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5597D" w14:textId="77777777" w:rsidR="00D3453E" w:rsidRPr="00D3453E" w:rsidRDefault="00D3453E" w:rsidP="00D345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115" w:line="184" w:lineRule="atLeast"/>
        <w:jc w:val="center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br/>
        <w:t>GRIGLIA DI VALUTAZIONE VALIDA PER L’ORALE E PER LE PROVE SCRITTE VALUTATE IN DECIMI</w:t>
      </w:r>
    </w:p>
    <w:p w14:paraId="7016BD11" w14:textId="77777777" w:rsidR="00D3453E" w:rsidRPr="00D3453E" w:rsidRDefault="00D3453E" w:rsidP="00D345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115" w:line="184" w:lineRule="atLeast"/>
        <w:jc w:val="center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t>STORIA/FILOSOFIA</w:t>
      </w:r>
    </w:p>
    <w:p w14:paraId="336018E8" w14:textId="77777777" w:rsidR="00D3453E" w:rsidRPr="00D3453E" w:rsidRDefault="00D3453E" w:rsidP="00D3453E">
      <w:pPr>
        <w:shd w:val="clear" w:color="auto" w:fill="FFFFFF"/>
        <w:spacing w:before="115" w:after="173" w:line="184" w:lineRule="atLeast"/>
        <w:jc w:val="left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24"/>
        <w:gridCol w:w="1909"/>
        <w:gridCol w:w="1909"/>
        <w:gridCol w:w="2225"/>
        <w:gridCol w:w="2255"/>
      </w:tblGrid>
      <w:tr w:rsidR="00D3453E" w:rsidRPr="00D3453E" w14:paraId="789516EE" w14:textId="77777777" w:rsidTr="00E51A7C">
        <w:trPr>
          <w:trHeight w:val="1380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A84D22" w14:textId="77777777" w:rsidR="00D3453E" w:rsidRPr="00D3453E" w:rsidRDefault="00D3453E" w:rsidP="00D3453E">
            <w:pPr>
              <w:spacing w:before="115" w:after="173" w:line="184" w:lineRule="atLeast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GIUDIZIO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A3C474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ACQUISIZIONE</w:t>
            </w:r>
            <w:r w:rsidR="00CA2BC5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CONOSCENZE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46B56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COMPRENSIONE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8689DF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RIELABORAZIONE</w:t>
            </w:r>
            <w:r w:rsidR="00CA2BC5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CRITICA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6422BB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LESSICO E CAPACITA’ ESPOSITIVA</w:t>
            </w:r>
          </w:p>
        </w:tc>
      </w:tr>
      <w:tr w:rsidR="00D3453E" w:rsidRPr="00D3453E" w14:paraId="54EF2E4F" w14:textId="77777777" w:rsidTr="00E51A7C">
        <w:trPr>
          <w:trHeight w:val="1395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9D8EBE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Gravemente Insufficiente</w:t>
            </w:r>
          </w:p>
          <w:p w14:paraId="5979C040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(1-4)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D13E0E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Conoscenze frammentarie e lacunose, commette errori gravi.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465AA8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sa rispondere a quesiti più complessi.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10A205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sa sintetizzare le conoscenze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45C20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incoerente o confusa, uso scorretto e/o inadeguato del lessico</w:t>
            </w:r>
          </w:p>
        </w:tc>
      </w:tr>
      <w:tr w:rsidR="00D3453E" w:rsidRPr="00D3453E" w14:paraId="5245134D" w14:textId="77777777" w:rsidTr="00E51A7C">
        <w:trPr>
          <w:trHeight w:val="1395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D0821C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Insufficiente</w:t>
            </w:r>
          </w:p>
          <w:p w14:paraId="381C5E37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(5)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572924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Ha conoscenze poco approfondite.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D216A8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Risponde in modo poco pertinente ai quesiti posti, tende ad operare in modo esclusivamente mnemonico.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BBF6EF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ha autonomia nella sintesi delle conoscenze, coglie solo parzialmente gli aspetti essenziali del problema richiesto.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D08BD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inadeguata, uso spesso improprio del lessico.</w:t>
            </w:r>
          </w:p>
        </w:tc>
      </w:tr>
      <w:tr w:rsidR="00D3453E" w:rsidRPr="00D3453E" w14:paraId="79F94CE0" w14:textId="77777777" w:rsidTr="00E51A7C">
        <w:trPr>
          <w:trHeight w:val="1395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02463E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Sufficiente</w:t>
            </w:r>
          </w:p>
          <w:p w14:paraId="554D871F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(6)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459EDC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Ha conoscenze non molto approfondite ma sostanzialmente corrette.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EC154A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confonde i problemi ed è in grado di effettuare analisi parziali pur con qualche errore.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F9C101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È talora impreciso nell’effettuare sintesi tuttavia esse sono pertinenti al quesito posto.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6E066C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semplice e nel suo complesso coerente, uso quasi sempre adeguato del lessico specifico.</w:t>
            </w:r>
          </w:p>
        </w:tc>
      </w:tr>
      <w:tr w:rsidR="00D3453E" w:rsidRPr="00D3453E" w14:paraId="79B939DC" w14:textId="77777777" w:rsidTr="00E51A7C">
        <w:trPr>
          <w:trHeight w:val="1395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071FF0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Discreto</w:t>
            </w:r>
          </w:p>
          <w:p w14:paraId="6861300C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(7)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7D31EB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Possiede conoscenze adeguate anche se non molto approfondite.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1045A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Comprende le richieste complesse e sa effettuare analisi anche se con qualche imprecisione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40AD76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È autonomo nella sintesi ma non approfondisce troppo gli argomenti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4B6D9F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adeguata e coerente e uso sostanzialmente corretto del linguaggio.</w:t>
            </w:r>
          </w:p>
        </w:tc>
      </w:tr>
      <w:tr w:rsidR="00D3453E" w:rsidRPr="00D3453E" w14:paraId="2183A91D" w14:textId="77777777" w:rsidTr="00E51A7C">
        <w:trPr>
          <w:trHeight w:val="1395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EDA99A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Buono</w:t>
            </w:r>
          </w:p>
          <w:p w14:paraId="25905C61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(8)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4AA24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 con sicurezza gli argomenti trattati, risponde in modo pertinente e sicuro.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6FE3B2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Sa a</w:t>
            </w:r>
            <w:r w:rsidR="00402B4B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pprofondire quanto richiesto e </w:t>
            </w:r>
            <w:r w:rsidR="00402B4B"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compie</w:t>
            </w: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 analisi abbastanza approfondite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7EFB7B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Sintetizza correttamente e in modo pertinente, effettua valutazioni personali ed autonome.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827307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chiara, uso preciso del lessico.</w:t>
            </w:r>
          </w:p>
        </w:tc>
      </w:tr>
      <w:tr w:rsidR="00D3453E" w:rsidRPr="00D3453E" w14:paraId="68C123D3" w14:textId="77777777" w:rsidTr="00E51A7C">
        <w:trPr>
          <w:trHeight w:val="1380"/>
          <w:tblCellSpacing w:w="0" w:type="dxa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FB81A5" w14:textId="77777777"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Distinto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lang w:eastAsia="it-IT"/>
              </w:rPr>
              <w:t> 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Ottimo</w:t>
            </w:r>
          </w:p>
          <w:p w14:paraId="15A9750E" w14:textId="77777777"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(9-10)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FC52F5" w14:textId="77777777" w:rsidR="00D3453E" w:rsidRPr="00D3453E" w:rsidRDefault="00D3453E" w:rsidP="00EF3D2B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</w:t>
            </w:r>
            <w:r w:rsidR="007A7360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, definisce, distingue con </w:t>
            </w:r>
            <w:r w:rsidR="00EF3D2B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grande </w:t>
            </w:r>
            <w:r w:rsidR="007A7360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capacità</w:t>
            </w:r>
            <w:r w:rsidR="00EF3D2B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 i contenuti disciplinari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0755AD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L’analisi risulta completa, motivata e consapevole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6E8B11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Approfondisce e rielabora la materia in modo critico-personale; opera sintesi originali.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D9CE03" w14:textId="77777777"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organica ed efficace, uso preciso e consapevole del linguaggio.</w:t>
            </w:r>
          </w:p>
        </w:tc>
      </w:tr>
    </w:tbl>
    <w:p w14:paraId="54885494" w14:textId="77777777" w:rsidR="001814D7" w:rsidRDefault="001814D7"/>
    <w:sectPr w:rsidR="001814D7" w:rsidSect="001814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53E"/>
    <w:rsid w:val="001814D7"/>
    <w:rsid w:val="003134A4"/>
    <w:rsid w:val="00402B4B"/>
    <w:rsid w:val="004C7127"/>
    <w:rsid w:val="004F4ADD"/>
    <w:rsid w:val="006F0FC0"/>
    <w:rsid w:val="007A7360"/>
    <w:rsid w:val="009929B7"/>
    <w:rsid w:val="009E464F"/>
    <w:rsid w:val="00AD3C50"/>
    <w:rsid w:val="00AD58D2"/>
    <w:rsid w:val="00B202F9"/>
    <w:rsid w:val="00CA2BC5"/>
    <w:rsid w:val="00D3453E"/>
    <w:rsid w:val="00D51D41"/>
    <w:rsid w:val="00E14EB4"/>
    <w:rsid w:val="00E51A7C"/>
    <w:rsid w:val="00EF3D2B"/>
    <w:rsid w:val="00F412FA"/>
    <w:rsid w:val="00F57512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9CAE"/>
  <w15:docId w15:val="{FA9B6BBF-C9D4-4384-B9C9-2436FDAD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F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345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D3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Morreale</dc:creator>
  <cp:lastModifiedBy>Michele Morreale</cp:lastModifiedBy>
  <cp:revision>2</cp:revision>
  <cp:lastPrinted>2016-05-09T05:54:00Z</cp:lastPrinted>
  <dcterms:created xsi:type="dcterms:W3CDTF">2022-05-08T12:31:00Z</dcterms:created>
  <dcterms:modified xsi:type="dcterms:W3CDTF">2022-05-08T12:31:00Z</dcterms:modified>
</cp:coreProperties>
</file>