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F7" w:rsidRPr="002A78D3" w:rsidRDefault="00A933F7" w:rsidP="00A933F7">
      <w:pPr>
        <w:pStyle w:val="Titolo1"/>
        <w:rPr>
          <w:sz w:val="24"/>
          <w:szCs w:val="24"/>
          <w:u w:val="none"/>
        </w:rPr>
      </w:pPr>
      <w:r w:rsidRPr="002A78D3">
        <w:rPr>
          <w:sz w:val="24"/>
          <w:szCs w:val="24"/>
          <w:u w:val="none"/>
        </w:rPr>
        <w:t xml:space="preserve">  </w:t>
      </w:r>
      <w:bookmarkStart w:id="0" w:name="_Toc450649688"/>
      <w:r w:rsidRPr="002A78D3">
        <w:rPr>
          <w:sz w:val="24"/>
          <w:szCs w:val="24"/>
          <w:u w:val="none"/>
        </w:rPr>
        <w:t>Scheda sintetica disciplinare</w:t>
      </w:r>
      <w:bookmarkEnd w:id="0"/>
    </w:p>
    <w:p w:rsidR="00A933F7" w:rsidRPr="002A78D3" w:rsidRDefault="00A933F7" w:rsidP="00A933F7">
      <w:pPr>
        <w:rPr>
          <w:szCs w:val="24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A933F7" w:rsidRPr="002A78D3" w:rsidTr="00DF0882">
        <w:tc>
          <w:tcPr>
            <w:tcW w:w="2410" w:type="dxa"/>
          </w:tcPr>
          <w:p w:rsidR="00A933F7" w:rsidRPr="002A78D3" w:rsidRDefault="00A933F7" w:rsidP="00DF0882">
            <w:pPr>
              <w:rPr>
                <w:b/>
                <w:szCs w:val="24"/>
              </w:rPr>
            </w:pPr>
            <w:r w:rsidRPr="002A78D3">
              <w:rPr>
                <w:b/>
                <w:smallCaps/>
                <w:szCs w:val="24"/>
              </w:rPr>
              <w:t>M</w:t>
            </w:r>
            <w:r w:rsidRPr="002A78D3">
              <w:rPr>
                <w:b/>
                <w:szCs w:val="24"/>
              </w:rPr>
              <w:t>ateria</w:t>
            </w:r>
          </w:p>
        </w:tc>
        <w:tc>
          <w:tcPr>
            <w:tcW w:w="7371" w:type="dxa"/>
          </w:tcPr>
          <w:p w:rsidR="00A933F7" w:rsidRPr="002A78D3" w:rsidRDefault="00A933F7" w:rsidP="00DF0882">
            <w:pPr>
              <w:pStyle w:val="Titolo3"/>
              <w:rPr>
                <w:sz w:val="24"/>
                <w:szCs w:val="24"/>
              </w:rPr>
            </w:pPr>
            <w:r w:rsidRPr="002A78D3">
              <w:rPr>
                <w:sz w:val="24"/>
                <w:szCs w:val="24"/>
              </w:rPr>
              <w:t>LATINO</w:t>
            </w:r>
          </w:p>
          <w:p w:rsidR="00A933F7" w:rsidRPr="002A78D3" w:rsidRDefault="00A933F7" w:rsidP="00DF0882">
            <w:pPr>
              <w:rPr>
                <w:b/>
                <w:szCs w:val="24"/>
              </w:rPr>
            </w:pPr>
          </w:p>
        </w:tc>
      </w:tr>
      <w:tr w:rsidR="00A933F7" w:rsidRPr="002A78D3" w:rsidTr="00DF0882">
        <w:tc>
          <w:tcPr>
            <w:tcW w:w="2410" w:type="dxa"/>
          </w:tcPr>
          <w:p w:rsidR="00A933F7" w:rsidRPr="002A78D3" w:rsidRDefault="00A933F7" w:rsidP="00DF0882">
            <w:pPr>
              <w:rPr>
                <w:b/>
                <w:szCs w:val="24"/>
              </w:rPr>
            </w:pPr>
            <w:r w:rsidRPr="002A78D3">
              <w:rPr>
                <w:b/>
                <w:szCs w:val="24"/>
              </w:rPr>
              <w:t>Docente</w:t>
            </w:r>
          </w:p>
        </w:tc>
        <w:tc>
          <w:tcPr>
            <w:tcW w:w="7371" w:type="dxa"/>
          </w:tcPr>
          <w:p w:rsidR="00A933F7" w:rsidRPr="002A78D3" w:rsidRDefault="00A933F7" w:rsidP="00DF0882">
            <w:pPr>
              <w:pStyle w:val="Titolo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ROSSANA LO MANTO</w:t>
            </w:r>
          </w:p>
          <w:p w:rsidR="00A933F7" w:rsidRPr="002A78D3" w:rsidRDefault="00A933F7" w:rsidP="00DF0882">
            <w:pPr>
              <w:rPr>
                <w:b/>
                <w:szCs w:val="24"/>
              </w:rPr>
            </w:pPr>
          </w:p>
        </w:tc>
      </w:tr>
      <w:tr w:rsidR="00A933F7" w:rsidRPr="002A78D3" w:rsidTr="00DF0882">
        <w:tc>
          <w:tcPr>
            <w:tcW w:w="2410" w:type="dxa"/>
          </w:tcPr>
          <w:p w:rsidR="00A933F7" w:rsidRPr="002A78D3" w:rsidRDefault="00A933F7" w:rsidP="00DF0882">
            <w:pPr>
              <w:pStyle w:val="Titolo5"/>
              <w:rPr>
                <w:sz w:val="24"/>
                <w:szCs w:val="24"/>
              </w:rPr>
            </w:pPr>
            <w:r w:rsidRPr="002A78D3">
              <w:rPr>
                <w:sz w:val="24"/>
                <w:szCs w:val="24"/>
              </w:rPr>
              <w:t>Libri di testo</w:t>
            </w:r>
          </w:p>
        </w:tc>
        <w:tc>
          <w:tcPr>
            <w:tcW w:w="7371" w:type="dxa"/>
          </w:tcPr>
          <w:p w:rsidR="00A933F7" w:rsidRPr="002A78D3" w:rsidRDefault="00511609" w:rsidP="00B76D60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“Uomini e voci dell’antica Roma” </w:t>
            </w:r>
            <w:r w:rsidR="00054F00">
              <w:rPr>
                <w:bCs/>
                <w:szCs w:val="24"/>
              </w:rPr>
              <w:t>Vol.</w:t>
            </w:r>
            <w:r w:rsidR="00A933F7">
              <w:rPr>
                <w:bCs/>
                <w:szCs w:val="24"/>
              </w:rPr>
              <w:t>3</w:t>
            </w:r>
            <w:r w:rsidR="00A933F7" w:rsidRPr="002A78D3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di </w:t>
            </w:r>
            <w:proofErr w:type="spellStart"/>
            <w:r>
              <w:rPr>
                <w:bCs/>
                <w:szCs w:val="24"/>
              </w:rPr>
              <w:t>G.Agnello</w:t>
            </w:r>
            <w:proofErr w:type="spellEnd"/>
            <w:r>
              <w:rPr>
                <w:bCs/>
                <w:szCs w:val="24"/>
              </w:rPr>
              <w:t xml:space="preserve"> e A Orlando</w:t>
            </w:r>
          </w:p>
        </w:tc>
      </w:tr>
      <w:tr w:rsidR="00A933F7" w:rsidRPr="002A78D3" w:rsidTr="00DF0882">
        <w:tc>
          <w:tcPr>
            <w:tcW w:w="2410" w:type="dxa"/>
          </w:tcPr>
          <w:p w:rsidR="00A933F7" w:rsidRPr="002A78D3" w:rsidRDefault="00A933F7" w:rsidP="00DF0882">
            <w:pPr>
              <w:rPr>
                <w:b/>
                <w:szCs w:val="24"/>
              </w:rPr>
            </w:pPr>
            <w:r w:rsidRPr="002A78D3">
              <w:rPr>
                <w:b/>
                <w:szCs w:val="24"/>
              </w:rPr>
              <w:t>Ore di l</w:t>
            </w:r>
            <w:r w:rsidR="00FB0253">
              <w:rPr>
                <w:b/>
                <w:szCs w:val="24"/>
              </w:rPr>
              <w:t xml:space="preserve">ezione effettuate </w:t>
            </w:r>
            <w:proofErr w:type="spellStart"/>
            <w:r w:rsidR="00FB0253">
              <w:rPr>
                <w:b/>
                <w:szCs w:val="24"/>
              </w:rPr>
              <w:t>nell'a.s.</w:t>
            </w:r>
            <w:proofErr w:type="spellEnd"/>
            <w:r w:rsidR="00FB0253">
              <w:rPr>
                <w:b/>
                <w:szCs w:val="24"/>
              </w:rPr>
              <w:t xml:space="preserve"> 2021/2022</w:t>
            </w:r>
          </w:p>
        </w:tc>
        <w:tc>
          <w:tcPr>
            <w:tcW w:w="7371" w:type="dxa"/>
          </w:tcPr>
          <w:p w:rsidR="00A933F7" w:rsidRPr="002A78D3" w:rsidRDefault="00B76D60" w:rsidP="00DF0882">
            <w:pPr>
              <w:rPr>
                <w:szCs w:val="24"/>
              </w:rPr>
            </w:pPr>
            <w:r>
              <w:rPr>
                <w:szCs w:val="24"/>
              </w:rPr>
              <w:t>N° ore previste: 99</w:t>
            </w:r>
          </w:p>
          <w:p w:rsidR="00054F00" w:rsidRPr="002A78D3" w:rsidRDefault="00A933F7" w:rsidP="00054F00">
            <w:pPr>
              <w:rPr>
                <w:szCs w:val="24"/>
              </w:rPr>
            </w:pPr>
            <w:r w:rsidRPr="002A78D3">
              <w:rPr>
                <w:szCs w:val="24"/>
              </w:rPr>
              <w:t>N° ore effettuate</w:t>
            </w:r>
            <w:r w:rsidR="00FB0253">
              <w:rPr>
                <w:szCs w:val="24"/>
              </w:rPr>
              <w:t xml:space="preserve"> : 85</w:t>
            </w:r>
            <w:bookmarkStart w:id="1" w:name="_GoBack"/>
            <w:bookmarkEnd w:id="1"/>
          </w:p>
          <w:p w:rsidR="007C4B7B" w:rsidRPr="002A78D3" w:rsidRDefault="007C4B7B" w:rsidP="00DF0882">
            <w:pPr>
              <w:rPr>
                <w:szCs w:val="24"/>
              </w:rPr>
            </w:pPr>
          </w:p>
        </w:tc>
      </w:tr>
      <w:tr w:rsidR="00A933F7" w:rsidRPr="002A78D3" w:rsidTr="00DF0882">
        <w:trPr>
          <w:trHeight w:val="3791"/>
        </w:trPr>
        <w:tc>
          <w:tcPr>
            <w:tcW w:w="2410" w:type="dxa"/>
          </w:tcPr>
          <w:p w:rsidR="00A933F7" w:rsidRPr="002A78D3" w:rsidRDefault="00A933F7" w:rsidP="00DF0882">
            <w:pPr>
              <w:rPr>
                <w:b/>
                <w:szCs w:val="24"/>
              </w:rPr>
            </w:pPr>
            <w:r w:rsidRPr="002A78D3">
              <w:rPr>
                <w:b/>
                <w:szCs w:val="24"/>
              </w:rPr>
              <w:t>Obiettivi realizzati</w:t>
            </w:r>
          </w:p>
        </w:tc>
        <w:tc>
          <w:tcPr>
            <w:tcW w:w="7371" w:type="dxa"/>
          </w:tcPr>
          <w:p w:rsidR="00A933F7" w:rsidRPr="002A78D3" w:rsidRDefault="00A933F7" w:rsidP="00DF0882">
            <w:pPr>
              <w:jc w:val="both"/>
              <w:rPr>
                <w:szCs w:val="24"/>
              </w:rPr>
            </w:pPr>
            <w:r w:rsidRPr="002A78D3">
              <w:rPr>
                <w:szCs w:val="24"/>
              </w:rPr>
              <w:t>Gli alunni hanno dimostrato interesse verso lo studio della disciplina e motivazione ad apprendere.</w:t>
            </w:r>
          </w:p>
          <w:p w:rsidR="00A933F7" w:rsidRPr="002A78D3" w:rsidRDefault="00A933F7" w:rsidP="00DF0882">
            <w:pPr>
              <w:jc w:val="both"/>
              <w:rPr>
                <w:szCs w:val="24"/>
              </w:rPr>
            </w:pPr>
            <w:r w:rsidRPr="002A78D3">
              <w:rPr>
                <w:szCs w:val="24"/>
              </w:rPr>
              <w:t>In generale gli alunni, pur se a livelli differenti,</w:t>
            </w:r>
          </w:p>
          <w:p w:rsidR="00A933F7" w:rsidRPr="002A78D3" w:rsidRDefault="00A933F7" w:rsidP="00A933F7">
            <w:pPr>
              <w:numPr>
                <w:ilvl w:val="0"/>
                <w:numId w:val="1"/>
              </w:numPr>
              <w:jc w:val="both"/>
              <w:rPr>
                <w:szCs w:val="24"/>
              </w:rPr>
            </w:pPr>
            <w:r w:rsidRPr="002A78D3">
              <w:rPr>
                <w:szCs w:val="24"/>
              </w:rPr>
              <w:t>riconoscono le strutture sintattiche, morfologiche e lessicali della lingua latina;</w:t>
            </w:r>
          </w:p>
          <w:p w:rsidR="00A933F7" w:rsidRPr="002A78D3" w:rsidRDefault="00A933F7" w:rsidP="00A933F7">
            <w:pPr>
              <w:numPr>
                <w:ilvl w:val="0"/>
                <w:numId w:val="1"/>
              </w:numPr>
              <w:jc w:val="both"/>
              <w:rPr>
                <w:szCs w:val="24"/>
              </w:rPr>
            </w:pPr>
            <w:r w:rsidRPr="002A78D3">
              <w:rPr>
                <w:szCs w:val="24"/>
              </w:rPr>
              <w:t>sono in grado di tradurre in italiano accettabile  un testo in prosa</w:t>
            </w:r>
            <w:r w:rsidR="000161B5">
              <w:rPr>
                <w:szCs w:val="24"/>
              </w:rPr>
              <w:t xml:space="preserve"> e in poesia</w:t>
            </w:r>
            <w:r w:rsidRPr="002A78D3">
              <w:rPr>
                <w:szCs w:val="24"/>
              </w:rPr>
              <w:t xml:space="preserve"> latina, dimostrando di coglierne il senso</w:t>
            </w:r>
          </w:p>
          <w:p w:rsidR="00A933F7" w:rsidRPr="002A78D3" w:rsidRDefault="00A933F7" w:rsidP="00A933F7">
            <w:pPr>
              <w:numPr>
                <w:ilvl w:val="0"/>
                <w:numId w:val="1"/>
              </w:numPr>
              <w:jc w:val="both"/>
              <w:rPr>
                <w:szCs w:val="24"/>
              </w:rPr>
            </w:pPr>
            <w:r w:rsidRPr="002A78D3">
              <w:rPr>
                <w:szCs w:val="24"/>
              </w:rPr>
              <w:t xml:space="preserve">sono in grado di riconoscere la tipologia dei testi e le strutture retoriche di più largo uso; </w:t>
            </w:r>
          </w:p>
          <w:p w:rsidR="00A933F7" w:rsidRPr="002A78D3" w:rsidRDefault="00A933F7" w:rsidP="00A933F7">
            <w:pPr>
              <w:numPr>
                <w:ilvl w:val="0"/>
                <w:numId w:val="2"/>
              </w:numPr>
              <w:jc w:val="both"/>
              <w:rPr>
                <w:szCs w:val="24"/>
              </w:rPr>
            </w:pPr>
            <w:r w:rsidRPr="002A78D3">
              <w:rPr>
                <w:szCs w:val="24"/>
              </w:rPr>
              <w:t>sanno individuare i tratti salienti del pensiero di un autore all’interno del testo;</w:t>
            </w:r>
          </w:p>
          <w:p w:rsidR="00A933F7" w:rsidRPr="002A78D3" w:rsidRDefault="00A933F7" w:rsidP="00A933F7">
            <w:pPr>
              <w:numPr>
                <w:ilvl w:val="0"/>
                <w:numId w:val="2"/>
              </w:numPr>
              <w:jc w:val="both"/>
              <w:rPr>
                <w:szCs w:val="24"/>
              </w:rPr>
            </w:pPr>
            <w:r w:rsidRPr="002A78D3">
              <w:rPr>
                <w:szCs w:val="24"/>
              </w:rPr>
              <w:t>riescono ad operare collegamenti e confronti;</w:t>
            </w:r>
          </w:p>
          <w:p w:rsidR="00A933F7" w:rsidRPr="002A78D3" w:rsidRDefault="00A933F7" w:rsidP="00A933F7">
            <w:pPr>
              <w:numPr>
                <w:ilvl w:val="0"/>
                <w:numId w:val="2"/>
              </w:numPr>
              <w:jc w:val="both"/>
              <w:rPr>
                <w:szCs w:val="24"/>
              </w:rPr>
            </w:pPr>
            <w:r w:rsidRPr="002A78D3">
              <w:rPr>
                <w:szCs w:val="24"/>
              </w:rPr>
              <w:t xml:space="preserve">sanno cogliere gli sviluppi della letteraria latina nel suo processo storico-evolutivo; </w:t>
            </w:r>
          </w:p>
          <w:p w:rsidR="00A933F7" w:rsidRPr="002A78D3" w:rsidRDefault="00A933F7" w:rsidP="00A933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2A78D3">
              <w:rPr>
                <w:szCs w:val="24"/>
              </w:rPr>
              <w:t>sanno svolgere attività di approfondimento e di ricerca personali e di gruppo;</w:t>
            </w:r>
          </w:p>
          <w:p w:rsidR="00A933F7" w:rsidRPr="002A78D3" w:rsidRDefault="00A933F7" w:rsidP="00A933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2A78D3">
              <w:rPr>
                <w:szCs w:val="24"/>
              </w:rPr>
              <w:t>rielaborano in modo personale e critico gli argomenti;</w:t>
            </w:r>
          </w:p>
          <w:p w:rsidR="00A933F7" w:rsidRPr="002A78D3" w:rsidRDefault="00A933F7" w:rsidP="00A933F7">
            <w:pPr>
              <w:numPr>
                <w:ilvl w:val="0"/>
                <w:numId w:val="2"/>
              </w:numPr>
              <w:jc w:val="both"/>
              <w:rPr>
                <w:szCs w:val="24"/>
              </w:rPr>
            </w:pPr>
            <w:r w:rsidRPr="002A78D3">
              <w:rPr>
                <w:szCs w:val="24"/>
              </w:rPr>
              <w:t>esprimono giudizi logici motivati;</w:t>
            </w:r>
          </w:p>
          <w:p w:rsidR="00A933F7" w:rsidRPr="002A78D3" w:rsidRDefault="00A933F7" w:rsidP="00A933F7">
            <w:pPr>
              <w:numPr>
                <w:ilvl w:val="0"/>
                <w:numId w:val="2"/>
              </w:numPr>
              <w:jc w:val="both"/>
              <w:rPr>
                <w:b/>
                <w:szCs w:val="24"/>
              </w:rPr>
            </w:pPr>
            <w:r w:rsidRPr="002A78D3">
              <w:rPr>
                <w:szCs w:val="24"/>
              </w:rPr>
              <w:t>intervengono nella discussione in modo appropriato.</w:t>
            </w:r>
          </w:p>
        </w:tc>
      </w:tr>
      <w:tr w:rsidR="00A933F7" w:rsidRPr="002A78D3" w:rsidTr="00DF0882">
        <w:tc>
          <w:tcPr>
            <w:tcW w:w="2410" w:type="dxa"/>
          </w:tcPr>
          <w:p w:rsidR="00A933F7" w:rsidRPr="002A78D3" w:rsidRDefault="00A933F7" w:rsidP="00DF0882">
            <w:pPr>
              <w:rPr>
                <w:b/>
                <w:szCs w:val="24"/>
              </w:rPr>
            </w:pPr>
            <w:r w:rsidRPr="002A78D3">
              <w:rPr>
                <w:b/>
                <w:szCs w:val="24"/>
              </w:rPr>
              <w:t>Contenuti</w:t>
            </w:r>
          </w:p>
        </w:tc>
        <w:tc>
          <w:tcPr>
            <w:tcW w:w="7371" w:type="dxa"/>
          </w:tcPr>
          <w:p w:rsidR="00A933F7" w:rsidRPr="002A78D3" w:rsidRDefault="00A933F7" w:rsidP="00DF0882">
            <w:pPr>
              <w:rPr>
                <w:i/>
                <w:szCs w:val="24"/>
              </w:rPr>
            </w:pPr>
            <w:r w:rsidRPr="002A78D3">
              <w:rPr>
                <w:szCs w:val="24"/>
              </w:rPr>
              <w:t xml:space="preserve">Cfr. </w:t>
            </w:r>
            <w:r w:rsidRPr="002A78D3">
              <w:rPr>
                <w:i/>
                <w:iCs/>
                <w:szCs w:val="24"/>
              </w:rPr>
              <w:t>Allegato programma</w:t>
            </w:r>
            <w:r w:rsidRPr="002A78D3">
              <w:rPr>
                <w:szCs w:val="24"/>
              </w:rPr>
              <w:t xml:space="preserve"> </w:t>
            </w:r>
          </w:p>
        </w:tc>
      </w:tr>
      <w:tr w:rsidR="00A933F7" w:rsidRPr="002A78D3" w:rsidTr="00DF0882">
        <w:tc>
          <w:tcPr>
            <w:tcW w:w="2410" w:type="dxa"/>
          </w:tcPr>
          <w:p w:rsidR="00A933F7" w:rsidRPr="002A78D3" w:rsidRDefault="00A933F7" w:rsidP="00DF0882">
            <w:pPr>
              <w:rPr>
                <w:b/>
                <w:szCs w:val="24"/>
              </w:rPr>
            </w:pPr>
            <w:r w:rsidRPr="002A78D3">
              <w:rPr>
                <w:b/>
                <w:szCs w:val="24"/>
              </w:rPr>
              <w:t>Metodi di insegnamento</w:t>
            </w:r>
          </w:p>
        </w:tc>
        <w:tc>
          <w:tcPr>
            <w:tcW w:w="7371" w:type="dxa"/>
          </w:tcPr>
          <w:p w:rsidR="00A933F7" w:rsidRDefault="00A933F7" w:rsidP="00DF0882">
            <w:pPr>
              <w:pStyle w:val="Sommario1"/>
              <w:rPr>
                <w:rFonts w:ascii="Times New Roman" w:hAnsi="Times New Roman"/>
                <w:sz w:val="24"/>
                <w:szCs w:val="24"/>
              </w:rPr>
            </w:pPr>
            <w:r w:rsidRPr="002A78D3">
              <w:rPr>
                <w:rFonts w:ascii="Times New Roman" w:hAnsi="Times New Roman"/>
                <w:sz w:val="24"/>
                <w:szCs w:val="24"/>
              </w:rPr>
              <w:t xml:space="preserve">La metodologia didattica ha assunto un carattere interattivo; attraverso la lezione frontale sono stati inviati gli “stimoli” al fine di motivare  e sollecitare gli alunni, con informazioni e istruzioni di lavoro, al dibattito e alla discussione. Una posizione di rilievo hanno assunto l’analisi e il commento del testo letterario che è stato adoperato come strumento di conoscenza non solo delle strutture morfologiche, sintattiche e lessicali della lingua latina, ma anche della personalità dei singoli autori e del tessuto storico ed ideologico, per una lettura contestuale ed intertestuale. </w:t>
            </w:r>
          </w:p>
          <w:p w:rsidR="004679F5" w:rsidRPr="004679F5" w:rsidRDefault="004679F5" w:rsidP="004679F5">
            <w:r>
              <w:t>Didattica breve</w:t>
            </w:r>
          </w:p>
          <w:p w:rsidR="00A933F7" w:rsidRPr="002A78D3" w:rsidRDefault="00A933F7" w:rsidP="00DF0882">
            <w:pPr>
              <w:rPr>
                <w:szCs w:val="24"/>
              </w:rPr>
            </w:pPr>
          </w:p>
        </w:tc>
      </w:tr>
      <w:tr w:rsidR="00A933F7" w:rsidRPr="002A78D3" w:rsidTr="00DF0882">
        <w:tc>
          <w:tcPr>
            <w:tcW w:w="2410" w:type="dxa"/>
          </w:tcPr>
          <w:p w:rsidR="00A933F7" w:rsidRPr="002A78D3" w:rsidRDefault="00A933F7" w:rsidP="00DF0882">
            <w:pPr>
              <w:rPr>
                <w:b/>
                <w:szCs w:val="24"/>
              </w:rPr>
            </w:pPr>
            <w:r w:rsidRPr="002A78D3">
              <w:rPr>
                <w:b/>
                <w:szCs w:val="24"/>
              </w:rPr>
              <w:t>Mezzi e strumenti di lavoro</w:t>
            </w:r>
          </w:p>
        </w:tc>
        <w:tc>
          <w:tcPr>
            <w:tcW w:w="7371" w:type="dxa"/>
          </w:tcPr>
          <w:p w:rsidR="00A933F7" w:rsidRPr="002A78D3" w:rsidRDefault="00A933F7" w:rsidP="00A933F7">
            <w:pPr>
              <w:numPr>
                <w:ilvl w:val="0"/>
                <w:numId w:val="3"/>
              </w:numPr>
              <w:tabs>
                <w:tab w:val="clear" w:pos="1440"/>
              </w:tabs>
              <w:ind w:left="355" w:hanging="283"/>
              <w:rPr>
                <w:szCs w:val="24"/>
              </w:rPr>
            </w:pPr>
            <w:r w:rsidRPr="002A78D3">
              <w:rPr>
                <w:szCs w:val="24"/>
              </w:rPr>
              <w:t>Libri di testo</w:t>
            </w:r>
          </w:p>
          <w:p w:rsidR="00A933F7" w:rsidRPr="002A78D3" w:rsidRDefault="00A933F7" w:rsidP="00A933F7">
            <w:pPr>
              <w:numPr>
                <w:ilvl w:val="0"/>
                <w:numId w:val="3"/>
              </w:numPr>
              <w:tabs>
                <w:tab w:val="clear" w:pos="1440"/>
              </w:tabs>
              <w:ind w:left="355" w:hanging="283"/>
              <w:rPr>
                <w:szCs w:val="24"/>
              </w:rPr>
            </w:pPr>
            <w:r w:rsidRPr="002A78D3">
              <w:rPr>
                <w:szCs w:val="24"/>
              </w:rPr>
              <w:t>Pagine di documentazione critica</w:t>
            </w:r>
          </w:p>
          <w:p w:rsidR="00A933F7" w:rsidRDefault="000C4CAD" w:rsidP="00A933F7">
            <w:pPr>
              <w:numPr>
                <w:ilvl w:val="0"/>
                <w:numId w:val="3"/>
              </w:numPr>
              <w:tabs>
                <w:tab w:val="clear" w:pos="1440"/>
              </w:tabs>
              <w:ind w:left="355" w:hanging="283"/>
              <w:rPr>
                <w:szCs w:val="24"/>
              </w:rPr>
            </w:pPr>
            <w:r>
              <w:rPr>
                <w:szCs w:val="24"/>
              </w:rPr>
              <w:t>Materiale in fotocopie fornito dalla docente</w:t>
            </w:r>
          </w:p>
          <w:p w:rsidR="004679F5" w:rsidRPr="002A78D3" w:rsidRDefault="00054F00" w:rsidP="004679F5">
            <w:pPr>
              <w:ind w:left="355"/>
              <w:rPr>
                <w:szCs w:val="24"/>
              </w:rPr>
            </w:pPr>
            <w:r>
              <w:rPr>
                <w:szCs w:val="24"/>
              </w:rPr>
              <w:t xml:space="preserve">:  </w:t>
            </w:r>
          </w:p>
          <w:p w:rsidR="00A933F7" w:rsidRPr="002A78D3" w:rsidRDefault="00A933F7" w:rsidP="000C4CAD">
            <w:pPr>
              <w:ind w:left="355"/>
              <w:rPr>
                <w:szCs w:val="24"/>
              </w:rPr>
            </w:pPr>
          </w:p>
          <w:p w:rsidR="00A933F7" w:rsidRPr="002A78D3" w:rsidRDefault="00A933F7" w:rsidP="00DF0882">
            <w:pPr>
              <w:rPr>
                <w:szCs w:val="24"/>
              </w:rPr>
            </w:pPr>
          </w:p>
        </w:tc>
      </w:tr>
      <w:tr w:rsidR="00A933F7" w:rsidRPr="002A78D3" w:rsidTr="00DF0882">
        <w:tc>
          <w:tcPr>
            <w:tcW w:w="2410" w:type="dxa"/>
          </w:tcPr>
          <w:p w:rsidR="00A933F7" w:rsidRPr="002A78D3" w:rsidRDefault="00A933F7" w:rsidP="00DF0882">
            <w:pPr>
              <w:rPr>
                <w:b/>
                <w:szCs w:val="24"/>
              </w:rPr>
            </w:pPr>
            <w:r w:rsidRPr="002A78D3">
              <w:rPr>
                <w:b/>
                <w:szCs w:val="24"/>
              </w:rPr>
              <w:t xml:space="preserve">Tipologie di verifica </w:t>
            </w:r>
          </w:p>
        </w:tc>
        <w:tc>
          <w:tcPr>
            <w:tcW w:w="7371" w:type="dxa"/>
          </w:tcPr>
          <w:p w:rsidR="00A933F7" w:rsidRDefault="00A933F7" w:rsidP="00DF0882">
            <w:pPr>
              <w:pStyle w:val="Titolo7"/>
              <w:rPr>
                <w:b w:val="0"/>
                <w:sz w:val="24"/>
                <w:szCs w:val="24"/>
              </w:rPr>
            </w:pPr>
            <w:r w:rsidRPr="002A78D3">
              <w:rPr>
                <w:b w:val="0"/>
                <w:sz w:val="24"/>
                <w:szCs w:val="24"/>
              </w:rPr>
              <w:t>Versioni di brani dal latino, esercizi di trad</w:t>
            </w:r>
            <w:r w:rsidR="000C4CAD">
              <w:rPr>
                <w:b w:val="0"/>
                <w:sz w:val="24"/>
                <w:szCs w:val="24"/>
              </w:rPr>
              <w:t>uzione, analisi e</w:t>
            </w:r>
            <w:r w:rsidRPr="002A78D3">
              <w:rPr>
                <w:b w:val="0"/>
                <w:sz w:val="24"/>
                <w:szCs w:val="24"/>
              </w:rPr>
              <w:t xml:space="preserve"> commenti, interrogazioni e dibattiti.</w:t>
            </w:r>
          </w:p>
          <w:p w:rsidR="0016519D" w:rsidRPr="0016519D" w:rsidRDefault="00054F00" w:rsidP="0016519D">
            <w:r>
              <w:t xml:space="preserve">Verifiche orali </w:t>
            </w:r>
          </w:p>
          <w:p w:rsidR="00A933F7" w:rsidRPr="002A78D3" w:rsidRDefault="00A933F7" w:rsidP="00DF0882">
            <w:pPr>
              <w:rPr>
                <w:szCs w:val="24"/>
              </w:rPr>
            </w:pPr>
          </w:p>
        </w:tc>
      </w:tr>
      <w:tr w:rsidR="00A933F7" w:rsidRPr="002A78D3" w:rsidTr="00DF0882">
        <w:tc>
          <w:tcPr>
            <w:tcW w:w="2410" w:type="dxa"/>
          </w:tcPr>
          <w:p w:rsidR="00A933F7" w:rsidRPr="002A78D3" w:rsidRDefault="00A933F7" w:rsidP="00DF0882">
            <w:pPr>
              <w:rPr>
                <w:b/>
                <w:szCs w:val="24"/>
              </w:rPr>
            </w:pPr>
            <w:r w:rsidRPr="002A78D3">
              <w:rPr>
                <w:b/>
                <w:szCs w:val="24"/>
              </w:rPr>
              <w:lastRenderedPageBreak/>
              <w:t>Griglie di valutazione</w:t>
            </w:r>
          </w:p>
        </w:tc>
        <w:tc>
          <w:tcPr>
            <w:tcW w:w="7371" w:type="dxa"/>
          </w:tcPr>
          <w:p w:rsidR="00A933F7" w:rsidRPr="002A78D3" w:rsidRDefault="00A933F7" w:rsidP="00DF0882">
            <w:pPr>
              <w:rPr>
                <w:i/>
                <w:szCs w:val="24"/>
              </w:rPr>
            </w:pPr>
            <w:r w:rsidRPr="002A78D3">
              <w:rPr>
                <w:iCs/>
                <w:szCs w:val="24"/>
              </w:rPr>
              <w:t>Cfr.</w:t>
            </w:r>
            <w:r w:rsidRPr="002A78D3">
              <w:rPr>
                <w:i/>
                <w:szCs w:val="24"/>
              </w:rPr>
              <w:t xml:space="preserve"> Allegato</w:t>
            </w:r>
          </w:p>
        </w:tc>
      </w:tr>
    </w:tbl>
    <w:p w:rsidR="00A933F7" w:rsidRPr="002A78D3" w:rsidRDefault="00A933F7" w:rsidP="00A933F7">
      <w:pPr>
        <w:rPr>
          <w:szCs w:val="24"/>
        </w:rPr>
      </w:pPr>
    </w:p>
    <w:p w:rsidR="003648C3" w:rsidRDefault="003648C3"/>
    <w:sectPr w:rsidR="003648C3" w:rsidSect="00AC1C41">
      <w:pgSz w:w="12240" w:h="15840"/>
      <w:pgMar w:top="709" w:right="1134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4753_"/>
      </v:shape>
    </w:pict>
  </w:numPicBullet>
  <w:abstractNum w:abstractNumId="0">
    <w:nsid w:val="5AEA1855"/>
    <w:multiLevelType w:val="hybridMultilevel"/>
    <w:tmpl w:val="0D62E286"/>
    <w:lvl w:ilvl="0" w:tplc="7C16EF4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46C590F"/>
    <w:multiLevelType w:val="hybridMultilevel"/>
    <w:tmpl w:val="E10E87D2"/>
    <w:lvl w:ilvl="0" w:tplc="7C16EF4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7445E1C"/>
    <w:multiLevelType w:val="hybridMultilevel"/>
    <w:tmpl w:val="D3C0F71E"/>
    <w:lvl w:ilvl="0" w:tplc="7C16EF4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201"/>
    <w:rsid w:val="000161B5"/>
    <w:rsid w:val="00054F00"/>
    <w:rsid w:val="000C4CAD"/>
    <w:rsid w:val="0016519D"/>
    <w:rsid w:val="003648C3"/>
    <w:rsid w:val="004679F5"/>
    <w:rsid w:val="00511609"/>
    <w:rsid w:val="00575201"/>
    <w:rsid w:val="007C4B7B"/>
    <w:rsid w:val="00A933F7"/>
    <w:rsid w:val="00B76D60"/>
    <w:rsid w:val="00FB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33F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933F7"/>
    <w:pPr>
      <w:keepNext/>
      <w:outlineLvl w:val="0"/>
    </w:pPr>
    <w:rPr>
      <w:b/>
      <w:color w:val="auto"/>
      <w:sz w:val="32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A933F7"/>
    <w:pPr>
      <w:keepNext/>
      <w:jc w:val="center"/>
      <w:outlineLvl w:val="2"/>
    </w:pPr>
    <w:rPr>
      <w:b/>
      <w:sz w:val="28"/>
    </w:rPr>
  </w:style>
  <w:style w:type="paragraph" w:styleId="Titolo5">
    <w:name w:val="heading 5"/>
    <w:basedOn w:val="Normale"/>
    <w:next w:val="Normale"/>
    <w:link w:val="Titolo5Carattere"/>
    <w:qFormat/>
    <w:rsid w:val="00A933F7"/>
    <w:pPr>
      <w:keepNext/>
      <w:outlineLvl w:val="4"/>
    </w:pPr>
    <w:rPr>
      <w:b/>
      <w:sz w:val="28"/>
    </w:rPr>
  </w:style>
  <w:style w:type="paragraph" w:styleId="Titolo7">
    <w:name w:val="heading 7"/>
    <w:basedOn w:val="Normale"/>
    <w:next w:val="Normale"/>
    <w:link w:val="Titolo7Carattere"/>
    <w:qFormat/>
    <w:rsid w:val="00A933F7"/>
    <w:pPr>
      <w:keepNext/>
      <w:jc w:val="both"/>
      <w:outlineLvl w:val="6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933F7"/>
    <w:rPr>
      <w:rFonts w:ascii="Times New Roman" w:eastAsia="Times New Roman" w:hAnsi="Times New Roman" w:cs="Times New Roman"/>
      <w:b/>
      <w:sz w:val="32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933F7"/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933F7"/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933F7"/>
    <w:rPr>
      <w:rFonts w:ascii="Times New Roman" w:eastAsia="Times New Roman" w:hAnsi="Times New Roman" w:cs="Times New Roman"/>
      <w:b/>
      <w:color w:val="000000"/>
      <w:sz w:val="20"/>
      <w:szCs w:val="20"/>
      <w:lang w:eastAsia="it-IT"/>
    </w:rPr>
  </w:style>
  <w:style w:type="paragraph" w:styleId="Sommario1">
    <w:name w:val="toc 1"/>
    <w:basedOn w:val="Normale"/>
    <w:next w:val="Normale"/>
    <w:autoRedefine/>
    <w:semiHidden/>
    <w:rsid w:val="00A933F7"/>
    <w:pPr>
      <w:jc w:val="both"/>
    </w:pPr>
    <w:rPr>
      <w:rFonts w:ascii="Comic Sans MS" w:hAnsi="Comic Sans MS"/>
      <w:color w:val="auto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33F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933F7"/>
    <w:pPr>
      <w:keepNext/>
      <w:outlineLvl w:val="0"/>
    </w:pPr>
    <w:rPr>
      <w:b/>
      <w:color w:val="auto"/>
      <w:sz w:val="32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A933F7"/>
    <w:pPr>
      <w:keepNext/>
      <w:jc w:val="center"/>
      <w:outlineLvl w:val="2"/>
    </w:pPr>
    <w:rPr>
      <w:b/>
      <w:sz w:val="28"/>
    </w:rPr>
  </w:style>
  <w:style w:type="paragraph" w:styleId="Titolo5">
    <w:name w:val="heading 5"/>
    <w:basedOn w:val="Normale"/>
    <w:next w:val="Normale"/>
    <w:link w:val="Titolo5Carattere"/>
    <w:qFormat/>
    <w:rsid w:val="00A933F7"/>
    <w:pPr>
      <w:keepNext/>
      <w:outlineLvl w:val="4"/>
    </w:pPr>
    <w:rPr>
      <w:b/>
      <w:sz w:val="28"/>
    </w:rPr>
  </w:style>
  <w:style w:type="paragraph" w:styleId="Titolo7">
    <w:name w:val="heading 7"/>
    <w:basedOn w:val="Normale"/>
    <w:next w:val="Normale"/>
    <w:link w:val="Titolo7Carattere"/>
    <w:qFormat/>
    <w:rsid w:val="00A933F7"/>
    <w:pPr>
      <w:keepNext/>
      <w:jc w:val="both"/>
      <w:outlineLvl w:val="6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933F7"/>
    <w:rPr>
      <w:rFonts w:ascii="Times New Roman" w:eastAsia="Times New Roman" w:hAnsi="Times New Roman" w:cs="Times New Roman"/>
      <w:b/>
      <w:sz w:val="32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933F7"/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933F7"/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933F7"/>
    <w:rPr>
      <w:rFonts w:ascii="Times New Roman" w:eastAsia="Times New Roman" w:hAnsi="Times New Roman" w:cs="Times New Roman"/>
      <w:b/>
      <w:color w:val="000000"/>
      <w:sz w:val="20"/>
      <w:szCs w:val="20"/>
      <w:lang w:eastAsia="it-IT"/>
    </w:rPr>
  </w:style>
  <w:style w:type="paragraph" w:styleId="Sommario1">
    <w:name w:val="toc 1"/>
    <w:basedOn w:val="Normale"/>
    <w:next w:val="Normale"/>
    <w:autoRedefine/>
    <w:semiHidden/>
    <w:rsid w:val="00A933F7"/>
    <w:pPr>
      <w:jc w:val="both"/>
    </w:pPr>
    <w:rPr>
      <w:rFonts w:ascii="Comic Sans MS" w:hAnsi="Comic Sans MS"/>
      <w:color w:val="au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Rossana</cp:lastModifiedBy>
  <cp:revision>12</cp:revision>
  <dcterms:created xsi:type="dcterms:W3CDTF">2013-05-08T19:42:00Z</dcterms:created>
  <dcterms:modified xsi:type="dcterms:W3CDTF">2022-05-01T15:38:00Z</dcterms:modified>
</cp:coreProperties>
</file>