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3E" w:rsidRPr="00D3453E" w:rsidRDefault="00D3453E" w:rsidP="00D345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115" w:line="184" w:lineRule="atLeast"/>
        <w:jc w:val="center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br/>
        <w:t xml:space="preserve">GRIGLIA </w:t>
      </w:r>
      <w:proofErr w:type="spellStart"/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t>DI</w:t>
      </w:r>
      <w:proofErr w:type="spellEnd"/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t xml:space="preserve"> VALUTAZIONE VALIDA PER L’ORALE E PER LE PROVE SCRITTE VALUTATE IN DECIMI</w:t>
      </w:r>
    </w:p>
    <w:p w:rsidR="00D3453E" w:rsidRPr="00D3453E" w:rsidRDefault="00D3453E" w:rsidP="00D345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before="115" w:line="184" w:lineRule="atLeast"/>
        <w:jc w:val="center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b/>
          <w:bCs/>
          <w:color w:val="000000"/>
          <w:sz w:val="14"/>
          <w:szCs w:val="14"/>
          <w:lang w:eastAsia="it-IT"/>
        </w:rPr>
        <w:t>STORIA/FILOSOFIA</w:t>
      </w:r>
    </w:p>
    <w:p w:rsidR="00D3453E" w:rsidRPr="00D3453E" w:rsidRDefault="00D3453E" w:rsidP="00D3453E">
      <w:pPr>
        <w:shd w:val="clear" w:color="auto" w:fill="FFFFFF"/>
        <w:spacing w:before="115" w:after="173" w:line="184" w:lineRule="atLeast"/>
        <w:jc w:val="left"/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</w:pPr>
      <w:r w:rsidRPr="00D3453E">
        <w:rPr>
          <w:rFonts w:ascii="Helvetica" w:eastAsia="Times New Roman" w:hAnsi="Helvetica" w:cs="Helvetica"/>
          <w:color w:val="000000"/>
          <w:sz w:val="14"/>
          <w:szCs w:val="14"/>
          <w:lang w:eastAsia="it-IT"/>
        </w:rPr>
        <w:t> </w:t>
      </w:r>
    </w:p>
    <w:tbl>
      <w:tblPr>
        <w:tblW w:w="106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71"/>
        <w:gridCol w:w="2122"/>
        <w:gridCol w:w="2122"/>
        <w:gridCol w:w="2473"/>
        <w:gridCol w:w="2507"/>
      </w:tblGrid>
      <w:tr w:rsidR="00D3453E" w:rsidRPr="00D3453E" w:rsidTr="00D3453E">
        <w:trPr>
          <w:trHeight w:val="1380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GIUDIZIO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ACQUISIZIONE</w:t>
            </w:r>
            <w:r w:rsidR="00CA2BC5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CONOSCENZE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COMPRENSIONE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RIELABORAZIONE</w:t>
            </w:r>
            <w:r w:rsidR="00CA2BC5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 xml:space="preserve"> 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CRITICA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LESSICO E CAPACITA’ ESPOSITIVA</w:t>
            </w:r>
          </w:p>
        </w:tc>
      </w:tr>
      <w:tr w:rsidR="00D3453E" w:rsidRPr="00D3453E" w:rsidTr="00D3453E">
        <w:trPr>
          <w:trHeight w:val="1395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Gravemente Insufficiente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(1-4)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Conoscenze frammentarie e lacunose, commette errori gravi.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sa rispondere a quesiti più complessi.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sa sintetizzare le conoscenze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incoerente o confusa, uso scorretto e/o inadeguato del lessico</w:t>
            </w:r>
          </w:p>
        </w:tc>
      </w:tr>
      <w:tr w:rsidR="00D3453E" w:rsidRPr="00D3453E" w:rsidTr="00D3453E">
        <w:trPr>
          <w:trHeight w:val="1395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Insufficiente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(5)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Ha conoscenze poco approfondite.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Risponde in modo poco pertinente ai quesiti posti, tende ad operare in modo esclusivamente mnemonico.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ha autonomia nella sintesi delle conoscenze, coglie solo parzialmente gli aspetti essenziali del problema richiesto.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inadeguata, uso spesso improprio del lessico.</w:t>
            </w:r>
          </w:p>
        </w:tc>
      </w:tr>
      <w:tr w:rsidR="00D3453E" w:rsidRPr="00D3453E" w:rsidTr="00D3453E">
        <w:trPr>
          <w:trHeight w:val="1395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Sufficiente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(6)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Ha conoscenze non molto approfondite ma sostanzialmente corrette.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Non confonde i problemi ed è in grado di effettuare analisi parziali pur con qualche errore.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È talora impreciso nell’effettuare sintesi tuttavia esse sono pertinenti al quesito posto.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semplice e nel suo complesso coerente, uso quasi sempre adeguato del lessico specifico.</w:t>
            </w:r>
          </w:p>
        </w:tc>
      </w:tr>
      <w:tr w:rsidR="00D3453E" w:rsidRPr="00D3453E" w:rsidTr="00D3453E">
        <w:trPr>
          <w:trHeight w:val="1395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Discreto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(7)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Possiede conoscenze adeguate anche se non molto approfondite.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Comprende le richieste complesse e sa effettuare analisi anche se con qualche imprecisione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È autonomo nella sintesi ma non approfondisce troppo gli argomenti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adeguata e coerente e uso sostanzialmente corretto del linguaggio.</w:t>
            </w:r>
          </w:p>
        </w:tc>
      </w:tr>
      <w:tr w:rsidR="00D3453E" w:rsidRPr="00D3453E" w:rsidTr="00D3453E">
        <w:trPr>
          <w:trHeight w:val="1395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Buono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(8)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 con sicurezza gli argomenti trattati, risponde in modo pertinente e sicuro.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Sa a</w:t>
            </w:r>
            <w:r w:rsidR="00402B4B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pprofondire quanto richiesto e </w:t>
            </w:r>
            <w:r w:rsidR="00402B4B"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compie</w:t>
            </w: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 xml:space="preserve"> analisi abbastanza approfondite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Sintetizza correttamente e in modo pertinente, effettua valutazioni personali ed autonome.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chiara, uso preciso del lessico.</w:t>
            </w:r>
          </w:p>
        </w:tc>
      </w:tr>
      <w:tr w:rsidR="00D3453E" w:rsidRPr="00D3453E" w:rsidTr="00D3453E">
        <w:trPr>
          <w:trHeight w:val="1380"/>
          <w:tblCellSpacing w:w="0" w:type="dxa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Distinto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lang w:eastAsia="it-IT"/>
              </w:rPr>
              <w:t> </w:t>
            </w: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Ottimo</w:t>
            </w:r>
          </w:p>
          <w:p w:rsidR="00D3453E" w:rsidRPr="00D3453E" w:rsidRDefault="00D3453E" w:rsidP="00D3453E">
            <w:pPr>
              <w:spacing w:before="115" w:after="173" w:line="184" w:lineRule="atLeast"/>
              <w:jc w:val="center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b/>
                <w:bCs/>
                <w:color w:val="000000"/>
                <w:sz w:val="14"/>
                <w:szCs w:val="14"/>
                <w:lang w:eastAsia="it-IT"/>
              </w:rPr>
              <w:t>(9-10)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Conosce molto bene tutta la materia e la sa approfondire.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L’analisi risulta completa, motivata e consapevole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Approfondisce e rielabora la materia in modo critico-personale; opera sintesi originali.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453E" w:rsidRPr="00D3453E" w:rsidRDefault="00D3453E" w:rsidP="00D3453E">
            <w:pPr>
              <w:spacing w:before="115" w:after="173" w:line="184" w:lineRule="atLeast"/>
              <w:ind w:right="170"/>
              <w:jc w:val="left"/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</w:pPr>
            <w:r w:rsidRPr="00D3453E">
              <w:rPr>
                <w:rFonts w:ascii="Helvetica" w:eastAsia="Times New Roman" w:hAnsi="Helvetica" w:cs="Helvetica"/>
                <w:color w:val="000000"/>
                <w:sz w:val="14"/>
                <w:szCs w:val="14"/>
                <w:lang w:eastAsia="it-IT"/>
              </w:rPr>
              <w:t>Esposizione organica ed efficace, uso preciso e consapevole del linguaggio.</w:t>
            </w:r>
          </w:p>
        </w:tc>
      </w:tr>
    </w:tbl>
    <w:p w:rsidR="001814D7" w:rsidRDefault="001814D7"/>
    <w:sectPr w:rsidR="001814D7" w:rsidSect="001814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D3453E"/>
    <w:rsid w:val="00133888"/>
    <w:rsid w:val="001814D7"/>
    <w:rsid w:val="001F094E"/>
    <w:rsid w:val="00294D40"/>
    <w:rsid w:val="00402B4B"/>
    <w:rsid w:val="005B71DE"/>
    <w:rsid w:val="00647CCB"/>
    <w:rsid w:val="006F0FC0"/>
    <w:rsid w:val="009929B7"/>
    <w:rsid w:val="00AD3C50"/>
    <w:rsid w:val="00B05940"/>
    <w:rsid w:val="00CA2BC5"/>
    <w:rsid w:val="00D3453E"/>
    <w:rsid w:val="00D51D41"/>
    <w:rsid w:val="00E14EB4"/>
    <w:rsid w:val="00F57512"/>
    <w:rsid w:val="00FE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F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3453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D34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308</Words>
  <Characters>1757</Characters>
  <Application>Microsoft Office Word</Application>
  <DocSecurity>0</DocSecurity>
  <Lines>14</Lines>
  <Paragraphs>4</Paragraphs>
  <ScaleCrop>false</ScaleCrop>
  <Company>HP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Morreale</dc:creator>
  <cp:lastModifiedBy>ASUS</cp:lastModifiedBy>
  <cp:revision>2</cp:revision>
  <dcterms:created xsi:type="dcterms:W3CDTF">2023-05-05T15:32:00Z</dcterms:created>
  <dcterms:modified xsi:type="dcterms:W3CDTF">2023-05-05T15:32:00Z</dcterms:modified>
</cp:coreProperties>
</file>