
<file path=[Content_Types].xml><?xml version="1.0" encoding="utf-8"?>
<Types xmlns="http://schemas.openxmlformats.org/package/2006/content-types">
  <Default Extension="xml" ContentType="application/xml"/>
  <Default Extension="rels" ContentType="application/vnd.openxmlformats-package.relationships+xml"/>
  <Default Extension="png" ContentType="image/png"/>
  <Default Extension="jpeg" ContentType="image/jpeg"/>
  <Override PartName="/_rels/.rels" ContentType="application/vnd.openxmlformats-package.relationship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xml" ContentType="application/vnd.openxmlformats-officedocument.wordprocessingml.document.main+xml"/>
  <Override PartName="/word/footer1.xml" ContentType="application/vnd.openxmlformats-officedocument.wordprocessingml.footer+xml"/>
  <Override PartName="/word/footer12.xml" ContentType="application/vnd.openxmlformats-officedocument.wordprocessingml.footer+xml"/>
  <Override PartName="/word/styles.xml" ContentType="application/vnd.openxmlformats-officedocument.wordprocessingml.styles+xml"/>
  <Override PartName="/word/footer16.xml" ContentType="application/vnd.openxmlformats-officedocument.wordprocessingml.footer+xml"/>
  <Override PartName="/word/media/image1.png" ContentType="image/png"/>
  <Override PartName="/word/media/image7.jpeg" ContentType="image/jpeg"/>
  <Override PartName="/word/media/image2.png" ContentType="image/png"/>
  <Override PartName="/word/media/image4.jpeg" ContentType="image/jpeg"/>
  <Override PartName="/word/media/image3.jpeg" ContentType="image/jpeg"/>
  <Override PartName="/word/media/image5.jpeg" ContentType="image/jpeg"/>
  <Override PartName="/word/media/image6.jpeg" ContentType="image/jpeg"/>
  <Override PartName="/word/media/image8.jpeg" ContentType="image/jpeg"/>
  <Override PartName="/word/media/image9.jpeg" ContentType="image/jpeg"/>
  <Override PartName="/word/media/image10.jpeg" ContentType="image/jpeg"/>
  <Override PartName="/word/media/image11.jpeg" ContentType="image/jpeg"/>
  <Override PartName="/word/media/image12.jpeg" ContentType="image/jpeg"/>
  <Override PartName="/word/footer21.xml" ContentType="application/vnd.openxmlformats-officedocument.wordprocessingml.footer+xml"/>
  <Override PartName="/word/footer4.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20.xml" ContentType="application/vnd.openxmlformats-officedocument.wordprocessingml.footer+xml"/>
  <Override PartName="/word/footer5.xml" ContentType="application/vnd.openxmlformats-officedocument.wordprocessingml.footer+xml"/>
  <Override PartName="/word/footer22.xml" ContentType="application/vnd.openxmlformats-officedocument.wordprocessingml.footer+xml"/>
  <Override PartName="/word/footer6.xml" ContentType="application/vnd.openxmlformats-officedocument.wordprocessingml.footer+xml"/>
  <Override PartName="/word/footer23.xml" ContentType="application/vnd.openxmlformats-officedocument.wordprocessingml.footer+xml"/>
  <Override PartName="/word/footer7.xml" ContentType="application/vnd.openxmlformats-officedocument.wordprocessingml.footer+xml"/>
  <Override PartName="/word/footer24.xml" ContentType="application/vnd.openxmlformats-officedocument.wordprocessingml.footer+xml"/>
  <Override PartName="/word/footer8.xml" ContentType="application/vnd.openxmlformats-officedocument.wordprocessingml.footer+xml"/>
  <Override PartName="/word/footer25.xml" ContentType="application/vnd.openxmlformats-officedocument.wordprocessingml.footer+xml"/>
  <Override PartName="/word/footer9.xml" ContentType="application/vnd.openxmlformats-officedocument.wordprocessingml.footer+xml"/>
  <Override PartName="/word/footer26.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numbering.xml" ContentType="application/vnd.openxmlformats-officedocument.wordprocessingml.numbering+xml"/>
  <Override PartName="/word/footer15.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ntTable.xml" ContentType="application/vnd.openxmlformats-officedocument.wordprocessingml.fontTable+xml"/>
  <Override PartName="/word/footer19.xml" ContentType="application/vnd.openxmlformats-officedocument.wordprocessingml.footer+xml"/>
  <Override PartName="/word/footer27.xml" ContentType="application/vnd.openxmlformats-officedocument.wordprocessingml.footer+xml"/>
  <Override PartName="/word/footer28.xml" ContentType="application/vnd.openxmlformats-officedocument.wordprocessingml.footer+xml"/>
  <Override PartName="/word/footer29.xml" ContentType="application/vnd.openxmlformats-officedocument.wordprocessingml.footer+xml"/>
  <Override PartName="/word/footnotes.xml" ContentType="application/vnd.openxmlformats-officedocument.wordprocessingml.footnotes+xml"/>
  <Override PartName="/word/settings.xml" ContentType="application/vnd.openxmlformats-officedocument.wordprocessingml.settings+xml"/>
  <Override PartName="/word/theme/theme1.xml" ContentType="application/vnd.openxmlformats-officedocument.theme+xml"/>
  <Override PartName="/word/_rels/document.xml.rels" ContentType="application/vnd.openxmlformats-package.relationships+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body>
    <w:p>
      <w:pPr>
        <w:pStyle w:val="Corpodeltesto"/>
        <w:widowControl w:val="false"/>
        <w:suppressAutoHyphens w:val="true"/>
        <w:bidi w:val="0"/>
        <w:spacing w:lineRule="auto" w:line="240" w:before="0" w:after="0"/>
        <w:ind w:left="283" w:right="0" w:hanging="0"/>
        <w:jc w:val="center"/>
        <w:rPr>
          <w:sz w:val="20"/>
        </w:rPr>
      </w:pPr>
      <w:r>
        <w:rPr/>
        <w:t xml:space="preserve"> </w:t>
      </w:r>
      <w:r>
        <w:rPr/>
        <mc:AlternateContent>
          <mc:Choice Requires="wpg">
            <w:drawing>
              <wp:inline distT="0" distB="0" distL="0" distR="0">
                <wp:extent cx="5356860" cy="3526790"/>
                <wp:effectExtent l="0" t="0" r="0" b="0"/>
                <wp:docPr id="1" name="Forma1"/>
                <a:graphic xmlns:a="http://schemas.openxmlformats.org/drawingml/2006/main">
                  <a:graphicData uri="http://schemas.microsoft.com/office/word/2010/wordprocessingGroup">
                    <wpg:wgp>
                      <wpg:cNvGrpSpPr/>
                      <wpg:grpSpPr>
                        <a:xfrm>
                          <a:off x="0" y="0"/>
                          <a:ext cx="5356080" cy="3526200"/>
                          <a:chOff x="0" y="-3526920"/>
                          <a:chExt cx="5356080" cy="3526200"/>
                        </a:xfrm>
                      </wpg:grpSpPr>
                      <pic:pic xmlns:pic="http://schemas.openxmlformats.org/drawingml/2006/picture">
                        <pic:nvPicPr>
                          <pic:cNvPr id="0" name="" descr=""/>
                          <pic:cNvPicPr/>
                        </pic:nvPicPr>
                        <pic:blipFill>
                          <a:blip r:embed="rId2"/>
                          <a:stretch/>
                        </pic:blipFill>
                        <pic:spPr>
                          <a:xfrm>
                            <a:off x="1845360" y="173880"/>
                            <a:ext cx="587520" cy="396360"/>
                          </a:xfrm>
                          <a:prstGeom prst="rect">
                            <a:avLst/>
                          </a:prstGeom>
                          <a:ln w="0">
                            <a:noFill/>
                          </a:ln>
                        </pic:spPr>
                      </pic:pic>
                      <pic:pic xmlns:pic="http://schemas.openxmlformats.org/drawingml/2006/picture">
                        <pic:nvPicPr>
                          <pic:cNvPr id="1" name="" descr=""/>
                          <pic:cNvPicPr/>
                        </pic:nvPicPr>
                        <pic:blipFill>
                          <a:blip r:embed="rId3"/>
                          <a:stretch/>
                        </pic:blipFill>
                        <pic:spPr>
                          <a:xfrm>
                            <a:off x="2473920" y="91440"/>
                            <a:ext cx="457200" cy="478080"/>
                          </a:xfrm>
                          <a:prstGeom prst="rect">
                            <a:avLst/>
                          </a:prstGeom>
                          <a:ln w="0">
                            <a:noFill/>
                          </a:ln>
                        </pic:spPr>
                      </pic:pic>
                      <pic:pic xmlns:pic="http://schemas.openxmlformats.org/drawingml/2006/picture">
                        <pic:nvPicPr>
                          <pic:cNvPr id="2" name="" descr=""/>
                          <pic:cNvPicPr/>
                        </pic:nvPicPr>
                        <pic:blipFill>
                          <a:blip r:embed="rId4"/>
                          <a:stretch/>
                        </pic:blipFill>
                        <pic:spPr>
                          <a:xfrm>
                            <a:off x="2969280" y="3240"/>
                            <a:ext cx="544680" cy="572040"/>
                          </a:xfrm>
                          <a:prstGeom prst="rect">
                            <a:avLst/>
                          </a:prstGeom>
                          <a:ln w="0">
                            <a:noFill/>
                          </a:ln>
                        </pic:spPr>
                      </pic:pic>
                      <wps:wsp>
                        <wps:cNvSpPr/>
                        <wps:spPr>
                          <a:xfrm>
                            <a:off x="0" y="0"/>
                            <a:ext cx="5356080" cy="3526200"/>
                          </a:xfrm>
                          <a:prstGeom prst="rect">
                            <a:avLst/>
                          </a:prstGeom>
                          <a:noFill/>
                          <a:ln w="6480">
                            <a:solidFill>
                              <a:srgbClr val="000000"/>
                            </a:solidFill>
                            <a:miter/>
                          </a:ln>
                        </wps:spPr>
                        <wps:style>
                          <a:lnRef idx="0"/>
                          <a:fillRef idx="0"/>
                          <a:effectRef idx="0"/>
                          <a:fontRef idx="minor"/>
                        </wps:style>
                        <wps:txbx>
                          <w:txbxContent>
                            <w:p>
                              <w:pPr>
                                <w:overflowPunct w:val="false"/>
                                <w:spacing w:before="0" w:after="0" w:lineRule="auto" w:line="240"/>
                                <w:ind w:hanging="0"/>
                                <w:jc w:val="left"/>
                                <w:rPr/>
                              </w:pPr>
                              <w:r>
                                <w:rPr>
                                  <w:sz w:val="22"/>
                                  <w:rFonts w:cs="" w:cstheme="minorBidi"/>
                                  <w:lang w:val="en-US"/>
                                </w:rPr>
                              </w:r>
                            </w:p>
                            <w:p>
                              <w:pPr>
                                <w:overflowPunct w:val="false"/>
                                <w:spacing w:before="0" w:after="0" w:lineRule="auto" w:line="240"/>
                                <w:ind w:hanging="0"/>
                                <w:jc w:val="left"/>
                                <w:rPr/>
                              </w:pPr>
                              <w:r>
                                <w:rPr>
                                  <w:sz w:val="22"/>
                                  <w:rFonts w:cs="" w:cstheme="minorBidi"/>
                                  <w:lang w:val="en-US"/>
                                </w:rPr>
                              </w:r>
                            </w:p>
                            <w:p>
                              <w:pPr>
                                <w:overflowPunct w:val="false"/>
                                <w:spacing w:before="0" w:after="0" w:lineRule="auto" w:line="240"/>
                                <w:ind w:hanging="0"/>
                                <w:jc w:val="left"/>
                                <w:rPr/>
                              </w:pPr>
                              <w:r>
                                <w:rPr>
                                  <w:sz w:val="22"/>
                                  <w:rFonts w:cs="" w:cstheme="minorBidi"/>
                                  <w:lang w:val="en-US"/>
                                </w:rPr>
                              </w:r>
                            </w:p>
                            <w:p>
                              <w:pPr>
                                <w:overflowPunct w:val="false"/>
                                <w:spacing w:before="0" w:after="0" w:lineRule="auto" w:line="240"/>
                                <w:ind w:hanging="0"/>
                                <w:jc w:val="left"/>
                                <w:rPr/>
                              </w:pPr>
                              <w:r>
                                <w:rPr>
                                  <w:sz w:val="22"/>
                                  <w:rFonts w:cs="" w:cstheme="minorBidi"/>
                                  <w:lang w:val="en-US"/>
                                </w:rPr>
                              </w:r>
                            </w:p>
                            <w:p>
                              <w:pPr>
                                <w:overflowPunct w:val="false"/>
                                <w:spacing w:before="0" w:after="0" w:lineRule="auto" w:line="240"/>
                                <w:ind w:hanging="0"/>
                                <w:jc w:val="center"/>
                                <w:rPr/>
                              </w:pPr>
                              <w:r>
                                <w:rPr>
                                  <w:sz w:val="22"/>
                                  <w:b/>
                                  <w:u w:val="none"/>
                                  <w:dstrike w:val="false"/>
                                  <w:strike w:val="false"/>
                                  <w:i w:val="false"/>
                                  <w:vertAlign w:val="baseline"/>
                                  <w:position w:val="0"/>
                                  <w:spacing w:val="0"/>
                                  <w:szCs w:val="22"/>
                                  <w:bCs/>
                                  <w:iCs w:val="false"/>
                                  <w:smallCaps w:val="false"/>
                                  <w:caps w:val="false"/>
                                  <w:rFonts w:cs="" w:cstheme="minorBidi" w:ascii="Calibri" w:hAnsi="Calibri"/>
                                  <w:color w:val="00000A"/>
                                  <w:lang w:val="en-US"/>
                                </w:rPr>
                                <w:t>ISTITUTO DI ISTRUZIONE SECONDARIA SUPERIORE “VIRGILIO</w:t>
                              </w:r>
                              <w:r>
                                <w:rPr>
                                  <w:sz w:val="22"/>
                                  <w:u w:val="none"/>
                                  <w:dstrike w:val="false"/>
                                  <w:strike w:val="false"/>
                                  <w:i w:val="false"/>
                                  <w:vertAlign w:val="baseline"/>
                                  <w:position w:val="0"/>
                                  <w:spacing w:val="0"/>
                                  <w:szCs w:val="22"/>
                                  <w:iCs w:val="false"/>
                                  <w:smallCaps w:val="false"/>
                                  <w:caps w:val="false"/>
                                  <w:b w:val="false"/>
                                  <w:bCs w:val="false"/>
                                  <w:rFonts w:cs="" w:cstheme="minorBidi" w:ascii="Calibri" w:hAnsi="Calibri"/>
                                  <w:color w:val="00000A"/>
                                  <w:lang w:val="en-US"/>
                                </w:rPr>
                                <w:t>”</w:t>
                              </w:r>
                            </w:p>
                            <w:p>
                              <w:pPr>
                                <w:overflowPunct w:val="false"/>
                                <w:spacing w:before="0" w:after="0" w:lineRule="auto" w:line="240"/>
                                <w:ind w:hanging="0"/>
                                <w:jc w:val="center"/>
                                <w:rPr/>
                              </w:pPr>
                              <w:r>
                                <w:rPr>
                                  <w:sz w:val="22"/>
                                  <w:b/>
                                  <w:u w:val="none"/>
                                  <w:dstrike w:val="false"/>
                                  <w:strike w:val="false"/>
                                  <w:i w:val="false"/>
                                  <w:vertAlign w:val="baseline"/>
                                  <w:position w:val="0"/>
                                  <w:spacing w:val="0"/>
                                  <w:szCs w:val="22"/>
                                  <w:bCs/>
                                  <w:iCs w:val="false"/>
                                  <w:smallCaps w:val="false"/>
                                  <w:caps w:val="false"/>
                                  <w:rFonts w:cs="" w:cstheme="minorBidi" w:ascii="Calibri" w:hAnsi="Calibri"/>
                                  <w:color w:val="00000A"/>
                                  <w:lang w:val="en-US"/>
                                </w:rPr>
                                <w:t>LICEO CLASSICO – LICEO LINGUISTICO – LICEO SCIENTIFICO I.P.S.A.S.R -IDA- CPIA</w:t>
                              </w:r>
                            </w:p>
                            <w:p>
                              <w:pPr>
                                <w:overflowPunct w:val="false"/>
                                <w:spacing w:before="0" w:after="0" w:lineRule="auto" w:line="240"/>
                                <w:ind w:hanging="0"/>
                                <w:jc w:val="center"/>
                                <w:rPr/>
                              </w:pPr>
                              <w:r>
                                <w:rPr>
                                  <w:sz w:val="22"/>
                                  <w:b/>
                                  <w:u w:val="none"/>
                                  <w:dstrike w:val="false"/>
                                  <w:strike w:val="false"/>
                                  <w:i w:val="false"/>
                                  <w:vertAlign w:val="baseline"/>
                                  <w:position w:val="0"/>
                                  <w:spacing w:val="0"/>
                                  <w:szCs w:val="22"/>
                                  <w:bCs/>
                                  <w:iCs w:val="false"/>
                                  <w:smallCaps w:val="false"/>
                                  <w:caps w:val="false"/>
                                  <w:rFonts w:cs="" w:cstheme="minorBidi" w:ascii="Calibri" w:hAnsi="Calibri"/>
                                  <w:color w:val="00000A"/>
                                  <w:lang w:val="en-US"/>
                                </w:rPr>
                                <w:t>IPSEOA</w:t>
                              </w:r>
                            </w:p>
                            <w:p>
                              <w:pPr>
                                <w:overflowPunct w:val="false"/>
                                <w:spacing w:before="0" w:after="0" w:lineRule="auto" w:line="240"/>
                                <w:ind w:hanging="0"/>
                                <w:jc w:val="center"/>
                                <w:rPr/>
                              </w:pPr>
                              <w:r>
                                <w:rPr>
                                  <w:sz w:val="22"/>
                                  <w:b w:val="false"/>
                                  <w:u w:val="none"/>
                                  <w:dstrike w:val="false"/>
                                  <w:strike w:val="false"/>
                                  <w:i w:val="false"/>
                                  <w:vertAlign w:val="baseline"/>
                                  <w:position w:val="0"/>
                                  <w:spacing w:val="0"/>
                                  <w:szCs w:val="22"/>
                                  <w:bCs w:val="false"/>
                                  <w:iCs w:val="false"/>
                                  <w:smallCaps w:val="false"/>
                                  <w:caps w:val="false"/>
                                  <w:rFonts w:cs="" w:cstheme="minorBidi" w:ascii="Calibri" w:hAnsi="Calibri"/>
                                  <w:color w:val="00000A"/>
                                  <w:lang w:val="en-US"/>
                                </w:rPr>
                                <w:t>C/DA PRATO S.N. – 93014 MUSSOMELI (CL)</w:t>
                              </w:r>
                            </w:p>
                            <w:p>
                              <w:pPr>
                                <w:overflowPunct w:val="false"/>
                                <w:spacing w:before="0" w:after="0" w:lineRule="auto" w:line="240"/>
                                <w:ind w:hanging="0"/>
                                <w:jc w:val="center"/>
                                <w:rPr/>
                              </w:pPr>
                              <w:r>
                                <w:rPr>
                                  <w:sz w:val="22"/>
                                  <w:b w:val="false"/>
                                  <w:u w:val="none"/>
                                  <w:dstrike w:val="false"/>
                                  <w:strike w:val="false"/>
                                  <w:i w:val="false"/>
                                  <w:vertAlign w:val="baseline"/>
                                  <w:position w:val="0"/>
                                  <w:spacing w:val="0"/>
                                  <w:szCs w:val="22"/>
                                  <w:bCs w:val="false"/>
                                  <w:iCs w:val="false"/>
                                  <w:smallCaps w:val="false"/>
                                  <w:caps w:val="false"/>
                                  <w:rFonts w:cs="" w:cstheme="minorBidi" w:ascii="Calibri" w:hAnsi="Calibri"/>
                                  <w:color w:val="00000A"/>
                                  <w:lang w:val="en-US"/>
                                </w:rPr>
                                <w:t xml:space="preserve">TEL. 0934 993967 – FAX 0934952156 0934 992454 ( SEDE I.P.S.A.S.R. - I.P.S.E.O.A) </w:t>
                              </w:r>
                            </w:p>
                            <w:p>
                              <w:pPr>
                                <w:overflowPunct w:val="false"/>
                                <w:spacing w:before="0" w:after="0" w:lineRule="auto" w:line="240"/>
                                <w:ind w:hanging="0"/>
                                <w:jc w:val="left"/>
                                <w:rPr/>
                              </w:pPr>
                              <w:r>
                                <w:rPr>
                                  <w:sz w:val="22"/>
                                  <w:b w:val="false"/>
                                  <w:u w:val="none"/>
                                  <w:dstrike w:val="false"/>
                                  <w:strike w:val="false"/>
                                  <w:i w:val="false"/>
                                  <w:vertAlign w:val="baseline"/>
                                  <w:position w:val="0"/>
                                  <w:spacing w:val="0"/>
                                  <w:szCs w:val="22"/>
                                  <w:bCs w:val="false"/>
                                  <w:iCs w:val="false"/>
                                  <w:smallCaps w:val="false"/>
                                  <w:caps w:val="false"/>
                                  <w:rFonts w:cs="" w:cstheme="minorBidi" w:ascii="Calibri" w:hAnsi="Calibri"/>
                                  <w:color w:val="00000A"/>
                                  <w:lang w:val="en-US"/>
                                </w:rPr>
                                <w:t xml:space="preserve"> </w:t>
                              </w:r>
                            </w:p>
                            <w:p>
                              <w:pPr>
                                <w:overflowPunct w:val="false"/>
                                <w:spacing w:before="0" w:after="0" w:lineRule="auto" w:line="240"/>
                                <w:ind w:hanging="0"/>
                                <w:jc w:val="center"/>
                                <w:rPr/>
                              </w:pPr>
                              <w:r>
                                <w:rPr>
                                  <w:sz w:val="22"/>
                                  <w:b w:val="false"/>
                                  <w:u w:val="none"/>
                                  <w:dstrike w:val="false"/>
                                  <w:strike w:val="false"/>
                                  <w:i w:val="false"/>
                                  <w:vertAlign w:val="baseline"/>
                                  <w:position w:val="0"/>
                                  <w:spacing w:val="0"/>
                                  <w:szCs w:val="22"/>
                                  <w:bCs w:val="false"/>
                                  <w:iCs w:val="false"/>
                                  <w:smallCaps w:val="false"/>
                                  <w:caps w:val="false"/>
                                  <w:rFonts w:cs="" w:cstheme="minorBidi" w:ascii="Calibri" w:hAnsi="Calibri"/>
                                  <w:color w:val="00000A"/>
                                  <w:lang w:val="en-US"/>
                                </w:rPr>
                                <w:t>COD. FISC. 92036100854</w:t>
                              </w:r>
                            </w:p>
                          </w:txbxContent>
                        </wps:txbx>
                        <wps:bodyPr lIns="0" rIns="0" tIns="0" bIns="0" anchor="t">
                          <a:noAutofit/>
                        </wps:bodyPr>
                      </wps:wsp>
                    </wpg:wgp>
                  </a:graphicData>
                </a:graphic>
              </wp:inline>
            </w:drawing>
          </mc:Choice>
          <mc:Fallback>
            <w:pict>
              <v:group id="shape_0" alt="Forma1" style="position:absolute;margin-left:0pt;margin-top:-277.7pt;width:421.75pt;height:277.65pt" coordorigin="0,-5554" coordsize="8435,555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shape_0" stroked="f" o:allowincell="f" style="position:absolute;left:2906;top:-5280;width:924;height:623;mso-wrap-style:none;v-text-anchor:middle;mso-position-vertical:top" type="_x0000_t75">
                  <v:imagedata r:id="rId2" o:detectmouseclick="t"/>
                  <v:stroke color="#3465a4" joinstyle="round" endcap="flat"/>
                  <w10:wrap type="square"/>
                </v:shape>
                <v:shape id="shape_0" stroked="f" o:allowincell="f" style="position:absolute;left:3896;top:-5410;width:719;height:752;mso-wrap-style:none;v-text-anchor:middle;mso-position-vertical:top" type="_x0000_t75">
                  <v:imagedata r:id="rId3" o:detectmouseclick="t"/>
                  <v:stroke color="#3465a4" joinstyle="round" endcap="flat"/>
                  <w10:wrap type="square"/>
                </v:shape>
                <v:shape id="shape_0" stroked="f" o:allowincell="f" style="position:absolute;left:4676;top:-5549;width:857;height:900;mso-wrap-style:none;v-text-anchor:middle;mso-position-vertical:top" type="_x0000_t75">
                  <v:imagedata r:id="rId4" o:detectmouseclick="t"/>
                  <v:stroke color="#3465a4" joinstyle="round" endcap="flat"/>
                  <w10:wrap type="square"/>
                </v:shape>
                <v:rect id="shape_0" path="m0,0l-2147483645,0l-2147483645,-2147483646l0,-2147483646xe" stroked="t" o:allowincell="f" style="position:absolute;left:0;top:-5554;width:8434;height:5552;mso-wrap-style:square;v-text-anchor:top;mso-position-vertical:top">
                  <v:textbox>
                    <w:txbxContent>
                      <w:p>
                        <w:pPr>
                          <w:overflowPunct w:val="false"/>
                          <w:spacing w:before="0" w:after="0" w:lineRule="auto" w:line="240"/>
                          <w:ind w:hanging="0"/>
                          <w:jc w:val="left"/>
                          <w:rPr/>
                        </w:pPr>
                        <w:r>
                          <w:rPr>
                            <w:sz w:val="22"/>
                            <w:rFonts w:cs="" w:cstheme="minorBidi"/>
                            <w:lang w:val="en-US"/>
                          </w:rPr>
                        </w:r>
                      </w:p>
                      <w:p>
                        <w:pPr>
                          <w:overflowPunct w:val="false"/>
                          <w:spacing w:before="0" w:after="0" w:lineRule="auto" w:line="240"/>
                          <w:ind w:hanging="0"/>
                          <w:jc w:val="left"/>
                          <w:rPr/>
                        </w:pPr>
                        <w:r>
                          <w:rPr>
                            <w:sz w:val="22"/>
                            <w:rFonts w:cs="" w:cstheme="minorBidi"/>
                            <w:lang w:val="en-US"/>
                          </w:rPr>
                        </w:r>
                      </w:p>
                      <w:p>
                        <w:pPr>
                          <w:overflowPunct w:val="false"/>
                          <w:spacing w:before="0" w:after="0" w:lineRule="auto" w:line="240"/>
                          <w:ind w:hanging="0"/>
                          <w:jc w:val="left"/>
                          <w:rPr/>
                        </w:pPr>
                        <w:r>
                          <w:rPr>
                            <w:sz w:val="22"/>
                            <w:rFonts w:cs="" w:cstheme="minorBidi"/>
                            <w:lang w:val="en-US"/>
                          </w:rPr>
                        </w:r>
                      </w:p>
                      <w:p>
                        <w:pPr>
                          <w:overflowPunct w:val="false"/>
                          <w:spacing w:before="0" w:after="0" w:lineRule="auto" w:line="240"/>
                          <w:ind w:hanging="0"/>
                          <w:jc w:val="left"/>
                          <w:rPr/>
                        </w:pPr>
                        <w:r>
                          <w:rPr>
                            <w:sz w:val="22"/>
                            <w:rFonts w:cs="" w:cstheme="minorBidi"/>
                            <w:lang w:val="en-US"/>
                          </w:rPr>
                        </w:r>
                      </w:p>
                      <w:p>
                        <w:pPr>
                          <w:overflowPunct w:val="false"/>
                          <w:spacing w:before="0" w:after="0" w:lineRule="auto" w:line="240"/>
                          <w:ind w:hanging="0"/>
                          <w:jc w:val="center"/>
                          <w:rPr/>
                        </w:pPr>
                        <w:r>
                          <w:rPr>
                            <w:sz w:val="22"/>
                            <w:b/>
                            <w:u w:val="none"/>
                            <w:dstrike w:val="false"/>
                            <w:strike w:val="false"/>
                            <w:i w:val="false"/>
                            <w:vertAlign w:val="baseline"/>
                            <w:position w:val="0"/>
                            <w:spacing w:val="0"/>
                            <w:szCs w:val="22"/>
                            <w:bCs/>
                            <w:iCs w:val="false"/>
                            <w:smallCaps w:val="false"/>
                            <w:caps w:val="false"/>
                            <w:rFonts w:cs="" w:cstheme="minorBidi" w:ascii="Calibri" w:hAnsi="Calibri"/>
                            <w:color w:val="00000A"/>
                            <w:lang w:val="en-US"/>
                          </w:rPr>
                          <w:t>ISTITUTO DI ISTRUZIONE SECONDARIA SUPERIORE “VIRGILIO</w:t>
                        </w:r>
                        <w:r>
                          <w:rPr>
                            <w:sz w:val="22"/>
                            <w:u w:val="none"/>
                            <w:dstrike w:val="false"/>
                            <w:strike w:val="false"/>
                            <w:i w:val="false"/>
                            <w:vertAlign w:val="baseline"/>
                            <w:position w:val="0"/>
                            <w:spacing w:val="0"/>
                            <w:szCs w:val="22"/>
                            <w:iCs w:val="false"/>
                            <w:smallCaps w:val="false"/>
                            <w:caps w:val="false"/>
                            <w:b w:val="false"/>
                            <w:bCs w:val="false"/>
                            <w:rFonts w:cs="" w:cstheme="minorBidi" w:ascii="Calibri" w:hAnsi="Calibri"/>
                            <w:color w:val="00000A"/>
                            <w:lang w:val="en-US"/>
                          </w:rPr>
                          <w:t>”</w:t>
                        </w:r>
                      </w:p>
                      <w:p>
                        <w:pPr>
                          <w:overflowPunct w:val="false"/>
                          <w:spacing w:before="0" w:after="0" w:lineRule="auto" w:line="240"/>
                          <w:ind w:hanging="0"/>
                          <w:jc w:val="center"/>
                          <w:rPr/>
                        </w:pPr>
                        <w:r>
                          <w:rPr>
                            <w:sz w:val="22"/>
                            <w:b/>
                            <w:u w:val="none"/>
                            <w:dstrike w:val="false"/>
                            <w:strike w:val="false"/>
                            <w:i w:val="false"/>
                            <w:vertAlign w:val="baseline"/>
                            <w:position w:val="0"/>
                            <w:spacing w:val="0"/>
                            <w:szCs w:val="22"/>
                            <w:bCs/>
                            <w:iCs w:val="false"/>
                            <w:smallCaps w:val="false"/>
                            <w:caps w:val="false"/>
                            <w:rFonts w:cs="" w:cstheme="minorBidi" w:ascii="Calibri" w:hAnsi="Calibri"/>
                            <w:color w:val="00000A"/>
                            <w:lang w:val="en-US"/>
                          </w:rPr>
                          <w:t>LICEO CLASSICO – LICEO LINGUISTICO – LICEO SCIENTIFICO I.P.S.A.S.R -IDA- CPIA</w:t>
                        </w:r>
                      </w:p>
                      <w:p>
                        <w:pPr>
                          <w:overflowPunct w:val="false"/>
                          <w:spacing w:before="0" w:after="0" w:lineRule="auto" w:line="240"/>
                          <w:ind w:hanging="0"/>
                          <w:jc w:val="center"/>
                          <w:rPr/>
                        </w:pPr>
                        <w:r>
                          <w:rPr>
                            <w:sz w:val="22"/>
                            <w:b/>
                            <w:u w:val="none"/>
                            <w:dstrike w:val="false"/>
                            <w:strike w:val="false"/>
                            <w:i w:val="false"/>
                            <w:vertAlign w:val="baseline"/>
                            <w:position w:val="0"/>
                            <w:spacing w:val="0"/>
                            <w:szCs w:val="22"/>
                            <w:bCs/>
                            <w:iCs w:val="false"/>
                            <w:smallCaps w:val="false"/>
                            <w:caps w:val="false"/>
                            <w:rFonts w:cs="" w:cstheme="minorBidi" w:ascii="Calibri" w:hAnsi="Calibri"/>
                            <w:color w:val="00000A"/>
                            <w:lang w:val="en-US"/>
                          </w:rPr>
                          <w:t>IPSEOA</w:t>
                        </w:r>
                      </w:p>
                      <w:p>
                        <w:pPr>
                          <w:overflowPunct w:val="false"/>
                          <w:spacing w:before="0" w:after="0" w:lineRule="auto" w:line="240"/>
                          <w:ind w:hanging="0"/>
                          <w:jc w:val="center"/>
                          <w:rPr/>
                        </w:pPr>
                        <w:r>
                          <w:rPr>
                            <w:sz w:val="22"/>
                            <w:b w:val="false"/>
                            <w:u w:val="none"/>
                            <w:dstrike w:val="false"/>
                            <w:strike w:val="false"/>
                            <w:i w:val="false"/>
                            <w:vertAlign w:val="baseline"/>
                            <w:position w:val="0"/>
                            <w:spacing w:val="0"/>
                            <w:szCs w:val="22"/>
                            <w:bCs w:val="false"/>
                            <w:iCs w:val="false"/>
                            <w:smallCaps w:val="false"/>
                            <w:caps w:val="false"/>
                            <w:rFonts w:cs="" w:cstheme="minorBidi" w:ascii="Calibri" w:hAnsi="Calibri"/>
                            <w:color w:val="00000A"/>
                            <w:lang w:val="en-US"/>
                          </w:rPr>
                          <w:t>C/DA PRATO S.N. – 93014 MUSSOMELI (CL)</w:t>
                        </w:r>
                      </w:p>
                      <w:p>
                        <w:pPr>
                          <w:overflowPunct w:val="false"/>
                          <w:spacing w:before="0" w:after="0" w:lineRule="auto" w:line="240"/>
                          <w:ind w:hanging="0"/>
                          <w:jc w:val="center"/>
                          <w:rPr/>
                        </w:pPr>
                        <w:r>
                          <w:rPr>
                            <w:sz w:val="22"/>
                            <w:b w:val="false"/>
                            <w:u w:val="none"/>
                            <w:dstrike w:val="false"/>
                            <w:strike w:val="false"/>
                            <w:i w:val="false"/>
                            <w:vertAlign w:val="baseline"/>
                            <w:position w:val="0"/>
                            <w:spacing w:val="0"/>
                            <w:szCs w:val="22"/>
                            <w:bCs w:val="false"/>
                            <w:iCs w:val="false"/>
                            <w:smallCaps w:val="false"/>
                            <w:caps w:val="false"/>
                            <w:rFonts w:cs="" w:cstheme="minorBidi" w:ascii="Calibri" w:hAnsi="Calibri"/>
                            <w:color w:val="00000A"/>
                            <w:lang w:val="en-US"/>
                          </w:rPr>
                          <w:t xml:space="preserve">TEL. 0934 993967 – FAX 0934952156 0934 992454 ( SEDE I.P.S.A.S.R. - I.P.S.E.O.A) </w:t>
                        </w:r>
                      </w:p>
                      <w:p>
                        <w:pPr>
                          <w:overflowPunct w:val="false"/>
                          <w:spacing w:before="0" w:after="0" w:lineRule="auto" w:line="240"/>
                          <w:ind w:hanging="0"/>
                          <w:jc w:val="left"/>
                          <w:rPr/>
                        </w:pPr>
                        <w:r>
                          <w:rPr>
                            <w:sz w:val="22"/>
                            <w:b w:val="false"/>
                            <w:u w:val="none"/>
                            <w:dstrike w:val="false"/>
                            <w:strike w:val="false"/>
                            <w:i w:val="false"/>
                            <w:vertAlign w:val="baseline"/>
                            <w:position w:val="0"/>
                            <w:spacing w:val="0"/>
                            <w:szCs w:val="22"/>
                            <w:bCs w:val="false"/>
                            <w:iCs w:val="false"/>
                            <w:smallCaps w:val="false"/>
                            <w:caps w:val="false"/>
                            <w:rFonts w:cs="" w:cstheme="minorBidi" w:ascii="Calibri" w:hAnsi="Calibri"/>
                            <w:color w:val="00000A"/>
                            <w:lang w:val="en-US"/>
                          </w:rPr>
                          <w:t xml:space="preserve"> </w:t>
                        </w:r>
                      </w:p>
                      <w:p>
                        <w:pPr>
                          <w:overflowPunct w:val="false"/>
                          <w:spacing w:before="0" w:after="0" w:lineRule="auto" w:line="240"/>
                          <w:ind w:hanging="0"/>
                          <w:jc w:val="center"/>
                          <w:rPr/>
                        </w:pPr>
                        <w:r>
                          <w:rPr>
                            <w:sz w:val="22"/>
                            <w:b w:val="false"/>
                            <w:u w:val="none"/>
                            <w:dstrike w:val="false"/>
                            <w:strike w:val="false"/>
                            <w:i w:val="false"/>
                            <w:vertAlign w:val="baseline"/>
                            <w:position w:val="0"/>
                            <w:spacing w:val="0"/>
                            <w:szCs w:val="22"/>
                            <w:bCs w:val="false"/>
                            <w:iCs w:val="false"/>
                            <w:smallCaps w:val="false"/>
                            <w:caps w:val="false"/>
                            <w:rFonts w:cs="" w:cstheme="minorBidi" w:ascii="Calibri" w:hAnsi="Calibri"/>
                            <w:color w:val="00000A"/>
                            <w:lang w:val="en-US"/>
                          </w:rPr>
                          <w:t>COD. FISC. 92036100854</w:t>
                        </w:r>
                      </w:p>
                    </w:txbxContent>
                  </v:textbox>
                  <v:fill o:detectmouseclick="t" on="false"/>
                  <v:stroke color="black" weight="6480" joinstyle="miter" endcap="flat"/>
                  <w10:wrap type="square"/>
                </v:rect>
              </v:group>
            </w:pict>
          </mc:Fallback>
        </mc:AlternateContent>
      </w:r>
    </w:p>
    <w:p>
      <w:pPr>
        <w:pStyle w:val="Corpodeltesto"/>
        <w:spacing w:before="8" w:after="0"/>
        <w:rPr>
          <w:sz w:val="27"/>
        </w:rPr>
      </w:pPr>
      <w:r>
        <w:rPr>
          <w:sz w:val="27"/>
        </w:rPr>
      </w:r>
    </w:p>
    <w:p>
      <w:pPr>
        <w:pStyle w:val="Titolo1"/>
        <w:spacing w:before="52" w:after="0"/>
        <w:ind w:left="1382" w:right="1364" w:hanging="0"/>
        <w:jc w:val="center"/>
        <w:rPr/>
      </w:pPr>
      <w:r>
        <w:rPr/>
        <w:t>DOCUMENTO</w:t>
      </w:r>
      <w:r>
        <w:rPr>
          <w:spacing w:val="-3"/>
        </w:rPr>
        <w:t xml:space="preserve"> </w:t>
      </w:r>
      <w:r>
        <w:rPr/>
        <w:t>del</w:t>
      </w:r>
      <w:r>
        <w:rPr>
          <w:spacing w:val="-4"/>
        </w:rPr>
        <w:t xml:space="preserve"> </w:t>
      </w:r>
      <w:r>
        <w:rPr/>
        <w:t>CONSIGLIO</w:t>
      </w:r>
      <w:r>
        <w:rPr>
          <w:spacing w:val="-3"/>
        </w:rPr>
        <w:t xml:space="preserve"> </w:t>
      </w:r>
      <w:r>
        <w:rPr/>
        <w:t>di</w:t>
      </w:r>
      <w:r>
        <w:rPr>
          <w:spacing w:val="-4"/>
        </w:rPr>
        <w:t xml:space="preserve"> </w:t>
      </w:r>
      <w:r>
        <w:rPr/>
        <w:t>CLASSE</w:t>
      </w:r>
    </w:p>
    <w:p>
      <w:pPr>
        <w:pStyle w:val="Normal"/>
        <w:widowControl w:val="false"/>
        <w:suppressAutoHyphens w:val="true"/>
        <w:bidi w:val="0"/>
        <w:spacing w:lineRule="auto" w:line="240" w:before="149" w:after="0"/>
        <w:ind w:left="0" w:right="0" w:hanging="0"/>
        <w:jc w:val="center"/>
        <w:rPr/>
      </w:pPr>
      <w:r>
        <w:rPr>
          <w:b/>
          <w:sz w:val="24"/>
        </w:rPr>
        <w:t>(ai</w:t>
      </w:r>
      <w:r>
        <w:rPr>
          <w:b/>
          <w:spacing w:val="-4"/>
          <w:sz w:val="24"/>
        </w:rPr>
        <w:t xml:space="preserve"> </w:t>
      </w:r>
      <w:r>
        <w:rPr>
          <w:b/>
          <w:sz w:val="24"/>
        </w:rPr>
        <w:t>sensi</w:t>
      </w:r>
      <w:r>
        <w:rPr>
          <w:b/>
          <w:spacing w:val="-4"/>
          <w:sz w:val="24"/>
        </w:rPr>
        <w:t xml:space="preserve"> </w:t>
      </w:r>
      <w:r>
        <w:rPr>
          <w:b/>
          <w:sz w:val="24"/>
        </w:rPr>
        <w:t>dell’art.5 D.P.R.</w:t>
      </w:r>
      <w:r>
        <w:rPr>
          <w:b/>
          <w:spacing w:val="-5"/>
          <w:sz w:val="24"/>
        </w:rPr>
        <w:t xml:space="preserve"> </w:t>
      </w:r>
      <w:r>
        <w:rPr>
          <w:b/>
          <w:sz w:val="24"/>
        </w:rPr>
        <w:t>323/98 e O.M.</w:t>
      </w:r>
      <w:r>
        <w:rPr>
          <w:b/>
          <w:spacing w:val="-5"/>
          <w:sz w:val="24"/>
        </w:rPr>
        <w:t xml:space="preserve"> </w:t>
      </w:r>
      <w:r>
        <w:rPr>
          <w:b/>
          <w:sz w:val="24"/>
        </w:rPr>
        <w:t>n°</w:t>
      </w:r>
      <w:r>
        <w:rPr>
          <w:b/>
          <w:spacing w:val="1"/>
          <w:sz w:val="24"/>
        </w:rPr>
        <w:t xml:space="preserve"> 5</w:t>
      </w:r>
      <w:r>
        <w:rPr>
          <w:b/>
          <w:sz w:val="24"/>
        </w:rPr>
        <w:t>5</w:t>
      </w:r>
      <w:r>
        <w:rPr>
          <w:b/>
          <w:spacing w:val="-4"/>
          <w:sz w:val="24"/>
        </w:rPr>
        <w:t xml:space="preserve"> </w:t>
      </w:r>
      <w:r>
        <w:rPr>
          <w:b/>
          <w:sz w:val="24"/>
        </w:rPr>
        <w:t>del</w:t>
      </w:r>
      <w:r>
        <w:rPr>
          <w:b/>
          <w:spacing w:val="-4"/>
          <w:sz w:val="24"/>
        </w:rPr>
        <w:t xml:space="preserve"> 22</w:t>
      </w:r>
      <w:r>
        <w:rPr>
          <w:b/>
          <w:spacing w:val="5"/>
          <w:sz w:val="24"/>
        </w:rPr>
        <w:t xml:space="preserve"> </w:t>
      </w:r>
      <w:r>
        <w:rPr>
          <w:b/>
          <w:sz w:val="24"/>
        </w:rPr>
        <w:t xml:space="preserve">marzo 2024 </w:t>
      </w:r>
    </w:p>
    <w:p>
      <w:pPr>
        <w:pStyle w:val="Normal"/>
        <w:spacing w:lineRule="auto" w:line="240" w:before="10" w:after="0"/>
        <w:jc w:val="center"/>
        <w:rPr>
          <w:b/>
          <w:b/>
          <w:sz w:val="29"/>
        </w:rPr>
      </w:pPr>
      <w:r>
        <w:rPr>
          <w:b/>
          <w:sz w:val="29"/>
        </w:rPr>
      </w:r>
    </w:p>
    <w:p>
      <w:pPr>
        <w:pStyle w:val="Normal"/>
        <w:spacing w:before="0" w:after="0"/>
        <w:ind w:left="1382" w:right="1367" w:hanging="0"/>
        <w:jc w:val="center"/>
        <w:rPr/>
      </w:pPr>
      <w:r>
        <w:rPr>
          <w:b/>
          <w:bCs/>
          <w:sz w:val="24"/>
        </w:rPr>
        <w:t>CLASSE</w:t>
      </w:r>
      <w:r>
        <w:rPr>
          <w:b/>
          <w:bCs/>
          <w:spacing w:val="-4"/>
          <w:sz w:val="24"/>
        </w:rPr>
        <w:t xml:space="preserve"> </w:t>
      </w:r>
      <w:r>
        <w:rPr>
          <w:b/>
          <w:bCs/>
          <w:sz w:val="24"/>
        </w:rPr>
        <w:t>V</w:t>
      </w:r>
      <w:r>
        <w:rPr>
          <w:b/>
          <w:bCs/>
          <w:spacing w:val="-4"/>
          <w:sz w:val="24"/>
        </w:rPr>
        <w:t xml:space="preserve"> </w:t>
      </w:r>
      <w:r>
        <w:rPr>
          <w:b/>
          <w:bCs/>
          <w:sz w:val="24"/>
        </w:rPr>
        <w:t xml:space="preserve">sez. A </w:t>
      </w:r>
    </w:p>
    <w:p>
      <w:pPr>
        <w:pStyle w:val="Normal"/>
        <w:spacing w:before="0" w:after="0"/>
        <w:ind w:left="1382" w:right="1367" w:hanging="0"/>
        <w:jc w:val="center"/>
        <w:rPr>
          <w:b/>
          <w:b/>
          <w:bCs/>
          <w:sz w:val="24"/>
          <w:szCs w:val="24"/>
        </w:rPr>
      </w:pPr>
      <w:r>
        <w:rPr>
          <w:b/>
          <w:bCs/>
          <w:sz w:val="24"/>
          <w:szCs w:val="24"/>
        </w:rPr>
        <w:t>Liceo</w:t>
      </w:r>
      <w:r>
        <w:rPr>
          <w:b/>
          <w:bCs/>
          <w:spacing w:val="15"/>
          <w:sz w:val="24"/>
          <w:szCs w:val="24"/>
        </w:rPr>
        <w:t xml:space="preserve"> </w:t>
      </w:r>
      <w:r>
        <w:rPr>
          <w:b/>
          <w:bCs/>
          <w:sz w:val="24"/>
          <w:szCs w:val="24"/>
        </w:rPr>
        <w:t>Scientifico</w:t>
      </w:r>
      <w:r>
        <w:rPr>
          <w:b/>
          <w:bCs/>
          <w:spacing w:val="1"/>
          <w:sz w:val="24"/>
          <w:szCs w:val="24"/>
        </w:rPr>
        <w:t xml:space="preserve"> </w:t>
      </w:r>
    </w:p>
    <w:p>
      <w:pPr>
        <w:pStyle w:val="Normal"/>
        <w:widowControl w:val="false"/>
        <w:suppressAutoHyphens w:val="true"/>
        <w:bidi w:val="0"/>
        <w:spacing w:lineRule="auto" w:line="240" w:before="0" w:after="0"/>
        <w:ind w:left="737" w:right="850" w:hanging="0"/>
        <w:jc w:val="center"/>
        <w:rPr>
          <w:b/>
          <w:b/>
          <w:bCs/>
          <w:sz w:val="24"/>
          <w:szCs w:val="24"/>
        </w:rPr>
      </w:pPr>
      <w:r>
        <w:rPr>
          <w:b/>
          <w:bCs/>
          <w:sz w:val="24"/>
          <w:szCs w:val="24"/>
        </w:rPr>
        <w:t>Albo</w:t>
      </w:r>
      <w:r>
        <w:rPr>
          <w:b/>
          <w:bCs/>
          <w:spacing w:val="-6"/>
          <w:sz w:val="24"/>
          <w:szCs w:val="24"/>
        </w:rPr>
        <w:t xml:space="preserve"> </w:t>
      </w:r>
      <w:r>
        <w:rPr>
          <w:b/>
          <w:bCs/>
          <w:sz w:val="24"/>
          <w:szCs w:val="24"/>
        </w:rPr>
        <w:t>n. …...</w:t>
      </w:r>
      <w:r>
        <w:rPr>
          <w:b/>
          <w:bCs/>
          <w:spacing w:val="-3"/>
          <w:sz w:val="24"/>
          <w:szCs w:val="24"/>
        </w:rPr>
        <w:t xml:space="preserve"> </w:t>
      </w:r>
      <w:r>
        <w:rPr>
          <w:b/>
          <w:bCs/>
          <w:sz w:val="24"/>
          <w:szCs w:val="24"/>
        </w:rPr>
        <w:t>del</w:t>
      </w:r>
      <w:r>
        <w:rPr>
          <w:b/>
          <w:bCs/>
          <w:spacing w:val="-3"/>
          <w:sz w:val="24"/>
          <w:szCs w:val="24"/>
        </w:rPr>
        <w:t xml:space="preserve"> </w:t>
      </w:r>
      <w:r>
        <w:rPr>
          <w:b/>
          <w:bCs/>
          <w:sz w:val="24"/>
          <w:szCs w:val="24"/>
        </w:rPr>
        <w:t>10/05/2024</w:t>
      </w:r>
    </w:p>
    <w:p>
      <w:pPr>
        <w:pStyle w:val="Normal"/>
        <w:spacing w:before="143" w:after="0"/>
        <w:ind w:left="1382" w:right="1363" w:hanging="0"/>
        <w:jc w:val="center"/>
        <w:rPr>
          <w:b/>
          <w:b/>
          <w:bCs/>
        </w:rPr>
      </w:pPr>
      <w:r>
        <w:rPr>
          <w:b/>
          <w:bCs/>
          <w:sz w:val="24"/>
        </w:rPr>
        <w:t>ANNO</w:t>
      </w:r>
      <w:r>
        <w:rPr>
          <w:b/>
          <w:bCs/>
          <w:spacing w:val="-5"/>
          <w:sz w:val="24"/>
        </w:rPr>
        <w:t xml:space="preserve"> </w:t>
      </w:r>
      <w:r>
        <w:rPr>
          <w:b/>
          <w:bCs/>
          <w:sz w:val="24"/>
        </w:rPr>
        <w:t>SCOLASTICO</w:t>
      </w:r>
      <w:r>
        <w:rPr>
          <w:b/>
          <w:bCs/>
          <w:spacing w:val="-5"/>
          <w:sz w:val="24"/>
        </w:rPr>
        <w:t xml:space="preserve"> </w:t>
      </w:r>
      <w:r>
        <w:rPr>
          <w:b/>
          <w:bCs/>
          <w:sz w:val="24"/>
        </w:rPr>
        <w:t>2023/2024</w:t>
      </w:r>
    </w:p>
    <w:p>
      <w:pPr>
        <w:pStyle w:val="Normal"/>
        <w:spacing w:before="143" w:after="0"/>
        <w:ind w:left="1382" w:right="1363" w:hanging="0"/>
        <w:jc w:val="center"/>
        <w:rPr>
          <w:sz w:val="24"/>
        </w:rPr>
      </w:pPr>
      <w:r>
        <w:rPr>
          <w:sz w:val="24"/>
        </w:rPr>
        <w:drawing>
          <wp:anchor behindDoc="0" distT="0" distB="0" distL="0" distR="0" simplePos="0" locked="0" layoutInCell="0" allowOverlap="1" relativeHeight="134">
            <wp:simplePos x="0" y="0"/>
            <wp:positionH relativeFrom="column">
              <wp:align>center</wp:align>
            </wp:positionH>
            <wp:positionV relativeFrom="paragraph">
              <wp:posOffset>635</wp:posOffset>
            </wp:positionV>
            <wp:extent cx="5280025" cy="2967990"/>
            <wp:effectExtent l="0" t="0" r="0" b="0"/>
            <wp:wrapSquare wrapText="largest"/>
            <wp:docPr id="2" name="Immagine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magine1" descr=""/>
                    <pic:cNvPicPr>
                      <a:picLocks noChangeAspect="1" noChangeArrowheads="1"/>
                    </pic:cNvPicPr>
                  </pic:nvPicPr>
                  <pic:blipFill>
                    <a:blip r:embed="rId5"/>
                    <a:stretch>
                      <a:fillRect/>
                    </a:stretch>
                  </pic:blipFill>
                  <pic:spPr bwMode="auto">
                    <a:xfrm>
                      <a:off x="0" y="0"/>
                      <a:ext cx="5280025" cy="2967990"/>
                    </a:xfrm>
                    <a:prstGeom prst="rect">
                      <a:avLst/>
                    </a:prstGeom>
                  </pic:spPr>
                </pic:pic>
              </a:graphicData>
            </a:graphic>
          </wp:anchor>
        </w:drawing>
      </w:r>
    </w:p>
    <w:p>
      <w:pPr>
        <w:pStyle w:val="Normal"/>
        <w:spacing w:lineRule="auto" w:line="240" w:before="2" w:after="0"/>
        <w:rPr>
          <w:sz w:val="9"/>
        </w:rPr>
      </w:pPr>
      <w:r>
        <w:rPr>
          <w:sz w:val="9"/>
        </w:rPr>
      </w:r>
    </w:p>
    <w:p>
      <w:pPr>
        <w:pStyle w:val="Corpodeltesto"/>
        <w:widowControl w:val="false"/>
        <w:tabs>
          <w:tab w:val="clear" w:pos="720"/>
          <w:tab w:val="left" w:pos="5138" w:leader="none"/>
        </w:tabs>
        <w:suppressAutoHyphens w:val="true"/>
        <w:bidi w:val="0"/>
        <w:spacing w:lineRule="auto" w:line="240" w:before="132" w:after="0"/>
        <w:ind w:left="113" w:right="850" w:hanging="0"/>
        <w:jc w:val="right"/>
        <w:rPr>
          <w:rFonts w:ascii="Calibri" w:hAnsi="Calibri"/>
        </w:rPr>
      </w:pPr>
      <w:r>
        <w:rPr>
          <w:rFonts w:ascii="Calibri" w:hAnsi="Calibri"/>
        </w:rPr>
        <w:t xml:space="preserve">    </w:t>
      </w:r>
      <w:r>
        <w:rPr>
          <w:rFonts w:ascii="Calibri" w:hAnsi="Calibri"/>
        </w:rPr>
        <w:t>Il</w:t>
      </w:r>
      <w:r>
        <w:rPr>
          <w:rFonts w:ascii="Calibri" w:hAnsi="Calibri"/>
          <w:spacing w:val="-1"/>
        </w:rPr>
        <w:t xml:space="preserve"> </w:t>
      </w:r>
      <w:r>
        <w:rPr>
          <w:rFonts w:ascii="Calibri" w:hAnsi="Calibri"/>
        </w:rPr>
        <w:t>cordinatore di</w:t>
      </w:r>
      <w:r>
        <w:rPr>
          <w:rFonts w:ascii="Calibri" w:hAnsi="Calibri"/>
          <w:spacing w:val="-1"/>
        </w:rPr>
        <w:t xml:space="preserve"> </w:t>
      </w:r>
      <w:r>
        <w:rPr>
          <w:rFonts w:ascii="Calibri" w:hAnsi="Calibri"/>
        </w:rPr>
        <w:t>classe                                                                                                  Il</w:t>
      </w:r>
      <w:r>
        <w:rPr>
          <w:rFonts w:ascii="Calibri" w:hAnsi="Calibri"/>
          <w:spacing w:val="-1"/>
        </w:rPr>
        <w:t xml:space="preserve"> </w:t>
      </w:r>
      <w:r>
        <w:rPr>
          <w:rFonts w:ascii="Calibri" w:hAnsi="Calibri"/>
        </w:rPr>
        <w:t>Dirigente</w:t>
      </w:r>
      <w:r>
        <w:rPr>
          <w:rFonts w:ascii="Calibri" w:hAnsi="Calibri"/>
          <w:spacing w:val="-2"/>
        </w:rPr>
        <w:t xml:space="preserve"> </w:t>
      </w:r>
      <w:r>
        <w:rPr>
          <w:rFonts w:ascii="Calibri" w:hAnsi="Calibri"/>
        </w:rPr>
        <w:t xml:space="preserve">Scolastico </w:t>
      </w:r>
    </w:p>
    <w:p>
      <w:pPr>
        <w:sectPr>
          <w:type w:val="nextPage"/>
          <w:pgSz w:w="11100" w:h="16838"/>
          <w:pgMar w:left="664" w:right="490" w:gutter="0" w:header="0" w:top="1420" w:footer="0" w:bottom="280"/>
          <w:pgNumType w:fmt="decimal"/>
          <w:formProt w:val="false"/>
          <w:textDirection w:val="lrTb"/>
          <w:docGrid w:type="default" w:linePitch="100" w:charSpace="0"/>
        </w:sectPr>
        <w:pStyle w:val="Titolo2"/>
        <w:tabs>
          <w:tab w:val="clear" w:pos="720"/>
          <w:tab w:val="left" w:pos="6490" w:leader="none"/>
        </w:tabs>
        <w:spacing w:before="134" w:after="0"/>
        <w:ind w:left="0" w:right="0" w:hanging="0"/>
        <w:rPr/>
      </w:pPr>
      <w:r>
        <w:rPr/>
        <w:t xml:space="preserve"> </w:t>
      </w:r>
      <w:r>
        <w:rPr/>
        <w:t>(Prof.</w:t>
      </w:r>
      <w:r>
        <w:rPr>
          <w:spacing w:val="-2"/>
        </w:rPr>
        <w:t xml:space="preserve"> Saia Gaetano Antonio Filippo</w:t>
      </w:r>
      <w:r>
        <w:rPr>
          <w:spacing w:val="-1"/>
        </w:rPr>
        <w:t xml:space="preserve"> </w:t>
      </w:r>
      <w:r>
        <w:rPr/>
        <w:t>)                                                                             (Dott.</w:t>
      </w:r>
      <w:r>
        <w:rPr>
          <w:spacing w:val="-4"/>
        </w:rPr>
        <w:t xml:space="preserve"> </w:t>
      </w:r>
      <w:r>
        <w:rPr/>
        <w:t>Vincenzo</w:t>
      </w:r>
      <w:r>
        <w:rPr>
          <w:spacing w:val="-2"/>
        </w:rPr>
        <w:t xml:space="preserve"> </w:t>
      </w:r>
      <w:r>
        <w:rPr/>
        <w:t>Maggio)</w:t>
      </w:r>
    </w:p>
    <w:p>
      <w:pPr>
        <w:pStyle w:val="Normal"/>
        <w:spacing w:lineRule="auto" w:line="240" w:before="7" w:after="0"/>
        <w:rPr>
          <w:b/>
          <w:b/>
          <w:sz w:val="26"/>
        </w:rPr>
      </w:pPr>
      <w:r>
        <w:rPr>
          <w:b/>
          <w:sz w:val="26"/>
        </w:rPr>
      </w:r>
    </w:p>
    <w:p>
      <w:pPr>
        <w:sectPr>
          <w:footerReference w:type="default" r:id="rId6"/>
          <w:type w:val="nextPage"/>
          <w:pgSz w:w="11100" w:h="16838"/>
          <w:pgMar w:left="40" w:right="0" w:gutter="0" w:header="0" w:top="1580" w:footer="986" w:bottom="1180"/>
          <w:pgNumType w:start="1" w:fmt="decimal"/>
          <w:formProt w:val="false"/>
          <w:textDirection w:val="lrTb"/>
          <w:docGrid w:type="default" w:linePitch="100" w:charSpace="4096"/>
        </w:sectPr>
      </w:pPr>
    </w:p>
    <w:p>
      <w:pPr>
        <w:pStyle w:val="Normal"/>
        <w:spacing w:before="57" w:after="0"/>
        <w:ind w:left="1400" w:right="0" w:hanging="0"/>
        <w:jc w:val="left"/>
        <w:rPr>
          <w:b/>
          <w:b/>
          <w:sz w:val="22"/>
        </w:rPr>
      </w:pPr>
      <w:r>
        <w:rPr>
          <w:b/>
          <w:color w:val="221F1F"/>
          <w:sz w:val="22"/>
        </w:rPr>
        <w:t>INDICE</w:t>
      </w:r>
    </w:p>
    <w:p>
      <w:pPr>
        <w:pStyle w:val="Normal"/>
        <w:spacing w:lineRule="auto" w:line="240" w:before="0" w:after="0"/>
        <w:rPr>
          <w:b/>
          <w:b/>
          <w:sz w:val="22"/>
        </w:rPr>
      </w:pPr>
      <w:r>
        <w:rPr>
          <w:b/>
          <w:sz w:val="22"/>
        </w:rPr>
      </w:r>
    </w:p>
    <w:p>
      <w:pPr>
        <w:pStyle w:val="Normal"/>
        <w:spacing w:lineRule="auto" w:line="240" w:before="0" w:after="0"/>
        <w:rPr>
          <w:b/>
          <w:b/>
          <w:sz w:val="22"/>
        </w:rPr>
      </w:pPr>
      <w:r>
        <w:rPr>
          <w:b/>
          <w:sz w:val="22"/>
        </w:rPr>
      </w:r>
    </w:p>
    <w:p>
      <w:pPr>
        <w:pStyle w:val="Normal"/>
        <w:spacing w:lineRule="auto" w:line="240" w:before="0" w:after="0"/>
        <w:rPr>
          <w:b/>
          <w:b/>
          <w:sz w:val="22"/>
        </w:rPr>
      </w:pPr>
      <w:r>
        <w:rPr>
          <w:b/>
          <w:sz w:val="22"/>
        </w:rPr>
      </w:r>
    </w:p>
    <w:p>
      <w:pPr>
        <w:pStyle w:val="Normal"/>
        <w:spacing w:lineRule="auto" w:line="240" w:before="0" w:after="0"/>
        <w:rPr>
          <w:b/>
          <w:b/>
          <w:sz w:val="22"/>
        </w:rPr>
      </w:pPr>
      <w:r>
        <w:rPr>
          <w:b/>
          <w:sz w:val="22"/>
        </w:rPr>
      </w:r>
    </w:p>
    <w:p>
      <w:pPr>
        <w:pStyle w:val="Normal"/>
        <w:spacing w:lineRule="auto" w:line="240" w:before="0" w:after="0"/>
        <w:rPr>
          <w:b/>
          <w:b/>
          <w:sz w:val="22"/>
        </w:rPr>
      </w:pPr>
      <w:r>
        <w:rPr>
          <w:b/>
          <w:sz w:val="22"/>
        </w:rPr>
      </w:r>
    </w:p>
    <w:p>
      <w:pPr>
        <w:pStyle w:val="Normal"/>
        <w:spacing w:lineRule="auto" w:line="240" w:before="0" w:after="0"/>
        <w:rPr>
          <w:b/>
          <w:b/>
          <w:sz w:val="22"/>
        </w:rPr>
      </w:pPr>
      <w:r>
        <w:rPr>
          <w:b/>
          <w:sz w:val="22"/>
        </w:rPr>
      </w:r>
    </w:p>
    <w:p>
      <w:pPr>
        <w:pStyle w:val="Normal"/>
        <w:spacing w:lineRule="auto" w:line="240" w:before="0" w:after="0"/>
        <w:rPr>
          <w:b/>
          <w:b/>
          <w:sz w:val="22"/>
        </w:rPr>
      </w:pPr>
      <w:r>
        <w:rPr>
          <w:b/>
          <w:sz w:val="22"/>
        </w:rPr>
      </w:r>
    </w:p>
    <w:p>
      <w:pPr>
        <w:pStyle w:val="Normal"/>
        <w:spacing w:lineRule="auto" w:line="240" w:before="0" w:after="0"/>
        <w:rPr>
          <w:b/>
          <w:b/>
          <w:sz w:val="22"/>
        </w:rPr>
      </w:pPr>
      <w:r>
        <w:rPr>
          <w:b/>
          <w:sz w:val="22"/>
        </w:rPr>
      </w:r>
    </w:p>
    <w:p>
      <w:pPr>
        <w:pStyle w:val="Normal"/>
        <w:spacing w:lineRule="auto" w:line="240" w:before="0" w:after="0"/>
        <w:rPr>
          <w:b/>
          <w:b/>
          <w:sz w:val="22"/>
        </w:rPr>
      </w:pPr>
      <w:r>
        <w:rPr>
          <w:b/>
          <w:sz w:val="22"/>
        </w:rPr>
      </w:r>
    </w:p>
    <w:p>
      <w:pPr>
        <w:pStyle w:val="Normal"/>
        <w:spacing w:lineRule="auto" w:line="240" w:before="0" w:after="0"/>
        <w:rPr>
          <w:b/>
          <w:b/>
          <w:sz w:val="22"/>
        </w:rPr>
      </w:pPr>
      <w:r>
        <w:rPr>
          <w:b/>
          <w:sz w:val="22"/>
        </w:rPr>
      </w:r>
    </w:p>
    <w:p>
      <w:pPr>
        <w:pStyle w:val="Normal"/>
        <w:spacing w:lineRule="auto" w:line="240" w:before="0" w:after="0"/>
        <w:rPr>
          <w:b/>
          <w:b/>
          <w:sz w:val="22"/>
        </w:rPr>
      </w:pPr>
      <w:r>
        <w:rPr>
          <w:b/>
          <w:sz w:val="22"/>
        </w:rPr>
      </w:r>
    </w:p>
    <w:p>
      <w:pPr>
        <w:pStyle w:val="Normal"/>
        <w:spacing w:lineRule="auto" w:line="240" w:before="0" w:after="0"/>
        <w:rPr>
          <w:b/>
          <w:b/>
          <w:sz w:val="22"/>
        </w:rPr>
      </w:pPr>
      <w:r>
        <w:rPr>
          <w:b/>
          <w:sz w:val="22"/>
        </w:rPr>
      </w:r>
    </w:p>
    <w:p>
      <w:pPr>
        <w:pStyle w:val="Normal"/>
        <w:spacing w:lineRule="auto" w:line="240" w:before="0" w:after="0"/>
        <w:rPr>
          <w:b/>
          <w:b/>
          <w:sz w:val="22"/>
        </w:rPr>
      </w:pPr>
      <w:r>
        <w:rPr>
          <w:b/>
          <w:sz w:val="22"/>
        </w:rPr>
      </w:r>
    </w:p>
    <w:p>
      <w:pPr>
        <w:pStyle w:val="Normal"/>
        <w:spacing w:lineRule="auto" w:line="240" w:before="0" w:after="0"/>
        <w:rPr>
          <w:b/>
          <w:b/>
          <w:sz w:val="22"/>
        </w:rPr>
      </w:pPr>
      <w:r>
        <w:rPr>
          <w:b/>
          <w:sz w:val="22"/>
        </w:rPr>
      </w:r>
    </w:p>
    <w:p>
      <w:pPr>
        <w:pStyle w:val="Normal"/>
        <w:spacing w:lineRule="auto" w:line="240" w:before="0" w:after="0"/>
        <w:rPr>
          <w:b/>
          <w:b/>
          <w:sz w:val="22"/>
        </w:rPr>
      </w:pPr>
      <w:r>
        <w:rPr>
          <w:b/>
          <w:sz w:val="22"/>
        </w:rPr>
      </w:r>
    </w:p>
    <w:p>
      <w:pPr>
        <w:pStyle w:val="Normal"/>
        <w:spacing w:lineRule="auto" w:line="240" w:before="0" w:after="0"/>
        <w:rPr>
          <w:b/>
          <w:b/>
          <w:sz w:val="22"/>
        </w:rPr>
      </w:pPr>
      <w:r>
        <w:rPr>
          <w:b/>
          <w:sz w:val="22"/>
        </w:rPr>
      </w:r>
    </w:p>
    <w:p>
      <w:pPr>
        <w:pStyle w:val="Normal"/>
        <w:spacing w:lineRule="auto" w:line="240" w:before="0" w:after="0"/>
        <w:rPr>
          <w:b/>
          <w:b/>
          <w:sz w:val="22"/>
        </w:rPr>
      </w:pPr>
      <w:r>
        <w:rPr>
          <w:b/>
          <w:sz w:val="22"/>
        </w:rPr>
      </w:r>
    </w:p>
    <w:p>
      <w:pPr>
        <w:pStyle w:val="Normal"/>
        <w:spacing w:lineRule="auto" w:line="240" w:before="0" w:after="0"/>
        <w:rPr>
          <w:b/>
          <w:b/>
          <w:sz w:val="22"/>
        </w:rPr>
      </w:pPr>
      <w:r>
        <w:rPr>
          <w:b/>
          <w:sz w:val="22"/>
        </w:rPr>
      </w:r>
    </w:p>
    <w:p>
      <w:pPr>
        <w:pStyle w:val="Normal"/>
        <w:spacing w:lineRule="auto" w:line="240" w:before="0" w:after="0"/>
        <w:rPr>
          <w:b/>
          <w:b/>
          <w:sz w:val="22"/>
        </w:rPr>
      </w:pPr>
      <w:r>
        <w:rPr>
          <w:b/>
          <w:sz w:val="22"/>
        </w:rPr>
      </w:r>
    </w:p>
    <w:p>
      <w:pPr>
        <w:pStyle w:val="Normal"/>
        <w:spacing w:lineRule="auto" w:line="240" w:before="0" w:after="0"/>
        <w:rPr>
          <w:b/>
          <w:b/>
          <w:sz w:val="22"/>
        </w:rPr>
      </w:pPr>
      <w:r>
        <w:rPr>
          <w:b/>
          <w:sz w:val="22"/>
        </w:rPr>
      </w:r>
    </w:p>
    <w:p>
      <w:pPr>
        <w:pStyle w:val="Normal"/>
        <w:spacing w:lineRule="auto" w:line="240" w:before="0" w:after="0"/>
        <w:rPr>
          <w:b/>
          <w:b/>
          <w:sz w:val="22"/>
        </w:rPr>
      </w:pPr>
      <w:r>
        <w:rPr>
          <w:b/>
          <w:sz w:val="22"/>
        </w:rPr>
      </w:r>
    </w:p>
    <w:p>
      <w:pPr>
        <w:pStyle w:val="Normal"/>
        <w:spacing w:lineRule="auto" w:line="240" w:before="0" w:after="0"/>
        <w:rPr>
          <w:b/>
          <w:b/>
          <w:sz w:val="22"/>
        </w:rPr>
      </w:pPr>
      <w:r>
        <w:rPr>
          <w:b/>
          <w:sz w:val="22"/>
        </w:rPr>
      </w:r>
    </w:p>
    <w:p>
      <w:pPr>
        <w:pStyle w:val="Normal"/>
        <w:spacing w:lineRule="auto" w:line="240" w:before="0" w:after="0"/>
        <w:rPr>
          <w:b/>
          <w:b/>
          <w:sz w:val="22"/>
        </w:rPr>
      </w:pPr>
      <w:r>
        <w:rPr>
          <w:b/>
          <w:sz w:val="22"/>
        </w:rPr>
      </w:r>
    </w:p>
    <w:p>
      <w:pPr>
        <w:pStyle w:val="Normal"/>
        <w:spacing w:lineRule="auto" w:line="240" w:before="0" w:after="0"/>
        <w:rPr>
          <w:b/>
          <w:b/>
          <w:sz w:val="22"/>
        </w:rPr>
      </w:pPr>
      <w:r>
        <w:rPr>
          <w:b/>
          <w:sz w:val="22"/>
        </w:rPr>
      </w:r>
    </w:p>
    <w:p>
      <w:pPr>
        <w:pStyle w:val="Normal"/>
        <w:spacing w:lineRule="auto" w:line="240" w:before="0" w:after="0"/>
        <w:rPr>
          <w:b/>
          <w:b/>
          <w:sz w:val="22"/>
        </w:rPr>
      </w:pPr>
      <w:r>
        <w:rPr>
          <w:b/>
          <w:sz w:val="22"/>
        </w:rPr>
      </w:r>
    </w:p>
    <w:p>
      <w:pPr>
        <w:pStyle w:val="Normal"/>
        <w:spacing w:lineRule="auto" w:line="240" w:before="0" w:after="0"/>
        <w:rPr>
          <w:b/>
          <w:b/>
          <w:sz w:val="22"/>
        </w:rPr>
      </w:pPr>
      <w:r>
        <w:rPr>
          <w:b/>
          <w:sz w:val="22"/>
        </w:rPr>
      </w:r>
    </w:p>
    <w:p>
      <w:pPr>
        <w:pStyle w:val="Normal"/>
        <w:spacing w:lineRule="auto" w:line="240" w:before="0" w:after="0"/>
        <w:rPr>
          <w:b/>
          <w:b/>
          <w:sz w:val="22"/>
        </w:rPr>
      </w:pPr>
      <w:r>
        <w:rPr>
          <w:b/>
          <w:sz w:val="22"/>
        </w:rPr>
      </w:r>
    </w:p>
    <w:p>
      <w:pPr>
        <w:pStyle w:val="Normal"/>
        <w:spacing w:lineRule="auto" w:line="240" w:before="0" w:after="0"/>
        <w:rPr>
          <w:b/>
          <w:b/>
          <w:sz w:val="22"/>
        </w:rPr>
      </w:pPr>
      <w:r>
        <w:rPr>
          <w:b/>
          <w:sz w:val="22"/>
        </w:rPr>
      </w:r>
    </w:p>
    <w:p>
      <w:pPr>
        <w:pStyle w:val="Normal"/>
        <w:spacing w:lineRule="auto" w:line="240" w:before="0" w:after="0"/>
        <w:rPr>
          <w:b/>
          <w:b/>
          <w:sz w:val="22"/>
        </w:rPr>
      </w:pPr>
      <w:r>
        <w:rPr>
          <w:b/>
          <w:sz w:val="22"/>
        </w:rPr>
      </w:r>
    </w:p>
    <w:p>
      <w:pPr>
        <w:pStyle w:val="Normal"/>
        <w:spacing w:lineRule="auto" w:line="240" w:before="0" w:after="0"/>
        <w:rPr>
          <w:b/>
          <w:b/>
          <w:sz w:val="22"/>
        </w:rPr>
      </w:pPr>
      <w:r>
        <w:rPr>
          <w:b/>
          <w:sz w:val="22"/>
        </w:rPr>
      </w:r>
    </w:p>
    <w:p>
      <w:pPr>
        <w:pStyle w:val="Normal"/>
        <w:spacing w:lineRule="auto" w:line="240" w:before="0" w:after="0"/>
        <w:rPr>
          <w:b/>
          <w:b/>
          <w:sz w:val="22"/>
        </w:rPr>
      </w:pPr>
      <w:r>
        <w:rPr>
          <w:b/>
          <w:sz w:val="22"/>
        </w:rPr>
      </w:r>
    </w:p>
    <w:p>
      <w:pPr>
        <w:pStyle w:val="Normal"/>
        <w:spacing w:lineRule="auto" w:line="240" w:before="0" w:after="0"/>
        <w:rPr>
          <w:b/>
          <w:b/>
          <w:sz w:val="22"/>
        </w:rPr>
      </w:pPr>
      <w:r>
        <w:rPr>
          <w:b/>
          <w:sz w:val="22"/>
        </w:rPr>
      </w:r>
    </w:p>
    <w:p>
      <w:pPr>
        <w:pStyle w:val="Normal"/>
        <w:spacing w:lineRule="auto" w:line="240" w:before="0" w:after="0"/>
        <w:rPr>
          <w:b/>
          <w:b/>
          <w:sz w:val="22"/>
        </w:rPr>
      </w:pPr>
      <w:r>
        <w:rPr>
          <w:b/>
          <w:sz w:val="22"/>
        </w:rPr>
      </w:r>
    </w:p>
    <w:p>
      <w:pPr>
        <w:pStyle w:val="Normal"/>
        <w:spacing w:lineRule="auto" w:line="240" w:before="0" w:after="0"/>
        <w:rPr>
          <w:b/>
          <w:b/>
          <w:sz w:val="22"/>
        </w:rPr>
      </w:pPr>
      <w:r>
        <w:rPr>
          <w:b/>
          <w:sz w:val="22"/>
        </w:rPr>
      </w:r>
    </w:p>
    <w:p>
      <w:pPr>
        <w:pStyle w:val="Normal"/>
        <w:spacing w:lineRule="auto" w:line="240" w:before="0" w:after="0"/>
        <w:rPr>
          <w:b/>
          <w:b/>
          <w:sz w:val="22"/>
        </w:rPr>
      </w:pPr>
      <w:r>
        <w:rPr>
          <w:b/>
          <w:sz w:val="22"/>
        </w:rPr>
      </w:r>
    </w:p>
    <w:p>
      <w:pPr>
        <w:pStyle w:val="Normal"/>
        <w:spacing w:lineRule="auto" w:line="240" w:before="0" w:after="0"/>
        <w:rPr>
          <w:b/>
          <w:b/>
          <w:sz w:val="22"/>
        </w:rPr>
      </w:pPr>
      <w:r>
        <w:rPr>
          <w:b/>
          <w:sz w:val="22"/>
        </w:rPr>
      </w:r>
    </w:p>
    <w:p>
      <w:pPr>
        <w:pStyle w:val="Normal"/>
        <w:spacing w:lineRule="auto" w:line="240" w:before="0" w:after="0"/>
        <w:rPr>
          <w:b/>
          <w:b/>
          <w:sz w:val="22"/>
        </w:rPr>
      </w:pPr>
      <w:r>
        <w:rPr>
          <w:b/>
          <w:sz w:val="22"/>
        </w:rPr>
      </w:r>
    </w:p>
    <w:p>
      <w:pPr>
        <w:pStyle w:val="Normal"/>
        <w:spacing w:lineRule="auto" w:line="240" w:before="0" w:after="0"/>
        <w:rPr>
          <w:b/>
          <w:b/>
          <w:sz w:val="22"/>
        </w:rPr>
      </w:pPr>
      <w:r>
        <w:rPr>
          <w:b/>
          <w:sz w:val="22"/>
        </w:rPr>
      </w:r>
    </w:p>
    <w:p>
      <w:pPr>
        <w:pStyle w:val="Normal"/>
        <w:spacing w:lineRule="auto" w:line="240" w:before="0" w:after="0"/>
        <w:rPr>
          <w:b/>
          <w:b/>
          <w:sz w:val="22"/>
        </w:rPr>
      </w:pPr>
      <w:r>
        <w:rPr>
          <w:b/>
          <w:sz w:val="22"/>
        </w:rPr>
      </w:r>
    </w:p>
    <w:p>
      <w:pPr>
        <w:pStyle w:val="Normal"/>
        <w:spacing w:lineRule="auto" w:line="240" w:before="0" w:after="0"/>
        <w:rPr>
          <w:b/>
          <w:b/>
          <w:sz w:val="22"/>
        </w:rPr>
      </w:pPr>
      <w:r>
        <w:rPr>
          <w:b/>
          <w:sz w:val="22"/>
        </w:rPr>
      </w:r>
    </w:p>
    <w:p>
      <w:pPr>
        <w:pStyle w:val="Normal"/>
        <w:spacing w:lineRule="auto" w:line="240" w:before="0" w:after="0"/>
        <w:rPr>
          <w:b/>
          <w:b/>
          <w:sz w:val="22"/>
        </w:rPr>
      </w:pPr>
      <w:r>
        <w:rPr>
          <w:b/>
          <w:sz w:val="22"/>
        </w:rPr>
      </w:r>
    </w:p>
    <w:p>
      <w:pPr>
        <w:pStyle w:val="Normal"/>
        <w:spacing w:lineRule="auto" w:line="240" w:before="0" w:after="0"/>
        <w:rPr>
          <w:b/>
          <w:b/>
          <w:sz w:val="22"/>
        </w:rPr>
      </w:pPr>
      <w:r>
        <w:rPr>
          <w:b/>
          <w:sz w:val="22"/>
        </w:rPr>
      </w:r>
    </w:p>
    <w:p>
      <w:pPr>
        <w:pStyle w:val="Normal"/>
        <w:spacing w:lineRule="auto" w:line="240" w:before="0" w:after="0"/>
        <w:rPr>
          <w:b/>
          <w:b/>
          <w:sz w:val="22"/>
        </w:rPr>
      </w:pPr>
      <w:r>
        <w:rPr>
          <w:b/>
          <w:sz w:val="22"/>
        </w:rPr>
      </w:r>
    </w:p>
    <w:p>
      <w:pPr>
        <w:pStyle w:val="Normal"/>
        <w:spacing w:lineRule="auto" w:line="240" w:before="0" w:after="0"/>
        <w:rPr>
          <w:b/>
          <w:b/>
          <w:sz w:val="22"/>
        </w:rPr>
      </w:pPr>
      <w:r>
        <w:rPr>
          <w:b/>
          <w:sz w:val="22"/>
        </w:rPr>
      </w:r>
    </w:p>
    <w:p>
      <w:pPr>
        <w:pStyle w:val="Normal"/>
        <w:spacing w:lineRule="auto" w:line="240" w:before="0" w:after="0"/>
        <w:rPr>
          <w:b/>
          <w:b/>
          <w:sz w:val="22"/>
        </w:rPr>
      </w:pPr>
      <w:r>
        <w:rPr>
          <w:b/>
          <w:sz w:val="22"/>
        </w:rPr>
      </w:r>
    </w:p>
    <w:p>
      <w:pPr>
        <w:pStyle w:val="Normal"/>
        <w:spacing w:before="183" w:after="0"/>
        <w:ind w:left="0" w:right="0" w:hanging="0"/>
        <w:jc w:val="left"/>
        <w:rPr>
          <w:b/>
          <w:b/>
          <w:sz w:val="24"/>
        </w:rPr>
      </w:pPr>
      <w:r>
        <w:rPr>
          <w:b/>
          <w:color w:val="221F1F"/>
          <w:spacing w:val="-1"/>
          <w:sz w:val="24"/>
        </w:rPr>
        <w:t xml:space="preserve">                           </w:t>
      </w:r>
      <w:r>
        <w:rPr>
          <w:b/>
          <w:color w:val="221F1F"/>
          <w:spacing w:val="-1"/>
          <w:sz w:val="24"/>
        </w:rPr>
        <w:t>Allegati:</w:t>
      </w:r>
    </w:p>
    <w:p>
      <w:pPr>
        <w:pStyle w:val="Normal"/>
        <w:spacing w:lineRule="auto" w:line="240" w:before="8" w:after="0"/>
        <w:rPr>
          <w:b/>
          <w:b/>
          <w:sz w:val="26"/>
        </w:rPr>
      </w:pPr>
      <w:r>
        <w:br w:type="column"/>
      </w:r>
      <w:r>
        <w:rPr>
          <w:b/>
          <w:sz w:val="26"/>
        </w:rPr>
      </w:r>
    </w:p>
    <w:p>
      <w:pPr>
        <w:pStyle w:val="ListParagraph"/>
        <w:numPr>
          <w:ilvl w:val="0"/>
          <w:numId w:val="40"/>
        </w:numPr>
        <w:tabs>
          <w:tab w:val="clear" w:pos="720"/>
          <w:tab w:val="left" w:pos="178" w:leader="none"/>
        </w:tabs>
        <w:spacing w:lineRule="auto" w:line="240" w:before="0" w:after="0"/>
        <w:ind w:left="177" w:right="0" w:hanging="212"/>
        <w:jc w:val="left"/>
        <w:rPr>
          <w:rFonts w:ascii="Calibri" w:hAnsi="Calibri"/>
          <w:b/>
          <w:b/>
          <w:color w:val="221F1F"/>
          <w:sz w:val="19"/>
        </w:rPr>
      </w:pPr>
      <w:r>
        <w:rPr>
          <w:rFonts w:ascii="Calibri" w:hAnsi="Calibri"/>
          <w:b/>
          <w:color w:val="221F1F"/>
          <w:sz w:val="20"/>
        </w:rPr>
        <w:t>Informazioni</w:t>
      </w:r>
      <w:r>
        <w:rPr>
          <w:rFonts w:ascii="Calibri" w:hAnsi="Calibri"/>
          <w:b/>
          <w:color w:val="221F1F"/>
          <w:spacing w:val="-6"/>
          <w:sz w:val="20"/>
        </w:rPr>
        <w:t xml:space="preserve"> </w:t>
      </w:r>
      <w:r>
        <w:rPr>
          <w:rFonts w:ascii="Calibri" w:hAnsi="Calibri"/>
          <w:b/>
          <w:color w:val="221F1F"/>
          <w:sz w:val="20"/>
        </w:rPr>
        <w:t>di</w:t>
      </w:r>
      <w:r>
        <w:rPr>
          <w:rFonts w:ascii="Calibri" w:hAnsi="Calibri"/>
          <w:b/>
          <w:color w:val="221F1F"/>
          <w:spacing w:val="-6"/>
          <w:sz w:val="20"/>
        </w:rPr>
        <w:t xml:space="preserve"> </w:t>
      </w:r>
      <w:r>
        <w:rPr>
          <w:rFonts w:ascii="Calibri" w:hAnsi="Calibri"/>
          <w:b/>
          <w:color w:val="221F1F"/>
          <w:sz w:val="20"/>
        </w:rPr>
        <w:t>carattere</w:t>
      </w:r>
      <w:r>
        <w:rPr>
          <w:rFonts w:ascii="Calibri" w:hAnsi="Calibri"/>
          <w:b/>
          <w:color w:val="221F1F"/>
          <w:spacing w:val="-4"/>
          <w:sz w:val="20"/>
        </w:rPr>
        <w:t xml:space="preserve"> </w:t>
      </w:r>
      <w:r>
        <w:rPr>
          <w:rFonts w:ascii="Calibri" w:hAnsi="Calibri"/>
          <w:b/>
          <w:color w:val="221F1F"/>
          <w:sz w:val="20"/>
        </w:rPr>
        <w:t>generale</w:t>
      </w:r>
      <w:r>
        <w:rPr>
          <w:rFonts w:ascii="Calibri" w:hAnsi="Calibri"/>
          <w:b/>
          <w:color w:val="221F1F"/>
          <w:spacing w:val="-1"/>
          <w:sz w:val="20"/>
        </w:rPr>
        <w:t xml:space="preserve"> </w:t>
      </w:r>
      <w:r>
        <w:rPr>
          <w:rFonts w:ascii="Calibri" w:hAnsi="Calibri"/>
          <w:b/>
          <w:color w:val="221F1F"/>
          <w:sz w:val="20"/>
        </w:rPr>
        <w:t>sulla</w:t>
      </w:r>
      <w:r>
        <w:rPr>
          <w:rFonts w:ascii="Calibri" w:hAnsi="Calibri"/>
          <w:b/>
          <w:color w:val="221F1F"/>
          <w:spacing w:val="-3"/>
          <w:sz w:val="20"/>
        </w:rPr>
        <w:t xml:space="preserve"> </w:t>
      </w:r>
      <w:r>
        <w:rPr>
          <w:rFonts w:ascii="Calibri" w:hAnsi="Calibri"/>
          <w:b/>
          <w:color w:val="221F1F"/>
          <w:sz w:val="20"/>
        </w:rPr>
        <w:t>scuola</w:t>
      </w:r>
    </w:p>
    <w:p>
      <w:pPr>
        <w:pStyle w:val="Normal"/>
        <w:spacing w:lineRule="auto" w:line="240" w:before="0" w:after="0"/>
        <w:rPr>
          <w:b/>
          <w:b/>
          <w:sz w:val="20"/>
        </w:rPr>
      </w:pPr>
      <w:r>
        <w:rPr>
          <w:b/>
          <w:sz w:val="20"/>
        </w:rPr>
      </w:r>
    </w:p>
    <w:p>
      <w:pPr>
        <w:pStyle w:val="Normal"/>
        <w:spacing w:lineRule="auto" w:line="240" w:before="0" w:after="0"/>
        <w:rPr>
          <w:b/>
          <w:b/>
          <w:sz w:val="20"/>
        </w:rPr>
      </w:pPr>
      <w:r>
        <w:rPr>
          <w:b/>
          <w:sz w:val="20"/>
        </w:rPr>
      </w:r>
    </w:p>
    <w:p>
      <w:pPr>
        <w:pStyle w:val="Normal"/>
        <w:spacing w:lineRule="auto" w:line="240" w:before="0" w:after="0"/>
        <w:rPr>
          <w:b/>
          <w:b/>
          <w:sz w:val="20"/>
        </w:rPr>
      </w:pPr>
      <w:r>
        <w:rPr>
          <w:b/>
          <w:sz w:val="20"/>
        </w:rPr>
      </w:r>
    </w:p>
    <w:p>
      <w:pPr>
        <w:pStyle w:val="Normal"/>
        <w:spacing w:lineRule="auto" w:line="240" w:before="0" w:after="0"/>
        <w:rPr>
          <w:b/>
          <w:b/>
          <w:sz w:val="20"/>
        </w:rPr>
      </w:pPr>
      <w:r>
        <w:rPr>
          <w:b/>
          <w:sz w:val="20"/>
        </w:rPr>
      </w:r>
    </w:p>
    <w:p>
      <w:pPr>
        <w:pStyle w:val="Normal"/>
        <w:spacing w:lineRule="auto" w:line="240" w:before="0" w:after="0"/>
        <w:rPr>
          <w:b/>
          <w:b/>
          <w:sz w:val="27"/>
        </w:rPr>
      </w:pPr>
      <w:r>
        <w:rPr>
          <w:b/>
          <w:sz w:val="27"/>
        </w:rPr>
      </w:r>
    </w:p>
    <w:p>
      <w:pPr>
        <w:pStyle w:val="ListParagraph"/>
        <w:numPr>
          <w:ilvl w:val="0"/>
          <w:numId w:val="40"/>
        </w:numPr>
        <w:tabs>
          <w:tab w:val="clear" w:pos="720"/>
          <w:tab w:val="left" w:pos="178" w:leader="none"/>
        </w:tabs>
        <w:spacing w:lineRule="auto" w:line="240" w:before="1" w:after="0"/>
        <w:ind w:left="177" w:right="0" w:hanging="212"/>
        <w:jc w:val="left"/>
        <w:rPr>
          <w:rFonts w:ascii="Calibri" w:hAnsi="Calibri"/>
          <w:b/>
          <w:b/>
          <w:color w:val="221F1F"/>
          <w:sz w:val="19"/>
        </w:rPr>
      </w:pPr>
      <w:r>
        <mc:AlternateContent>
          <mc:Choice Requires="wps">
            <w:drawing>
              <wp:anchor behindDoc="0" distT="0" distB="0" distL="0" distR="0" simplePos="0" locked="0" layoutInCell="0" allowOverlap="1" relativeHeight="107">
                <wp:simplePos x="0" y="0"/>
                <wp:positionH relativeFrom="page">
                  <wp:posOffset>1472565</wp:posOffset>
                </wp:positionH>
                <wp:positionV relativeFrom="paragraph">
                  <wp:posOffset>-829310</wp:posOffset>
                </wp:positionV>
                <wp:extent cx="5241290" cy="681990"/>
                <wp:effectExtent l="0" t="0" r="0" b="0"/>
                <wp:wrapNone/>
                <wp:docPr id="5" name="Immagine2"/>
                <a:graphic xmlns:a="http://schemas.openxmlformats.org/drawingml/2006/main">
                  <a:graphicData uri="http://schemas.microsoft.com/office/word/2010/wordprocessingShape">
                    <wps:wsp>
                      <wps:cNvSpPr/>
                      <wps:spPr>
                        <a:xfrm>
                          <a:off x="0" y="0"/>
                          <a:ext cx="5240520" cy="681480"/>
                        </a:xfrm>
                        <a:prstGeom prst="rect">
                          <a:avLst/>
                        </a:prstGeom>
                        <a:noFill/>
                        <a:ln w="0">
                          <a:noFill/>
                        </a:ln>
                      </wps:spPr>
                      <wps:style>
                        <a:lnRef idx="0"/>
                        <a:fillRef idx="0"/>
                        <a:effectRef idx="0"/>
                        <a:fontRef idx="minor"/>
                      </wps:style>
                      <wps:txbx>
                        <w:txbxContent>
                          <w:tbl>
                            <w:tblPr>
                              <w:tblW w:w="8225" w:type="dxa"/>
                              <w:jc w:val="left"/>
                              <w:tblInd w:w="5" w:type="dxa"/>
                              <w:tblLayout w:type="fixed"/>
                              <w:tblCellMar>
                                <w:top w:w="0" w:type="dxa"/>
                                <w:left w:w="5" w:type="dxa"/>
                                <w:bottom w:w="0" w:type="dxa"/>
                                <w:right w:w="5" w:type="dxa"/>
                              </w:tblCellMar>
                              <w:tblLook w:val="01e0"/>
                            </w:tblPr>
                            <w:tblGrid>
                              <w:gridCol w:w="7432"/>
                              <w:gridCol w:w="792"/>
                            </w:tblGrid>
                            <w:tr>
                              <w:trPr>
                                <w:trHeight w:val="345" w:hRule="atLeast"/>
                              </w:trPr>
                              <w:tc>
                                <w:tcPr>
                                  <w:tcW w:w="743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1" w:after="0"/>
                                    <w:ind w:left="119" w:right="0" w:hanging="0"/>
                                    <w:rPr>
                                      <w:sz w:val="20"/>
                                    </w:rPr>
                                  </w:pPr>
                                  <w:r>
                                    <w:rPr>
                                      <w:sz w:val="20"/>
                                    </w:rPr>
                                    <w:t>La storia</w:t>
                                  </w:r>
                                </w:p>
                              </w:tc>
                              <w:tc>
                                <w:tcPr>
                                  <w:tcW w:w="79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1" w:after="0"/>
                                    <w:ind w:left="120" w:right="0" w:hanging="0"/>
                                    <w:rPr>
                                      <w:sz w:val="20"/>
                                    </w:rPr>
                                  </w:pPr>
                                  <w:r>
                                    <w:rPr>
                                      <w:color w:val="221F1F"/>
                                      <w:sz w:val="20"/>
                                    </w:rPr>
                                    <w:t>pag. 2</w:t>
                                  </w:r>
                                </w:p>
                              </w:tc>
                            </w:tr>
                            <w:tr>
                              <w:trPr>
                                <w:trHeight w:val="335" w:hRule="atLeast"/>
                              </w:trPr>
                              <w:tc>
                                <w:tcPr>
                                  <w:tcW w:w="743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1" w:after="0"/>
                                    <w:ind w:left="119" w:right="0" w:hanging="0"/>
                                    <w:rPr>
                                      <w:sz w:val="20"/>
                                    </w:rPr>
                                  </w:pPr>
                                  <w:r>
                                    <w:rPr>
                                      <w:color w:val="221F1F"/>
                                      <w:sz w:val="20"/>
                                    </w:rPr>
                                    <w:t>Il</w:t>
                                  </w:r>
                                  <w:r>
                                    <w:rPr>
                                      <w:color w:val="221F1F"/>
                                      <w:spacing w:val="-5"/>
                                      <w:sz w:val="20"/>
                                    </w:rPr>
                                    <w:t xml:space="preserve"> </w:t>
                                  </w:r>
                                  <w:r>
                                    <w:rPr>
                                      <w:color w:val="221F1F"/>
                                      <w:sz w:val="20"/>
                                    </w:rPr>
                                    <w:t>“Virgilio” oggi</w:t>
                                  </w:r>
                                </w:p>
                              </w:tc>
                              <w:tc>
                                <w:tcPr>
                                  <w:tcW w:w="79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1" w:after="0"/>
                                    <w:ind w:left="120" w:right="0" w:hanging="0"/>
                                    <w:rPr>
                                      <w:sz w:val="20"/>
                                    </w:rPr>
                                  </w:pPr>
                                  <w:r>
                                    <w:rPr>
                                      <w:color w:val="221F1F"/>
                                      <w:sz w:val="20"/>
                                    </w:rPr>
                                    <w:t>pag. 2</w:t>
                                  </w:r>
                                </w:p>
                              </w:tc>
                            </w:tr>
                            <w:tr>
                              <w:trPr>
                                <w:trHeight w:val="340" w:hRule="atLeast"/>
                              </w:trPr>
                              <w:tc>
                                <w:tcPr>
                                  <w:tcW w:w="743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1" w:after="0"/>
                                    <w:ind w:left="119" w:right="0" w:hanging="0"/>
                                    <w:rPr>
                                      <w:sz w:val="20"/>
                                    </w:rPr>
                                  </w:pPr>
                                  <w:r>
                                    <w:rPr>
                                      <w:color w:val="221F1F"/>
                                      <w:sz w:val="20"/>
                                    </w:rPr>
                                    <w:t>Finalità</w:t>
                                  </w:r>
                                  <w:r>
                                    <w:rPr>
                                      <w:color w:val="221F1F"/>
                                      <w:spacing w:val="-6"/>
                                      <w:sz w:val="20"/>
                                    </w:rPr>
                                    <w:t xml:space="preserve"> </w:t>
                                  </w:r>
                                  <w:r>
                                    <w:rPr>
                                      <w:color w:val="221F1F"/>
                                      <w:sz w:val="20"/>
                                    </w:rPr>
                                    <w:t>del</w:t>
                                  </w:r>
                                  <w:r>
                                    <w:rPr>
                                      <w:color w:val="221F1F"/>
                                      <w:spacing w:val="-2"/>
                                      <w:sz w:val="20"/>
                                    </w:rPr>
                                    <w:t xml:space="preserve"> </w:t>
                                  </w:r>
                                  <w:r>
                                    <w:rPr>
                                      <w:color w:val="221F1F"/>
                                      <w:sz w:val="20"/>
                                    </w:rPr>
                                    <w:t>corso</w:t>
                                  </w:r>
                                  <w:r>
                                    <w:rPr>
                                      <w:color w:val="221F1F"/>
                                      <w:spacing w:val="-5"/>
                                      <w:sz w:val="20"/>
                                    </w:rPr>
                                    <w:t xml:space="preserve"> </w:t>
                                  </w:r>
                                  <w:r>
                                    <w:rPr>
                                      <w:color w:val="221F1F"/>
                                      <w:sz w:val="20"/>
                                    </w:rPr>
                                    <w:t>liceale</w:t>
                                  </w:r>
                                  <w:r>
                                    <w:rPr>
                                      <w:color w:val="221F1F"/>
                                      <w:spacing w:val="5"/>
                                      <w:sz w:val="20"/>
                                    </w:rPr>
                                    <w:t xml:space="preserve"> </w:t>
                                  </w:r>
                                  <w:r>
                                    <w:rPr>
                                      <w:color w:val="221F1F"/>
                                      <w:sz w:val="20"/>
                                    </w:rPr>
                                    <w:t>Scientifico</w:t>
                                  </w:r>
                                </w:p>
                              </w:tc>
                              <w:tc>
                                <w:tcPr>
                                  <w:tcW w:w="79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1" w:after="0"/>
                                    <w:ind w:left="120" w:right="0" w:hanging="0"/>
                                    <w:rPr>
                                      <w:sz w:val="20"/>
                                    </w:rPr>
                                  </w:pPr>
                                  <w:r>
                                    <w:rPr>
                                      <w:color w:val="221F1F"/>
                                      <w:sz w:val="20"/>
                                    </w:rPr>
                                    <w:t>pag. 3</w:t>
                                  </w:r>
                                </w:p>
                              </w:tc>
                            </w:tr>
                          </w:tbl>
                          <w:p>
                            <w:pPr>
                              <w:pStyle w:val="Corpodeltesto"/>
                              <w:rPr>
                                <w:color w:val="000000"/>
                              </w:rPr>
                            </w:pPr>
                            <w:r>
                              <w:rPr/>
                            </w:r>
                          </w:p>
                        </w:txbxContent>
                      </wps:txbx>
                      <wps:bodyPr lIns="0" rIns="0" tIns="0" bIns="0" anchor="t">
                        <a:noAutofit/>
                      </wps:bodyPr>
                    </wps:wsp>
                  </a:graphicData>
                </a:graphic>
              </wp:anchor>
            </w:drawing>
          </mc:Choice>
          <mc:Fallback>
            <w:pict>
              <v:rect id="shape_0" ID="Immagine2" path="m0,0l-2147483645,0l-2147483645,-2147483646l0,-2147483646xe" stroked="f" o:allowincell="f" style="position:absolute;margin-left:115.95pt;margin-top:-65.3pt;width:412.6pt;height:53.6pt;mso-wrap-style:none;v-text-anchor:middle;mso-position-horizontal-relative:page">
                <v:fill o:detectmouseclick="t" on="false"/>
                <v:stroke color="#3465a4" joinstyle="round" endcap="flat"/>
                <v:textbox>
                  <w:txbxContent>
                    <w:tbl>
                      <w:tblPr>
                        <w:tblW w:w="8225" w:type="dxa"/>
                        <w:jc w:val="left"/>
                        <w:tblInd w:w="5" w:type="dxa"/>
                        <w:tblLayout w:type="fixed"/>
                        <w:tblCellMar>
                          <w:top w:w="0" w:type="dxa"/>
                          <w:left w:w="5" w:type="dxa"/>
                          <w:bottom w:w="0" w:type="dxa"/>
                          <w:right w:w="5" w:type="dxa"/>
                        </w:tblCellMar>
                        <w:tblLook w:val="01e0"/>
                      </w:tblPr>
                      <w:tblGrid>
                        <w:gridCol w:w="7432"/>
                        <w:gridCol w:w="792"/>
                      </w:tblGrid>
                      <w:tr>
                        <w:trPr>
                          <w:trHeight w:val="345" w:hRule="atLeast"/>
                        </w:trPr>
                        <w:tc>
                          <w:tcPr>
                            <w:tcW w:w="743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1" w:after="0"/>
                              <w:ind w:left="119" w:right="0" w:hanging="0"/>
                              <w:rPr>
                                <w:sz w:val="20"/>
                              </w:rPr>
                            </w:pPr>
                            <w:r>
                              <w:rPr>
                                <w:sz w:val="20"/>
                              </w:rPr>
                              <w:t>La storia</w:t>
                            </w:r>
                          </w:p>
                        </w:tc>
                        <w:tc>
                          <w:tcPr>
                            <w:tcW w:w="79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1" w:after="0"/>
                              <w:ind w:left="120" w:right="0" w:hanging="0"/>
                              <w:rPr>
                                <w:sz w:val="20"/>
                              </w:rPr>
                            </w:pPr>
                            <w:r>
                              <w:rPr>
                                <w:color w:val="221F1F"/>
                                <w:sz w:val="20"/>
                              </w:rPr>
                              <w:t>pag. 2</w:t>
                            </w:r>
                          </w:p>
                        </w:tc>
                      </w:tr>
                      <w:tr>
                        <w:trPr>
                          <w:trHeight w:val="335" w:hRule="atLeast"/>
                        </w:trPr>
                        <w:tc>
                          <w:tcPr>
                            <w:tcW w:w="743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1" w:after="0"/>
                              <w:ind w:left="119" w:right="0" w:hanging="0"/>
                              <w:rPr>
                                <w:sz w:val="20"/>
                              </w:rPr>
                            </w:pPr>
                            <w:r>
                              <w:rPr>
                                <w:color w:val="221F1F"/>
                                <w:sz w:val="20"/>
                              </w:rPr>
                              <w:t>Il</w:t>
                            </w:r>
                            <w:r>
                              <w:rPr>
                                <w:color w:val="221F1F"/>
                                <w:spacing w:val="-5"/>
                                <w:sz w:val="20"/>
                              </w:rPr>
                              <w:t xml:space="preserve"> </w:t>
                            </w:r>
                            <w:r>
                              <w:rPr>
                                <w:color w:val="221F1F"/>
                                <w:sz w:val="20"/>
                              </w:rPr>
                              <w:t>“Virgilio” oggi</w:t>
                            </w:r>
                          </w:p>
                        </w:tc>
                        <w:tc>
                          <w:tcPr>
                            <w:tcW w:w="79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1" w:after="0"/>
                              <w:ind w:left="120" w:right="0" w:hanging="0"/>
                              <w:rPr>
                                <w:sz w:val="20"/>
                              </w:rPr>
                            </w:pPr>
                            <w:r>
                              <w:rPr>
                                <w:color w:val="221F1F"/>
                                <w:sz w:val="20"/>
                              </w:rPr>
                              <w:t>pag. 2</w:t>
                            </w:r>
                          </w:p>
                        </w:tc>
                      </w:tr>
                      <w:tr>
                        <w:trPr>
                          <w:trHeight w:val="340" w:hRule="atLeast"/>
                        </w:trPr>
                        <w:tc>
                          <w:tcPr>
                            <w:tcW w:w="743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1" w:after="0"/>
                              <w:ind w:left="119" w:right="0" w:hanging="0"/>
                              <w:rPr>
                                <w:sz w:val="20"/>
                              </w:rPr>
                            </w:pPr>
                            <w:r>
                              <w:rPr>
                                <w:color w:val="221F1F"/>
                                <w:sz w:val="20"/>
                              </w:rPr>
                              <w:t>Finalità</w:t>
                            </w:r>
                            <w:r>
                              <w:rPr>
                                <w:color w:val="221F1F"/>
                                <w:spacing w:val="-6"/>
                                <w:sz w:val="20"/>
                              </w:rPr>
                              <w:t xml:space="preserve"> </w:t>
                            </w:r>
                            <w:r>
                              <w:rPr>
                                <w:color w:val="221F1F"/>
                                <w:sz w:val="20"/>
                              </w:rPr>
                              <w:t>del</w:t>
                            </w:r>
                            <w:r>
                              <w:rPr>
                                <w:color w:val="221F1F"/>
                                <w:spacing w:val="-2"/>
                                <w:sz w:val="20"/>
                              </w:rPr>
                              <w:t xml:space="preserve"> </w:t>
                            </w:r>
                            <w:r>
                              <w:rPr>
                                <w:color w:val="221F1F"/>
                                <w:sz w:val="20"/>
                              </w:rPr>
                              <w:t>corso</w:t>
                            </w:r>
                            <w:r>
                              <w:rPr>
                                <w:color w:val="221F1F"/>
                                <w:spacing w:val="-5"/>
                                <w:sz w:val="20"/>
                              </w:rPr>
                              <w:t xml:space="preserve"> </w:t>
                            </w:r>
                            <w:r>
                              <w:rPr>
                                <w:color w:val="221F1F"/>
                                <w:sz w:val="20"/>
                              </w:rPr>
                              <w:t>liceale</w:t>
                            </w:r>
                            <w:r>
                              <w:rPr>
                                <w:color w:val="221F1F"/>
                                <w:spacing w:val="5"/>
                                <w:sz w:val="20"/>
                              </w:rPr>
                              <w:t xml:space="preserve"> </w:t>
                            </w:r>
                            <w:r>
                              <w:rPr>
                                <w:color w:val="221F1F"/>
                                <w:sz w:val="20"/>
                              </w:rPr>
                              <w:t>Scientifico</w:t>
                            </w:r>
                          </w:p>
                        </w:tc>
                        <w:tc>
                          <w:tcPr>
                            <w:tcW w:w="79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1" w:after="0"/>
                              <w:ind w:left="120" w:right="0" w:hanging="0"/>
                              <w:rPr>
                                <w:sz w:val="20"/>
                              </w:rPr>
                            </w:pPr>
                            <w:r>
                              <w:rPr>
                                <w:color w:val="221F1F"/>
                                <w:sz w:val="20"/>
                              </w:rPr>
                              <w:t>pag. 3</w:t>
                            </w:r>
                          </w:p>
                        </w:tc>
                      </w:tr>
                    </w:tbl>
                    <w:p>
                      <w:pPr>
                        <w:pStyle w:val="Corpodeltesto"/>
                        <w:rPr>
                          <w:color w:val="000000"/>
                        </w:rPr>
                      </w:pPr>
                      <w:r>
                        <w:rPr/>
                      </w:r>
                    </w:p>
                  </w:txbxContent>
                </v:textbox>
                <w10:wrap type="none"/>
              </v:rect>
            </w:pict>
          </mc:Fallback>
        </mc:AlternateContent>
        <mc:AlternateContent>
          <mc:Choice Requires="wps">
            <w:drawing>
              <wp:anchor behindDoc="0" distT="0" distB="0" distL="0" distR="0" simplePos="0" locked="0" layoutInCell="0" allowOverlap="1" relativeHeight="109">
                <wp:simplePos x="0" y="0"/>
                <wp:positionH relativeFrom="page">
                  <wp:posOffset>1472565</wp:posOffset>
                </wp:positionH>
                <wp:positionV relativeFrom="paragraph">
                  <wp:posOffset>154940</wp:posOffset>
                </wp:positionV>
                <wp:extent cx="5241290" cy="466090"/>
                <wp:effectExtent l="0" t="0" r="0" b="0"/>
                <wp:wrapNone/>
                <wp:docPr id="7" name="Immagine3"/>
                <a:graphic xmlns:a="http://schemas.openxmlformats.org/drawingml/2006/main">
                  <a:graphicData uri="http://schemas.microsoft.com/office/word/2010/wordprocessingShape">
                    <wps:wsp>
                      <wps:cNvSpPr/>
                      <wps:spPr>
                        <a:xfrm>
                          <a:off x="0" y="0"/>
                          <a:ext cx="5240520" cy="465480"/>
                        </a:xfrm>
                        <a:prstGeom prst="rect">
                          <a:avLst/>
                        </a:prstGeom>
                        <a:noFill/>
                        <a:ln w="0">
                          <a:noFill/>
                        </a:ln>
                      </wps:spPr>
                      <wps:style>
                        <a:lnRef idx="0"/>
                        <a:fillRef idx="0"/>
                        <a:effectRef idx="0"/>
                        <a:fontRef idx="minor"/>
                      </wps:style>
                      <wps:txbx>
                        <w:txbxContent>
                          <w:tbl>
                            <w:tblPr>
                              <w:tblW w:w="8225" w:type="dxa"/>
                              <w:jc w:val="left"/>
                              <w:tblInd w:w="5" w:type="dxa"/>
                              <w:tblLayout w:type="fixed"/>
                              <w:tblCellMar>
                                <w:top w:w="0" w:type="dxa"/>
                                <w:left w:w="5" w:type="dxa"/>
                                <w:bottom w:w="0" w:type="dxa"/>
                                <w:right w:w="5" w:type="dxa"/>
                              </w:tblCellMar>
                              <w:tblLook w:val="01e0"/>
                            </w:tblPr>
                            <w:tblGrid>
                              <w:gridCol w:w="7432"/>
                              <w:gridCol w:w="792"/>
                            </w:tblGrid>
                            <w:tr>
                              <w:trPr>
                                <w:trHeight w:val="345" w:hRule="atLeast"/>
                              </w:trPr>
                              <w:tc>
                                <w:tcPr>
                                  <w:tcW w:w="743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1" w:after="0"/>
                                    <w:ind w:left="119" w:right="0" w:hanging="0"/>
                                    <w:rPr>
                                      <w:sz w:val="20"/>
                                    </w:rPr>
                                  </w:pPr>
                                  <w:r>
                                    <w:rPr>
                                      <w:color w:val="221F1F"/>
                                      <w:sz w:val="20"/>
                                    </w:rPr>
                                    <w:t>Docenti</w:t>
                                  </w:r>
                                  <w:r>
                                    <w:rPr>
                                      <w:color w:val="221F1F"/>
                                      <w:spacing w:val="1"/>
                                      <w:sz w:val="20"/>
                                    </w:rPr>
                                    <w:t xml:space="preserve"> </w:t>
                                  </w:r>
                                  <w:r>
                                    <w:rPr>
                                      <w:color w:val="221F1F"/>
                                      <w:sz w:val="20"/>
                                    </w:rPr>
                                    <w:t>del</w:t>
                                  </w:r>
                                  <w:r>
                                    <w:rPr>
                                      <w:color w:val="221F1F"/>
                                      <w:spacing w:val="-3"/>
                                      <w:sz w:val="20"/>
                                    </w:rPr>
                                    <w:t xml:space="preserve"> </w:t>
                                  </w:r>
                                  <w:r>
                                    <w:rPr>
                                      <w:color w:val="221F1F"/>
                                      <w:sz w:val="20"/>
                                    </w:rPr>
                                    <w:t>Consiglio</w:t>
                                  </w:r>
                                  <w:r>
                                    <w:rPr>
                                      <w:color w:val="221F1F"/>
                                      <w:spacing w:val="-5"/>
                                      <w:sz w:val="20"/>
                                    </w:rPr>
                                    <w:t xml:space="preserve"> </w:t>
                                  </w:r>
                                  <w:r>
                                    <w:rPr>
                                      <w:color w:val="221F1F"/>
                                      <w:sz w:val="20"/>
                                    </w:rPr>
                                    <w:t>di</w:t>
                                  </w:r>
                                  <w:r>
                                    <w:rPr>
                                      <w:color w:val="221F1F"/>
                                      <w:spacing w:val="-3"/>
                                      <w:sz w:val="20"/>
                                    </w:rPr>
                                    <w:t xml:space="preserve"> </w:t>
                                  </w:r>
                                  <w:r>
                                    <w:rPr>
                                      <w:color w:val="221F1F"/>
                                      <w:sz w:val="20"/>
                                    </w:rPr>
                                    <w:t>classe</w:t>
                                  </w:r>
                                </w:p>
                              </w:tc>
                              <w:tc>
                                <w:tcPr>
                                  <w:tcW w:w="79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1" w:after="0"/>
                                    <w:ind w:left="120" w:right="0" w:hanging="0"/>
                                    <w:rPr>
                                      <w:sz w:val="20"/>
                                    </w:rPr>
                                  </w:pPr>
                                  <w:r>
                                    <w:rPr>
                                      <w:color w:val="221F1F"/>
                                      <w:sz w:val="20"/>
                                    </w:rPr>
                                    <w:t>pag. 5</w:t>
                                  </w:r>
                                </w:p>
                              </w:tc>
                            </w:tr>
                            <w:tr>
                              <w:trPr>
                                <w:trHeight w:val="345" w:hRule="atLeast"/>
                              </w:trPr>
                              <w:tc>
                                <w:tcPr>
                                  <w:tcW w:w="743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1" w:after="0"/>
                                    <w:ind w:left="119" w:right="0" w:hanging="0"/>
                                    <w:rPr>
                                      <w:sz w:val="20"/>
                                    </w:rPr>
                                  </w:pPr>
                                  <w:r>
                                    <w:rPr>
                                      <w:color w:val="221F1F"/>
                                      <w:sz w:val="20"/>
                                    </w:rPr>
                                    <w:t>Profilo</w:t>
                                  </w:r>
                                  <w:r>
                                    <w:rPr>
                                      <w:color w:val="221F1F"/>
                                      <w:spacing w:val="-5"/>
                                      <w:sz w:val="20"/>
                                    </w:rPr>
                                    <w:t xml:space="preserve"> </w:t>
                                  </w:r>
                                  <w:r>
                                    <w:rPr>
                                      <w:color w:val="221F1F"/>
                                      <w:sz w:val="20"/>
                                    </w:rPr>
                                    <w:t>della</w:t>
                                  </w:r>
                                  <w:r>
                                    <w:rPr>
                                      <w:color w:val="221F1F"/>
                                      <w:spacing w:val="-4"/>
                                      <w:sz w:val="20"/>
                                    </w:rPr>
                                    <w:t xml:space="preserve"> </w:t>
                                  </w:r>
                                  <w:r>
                                    <w:rPr>
                                      <w:color w:val="221F1F"/>
                                      <w:sz w:val="20"/>
                                    </w:rPr>
                                    <w:t>classe</w:t>
                                  </w:r>
                                  <w:r>
                                    <w:rPr>
                                      <w:color w:val="221F1F"/>
                                      <w:spacing w:val="1"/>
                                      <w:sz w:val="20"/>
                                    </w:rPr>
                                    <w:t xml:space="preserve"> </w:t>
                                  </w:r>
                                  <w:r>
                                    <w:rPr>
                                      <w:color w:val="221F1F"/>
                                      <w:sz w:val="20"/>
                                    </w:rPr>
                                    <w:t>e</w:t>
                                  </w:r>
                                  <w:r>
                                    <w:rPr>
                                      <w:color w:val="221F1F"/>
                                      <w:spacing w:val="-4"/>
                                      <w:sz w:val="20"/>
                                    </w:rPr>
                                    <w:t xml:space="preserve"> </w:t>
                                  </w:r>
                                  <w:r>
                                    <w:rPr>
                                      <w:color w:val="221F1F"/>
                                      <w:sz w:val="20"/>
                                    </w:rPr>
                                    <w:t>sua evoluzione</w:t>
                                  </w:r>
                                  <w:r>
                                    <w:rPr>
                                      <w:color w:val="221F1F"/>
                                      <w:spacing w:val="1"/>
                                      <w:sz w:val="20"/>
                                    </w:rPr>
                                    <w:t xml:space="preserve"> </w:t>
                                  </w:r>
                                  <w:r>
                                    <w:rPr>
                                      <w:color w:val="221F1F"/>
                                      <w:sz w:val="20"/>
                                    </w:rPr>
                                    <w:t>nel</w:t>
                                  </w:r>
                                  <w:r>
                                    <w:rPr>
                                      <w:color w:val="221F1F"/>
                                      <w:spacing w:val="-3"/>
                                      <w:sz w:val="20"/>
                                    </w:rPr>
                                    <w:t xml:space="preserve"> </w:t>
                                  </w:r>
                                  <w:r>
                                    <w:rPr>
                                      <w:color w:val="221F1F"/>
                                      <w:sz w:val="20"/>
                                    </w:rPr>
                                    <w:t>triennio</w:t>
                                  </w:r>
                                </w:p>
                              </w:tc>
                              <w:tc>
                                <w:tcPr>
                                  <w:tcW w:w="79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1" w:after="0"/>
                                    <w:ind w:left="120" w:right="0" w:hanging="0"/>
                                    <w:rPr>
                                      <w:sz w:val="20"/>
                                    </w:rPr>
                                  </w:pPr>
                                  <w:r>
                                    <w:rPr>
                                      <w:color w:val="221F1F"/>
                                      <w:sz w:val="20"/>
                                    </w:rPr>
                                    <w:t>pag. 5</w:t>
                                  </w:r>
                                </w:p>
                              </w:tc>
                            </w:tr>
                          </w:tbl>
                          <w:p>
                            <w:pPr>
                              <w:pStyle w:val="Corpodeltesto"/>
                              <w:rPr>
                                <w:color w:val="000000"/>
                              </w:rPr>
                            </w:pPr>
                            <w:r>
                              <w:rPr/>
                            </w:r>
                          </w:p>
                        </w:txbxContent>
                      </wps:txbx>
                      <wps:bodyPr lIns="0" rIns="0" tIns="0" bIns="0" anchor="t">
                        <a:noAutofit/>
                      </wps:bodyPr>
                    </wps:wsp>
                  </a:graphicData>
                </a:graphic>
              </wp:anchor>
            </w:drawing>
          </mc:Choice>
          <mc:Fallback>
            <w:pict>
              <v:rect id="shape_0" ID="Immagine3" path="m0,0l-2147483645,0l-2147483645,-2147483646l0,-2147483646xe" stroked="f" o:allowincell="f" style="position:absolute;margin-left:115.95pt;margin-top:12.2pt;width:412.6pt;height:36.6pt;mso-wrap-style:none;v-text-anchor:middle;mso-position-horizontal-relative:page">
                <v:fill o:detectmouseclick="t" on="false"/>
                <v:stroke color="#3465a4" joinstyle="round" endcap="flat"/>
                <v:textbox>
                  <w:txbxContent>
                    <w:tbl>
                      <w:tblPr>
                        <w:tblW w:w="8225" w:type="dxa"/>
                        <w:jc w:val="left"/>
                        <w:tblInd w:w="5" w:type="dxa"/>
                        <w:tblLayout w:type="fixed"/>
                        <w:tblCellMar>
                          <w:top w:w="0" w:type="dxa"/>
                          <w:left w:w="5" w:type="dxa"/>
                          <w:bottom w:w="0" w:type="dxa"/>
                          <w:right w:w="5" w:type="dxa"/>
                        </w:tblCellMar>
                        <w:tblLook w:val="01e0"/>
                      </w:tblPr>
                      <w:tblGrid>
                        <w:gridCol w:w="7432"/>
                        <w:gridCol w:w="792"/>
                      </w:tblGrid>
                      <w:tr>
                        <w:trPr>
                          <w:trHeight w:val="345" w:hRule="atLeast"/>
                        </w:trPr>
                        <w:tc>
                          <w:tcPr>
                            <w:tcW w:w="743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1" w:after="0"/>
                              <w:ind w:left="119" w:right="0" w:hanging="0"/>
                              <w:rPr>
                                <w:sz w:val="20"/>
                              </w:rPr>
                            </w:pPr>
                            <w:r>
                              <w:rPr>
                                <w:color w:val="221F1F"/>
                                <w:sz w:val="20"/>
                              </w:rPr>
                              <w:t>Docenti</w:t>
                            </w:r>
                            <w:r>
                              <w:rPr>
                                <w:color w:val="221F1F"/>
                                <w:spacing w:val="1"/>
                                <w:sz w:val="20"/>
                              </w:rPr>
                              <w:t xml:space="preserve"> </w:t>
                            </w:r>
                            <w:r>
                              <w:rPr>
                                <w:color w:val="221F1F"/>
                                <w:sz w:val="20"/>
                              </w:rPr>
                              <w:t>del</w:t>
                            </w:r>
                            <w:r>
                              <w:rPr>
                                <w:color w:val="221F1F"/>
                                <w:spacing w:val="-3"/>
                                <w:sz w:val="20"/>
                              </w:rPr>
                              <w:t xml:space="preserve"> </w:t>
                            </w:r>
                            <w:r>
                              <w:rPr>
                                <w:color w:val="221F1F"/>
                                <w:sz w:val="20"/>
                              </w:rPr>
                              <w:t>Consiglio</w:t>
                            </w:r>
                            <w:r>
                              <w:rPr>
                                <w:color w:val="221F1F"/>
                                <w:spacing w:val="-5"/>
                                <w:sz w:val="20"/>
                              </w:rPr>
                              <w:t xml:space="preserve"> </w:t>
                            </w:r>
                            <w:r>
                              <w:rPr>
                                <w:color w:val="221F1F"/>
                                <w:sz w:val="20"/>
                              </w:rPr>
                              <w:t>di</w:t>
                            </w:r>
                            <w:r>
                              <w:rPr>
                                <w:color w:val="221F1F"/>
                                <w:spacing w:val="-3"/>
                                <w:sz w:val="20"/>
                              </w:rPr>
                              <w:t xml:space="preserve"> </w:t>
                            </w:r>
                            <w:r>
                              <w:rPr>
                                <w:color w:val="221F1F"/>
                                <w:sz w:val="20"/>
                              </w:rPr>
                              <w:t>classe</w:t>
                            </w:r>
                          </w:p>
                        </w:tc>
                        <w:tc>
                          <w:tcPr>
                            <w:tcW w:w="79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1" w:after="0"/>
                              <w:ind w:left="120" w:right="0" w:hanging="0"/>
                              <w:rPr>
                                <w:sz w:val="20"/>
                              </w:rPr>
                            </w:pPr>
                            <w:r>
                              <w:rPr>
                                <w:color w:val="221F1F"/>
                                <w:sz w:val="20"/>
                              </w:rPr>
                              <w:t>pag. 5</w:t>
                            </w:r>
                          </w:p>
                        </w:tc>
                      </w:tr>
                      <w:tr>
                        <w:trPr>
                          <w:trHeight w:val="345" w:hRule="atLeast"/>
                        </w:trPr>
                        <w:tc>
                          <w:tcPr>
                            <w:tcW w:w="743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1" w:after="0"/>
                              <w:ind w:left="119" w:right="0" w:hanging="0"/>
                              <w:rPr>
                                <w:sz w:val="20"/>
                              </w:rPr>
                            </w:pPr>
                            <w:r>
                              <w:rPr>
                                <w:color w:val="221F1F"/>
                                <w:sz w:val="20"/>
                              </w:rPr>
                              <w:t>Profilo</w:t>
                            </w:r>
                            <w:r>
                              <w:rPr>
                                <w:color w:val="221F1F"/>
                                <w:spacing w:val="-5"/>
                                <w:sz w:val="20"/>
                              </w:rPr>
                              <w:t xml:space="preserve"> </w:t>
                            </w:r>
                            <w:r>
                              <w:rPr>
                                <w:color w:val="221F1F"/>
                                <w:sz w:val="20"/>
                              </w:rPr>
                              <w:t>della</w:t>
                            </w:r>
                            <w:r>
                              <w:rPr>
                                <w:color w:val="221F1F"/>
                                <w:spacing w:val="-4"/>
                                <w:sz w:val="20"/>
                              </w:rPr>
                              <w:t xml:space="preserve"> </w:t>
                            </w:r>
                            <w:r>
                              <w:rPr>
                                <w:color w:val="221F1F"/>
                                <w:sz w:val="20"/>
                              </w:rPr>
                              <w:t>classe</w:t>
                            </w:r>
                            <w:r>
                              <w:rPr>
                                <w:color w:val="221F1F"/>
                                <w:spacing w:val="1"/>
                                <w:sz w:val="20"/>
                              </w:rPr>
                              <w:t xml:space="preserve"> </w:t>
                            </w:r>
                            <w:r>
                              <w:rPr>
                                <w:color w:val="221F1F"/>
                                <w:sz w:val="20"/>
                              </w:rPr>
                              <w:t>e</w:t>
                            </w:r>
                            <w:r>
                              <w:rPr>
                                <w:color w:val="221F1F"/>
                                <w:spacing w:val="-4"/>
                                <w:sz w:val="20"/>
                              </w:rPr>
                              <w:t xml:space="preserve"> </w:t>
                            </w:r>
                            <w:r>
                              <w:rPr>
                                <w:color w:val="221F1F"/>
                                <w:sz w:val="20"/>
                              </w:rPr>
                              <w:t>sua evoluzione</w:t>
                            </w:r>
                            <w:r>
                              <w:rPr>
                                <w:color w:val="221F1F"/>
                                <w:spacing w:val="1"/>
                                <w:sz w:val="20"/>
                              </w:rPr>
                              <w:t xml:space="preserve"> </w:t>
                            </w:r>
                            <w:r>
                              <w:rPr>
                                <w:color w:val="221F1F"/>
                                <w:sz w:val="20"/>
                              </w:rPr>
                              <w:t>nel</w:t>
                            </w:r>
                            <w:r>
                              <w:rPr>
                                <w:color w:val="221F1F"/>
                                <w:spacing w:val="-3"/>
                                <w:sz w:val="20"/>
                              </w:rPr>
                              <w:t xml:space="preserve"> </w:t>
                            </w:r>
                            <w:r>
                              <w:rPr>
                                <w:color w:val="221F1F"/>
                                <w:sz w:val="20"/>
                              </w:rPr>
                              <w:t>triennio</w:t>
                            </w:r>
                          </w:p>
                        </w:tc>
                        <w:tc>
                          <w:tcPr>
                            <w:tcW w:w="79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1" w:after="0"/>
                              <w:ind w:left="120" w:right="0" w:hanging="0"/>
                              <w:rPr>
                                <w:sz w:val="20"/>
                              </w:rPr>
                            </w:pPr>
                            <w:r>
                              <w:rPr>
                                <w:color w:val="221F1F"/>
                                <w:sz w:val="20"/>
                              </w:rPr>
                              <w:t>pag. 5</w:t>
                            </w:r>
                          </w:p>
                        </w:tc>
                      </w:tr>
                    </w:tbl>
                    <w:p>
                      <w:pPr>
                        <w:pStyle w:val="Corpodeltesto"/>
                        <w:rPr>
                          <w:color w:val="000000"/>
                        </w:rPr>
                      </w:pPr>
                      <w:r>
                        <w:rPr/>
                      </w:r>
                    </w:p>
                  </w:txbxContent>
                </v:textbox>
                <w10:wrap type="none"/>
              </v:rect>
            </w:pict>
          </mc:Fallback>
        </mc:AlternateContent>
      </w:r>
      <w:r>
        <w:rPr>
          <w:rFonts w:ascii="Calibri" w:hAnsi="Calibri"/>
          <w:b/>
          <w:color w:val="221F1F"/>
          <w:sz w:val="20"/>
        </w:rPr>
        <w:t>Presentazione</w:t>
      </w:r>
      <w:r>
        <w:rPr>
          <w:rFonts w:ascii="Calibri" w:hAnsi="Calibri"/>
          <w:b/>
          <w:color w:val="221F1F"/>
          <w:spacing w:val="-5"/>
          <w:sz w:val="20"/>
        </w:rPr>
        <w:t xml:space="preserve"> </w:t>
      </w:r>
      <w:r>
        <w:rPr>
          <w:rFonts w:ascii="Calibri" w:hAnsi="Calibri"/>
          <w:b/>
          <w:color w:val="221F1F"/>
          <w:sz w:val="20"/>
        </w:rPr>
        <w:t>della</w:t>
      </w:r>
      <w:r>
        <w:rPr>
          <w:rFonts w:ascii="Calibri" w:hAnsi="Calibri"/>
          <w:b/>
          <w:color w:val="221F1F"/>
          <w:spacing w:val="2"/>
          <w:sz w:val="20"/>
        </w:rPr>
        <w:t xml:space="preserve"> </w:t>
      </w:r>
      <w:r>
        <w:rPr>
          <w:rFonts w:ascii="Calibri" w:hAnsi="Calibri"/>
          <w:b/>
          <w:color w:val="221F1F"/>
          <w:sz w:val="20"/>
        </w:rPr>
        <w:t>Classe</w:t>
      </w:r>
    </w:p>
    <w:p>
      <w:pPr>
        <w:pStyle w:val="Normal"/>
        <w:spacing w:lineRule="auto" w:line="240" w:before="0" w:after="0"/>
        <w:rPr>
          <w:b/>
          <w:b/>
          <w:sz w:val="20"/>
        </w:rPr>
      </w:pPr>
      <w:r>
        <w:rPr>
          <w:b/>
          <w:sz w:val="20"/>
        </w:rPr>
      </w:r>
    </w:p>
    <w:p>
      <w:pPr>
        <w:pStyle w:val="Normal"/>
        <w:spacing w:lineRule="auto" w:line="240" w:before="0" w:after="0"/>
        <w:rPr>
          <w:b/>
          <w:b/>
          <w:sz w:val="20"/>
        </w:rPr>
      </w:pPr>
      <w:r>
        <w:rPr>
          <w:b/>
          <w:sz w:val="20"/>
        </w:rPr>
      </w:r>
    </w:p>
    <w:p>
      <w:pPr>
        <w:pStyle w:val="Normal"/>
        <w:spacing w:lineRule="auto" w:line="240" w:before="0" w:after="0"/>
        <w:rPr>
          <w:b/>
          <w:b/>
          <w:sz w:val="20"/>
        </w:rPr>
      </w:pPr>
      <w:r>
        <w:rPr>
          <w:b/>
          <w:sz w:val="20"/>
        </w:rPr>
      </w:r>
    </w:p>
    <w:p>
      <w:pPr>
        <w:pStyle w:val="Normal"/>
        <w:spacing w:lineRule="auto" w:line="240" w:before="1" w:after="0"/>
        <w:rPr>
          <w:b/>
          <w:b/>
          <w:sz w:val="19"/>
        </w:rPr>
      </w:pPr>
      <w:r>
        <w:rPr>
          <w:b/>
          <w:sz w:val="19"/>
        </w:rPr>
      </w:r>
    </w:p>
    <w:p>
      <w:pPr>
        <w:pStyle w:val="ListParagraph"/>
        <w:numPr>
          <w:ilvl w:val="0"/>
          <w:numId w:val="40"/>
        </w:numPr>
        <w:tabs>
          <w:tab w:val="clear" w:pos="720"/>
          <w:tab w:val="left" w:pos="178" w:leader="none"/>
        </w:tabs>
        <w:spacing w:lineRule="auto" w:line="240" w:before="0" w:after="0"/>
        <w:ind w:left="177" w:right="0" w:hanging="212"/>
        <w:jc w:val="left"/>
        <w:rPr>
          <w:rFonts w:ascii="Calibri" w:hAnsi="Calibri"/>
          <w:b/>
          <w:b/>
          <w:color w:val="221F1F"/>
          <w:sz w:val="19"/>
        </w:rPr>
      </w:pPr>
      <w:r>
        <mc:AlternateContent>
          <mc:Choice Requires="wps">
            <w:drawing>
              <wp:anchor behindDoc="0" distT="0" distB="0" distL="0" distR="0" simplePos="0" locked="0" layoutInCell="0" allowOverlap="1" relativeHeight="111">
                <wp:simplePos x="0" y="0"/>
                <wp:positionH relativeFrom="page">
                  <wp:posOffset>1472565</wp:posOffset>
                </wp:positionH>
                <wp:positionV relativeFrom="paragraph">
                  <wp:posOffset>154305</wp:posOffset>
                </wp:positionV>
                <wp:extent cx="5241290" cy="782955"/>
                <wp:effectExtent l="0" t="0" r="0" b="0"/>
                <wp:wrapNone/>
                <wp:docPr id="9" name="Immagine4"/>
                <a:graphic xmlns:a="http://schemas.openxmlformats.org/drawingml/2006/main">
                  <a:graphicData uri="http://schemas.microsoft.com/office/word/2010/wordprocessingShape">
                    <wps:wsp>
                      <wps:cNvSpPr/>
                      <wps:spPr>
                        <a:xfrm>
                          <a:off x="0" y="0"/>
                          <a:ext cx="5240520" cy="782280"/>
                        </a:xfrm>
                        <a:prstGeom prst="rect">
                          <a:avLst/>
                        </a:prstGeom>
                        <a:noFill/>
                        <a:ln w="0">
                          <a:noFill/>
                        </a:ln>
                      </wps:spPr>
                      <wps:style>
                        <a:lnRef idx="0"/>
                        <a:fillRef idx="0"/>
                        <a:effectRef idx="0"/>
                        <a:fontRef idx="minor"/>
                      </wps:style>
                      <wps:txbx>
                        <w:txbxContent>
                          <w:tbl>
                            <w:tblPr>
                              <w:tblW w:w="8225" w:type="dxa"/>
                              <w:jc w:val="left"/>
                              <w:tblInd w:w="5" w:type="dxa"/>
                              <w:tblLayout w:type="fixed"/>
                              <w:tblCellMar>
                                <w:top w:w="0" w:type="dxa"/>
                                <w:left w:w="5" w:type="dxa"/>
                                <w:bottom w:w="0" w:type="dxa"/>
                                <w:right w:w="5" w:type="dxa"/>
                              </w:tblCellMar>
                              <w:tblLook w:val="01e0"/>
                            </w:tblPr>
                            <w:tblGrid>
                              <w:gridCol w:w="7432"/>
                              <w:gridCol w:w="792"/>
                            </w:tblGrid>
                            <w:tr>
                              <w:trPr>
                                <w:trHeight w:val="345" w:hRule="atLeast"/>
                              </w:trPr>
                              <w:tc>
                                <w:tcPr>
                                  <w:tcW w:w="743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1" w:after="0"/>
                                    <w:ind w:left="119" w:right="0" w:hanging="0"/>
                                    <w:rPr>
                                      <w:sz w:val="20"/>
                                    </w:rPr>
                                  </w:pPr>
                                  <w:r>
                                    <w:rPr>
                                      <w:color w:val="221F1F"/>
                                      <w:sz w:val="20"/>
                                    </w:rPr>
                                    <w:t>Obiettivi</w:t>
                                  </w:r>
                                  <w:r>
                                    <w:rPr>
                                      <w:color w:val="221F1F"/>
                                      <w:spacing w:val="-4"/>
                                      <w:sz w:val="20"/>
                                    </w:rPr>
                                    <w:t xml:space="preserve"> </w:t>
                                  </w:r>
                                  <w:r>
                                    <w:rPr>
                                      <w:color w:val="221F1F"/>
                                      <w:sz w:val="20"/>
                                    </w:rPr>
                                    <w:t>educativo-comportamentali</w:t>
                                  </w:r>
                                </w:p>
                              </w:tc>
                              <w:tc>
                                <w:tcPr>
                                  <w:tcW w:w="79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1" w:after="0"/>
                                    <w:ind w:left="95" w:right="42" w:hanging="0"/>
                                    <w:jc w:val="center"/>
                                    <w:rPr>
                                      <w:sz w:val="20"/>
                                    </w:rPr>
                                  </w:pPr>
                                  <w:r>
                                    <w:rPr>
                                      <w:color w:val="221F1F"/>
                                      <w:sz w:val="20"/>
                                    </w:rPr>
                                    <w:t>pag.</w:t>
                                  </w:r>
                                  <w:r>
                                    <w:rPr>
                                      <w:color w:val="221F1F"/>
                                      <w:spacing w:val="-1"/>
                                      <w:sz w:val="20"/>
                                    </w:rPr>
                                    <w:t xml:space="preserve"> </w:t>
                                  </w:r>
                                  <w:r>
                                    <w:rPr>
                                      <w:color w:val="221F1F"/>
                                      <w:sz w:val="20"/>
                                    </w:rPr>
                                    <w:t>10</w:t>
                                  </w:r>
                                </w:p>
                              </w:tc>
                            </w:tr>
                            <w:tr>
                              <w:trPr>
                                <w:trHeight w:val="345" w:hRule="atLeast"/>
                              </w:trPr>
                              <w:tc>
                                <w:tcPr>
                                  <w:tcW w:w="743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1" w:after="0"/>
                                    <w:ind w:left="119" w:right="0" w:hanging="0"/>
                                    <w:rPr>
                                      <w:sz w:val="20"/>
                                    </w:rPr>
                                  </w:pPr>
                                  <w:r>
                                    <w:rPr>
                                      <w:color w:val="221F1F"/>
                                      <w:sz w:val="20"/>
                                    </w:rPr>
                                    <w:t>Obiettivi</w:t>
                                  </w:r>
                                  <w:r>
                                    <w:rPr>
                                      <w:color w:val="221F1F"/>
                                      <w:spacing w:val="-5"/>
                                      <w:sz w:val="20"/>
                                    </w:rPr>
                                    <w:t xml:space="preserve"> </w:t>
                                  </w:r>
                                  <w:r>
                                    <w:rPr>
                                      <w:color w:val="221F1F"/>
                                      <w:sz w:val="20"/>
                                    </w:rPr>
                                    <w:t>cognitivo-disciplinari</w:t>
                                  </w:r>
                                </w:p>
                              </w:tc>
                              <w:tc>
                                <w:tcPr>
                                  <w:tcW w:w="79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1" w:after="0"/>
                                    <w:ind w:left="95" w:right="42" w:hanging="0"/>
                                    <w:jc w:val="center"/>
                                    <w:rPr>
                                      <w:sz w:val="20"/>
                                    </w:rPr>
                                  </w:pPr>
                                  <w:r>
                                    <w:rPr>
                                      <w:color w:val="221F1F"/>
                                      <w:sz w:val="20"/>
                                    </w:rPr>
                                    <w:t>pag.</w:t>
                                  </w:r>
                                  <w:r>
                                    <w:rPr>
                                      <w:color w:val="221F1F"/>
                                      <w:spacing w:val="-1"/>
                                      <w:sz w:val="20"/>
                                    </w:rPr>
                                    <w:t xml:space="preserve"> </w:t>
                                  </w:r>
                                  <w:r>
                                    <w:rPr>
                                      <w:color w:val="221F1F"/>
                                      <w:sz w:val="20"/>
                                    </w:rPr>
                                    <w:t>10</w:t>
                                  </w:r>
                                </w:p>
                              </w:tc>
                            </w:tr>
                            <w:tr>
                              <w:trPr>
                                <w:trHeight w:val="489" w:hRule="atLeast"/>
                              </w:trPr>
                              <w:tc>
                                <w:tcPr>
                                  <w:tcW w:w="743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1" w:after="0"/>
                                    <w:ind w:left="119" w:right="0" w:hanging="0"/>
                                    <w:rPr>
                                      <w:sz w:val="20"/>
                                    </w:rPr>
                                  </w:pPr>
                                  <w:r>
                                    <w:rPr>
                                      <w:color w:val="221F1F"/>
                                      <w:sz w:val="20"/>
                                    </w:rPr>
                                    <w:t>Strategie</w:t>
                                  </w:r>
                                  <w:r>
                                    <w:rPr>
                                      <w:color w:val="221F1F"/>
                                      <w:spacing w:val="-2"/>
                                      <w:sz w:val="20"/>
                                    </w:rPr>
                                    <w:t xml:space="preserve"> </w:t>
                                  </w:r>
                                  <w:r>
                                    <w:rPr>
                                      <w:color w:val="221F1F"/>
                                      <w:sz w:val="20"/>
                                    </w:rPr>
                                    <w:t>e</w:t>
                                  </w:r>
                                  <w:r>
                                    <w:rPr>
                                      <w:color w:val="221F1F"/>
                                      <w:spacing w:val="-1"/>
                                      <w:sz w:val="20"/>
                                    </w:rPr>
                                    <w:t xml:space="preserve"> </w:t>
                                  </w:r>
                                  <w:r>
                                    <w:rPr>
                                      <w:color w:val="221F1F"/>
                                      <w:sz w:val="20"/>
                                    </w:rPr>
                                    <w:t>metodi</w:t>
                                  </w:r>
                                </w:p>
                              </w:tc>
                              <w:tc>
                                <w:tcPr>
                                  <w:tcW w:w="79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1" w:after="0"/>
                                    <w:ind w:left="95" w:right="42" w:hanging="0"/>
                                    <w:jc w:val="center"/>
                                    <w:rPr>
                                      <w:sz w:val="20"/>
                                    </w:rPr>
                                  </w:pPr>
                                  <w:r>
                                    <w:rPr>
                                      <w:color w:val="221F1F"/>
                                      <w:sz w:val="20"/>
                                    </w:rPr>
                                    <w:t>pag.</w:t>
                                  </w:r>
                                  <w:r>
                                    <w:rPr>
                                      <w:color w:val="221F1F"/>
                                      <w:spacing w:val="-1"/>
                                      <w:sz w:val="20"/>
                                    </w:rPr>
                                    <w:t xml:space="preserve"> </w:t>
                                  </w:r>
                                  <w:r>
                                    <w:rPr>
                                      <w:color w:val="221F1F"/>
                                      <w:sz w:val="20"/>
                                    </w:rPr>
                                    <w:t>11</w:t>
                                  </w:r>
                                </w:p>
                              </w:tc>
                            </w:tr>
                          </w:tbl>
                          <w:p>
                            <w:pPr>
                              <w:pStyle w:val="Corpodeltesto"/>
                              <w:rPr>
                                <w:color w:val="000000"/>
                              </w:rPr>
                            </w:pPr>
                            <w:r>
                              <w:rPr/>
                            </w:r>
                          </w:p>
                        </w:txbxContent>
                      </wps:txbx>
                      <wps:bodyPr lIns="0" rIns="0" tIns="0" bIns="0" anchor="t">
                        <a:noAutofit/>
                      </wps:bodyPr>
                    </wps:wsp>
                  </a:graphicData>
                </a:graphic>
              </wp:anchor>
            </w:drawing>
          </mc:Choice>
          <mc:Fallback>
            <w:pict>
              <v:rect id="shape_0" ID="Immagine4" path="m0,0l-2147483645,0l-2147483645,-2147483646l0,-2147483646xe" stroked="f" o:allowincell="f" style="position:absolute;margin-left:115.95pt;margin-top:12.15pt;width:412.6pt;height:61.55pt;mso-wrap-style:none;v-text-anchor:middle;mso-position-horizontal-relative:page">
                <v:fill o:detectmouseclick="t" on="false"/>
                <v:stroke color="#3465a4" joinstyle="round" endcap="flat"/>
                <v:textbox>
                  <w:txbxContent>
                    <w:tbl>
                      <w:tblPr>
                        <w:tblW w:w="8225" w:type="dxa"/>
                        <w:jc w:val="left"/>
                        <w:tblInd w:w="5" w:type="dxa"/>
                        <w:tblLayout w:type="fixed"/>
                        <w:tblCellMar>
                          <w:top w:w="0" w:type="dxa"/>
                          <w:left w:w="5" w:type="dxa"/>
                          <w:bottom w:w="0" w:type="dxa"/>
                          <w:right w:w="5" w:type="dxa"/>
                        </w:tblCellMar>
                        <w:tblLook w:val="01e0"/>
                      </w:tblPr>
                      <w:tblGrid>
                        <w:gridCol w:w="7432"/>
                        <w:gridCol w:w="792"/>
                      </w:tblGrid>
                      <w:tr>
                        <w:trPr>
                          <w:trHeight w:val="345" w:hRule="atLeast"/>
                        </w:trPr>
                        <w:tc>
                          <w:tcPr>
                            <w:tcW w:w="743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1" w:after="0"/>
                              <w:ind w:left="119" w:right="0" w:hanging="0"/>
                              <w:rPr>
                                <w:sz w:val="20"/>
                              </w:rPr>
                            </w:pPr>
                            <w:r>
                              <w:rPr>
                                <w:color w:val="221F1F"/>
                                <w:sz w:val="20"/>
                              </w:rPr>
                              <w:t>Obiettivi</w:t>
                            </w:r>
                            <w:r>
                              <w:rPr>
                                <w:color w:val="221F1F"/>
                                <w:spacing w:val="-4"/>
                                <w:sz w:val="20"/>
                              </w:rPr>
                              <w:t xml:space="preserve"> </w:t>
                            </w:r>
                            <w:r>
                              <w:rPr>
                                <w:color w:val="221F1F"/>
                                <w:sz w:val="20"/>
                              </w:rPr>
                              <w:t>educativo-comportamentali</w:t>
                            </w:r>
                          </w:p>
                        </w:tc>
                        <w:tc>
                          <w:tcPr>
                            <w:tcW w:w="79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1" w:after="0"/>
                              <w:ind w:left="95" w:right="42" w:hanging="0"/>
                              <w:jc w:val="center"/>
                              <w:rPr>
                                <w:sz w:val="20"/>
                              </w:rPr>
                            </w:pPr>
                            <w:r>
                              <w:rPr>
                                <w:color w:val="221F1F"/>
                                <w:sz w:val="20"/>
                              </w:rPr>
                              <w:t>pag.</w:t>
                            </w:r>
                            <w:r>
                              <w:rPr>
                                <w:color w:val="221F1F"/>
                                <w:spacing w:val="-1"/>
                                <w:sz w:val="20"/>
                              </w:rPr>
                              <w:t xml:space="preserve"> </w:t>
                            </w:r>
                            <w:r>
                              <w:rPr>
                                <w:color w:val="221F1F"/>
                                <w:sz w:val="20"/>
                              </w:rPr>
                              <w:t>10</w:t>
                            </w:r>
                          </w:p>
                        </w:tc>
                      </w:tr>
                      <w:tr>
                        <w:trPr>
                          <w:trHeight w:val="345" w:hRule="atLeast"/>
                        </w:trPr>
                        <w:tc>
                          <w:tcPr>
                            <w:tcW w:w="743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1" w:after="0"/>
                              <w:ind w:left="119" w:right="0" w:hanging="0"/>
                              <w:rPr>
                                <w:sz w:val="20"/>
                              </w:rPr>
                            </w:pPr>
                            <w:r>
                              <w:rPr>
                                <w:color w:val="221F1F"/>
                                <w:sz w:val="20"/>
                              </w:rPr>
                              <w:t>Obiettivi</w:t>
                            </w:r>
                            <w:r>
                              <w:rPr>
                                <w:color w:val="221F1F"/>
                                <w:spacing w:val="-5"/>
                                <w:sz w:val="20"/>
                              </w:rPr>
                              <w:t xml:space="preserve"> </w:t>
                            </w:r>
                            <w:r>
                              <w:rPr>
                                <w:color w:val="221F1F"/>
                                <w:sz w:val="20"/>
                              </w:rPr>
                              <w:t>cognitivo-disciplinari</w:t>
                            </w:r>
                          </w:p>
                        </w:tc>
                        <w:tc>
                          <w:tcPr>
                            <w:tcW w:w="79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1" w:after="0"/>
                              <w:ind w:left="95" w:right="42" w:hanging="0"/>
                              <w:jc w:val="center"/>
                              <w:rPr>
                                <w:sz w:val="20"/>
                              </w:rPr>
                            </w:pPr>
                            <w:r>
                              <w:rPr>
                                <w:color w:val="221F1F"/>
                                <w:sz w:val="20"/>
                              </w:rPr>
                              <w:t>pag.</w:t>
                            </w:r>
                            <w:r>
                              <w:rPr>
                                <w:color w:val="221F1F"/>
                                <w:spacing w:val="-1"/>
                                <w:sz w:val="20"/>
                              </w:rPr>
                              <w:t xml:space="preserve"> </w:t>
                            </w:r>
                            <w:r>
                              <w:rPr>
                                <w:color w:val="221F1F"/>
                                <w:sz w:val="20"/>
                              </w:rPr>
                              <w:t>10</w:t>
                            </w:r>
                          </w:p>
                        </w:tc>
                      </w:tr>
                      <w:tr>
                        <w:trPr>
                          <w:trHeight w:val="489" w:hRule="atLeast"/>
                        </w:trPr>
                        <w:tc>
                          <w:tcPr>
                            <w:tcW w:w="743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1" w:after="0"/>
                              <w:ind w:left="119" w:right="0" w:hanging="0"/>
                              <w:rPr>
                                <w:sz w:val="20"/>
                              </w:rPr>
                            </w:pPr>
                            <w:r>
                              <w:rPr>
                                <w:color w:val="221F1F"/>
                                <w:sz w:val="20"/>
                              </w:rPr>
                              <w:t>Strategie</w:t>
                            </w:r>
                            <w:r>
                              <w:rPr>
                                <w:color w:val="221F1F"/>
                                <w:spacing w:val="-2"/>
                                <w:sz w:val="20"/>
                              </w:rPr>
                              <w:t xml:space="preserve"> </w:t>
                            </w:r>
                            <w:r>
                              <w:rPr>
                                <w:color w:val="221F1F"/>
                                <w:sz w:val="20"/>
                              </w:rPr>
                              <w:t>e</w:t>
                            </w:r>
                            <w:r>
                              <w:rPr>
                                <w:color w:val="221F1F"/>
                                <w:spacing w:val="-1"/>
                                <w:sz w:val="20"/>
                              </w:rPr>
                              <w:t xml:space="preserve"> </w:t>
                            </w:r>
                            <w:r>
                              <w:rPr>
                                <w:color w:val="221F1F"/>
                                <w:sz w:val="20"/>
                              </w:rPr>
                              <w:t>metodi</w:t>
                            </w:r>
                          </w:p>
                        </w:tc>
                        <w:tc>
                          <w:tcPr>
                            <w:tcW w:w="79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1" w:after="0"/>
                              <w:ind w:left="95" w:right="42" w:hanging="0"/>
                              <w:jc w:val="center"/>
                              <w:rPr>
                                <w:sz w:val="20"/>
                              </w:rPr>
                            </w:pPr>
                            <w:r>
                              <w:rPr>
                                <w:color w:val="221F1F"/>
                                <w:sz w:val="20"/>
                              </w:rPr>
                              <w:t>pag.</w:t>
                            </w:r>
                            <w:r>
                              <w:rPr>
                                <w:color w:val="221F1F"/>
                                <w:spacing w:val="-1"/>
                                <w:sz w:val="20"/>
                              </w:rPr>
                              <w:t xml:space="preserve"> </w:t>
                            </w:r>
                            <w:r>
                              <w:rPr>
                                <w:color w:val="221F1F"/>
                                <w:sz w:val="20"/>
                              </w:rPr>
                              <w:t>11</w:t>
                            </w:r>
                          </w:p>
                        </w:tc>
                      </w:tr>
                    </w:tbl>
                    <w:p>
                      <w:pPr>
                        <w:pStyle w:val="Corpodeltesto"/>
                        <w:rPr>
                          <w:color w:val="000000"/>
                        </w:rPr>
                      </w:pPr>
                      <w:r>
                        <w:rPr/>
                      </w:r>
                    </w:p>
                  </w:txbxContent>
                </v:textbox>
                <w10:wrap type="none"/>
              </v:rect>
            </w:pict>
          </mc:Fallback>
        </mc:AlternateContent>
      </w:r>
      <w:r>
        <w:rPr>
          <w:rFonts w:ascii="Calibri" w:hAnsi="Calibri"/>
          <w:b/>
          <w:color w:val="221F1F"/>
          <w:sz w:val="20"/>
        </w:rPr>
        <w:t>Obiettivi</w:t>
      </w:r>
      <w:r>
        <w:rPr>
          <w:rFonts w:ascii="Calibri" w:hAnsi="Calibri"/>
          <w:b/>
          <w:color w:val="221F1F"/>
          <w:spacing w:val="-4"/>
          <w:sz w:val="20"/>
        </w:rPr>
        <w:t xml:space="preserve"> </w:t>
      </w:r>
      <w:r>
        <w:rPr>
          <w:rFonts w:ascii="Calibri" w:hAnsi="Calibri"/>
          <w:b/>
          <w:color w:val="221F1F"/>
          <w:sz w:val="20"/>
        </w:rPr>
        <w:t>del</w:t>
      </w:r>
      <w:r>
        <w:rPr>
          <w:rFonts w:ascii="Calibri" w:hAnsi="Calibri"/>
          <w:b/>
          <w:color w:val="221F1F"/>
          <w:spacing w:val="-4"/>
          <w:sz w:val="20"/>
        </w:rPr>
        <w:t xml:space="preserve"> </w:t>
      </w:r>
      <w:r>
        <w:rPr>
          <w:rFonts w:ascii="Calibri" w:hAnsi="Calibri"/>
          <w:b/>
          <w:color w:val="221F1F"/>
          <w:sz w:val="20"/>
        </w:rPr>
        <w:t>Consiglio di</w:t>
      </w:r>
      <w:r>
        <w:rPr>
          <w:rFonts w:ascii="Calibri" w:hAnsi="Calibri"/>
          <w:b/>
          <w:color w:val="221F1F"/>
          <w:spacing w:val="-4"/>
          <w:sz w:val="20"/>
        </w:rPr>
        <w:t xml:space="preserve"> </w:t>
      </w:r>
      <w:r>
        <w:rPr>
          <w:rFonts w:ascii="Calibri" w:hAnsi="Calibri"/>
          <w:b/>
          <w:color w:val="221F1F"/>
          <w:sz w:val="20"/>
        </w:rPr>
        <w:t>classe</w:t>
      </w:r>
    </w:p>
    <w:p>
      <w:pPr>
        <w:pStyle w:val="Normal"/>
        <w:spacing w:lineRule="auto" w:line="240" w:before="0" w:after="0"/>
        <w:rPr>
          <w:b/>
          <w:b/>
          <w:sz w:val="20"/>
        </w:rPr>
      </w:pPr>
      <w:r>
        <w:rPr>
          <w:b/>
          <w:sz w:val="20"/>
        </w:rPr>
      </w:r>
    </w:p>
    <w:p>
      <w:pPr>
        <w:pStyle w:val="Normal"/>
        <w:spacing w:lineRule="auto" w:line="240" w:before="0" w:after="0"/>
        <w:rPr>
          <w:b/>
          <w:b/>
          <w:sz w:val="20"/>
        </w:rPr>
      </w:pPr>
      <w:r>
        <w:rPr>
          <w:b/>
          <w:sz w:val="20"/>
        </w:rPr>
      </w:r>
    </w:p>
    <w:p>
      <w:pPr>
        <w:pStyle w:val="Normal"/>
        <w:spacing w:lineRule="auto" w:line="240" w:before="0" w:after="0"/>
        <w:rPr>
          <w:b/>
          <w:b/>
          <w:sz w:val="20"/>
        </w:rPr>
      </w:pPr>
      <w:r>
        <w:rPr>
          <w:b/>
          <w:sz w:val="20"/>
        </w:rPr>
      </w:r>
    </w:p>
    <w:p>
      <w:pPr>
        <w:pStyle w:val="Normal"/>
        <w:spacing w:lineRule="auto" w:line="240" w:before="0" w:after="0"/>
        <w:rPr>
          <w:b/>
          <w:b/>
          <w:sz w:val="20"/>
        </w:rPr>
      </w:pPr>
      <w:r>
        <w:rPr>
          <w:b/>
          <w:sz w:val="20"/>
        </w:rPr>
      </w:r>
    </w:p>
    <w:p>
      <w:pPr>
        <w:pStyle w:val="Normal"/>
        <w:spacing w:lineRule="auto" w:line="240" w:before="0" w:after="0"/>
        <w:rPr>
          <w:b/>
          <w:b/>
          <w:sz w:val="20"/>
        </w:rPr>
      </w:pPr>
      <w:r>
        <w:rPr>
          <w:b/>
          <w:sz w:val="20"/>
        </w:rPr>
      </w:r>
    </w:p>
    <w:p>
      <w:pPr>
        <w:pStyle w:val="Normal"/>
        <w:spacing w:lineRule="auto" w:line="240" w:before="0" w:after="0"/>
        <w:rPr>
          <w:b/>
          <w:b/>
          <w:sz w:val="20"/>
        </w:rPr>
      </w:pPr>
      <w:r>
        <w:rPr>
          <w:b/>
          <w:sz w:val="20"/>
        </w:rPr>
      </w:r>
    </w:p>
    <w:p>
      <w:pPr>
        <w:pStyle w:val="ListParagraph"/>
        <w:numPr>
          <w:ilvl w:val="0"/>
          <w:numId w:val="40"/>
        </w:numPr>
        <w:tabs>
          <w:tab w:val="clear" w:pos="720"/>
          <w:tab w:val="left" w:pos="178" w:leader="none"/>
        </w:tabs>
        <w:spacing w:lineRule="auto" w:line="240" w:before="1" w:after="0"/>
        <w:ind w:left="177" w:right="0" w:hanging="212"/>
        <w:jc w:val="left"/>
        <w:rPr>
          <w:rFonts w:ascii="Calibri" w:hAnsi="Calibri"/>
          <w:b/>
          <w:b/>
          <w:color w:val="221F1F"/>
          <w:sz w:val="19"/>
        </w:rPr>
      </w:pPr>
      <w:r>
        <mc:AlternateContent>
          <mc:Choice Requires="wps">
            <w:drawing>
              <wp:anchor behindDoc="0" distT="0" distB="0" distL="0" distR="0" simplePos="0" locked="0" layoutInCell="0" allowOverlap="1" relativeHeight="113">
                <wp:simplePos x="0" y="0"/>
                <wp:positionH relativeFrom="page">
                  <wp:posOffset>1472565</wp:posOffset>
                </wp:positionH>
                <wp:positionV relativeFrom="paragraph">
                  <wp:posOffset>154940</wp:posOffset>
                </wp:positionV>
                <wp:extent cx="5241290" cy="466090"/>
                <wp:effectExtent l="0" t="0" r="0" b="0"/>
                <wp:wrapNone/>
                <wp:docPr id="11" name="Immagine5"/>
                <a:graphic xmlns:a="http://schemas.openxmlformats.org/drawingml/2006/main">
                  <a:graphicData uri="http://schemas.microsoft.com/office/word/2010/wordprocessingShape">
                    <wps:wsp>
                      <wps:cNvSpPr/>
                      <wps:spPr>
                        <a:xfrm>
                          <a:off x="0" y="0"/>
                          <a:ext cx="5240520" cy="465480"/>
                        </a:xfrm>
                        <a:prstGeom prst="rect">
                          <a:avLst/>
                        </a:prstGeom>
                        <a:noFill/>
                        <a:ln w="0">
                          <a:noFill/>
                        </a:ln>
                      </wps:spPr>
                      <wps:style>
                        <a:lnRef idx="0"/>
                        <a:fillRef idx="0"/>
                        <a:effectRef idx="0"/>
                        <a:fontRef idx="minor"/>
                      </wps:style>
                      <wps:txbx>
                        <w:txbxContent>
                          <w:tbl>
                            <w:tblPr>
                              <w:tblW w:w="8225" w:type="dxa"/>
                              <w:jc w:val="left"/>
                              <w:tblInd w:w="5" w:type="dxa"/>
                              <w:tblLayout w:type="fixed"/>
                              <w:tblCellMar>
                                <w:top w:w="0" w:type="dxa"/>
                                <w:left w:w="5" w:type="dxa"/>
                                <w:bottom w:w="0" w:type="dxa"/>
                                <w:right w:w="5" w:type="dxa"/>
                              </w:tblCellMar>
                              <w:tblLook w:val="01e0"/>
                            </w:tblPr>
                            <w:tblGrid>
                              <w:gridCol w:w="7432"/>
                              <w:gridCol w:w="792"/>
                            </w:tblGrid>
                            <w:tr>
                              <w:trPr>
                                <w:trHeight w:val="345" w:hRule="atLeast"/>
                              </w:trPr>
                              <w:tc>
                                <w:tcPr>
                                  <w:tcW w:w="743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1" w:after="0"/>
                                    <w:ind w:left="119" w:right="0" w:hanging="0"/>
                                    <w:rPr>
                                      <w:sz w:val="20"/>
                                    </w:rPr>
                                  </w:pPr>
                                  <w:r>
                                    <w:rPr>
                                      <w:color w:val="221F1F"/>
                                      <w:sz w:val="20"/>
                                    </w:rPr>
                                    <w:t>Criteri</w:t>
                                  </w:r>
                                  <w:r>
                                    <w:rPr>
                                      <w:color w:val="221F1F"/>
                                      <w:spacing w:val="-3"/>
                                      <w:sz w:val="20"/>
                                    </w:rPr>
                                    <w:t xml:space="preserve"> </w:t>
                                  </w:r>
                                  <w:r>
                                    <w:rPr>
                                      <w:color w:val="221F1F"/>
                                      <w:sz w:val="20"/>
                                    </w:rPr>
                                    <w:t>di</w:t>
                                  </w:r>
                                  <w:r>
                                    <w:rPr>
                                      <w:color w:val="221F1F"/>
                                      <w:spacing w:val="-2"/>
                                      <w:sz w:val="20"/>
                                    </w:rPr>
                                    <w:t xml:space="preserve"> </w:t>
                                  </w:r>
                                  <w:r>
                                    <w:rPr>
                                      <w:color w:val="221F1F"/>
                                      <w:sz w:val="20"/>
                                    </w:rPr>
                                    <w:t>verifica</w:t>
                                  </w:r>
                                  <w:r>
                                    <w:rPr>
                                      <w:color w:val="221F1F"/>
                                      <w:spacing w:val="-5"/>
                                      <w:sz w:val="20"/>
                                    </w:rPr>
                                    <w:t xml:space="preserve"> </w:t>
                                  </w:r>
                                  <w:r>
                                    <w:rPr>
                                      <w:color w:val="221F1F"/>
                                      <w:sz w:val="20"/>
                                    </w:rPr>
                                    <w:t>e</w:t>
                                  </w:r>
                                  <w:r>
                                    <w:rPr>
                                      <w:color w:val="221F1F"/>
                                      <w:spacing w:val="-3"/>
                                      <w:sz w:val="20"/>
                                    </w:rPr>
                                    <w:t xml:space="preserve"> </w:t>
                                  </w:r>
                                  <w:r>
                                    <w:rPr>
                                      <w:color w:val="221F1F"/>
                                      <w:sz w:val="20"/>
                                    </w:rPr>
                                    <w:t>di</w:t>
                                  </w:r>
                                  <w:r>
                                    <w:rPr>
                                      <w:color w:val="221F1F"/>
                                      <w:spacing w:val="-2"/>
                                      <w:sz w:val="20"/>
                                    </w:rPr>
                                    <w:t xml:space="preserve"> </w:t>
                                  </w:r>
                                  <w:r>
                                    <w:rPr>
                                      <w:color w:val="221F1F"/>
                                      <w:sz w:val="20"/>
                                    </w:rPr>
                                    <w:t>valutazione</w:t>
                                  </w:r>
                                  <w:r>
                                    <w:rPr>
                                      <w:color w:val="221F1F"/>
                                      <w:spacing w:val="-5"/>
                                      <w:sz w:val="20"/>
                                    </w:rPr>
                                    <w:t xml:space="preserve"> </w:t>
                                  </w:r>
                                  <w:r>
                                    <w:rPr>
                                      <w:color w:val="221F1F"/>
                                      <w:sz w:val="20"/>
                                    </w:rPr>
                                    <w:t>degli</w:t>
                                  </w:r>
                                  <w:r>
                                    <w:rPr>
                                      <w:color w:val="221F1F"/>
                                      <w:spacing w:val="-2"/>
                                      <w:sz w:val="20"/>
                                    </w:rPr>
                                    <w:t xml:space="preserve"> </w:t>
                                  </w:r>
                                  <w:r>
                                    <w:rPr>
                                      <w:color w:val="221F1F"/>
                                      <w:sz w:val="20"/>
                                    </w:rPr>
                                    <w:t>apprendimenti</w:t>
                                  </w:r>
                                </w:p>
                              </w:tc>
                              <w:tc>
                                <w:tcPr>
                                  <w:tcW w:w="79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1" w:after="0"/>
                                    <w:ind w:left="97" w:right="42" w:hanging="0"/>
                                    <w:jc w:val="center"/>
                                    <w:rPr>
                                      <w:sz w:val="20"/>
                                    </w:rPr>
                                  </w:pPr>
                                  <w:r>
                                    <w:rPr>
                                      <w:color w:val="221F1F"/>
                                      <w:sz w:val="20"/>
                                    </w:rPr>
                                    <w:t>pag.</w:t>
                                  </w:r>
                                  <w:r>
                                    <w:rPr>
                                      <w:color w:val="221F1F"/>
                                      <w:spacing w:val="-1"/>
                                      <w:sz w:val="20"/>
                                    </w:rPr>
                                    <w:t xml:space="preserve"> </w:t>
                                  </w:r>
                                  <w:r>
                                    <w:rPr>
                                      <w:color w:val="221F1F"/>
                                      <w:sz w:val="20"/>
                                    </w:rPr>
                                    <w:t>13</w:t>
                                  </w:r>
                                </w:p>
                              </w:tc>
                            </w:tr>
                            <w:tr>
                              <w:trPr>
                                <w:trHeight w:val="345" w:hRule="atLeast"/>
                              </w:trPr>
                              <w:tc>
                                <w:tcPr>
                                  <w:tcW w:w="743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1" w:after="0"/>
                                    <w:ind w:left="119" w:right="0" w:hanging="0"/>
                                    <w:rPr>
                                      <w:sz w:val="20"/>
                                    </w:rPr>
                                  </w:pPr>
                                  <w:r>
                                    <w:rPr>
                                      <w:color w:val="221F1F"/>
                                      <w:sz w:val="20"/>
                                    </w:rPr>
                                    <w:t>Griglia</w:t>
                                  </w:r>
                                  <w:r>
                                    <w:rPr>
                                      <w:color w:val="221F1F"/>
                                      <w:spacing w:val="-5"/>
                                      <w:sz w:val="20"/>
                                    </w:rPr>
                                    <w:t xml:space="preserve"> </w:t>
                                  </w:r>
                                  <w:r>
                                    <w:rPr>
                                      <w:color w:val="221F1F"/>
                                      <w:sz w:val="20"/>
                                    </w:rPr>
                                    <w:t>di</w:t>
                                  </w:r>
                                  <w:r>
                                    <w:rPr>
                                      <w:color w:val="221F1F"/>
                                      <w:spacing w:val="-2"/>
                                      <w:sz w:val="20"/>
                                    </w:rPr>
                                    <w:t xml:space="preserve"> </w:t>
                                  </w:r>
                                  <w:r>
                                    <w:rPr>
                                      <w:color w:val="221F1F"/>
                                      <w:sz w:val="20"/>
                                    </w:rPr>
                                    <w:t>valutazione</w:t>
                                  </w:r>
                                </w:p>
                              </w:tc>
                              <w:tc>
                                <w:tcPr>
                                  <w:tcW w:w="79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1" w:after="0"/>
                                    <w:ind w:left="97" w:right="42" w:hanging="0"/>
                                    <w:jc w:val="center"/>
                                    <w:rPr>
                                      <w:sz w:val="20"/>
                                    </w:rPr>
                                  </w:pPr>
                                  <w:r>
                                    <w:rPr>
                                      <w:color w:val="221F1F"/>
                                      <w:sz w:val="20"/>
                                    </w:rPr>
                                    <w:t>pag.</w:t>
                                  </w:r>
                                  <w:r>
                                    <w:rPr>
                                      <w:color w:val="221F1F"/>
                                      <w:spacing w:val="-1"/>
                                      <w:sz w:val="20"/>
                                    </w:rPr>
                                    <w:t xml:space="preserve"> </w:t>
                                  </w:r>
                                  <w:r>
                                    <w:rPr>
                                      <w:color w:val="221F1F"/>
                                      <w:sz w:val="20"/>
                                    </w:rPr>
                                    <w:t>14</w:t>
                                  </w:r>
                                </w:p>
                              </w:tc>
                            </w:tr>
                          </w:tbl>
                          <w:p>
                            <w:pPr>
                              <w:pStyle w:val="Corpodeltesto"/>
                              <w:rPr>
                                <w:color w:val="000000"/>
                              </w:rPr>
                            </w:pPr>
                            <w:r>
                              <w:rPr/>
                            </w:r>
                          </w:p>
                        </w:txbxContent>
                      </wps:txbx>
                      <wps:bodyPr lIns="0" rIns="0" tIns="0" bIns="0" anchor="t">
                        <a:noAutofit/>
                      </wps:bodyPr>
                    </wps:wsp>
                  </a:graphicData>
                </a:graphic>
              </wp:anchor>
            </w:drawing>
          </mc:Choice>
          <mc:Fallback>
            <w:pict>
              <v:rect id="shape_0" ID="Immagine5" path="m0,0l-2147483645,0l-2147483645,-2147483646l0,-2147483646xe" stroked="f" o:allowincell="f" style="position:absolute;margin-left:115.95pt;margin-top:12.2pt;width:412.6pt;height:36.6pt;mso-wrap-style:none;v-text-anchor:middle;mso-position-horizontal-relative:page">
                <v:fill o:detectmouseclick="t" on="false"/>
                <v:stroke color="#3465a4" joinstyle="round" endcap="flat"/>
                <v:textbox>
                  <w:txbxContent>
                    <w:tbl>
                      <w:tblPr>
                        <w:tblW w:w="8225" w:type="dxa"/>
                        <w:jc w:val="left"/>
                        <w:tblInd w:w="5" w:type="dxa"/>
                        <w:tblLayout w:type="fixed"/>
                        <w:tblCellMar>
                          <w:top w:w="0" w:type="dxa"/>
                          <w:left w:w="5" w:type="dxa"/>
                          <w:bottom w:w="0" w:type="dxa"/>
                          <w:right w:w="5" w:type="dxa"/>
                        </w:tblCellMar>
                        <w:tblLook w:val="01e0"/>
                      </w:tblPr>
                      <w:tblGrid>
                        <w:gridCol w:w="7432"/>
                        <w:gridCol w:w="792"/>
                      </w:tblGrid>
                      <w:tr>
                        <w:trPr>
                          <w:trHeight w:val="345" w:hRule="atLeast"/>
                        </w:trPr>
                        <w:tc>
                          <w:tcPr>
                            <w:tcW w:w="743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1" w:after="0"/>
                              <w:ind w:left="119" w:right="0" w:hanging="0"/>
                              <w:rPr>
                                <w:sz w:val="20"/>
                              </w:rPr>
                            </w:pPr>
                            <w:r>
                              <w:rPr>
                                <w:color w:val="221F1F"/>
                                <w:sz w:val="20"/>
                              </w:rPr>
                              <w:t>Criteri</w:t>
                            </w:r>
                            <w:r>
                              <w:rPr>
                                <w:color w:val="221F1F"/>
                                <w:spacing w:val="-3"/>
                                <w:sz w:val="20"/>
                              </w:rPr>
                              <w:t xml:space="preserve"> </w:t>
                            </w:r>
                            <w:r>
                              <w:rPr>
                                <w:color w:val="221F1F"/>
                                <w:sz w:val="20"/>
                              </w:rPr>
                              <w:t>di</w:t>
                            </w:r>
                            <w:r>
                              <w:rPr>
                                <w:color w:val="221F1F"/>
                                <w:spacing w:val="-2"/>
                                <w:sz w:val="20"/>
                              </w:rPr>
                              <w:t xml:space="preserve"> </w:t>
                            </w:r>
                            <w:r>
                              <w:rPr>
                                <w:color w:val="221F1F"/>
                                <w:sz w:val="20"/>
                              </w:rPr>
                              <w:t>verifica</w:t>
                            </w:r>
                            <w:r>
                              <w:rPr>
                                <w:color w:val="221F1F"/>
                                <w:spacing w:val="-5"/>
                                <w:sz w:val="20"/>
                              </w:rPr>
                              <w:t xml:space="preserve"> </w:t>
                            </w:r>
                            <w:r>
                              <w:rPr>
                                <w:color w:val="221F1F"/>
                                <w:sz w:val="20"/>
                              </w:rPr>
                              <w:t>e</w:t>
                            </w:r>
                            <w:r>
                              <w:rPr>
                                <w:color w:val="221F1F"/>
                                <w:spacing w:val="-3"/>
                                <w:sz w:val="20"/>
                              </w:rPr>
                              <w:t xml:space="preserve"> </w:t>
                            </w:r>
                            <w:r>
                              <w:rPr>
                                <w:color w:val="221F1F"/>
                                <w:sz w:val="20"/>
                              </w:rPr>
                              <w:t>di</w:t>
                            </w:r>
                            <w:r>
                              <w:rPr>
                                <w:color w:val="221F1F"/>
                                <w:spacing w:val="-2"/>
                                <w:sz w:val="20"/>
                              </w:rPr>
                              <w:t xml:space="preserve"> </w:t>
                            </w:r>
                            <w:r>
                              <w:rPr>
                                <w:color w:val="221F1F"/>
                                <w:sz w:val="20"/>
                              </w:rPr>
                              <w:t>valutazione</w:t>
                            </w:r>
                            <w:r>
                              <w:rPr>
                                <w:color w:val="221F1F"/>
                                <w:spacing w:val="-5"/>
                                <w:sz w:val="20"/>
                              </w:rPr>
                              <w:t xml:space="preserve"> </w:t>
                            </w:r>
                            <w:r>
                              <w:rPr>
                                <w:color w:val="221F1F"/>
                                <w:sz w:val="20"/>
                              </w:rPr>
                              <w:t>degli</w:t>
                            </w:r>
                            <w:r>
                              <w:rPr>
                                <w:color w:val="221F1F"/>
                                <w:spacing w:val="-2"/>
                                <w:sz w:val="20"/>
                              </w:rPr>
                              <w:t xml:space="preserve"> </w:t>
                            </w:r>
                            <w:r>
                              <w:rPr>
                                <w:color w:val="221F1F"/>
                                <w:sz w:val="20"/>
                              </w:rPr>
                              <w:t>apprendimenti</w:t>
                            </w:r>
                          </w:p>
                        </w:tc>
                        <w:tc>
                          <w:tcPr>
                            <w:tcW w:w="79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1" w:after="0"/>
                              <w:ind w:left="97" w:right="42" w:hanging="0"/>
                              <w:jc w:val="center"/>
                              <w:rPr>
                                <w:sz w:val="20"/>
                              </w:rPr>
                            </w:pPr>
                            <w:r>
                              <w:rPr>
                                <w:color w:val="221F1F"/>
                                <w:sz w:val="20"/>
                              </w:rPr>
                              <w:t>pag.</w:t>
                            </w:r>
                            <w:r>
                              <w:rPr>
                                <w:color w:val="221F1F"/>
                                <w:spacing w:val="-1"/>
                                <w:sz w:val="20"/>
                              </w:rPr>
                              <w:t xml:space="preserve"> </w:t>
                            </w:r>
                            <w:r>
                              <w:rPr>
                                <w:color w:val="221F1F"/>
                                <w:sz w:val="20"/>
                              </w:rPr>
                              <w:t>13</w:t>
                            </w:r>
                          </w:p>
                        </w:tc>
                      </w:tr>
                      <w:tr>
                        <w:trPr>
                          <w:trHeight w:val="345" w:hRule="atLeast"/>
                        </w:trPr>
                        <w:tc>
                          <w:tcPr>
                            <w:tcW w:w="743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1" w:after="0"/>
                              <w:ind w:left="119" w:right="0" w:hanging="0"/>
                              <w:rPr>
                                <w:sz w:val="20"/>
                              </w:rPr>
                            </w:pPr>
                            <w:r>
                              <w:rPr>
                                <w:color w:val="221F1F"/>
                                <w:sz w:val="20"/>
                              </w:rPr>
                              <w:t>Griglia</w:t>
                            </w:r>
                            <w:r>
                              <w:rPr>
                                <w:color w:val="221F1F"/>
                                <w:spacing w:val="-5"/>
                                <w:sz w:val="20"/>
                              </w:rPr>
                              <w:t xml:space="preserve"> </w:t>
                            </w:r>
                            <w:r>
                              <w:rPr>
                                <w:color w:val="221F1F"/>
                                <w:sz w:val="20"/>
                              </w:rPr>
                              <w:t>di</w:t>
                            </w:r>
                            <w:r>
                              <w:rPr>
                                <w:color w:val="221F1F"/>
                                <w:spacing w:val="-2"/>
                                <w:sz w:val="20"/>
                              </w:rPr>
                              <w:t xml:space="preserve"> </w:t>
                            </w:r>
                            <w:r>
                              <w:rPr>
                                <w:color w:val="221F1F"/>
                                <w:sz w:val="20"/>
                              </w:rPr>
                              <w:t>valutazione</w:t>
                            </w:r>
                          </w:p>
                        </w:tc>
                        <w:tc>
                          <w:tcPr>
                            <w:tcW w:w="79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1" w:after="0"/>
                              <w:ind w:left="97" w:right="42" w:hanging="0"/>
                              <w:jc w:val="center"/>
                              <w:rPr>
                                <w:sz w:val="20"/>
                              </w:rPr>
                            </w:pPr>
                            <w:r>
                              <w:rPr>
                                <w:color w:val="221F1F"/>
                                <w:sz w:val="20"/>
                              </w:rPr>
                              <w:t>pag.</w:t>
                            </w:r>
                            <w:r>
                              <w:rPr>
                                <w:color w:val="221F1F"/>
                                <w:spacing w:val="-1"/>
                                <w:sz w:val="20"/>
                              </w:rPr>
                              <w:t xml:space="preserve"> </w:t>
                            </w:r>
                            <w:r>
                              <w:rPr>
                                <w:color w:val="221F1F"/>
                                <w:sz w:val="20"/>
                              </w:rPr>
                              <w:t>14</w:t>
                            </w:r>
                          </w:p>
                        </w:tc>
                      </w:tr>
                    </w:tbl>
                    <w:p>
                      <w:pPr>
                        <w:pStyle w:val="Corpodeltesto"/>
                        <w:rPr>
                          <w:color w:val="000000"/>
                        </w:rPr>
                      </w:pPr>
                      <w:r>
                        <w:rPr/>
                      </w:r>
                    </w:p>
                  </w:txbxContent>
                </v:textbox>
                <w10:wrap type="none"/>
              </v:rect>
            </w:pict>
          </mc:Fallback>
        </mc:AlternateContent>
      </w:r>
      <w:r>
        <w:rPr>
          <w:rFonts w:ascii="Calibri" w:hAnsi="Calibri"/>
          <w:b/>
          <w:color w:val="221F1F"/>
          <w:sz w:val="20"/>
        </w:rPr>
        <w:t>Verifica</w:t>
      </w:r>
      <w:r>
        <w:rPr>
          <w:rFonts w:ascii="Calibri" w:hAnsi="Calibri"/>
          <w:b/>
          <w:color w:val="221F1F"/>
          <w:spacing w:val="-5"/>
          <w:sz w:val="20"/>
        </w:rPr>
        <w:t xml:space="preserve"> </w:t>
      </w:r>
      <w:r>
        <w:rPr>
          <w:rFonts w:ascii="Calibri" w:hAnsi="Calibri"/>
          <w:b/>
          <w:color w:val="221F1F"/>
          <w:sz w:val="20"/>
        </w:rPr>
        <w:t>e</w:t>
      </w:r>
      <w:r>
        <w:rPr>
          <w:rFonts w:ascii="Calibri" w:hAnsi="Calibri"/>
          <w:b/>
          <w:color w:val="221F1F"/>
          <w:spacing w:val="-2"/>
          <w:sz w:val="20"/>
        </w:rPr>
        <w:t xml:space="preserve"> </w:t>
      </w:r>
      <w:r>
        <w:rPr>
          <w:rFonts w:ascii="Calibri" w:hAnsi="Calibri"/>
          <w:b/>
          <w:color w:val="221F1F"/>
          <w:sz w:val="20"/>
        </w:rPr>
        <w:t>valutazione</w:t>
      </w:r>
      <w:r>
        <w:rPr>
          <w:rFonts w:ascii="Calibri" w:hAnsi="Calibri"/>
          <w:b/>
          <w:color w:val="221F1F"/>
          <w:spacing w:val="-7"/>
          <w:sz w:val="20"/>
        </w:rPr>
        <w:t xml:space="preserve"> </w:t>
      </w:r>
      <w:r>
        <w:rPr>
          <w:rFonts w:ascii="Calibri" w:hAnsi="Calibri"/>
          <w:b/>
          <w:color w:val="221F1F"/>
          <w:sz w:val="20"/>
        </w:rPr>
        <w:t>dell’apprendimento</w:t>
      </w:r>
    </w:p>
    <w:p>
      <w:pPr>
        <w:pStyle w:val="Normal"/>
        <w:spacing w:lineRule="auto" w:line="240" w:before="0" w:after="0"/>
        <w:rPr>
          <w:b/>
          <w:b/>
          <w:sz w:val="20"/>
        </w:rPr>
      </w:pPr>
      <w:r>
        <w:rPr>
          <w:b/>
          <w:sz w:val="20"/>
        </w:rPr>
      </w:r>
    </w:p>
    <w:p>
      <w:pPr>
        <w:pStyle w:val="Normal"/>
        <w:spacing w:lineRule="auto" w:line="240" w:before="0" w:after="0"/>
        <w:rPr>
          <w:b/>
          <w:b/>
          <w:sz w:val="20"/>
        </w:rPr>
      </w:pPr>
      <w:r>
        <w:rPr>
          <w:b/>
          <w:sz w:val="20"/>
        </w:rPr>
      </w:r>
    </w:p>
    <w:p>
      <w:pPr>
        <w:pStyle w:val="Normal"/>
        <w:spacing w:lineRule="auto" w:line="240" w:before="0" w:after="0"/>
        <w:rPr>
          <w:b/>
          <w:b/>
          <w:sz w:val="20"/>
        </w:rPr>
      </w:pPr>
      <w:r>
        <w:rPr>
          <w:b/>
          <w:sz w:val="20"/>
        </w:rPr>
      </w:r>
    </w:p>
    <w:p>
      <w:pPr>
        <w:pStyle w:val="Normal"/>
        <w:spacing w:lineRule="auto" w:line="240" w:before="1" w:after="0"/>
        <w:rPr>
          <w:b/>
          <w:b/>
          <w:sz w:val="19"/>
        </w:rPr>
      </w:pPr>
      <w:r>
        <w:rPr>
          <w:b/>
          <w:sz w:val="19"/>
        </w:rPr>
      </w:r>
    </w:p>
    <w:p>
      <w:pPr>
        <w:pStyle w:val="Titolo2"/>
        <w:numPr>
          <w:ilvl w:val="0"/>
          <w:numId w:val="40"/>
        </w:numPr>
        <w:tabs>
          <w:tab w:val="clear" w:pos="720"/>
          <w:tab w:val="left" w:pos="178" w:leader="none"/>
        </w:tabs>
        <w:spacing w:lineRule="auto" w:line="240" w:before="0" w:after="0"/>
        <w:ind w:left="177" w:right="0" w:hanging="212"/>
        <w:jc w:val="left"/>
        <w:rPr>
          <w:color w:val="221F1F"/>
          <w:sz w:val="19"/>
        </w:rPr>
      </w:pPr>
      <w:r>
        <mc:AlternateContent>
          <mc:Choice Requires="wps">
            <w:drawing>
              <wp:anchor behindDoc="0" distT="0" distB="0" distL="0" distR="0" simplePos="0" locked="0" layoutInCell="0" allowOverlap="1" relativeHeight="115">
                <wp:simplePos x="0" y="0"/>
                <wp:positionH relativeFrom="page">
                  <wp:posOffset>1472565</wp:posOffset>
                </wp:positionH>
                <wp:positionV relativeFrom="paragraph">
                  <wp:posOffset>169545</wp:posOffset>
                </wp:positionV>
                <wp:extent cx="5241290" cy="1737360"/>
                <wp:effectExtent l="0" t="0" r="0" b="0"/>
                <wp:wrapNone/>
                <wp:docPr id="13" name="Immagine6"/>
                <a:graphic xmlns:a="http://schemas.openxmlformats.org/drawingml/2006/main">
                  <a:graphicData uri="http://schemas.microsoft.com/office/word/2010/wordprocessingShape">
                    <wps:wsp>
                      <wps:cNvSpPr/>
                      <wps:spPr>
                        <a:xfrm>
                          <a:off x="0" y="0"/>
                          <a:ext cx="5240520" cy="1736640"/>
                        </a:xfrm>
                        <a:prstGeom prst="rect">
                          <a:avLst/>
                        </a:prstGeom>
                        <a:noFill/>
                        <a:ln w="0">
                          <a:noFill/>
                        </a:ln>
                      </wps:spPr>
                      <wps:style>
                        <a:lnRef idx="0"/>
                        <a:fillRef idx="0"/>
                        <a:effectRef idx="0"/>
                        <a:fontRef idx="minor"/>
                      </wps:style>
                      <wps:txbx>
                        <w:txbxContent>
                          <w:tbl>
                            <w:tblPr>
                              <w:tblW w:w="8225" w:type="dxa"/>
                              <w:jc w:val="left"/>
                              <w:tblInd w:w="5" w:type="dxa"/>
                              <w:tblLayout w:type="fixed"/>
                              <w:tblCellMar>
                                <w:top w:w="0" w:type="dxa"/>
                                <w:left w:w="5" w:type="dxa"/>
                                <w:bottom w:w="0" w:type="dxa"/>
                                <w:right w:w="5" w:type="dxa"/>
                              </w:tblCellMar>
                              <w:tblLook w:val="01e0"/>
                            </w:tblPr>
                            <w:tblGrid>
                              <w:gridCol w:w="7432"/>
                              <w:gridCol w:w="792"/>
                            </w:tblGrid>
                            <w:tr>
                              <w:trPr>
                                <w:trHeight w:val="345" w:hRule="atLeast"/>
                              </w:trPr>
                              <w:tc>
                                <w:tcPr>
                                  <w:tcW w:w="743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1" w:after="0"/>
                                    <w:ind w:left="100" w:right="0" w:hanging="0"/>
                                    <w:rPr>
                                      <w:sz w:val="22"/>
                                    </w:rPr>
                                  </w:pPr>
                                  <w:r>
                                    <w:rPr>
                                      <w:sz w:val="22"/>
                                    </w:rPr>
                                    <w:t>Articolazione</w:t>
                                  </w:r>
                                  <w:r>
                                    <w:rPr>
                                      <w:spacing w:val="-5"/>
                                      <w:sz w:val="22"/>
                                    </w:rPr>
                                    <w:t xml:space="preserve"> </w:t>
                                  </w:r>
                                  <w:r>
                                    <w:rPr>
                                      <w:sz w:val="22"/>
                                    </w:rPr>
                                    <w:t>esami</w:t>
                                  </w:r>
                                  <w:r>
                                    <w:rPr>
                                      <w:spacing w:val="-3"/>
                                      <w:sz w:val="22"/>
                                    </w:rPr>
                                    <w:t xml:space="preserve"> </w:t>
                                  </w:r>
                                  <w:r>
                                    <w:rPr>
                                      <w:sz w:val="22"/>
                                    </w:rPr>
                                    <w:t>di Stato</w:t>
                                  </w:r>
                                </w:p>
                              </w:tc>
                              <w:tc>
                                <w:tcPr>
                                  <w:tcW w:w="79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1" w:after="0"/>
                                    <w:ind w:left="97" w:right="42" w:hanging="0"/>
                                    <w:jc w:val="center"/>
                                    <w:rPr>
                                      <w:sz w:val="20"/>
                                    </w:rPr>
                                  </w:pPr>
                                  <w:r>
                                    <w:rPr>
                                      <w:color w:val="221F1F"/>
                                      <w:sz w:val="20"/>
                                    </w:rPr>
                                    <w:t>Pag.</w:t>
                                  </w:r>
                                  <w:r>
                                    <w:rPr>
                                      <w:color w:val="221F1F"/>
                                      <w:spacing w:val="1"/>
                                      <w:sz w:val="20"/>
                                    </w:rPr>
                                    <w:t xml:space="preserve"> </w:t>
                                  </w:r>
                                  <w:r>
                                    <w:rPr>
                                      <w:color w:val="221F1F"/>
                                      <w:sz w:val="20"/>
                                    </w:rPr>
                                    <w:t>15</w:t>
                                  </w:r>
                                </w:p>
                              </w:tc>
                            </w:tr>
                            <w:tr>
                              <w:trPr>
                                <w:trHeight w:val="345" w:hRule="atLeast"/>
                              </w:trPr>
                              <w:tc>
                                <w:tcPr>
                                  <w:tcW w:w="743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1" w:after="0"/>
                                    <w:ind w:left="100" w:right="0" w:hanging="0"/>
                                    <w:rPr>
                                      <w:sz w:val="22"/>
                                    </w:rPr>
                                  </w:pPr>
                                  <w:r>
                                    <w:rPr>
                                      <w:sz w:val="22"/>
                                    </w:rPr>
                                    <w:t>Percorsi</w:t>
                                  </w:r>
                                  <w:r>
                                    <w:rPr>
                                      <w:spacing w:val="-4"/>
                                      <w:sz w:val="22"/>
                                    </w:rPr>
                                    <w:t xml:space="preserve"> </w:t>
                                  </w:r>
                                  <w:r>
                                    <w:rPr>
                                      <w:sz w:val="22"/>
                                    </w:rPr>
                                    <w:t>pluridisciplinari</w:t>
                                  </w:r>
                                </w:p>
                              </w:tc>
                              <w:tc>
                                <w:tcPr>
                                  <w:tcW w:w="79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1" w:after="0"/>
                                    <w:ind w:left="97" w:right="42" w:hanging="0"/>
                                    <w:jc w:val="center"/>
                                    <w:rPr>
                                      <w:sz w:val="20"/>
                                    </w:rPr>
                                  </w:pPr>
                                  <w:r>
                                    <w:rPr>
                                      <w:color w:val="221F1F"/>
                                      <w:sz w:val="20"/>
                                    </w:rPr>
                                    <w:t>Pag.</w:t>
                                  </w:r>
                                  <w:r>
                                    <w:rPr>
                                      <w:color w:val="221F1F"/>
                                      <w:spacing w:val="1"/>
                                      <w:sz w:val="20"/>
                                    </w:rPr>
                                    <w:t xml:space="preserve"> </w:t>
                                  </w:r>
                                  <w:r>
                                    <w:rPr>
                                      <w:color w:val="221F1F"/>
                                      <w:sz w:val="20"/>
                                    </w:rPr>
                                    <w:t>15</w:t>
                                  </w:r>
                                </w:p>
                              </w:tc>
                            </w:tr>
                            <w:tr>
                              <w:trPr>
                                <w:trHeight w:val="350" w:hRule="atLeast"/>
                              </w:trPr>
                              <w:tc>
                                <w:tcPr>
                                  <w:tcW w:w="743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1" w:after="0"/>
                                    <w:ind w:left="100" w:right="0" w:hanging="0"/>
                                    <w:rPr>
                                      <w:sz w:val="22"/>
                                    </w:rPr>
                                  </w:pPr>
                                  <w:r>
                                    <w:rPr>
                                      <w:sz w:val="22"/>
                                    </w:rPr>
                                    <w:t>Percorsi</w:t>
                                  </w:r>
                                  <w:r>
                                    <w:rPr>
                                      <w:spacing w:val="-3"/>
                                      <w:sz w:val="22"/>
                                    </w:rPr>
                                    <w:t xml:space="preserve"> </w:t>
                                  </w:r>
                                  <w:r>
                                    <w:rPr>
                                      <w:sz w:val="22"/>
                                    </w:rPr>
                                    <w:t>per</w:t>
                                  </w:r>
                                  <w:r>
                                    <w:rPr>
                                      <w:spacing w:val="-3"/>
                                      <w:sz w:val="22"/>
                                    </w:rPr>
                                    <w:t xml:space="preserve"> </w:t>
                                  </w:r>
                                  <w:r>
                                    <w:rPr>
                                      <w:sz w:val="22"/>
                                    </w:rPr>
                                    <w:t>le</w:t>
                                  </w:r>
                                  <w:r>
                                    <w:rPr>
                                      <w:spacing w:val="-3"/>
                                      <w:sz w:val="22"/>
                                    </w:rPr>
                                    <w:t xml:space="preserve"> </w:t>
                                  </w:r>
                                  <w:r>
                                    <w:rPr>
                                      <w:sz w:val="22"/>
                                    </w:rPr>
                                    <w:t>competenze</w:t>
                                  </w:r>
                                  <w:r>
                                    <w:rPr>
                                      <w:spacing w:val="-4"/>
                                      <w:sz w:val="22"/>
                                    </w:rPr>
                                    <w:t xml:space="preserve"> </w:t>
                                  </w:r>
                                  <w:r>
                                    <w:rPr>
                                      <w:sz w:val="22"/>
                                    </w:rPr>
                                    <w:t>trasversali</w:t>
                                  </w:r>
                                  <w:r>
                                    <w:rPr>
                                      <w:spacing w:val="-1"/>
                                      <w:sz w:val="22"/>
                                    </w:rPr>
                                    <w:t xml:space="preserve"> </w:t>
                                  </w:r>
                                  <w:r>
                                    <w:rPr>
                                      <w:sz w:val="22"/>
                                    </w:rPr>
                                    <w:t>e</w:t>
                                  </w:r>
                                  <w:r>
                                    <w:rPr>
                                      <w:spacing w:val="-4"/>
                                      <w:sz w:val="22"/>
                                    </w:rPr>
                                    <w:t xml:space="preserve"> </w:t>
                                  </w:r>
                                  <w:r>
                                    <w:rPr>
                                      <w:sz w:val="22"/>
                                    </w:rPr>
                                    <w:t>per</w:t>
                                  </w:r>
                                  <w:r>
                                    <w:rPr>
                                      <w:spacing w:val="-3"/>
                                      <w:sz w:val="22"/>
                                    </w:rPr>
                                    <w:t xml:space="preserve"> </w:t>
                                  </w:r>
                                  <w:r>
                                    <w:rPr>
                                      <w:sz w:val="22"/>
                                    </w:rPr>
                                    <w:t>l’orientamento</w:t>
                                  </w:r>
                                  <w:r>
                                    <w:rPr>
                                      <w:spacing w:val="-4"/>
                                      <w:sz w:val="22"/>
                                    </w:rPr>
                                    <w:t xml:space="preserve"> </w:t>
                                  </w:r>
                                  <w:r>
                                    <w:rPr>
                                      <w:sz w:val="22"/>
                                    </w:rPr>
                                    <w:t>(PCTO)</w:t>
                                  </w:r>
                                </w:p>
                              </w:tc>
                              <w:tc>
                                <w:tcPr>
                                  <w:tcW w:w="79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1" w:after="0"/>
                                    <w:ind w:left="97" w:right="42" w:hanging="0"/>
                                    <w:jc w:val="center"/>
                                    <w:rPr>
                                      <w:sz w:val="20"/>
                                    </w:rPr>
                                  </w:pPr>
                                  <w:r>
                                    <w:rPr>
                                      <w:color w:val="221F1F"/>
                                      <w:sz w:val="20"/>
                                    </w:rPr>
                                    <w:t>pag.</w:t>
                                  </w:r>
                                  <w:r>
                                    <w:rPr>
                                      <w:color w:val="221F1F"/>
                                      <w:spacing w:val="-1"/>
                                      <w:sz w:val="20"/>
                                    </w:rPr>
                                    <w:t xml:space="preserve"> </w:t>
                                  </w:r>
                                  <w:r>
                                    <w:rPr>
                                      <w:color w:val="221F1F"/>
                                      <w:sz w:val="20"/>
                                    </w:rPr>
                                    <w:t>17</w:t>
                                  </w:r>
                                </w:p>
                              </w:tc>
                            </w:tr>
                            <w:tr>
                              <w:trPr>
                                <w:trHeight w:val="345" w:hRule="atLeast"/>
                              </w:trPr>
                              <w:tc>
                                <w:tcPr>
                                  <w:tcW w:w="743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1" w:after="0"/>
                                    <w:ind w:left="100" w:right="0" w:hanging="0"/>
                                    <w:rPr>
                                      <w:sz w:val="22"/>
                                    </w:rPr>
                                  </w:pPr>
                                  <w:r>
                                    <w:rPr>
                                      <w:sz w:val="22"/>
                                    </w:rPr>
                                    <w:t>Tematiche</w:t>
                                  </w:r>
                                  <w:r>
                                    <w:rPr>
                                      <w:spacing w:val="-6"/>
                                      <w:sz w:val="22"/>
                                    </w:rPr>
                                    <w:t xml:space="preserve"> </w:t>
                                  </w:r>
                                  <w:r>
                                    <w:rPr>
                                      <w:sz w:val="22"/>
                                    </w:rPr>
                                    <w:t>di</w:t>
                                  </w:r>
                                  <w:r>
                                    <w:rPr>
                                      <w:spacing w:val="-3"/>
                                      <w:sz w:val="22"/>
                                    </w:rPr>
                                    <w:t xml:space="preserve"> </w:t>
                                  </w:r>
                                  <w:r>
                                    <w:rPr>
                                      <w:sz w:val="22"/>
                                    </w:rPr>
                                    <w:t>Educazione</w:t>
                                  </w:r>
                                  <w:r>
                                    <w:rPr>
                                      <w:spacing w:val="-5"/>
                                      <w:sz w:val="22"/>
                                    </w:rPr>
                                    <w:t xml:space="preserve"> </w:t>
                                  </w:r>
                                  <w:r>
                                    <w:rPr>
                                      <w:sz w:val="22"/>
                                    </w:rPr>
                                    <w:t>civica</w:t>
                                  </w:r>
                                </w:p>
                              </w:tc>
                              <w:tc>
                                <w:tcPr>
                                  <w:tcW w:w="79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lineRule="exact" w:line="241"/>
                                    <w:ind w:left="95" w:right="42" w:hanging="0"/>
                                    <w:jc w:val="center"/>
                                    <w:rPr>
                                      <w:sz w:val="20"/>
                                    </w:rPr>
                                  </w:pPr>
                                  <w:r>
                                    <w:rPr>
                                      <w:color w:val="221F1F"/>
                                      <w:sz w:val="20"/>
                                    </w:rPr>
                                    <w:t>pag.</w:t>
                                  </w:r>
                                  <w:r>
                                    <w:rPr>
                                      <w:color w:val="221F1F"/>
                                      <w:spacing w:val="-1"/>
                                      <w:sz w:val="20"/>
                                    </w:rPr>
                                    <w:t xml:space="preserve"> </w:t>
                                  </w:r>
                                  <w:r>
                                    <w:rPr>
                                      <w:color w:val="221F1F"/>
                                      <w:sz w:val="20"/>
                                    </w:rPr>
                                    <w:t>18</w:t>
                                  </w:r>
                                </w:p>
                              </w:tc>
                            </w:tr>
                            <w:tr>
                              <w:trPr>
                                <w:trHeight w:val="565" w:hRule="atLeast"/>
                              </w:trPr>
                              <w:tc>
                                <w:tcPr>
                                  <w:tcW w:w="743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1" w:after="0"/>
                                    <w:ind w:left="100" w:right="111" w:hanging="0"/>
                                    <w:rPr>
                                      <w:sz w:val="22"/>
                                    </w:rPr>
                                  </w:pPr>
                                  <w:r>
                                    <w:rPr>
                                      <w:sz w:val="22"/>
                                    </w:rPr>
                                    <w:t>Percorsi</w:t>
                                  </w:r>
                                  <w:r>
                                    <w:rPr>
                                      <w:spacing w:val="-3"/>
                                      <w:sz w:val="22"/>
                                    </w:rPr>
                                    <w:t xml:space="preserve"> </w:t>
                                  </w:r>
                                  <w:r>
                                    <w:rPr>
                                      <w:sz w:val="22"/>
                                    </w:rPr>
                                    <w:t>per</w:t>
                                  </w:r>
                                  <w:r>
                                    <w:rPr>
                                      <w:spacing w:val="-4"/>
                                      <w:sz w:val="22"/>
                                    </w:rPr>
                                    <w:t xml:space="preserve"> </w:t>
                                  </w:r>
                                  <w:r>
                                    <w:rPr>
                                      <w:sz w:val="22"/>
                                    </w:rPr>
                                    <w:t>le</w:t>
                                  </w:r>
                                  <w:r>
                                    <w:rPr>
                                      <w:spacing w:val="-4"/>
                                      <w:sz w:val="22"/>
                                    </w:rPr>
                                    <w:t xml:space="preserve"> </w:t>
                                  </w:r>
                                  <w:r>
                                    <w:rPr>
                                      <w:sz w:val="22"/>
                                    </w:rPr>
                                    <w:t>discipline</w:t>
                                  </w:r>
                                  <w:r>
                                    <w:rPr>
                                      <w:spacing w:val="-4"/>
                                      <w:sz w:val="22"/>
                                    </w:rPr>
                                    <w:t xml:space="preserve"> </w:t>
                                  </w:r>
                                  <w:r>
                                    <w:rPr>
                                      <w:sz w:val="22"/>
                                    </w:rPr>
                                    <w:t>non</w:t>
                                  </w:r>
                                  <w:r>
                                    <w:rPr>
                                      <w:spacing w:val="-5"/>
                                      <w:sz w:val="22"/>
                                    </w:rPr>
                                    <w:t xml:space="preserve"> </w:t>
                                  </w:r>
                                  <w:r>
                                    <w:rPr>
                                      <w:sz w:val="22"/>
                                    </w:rPr>
                                    <w:t>linguistiche</w:t>
                                  </w:r>
                                  <w:r>
                                    <w:rPr>
                                      <w:spacing w:val="-4"/>
                                      <w:sz w:val="22"/>
                                    </w:rPr>
                                    <w:t xml:space="preserve"> </w:t>
                                  </w:r>
                                  <w:r>
                                    <w:rPr>
                                      <w:sz w:val="22"/>
                                    </w:rPr>
                                    <w:t>veicolate</w:t>
                                  </w:r>
                                  <w:r>
                                    <w:rPr>
                                      <w:spacing w:val="-4"/>
                                      <w:sz w:val="22"/>
                                    </w:rPr>
                                    <w:t xml:space="preserve"> </w:t>
                                  </w:r>
                                  <w:r>
                                    <w:rPr>
                                      <w:sz w:val="22"/>
                                    </w:rPr>
                                    <w:t>in</w:t>
                                  </w:r>
                                  <w:r>
                                    <w:rPr>
                                      <w:spacing w:val="-5"/>
                                      <w:sz w:val="22"/>
                                    </w:rPr>
                                    <w:t xml:space="preserve"> </w:t>
                                  </w:r>
                                  <w:r>
                                    <w:rPr>
                                      <w:sz w:val="22"/>
                                    </w:rPr>
                                    <w:t>lingua</w:t>
                                  </w:r>
                                  <w:r>
                                    <w:rPr>
                                      <w:spacing w:val="-4"/>
                                      <w:sz w:val="22"/>
                                    </w:rPr>
                                    <w:t xml:space="preserve"> </w:t>
                                  </w:r>
                                  <w:r>
                                    <w:rPr>
                                      <w:sz w:val="22"/>
                                    </w:rPr>
                                    <w:t>straniera</w:t>
                                  </w:r>
                                  <w:r>
                                    <w:rPr>
                                      <w:spacing w:val="-4"/>
                                      <w:sz w:val="22"/>
                                    </w:rPr>
                                    <w:t xml:space="preserve"> </w:t>
                                  </w:r>
                                  <w:r>
                                    <w:rPr>
                                      <w:sz w:val="22"/>
                                    </w:rPr>
                                    <w:t>attraverso</w:t>
                                  </w:r>
                                  <w:r>
                                    <w:rPr>
                                      <w:spacing w:val="-46"/>
                                      <w:sz w:val="22"/>
                                    </w:rPr>
                                    <w:t xml:space="preserve"> </w:t>
                                  </w:r>
                                  <w:r>
                                    <w:rPr>
                                      <w:sz w:val="22"/>
                                    </w:rPr>
                                    <w:t>la</w:t>
                                  </w:r>
                                  <w:r>
                                    <w:rPr>
                                      <w:spacing w:val="-3"/>
                                      <w:sz w:val="22"/>
                                    </w:rPr>
                                    <w:t xml:space="preserve"> </w:t>
                                  </w:r>
                                  <w:r>
                                    <w:rPr>
                                      <w:sz w:val="22"/>
                                    </w:rPr>
                                    <w:t>metodologia</w:t>
                                  </w:r>
                                  <w:r>
                                    <w:rPr>
                                      <w:spacing w:val="-2"/>
                                      <w:sz w:val="22"/>
                                    </w:rPr>
                                    <w:t xml:space="preserve"> </w:t>
                                  </w:r>
                                  <w:r>
                                    <w:rPr>
                                      <w:sz w:val="22"/>
                                    </w:rPr>
                                    <w:t>CLIL</w:t>
                                  </w:r>
                                </w:p>
                              </w:tc>
                              <w:tc>
                                <w:tcPr>
                                  <w:tcW w:w="79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9" w:after="0"/>
                                    <w:rPr>
                                      <w:b/>
                                      <w:b/>
                                      <w:sz w:val="19"/>
                                    </w:rPr>
                                  </w:pPr>
                                  <w:r>
                                    <w:rPr>
                                      <w:b/>
                                      <w:sz w:val="19"/>
                                    </w:rPr>
                                  </w:r>
                                </w:p>
                                <w:p>
                                  <w:pPr>
                                    <w:pStyle w:val="TableParagraph"/>
                                    <w:widowControl w:val="false"/>
                                    <w:ind w:left="97" w:right="42" w:hanging="0"/>
                                    <w:jc w:val="center"/>
                                    <w:rPr>
                                      <w:sz w:val="20"/>
                                    </w:rPr>
                                  </w:pPr>
                                  <w:r>
                                    <w:rPr>
                                      <w:color w:val="221F1F"/>
                                      <w:sz w:val="20"/>
                                    </w:rPr>
                                    <w:t>pag.</w:t>
                                  </w:r>
                                  <w:r>
                                    <w:rPr>
                                      <w:color w:val="221F1F"/>
                                      <w:spacing w:val="-1"/>
                                      <w:sz w:val="20"/>
                                    </w:rPr>
                                    <w:t xml:space="preserve"> </w:t>
                                  </w:r>
                                  <w:r>
                                    <w:rPr>
                                      <w:color w:val="221F1F"/>
                                      <w:sz w:val="20"/>
                                    </w:rPr>
                                    <w:t>21</w:t>
                                  </w:r>
                                </w:p>
                              </w:tc>
                            </w:tr>
                            <w:tr>
                              <w:trPr>
                                <w:trHeight w:val="345" w:hRule="atLeast"/>
                              </w:trPr>
                              <w:tc>
                                <w:tcPr>
                                  <w:tcW w:w="743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1" w:after="0"/>
                                    <w:ind w:left="100" w:right="0" w:hanging="0"/>
                                    <w:rPr>
                                      <w:sz w:val="22"/>
                                    </w:rPr>
                                  </w:pPr>
                                  <w:r>
                                    <w:rPr>
                                      <w:sz w:val="22"/>
                                    </w:rPr>
                                    <w:t>Attività</w:t>
                                  </w:r>
                                  <w:r>
                                    <w:rPr>
                                      <w:spacing w:val="-5"/>
                                      <w:sz w:val="22"/>
                                    </w:rPr>
                                    <w:t xml:space="preserve"> </w:t>
                                  </w:r>
                                  <w:r>
                                    <w:rPr>
                                      <w:sz w:val="22"/>
                                    </w:rPr>
                                    <w:t>ampliamento</w:t>
                                  </w:r>
                                  <w:r>
                                    <w:rPr>
                                      <w:spacing w:val="-5"/>
                                      <w:sz w:val="22"/>
                                    </w:rPr>
                                    <w:t xml:space="preserve"> </w:t>
                                  </w:r>
                                  <w:r>
                                    <w:rPr>
                                      <w:sz w:val="22"/>
                                    </w:rPr>
                                    <w:t>offerta</w:t>
                                  </w:r>
                                  <w:r>
                                    <w:rPr>
                                      <w:spacing w:val="-5"/>
                                      <w:sz w:val="22"/>
                                    </w:rPr>
                                    <w:t xml:space="preserve"> </w:t>
                                  </w:r>
                                  <w:r>
                                    <w:rPr>
                                      <w:sz w:val="22"/>
                                    </w:rPr>
                                    <w:t>formativa</w:t>
                                  </w:r>
                                </w:p>
                              </w:tc>
                              <w:tc>
                                <w:tcPr>
                                  <w:tcW w:w="79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1" w:after="0"/>
                                    <w:ind w:left="97" w:right="42" w:hanging="0"/>
                                    <w:jc w:val="center"/>
                                    <w:rPr>
                                      <w:sz w:val="20"/>
                                    </w:rPr>
                                  </w:pPr>
                                  <w:r>
                                    <w:rPr>
                                      <w:color w:val="221F1F"/>
                                      <w:sz w:val="20"/>
                                    </w:rPr>
                                    <w:t>pag.</w:t>
                                  </w:r>
                                  <w:r>
                                    <w:rPr>
                                      <w:color w:val="221F1F"/>
                                      <w:spacing w:val="-1"/>
                                      <w:sz w:val="20"/>
                                    </w:rPr>
                                    <w:t xml:space="preserve"> </w:t>
                                  </w:r>
                                  <w:r>
                                    <w:rPr>
                                      <w:color w:val="221F1F"/>
                                      <w:sz w:val="20"/>
                                    </w:rPr>
                                    <w:t>21</w:t>
                                  </w:r>
                                </w:p>
                              </w:tc>
                            </w:tr>
                            <w:tr>
                              <w:trPr>
                                <w:trHeight w:val="345" w:hRule="atLeast"/>
                              </w:trPr>
                              <w:tc>
                                <w:tcPr>
                                  <w:tcW w:w="743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1" w:after="0"/>
                                    <w:ind w:left="100" w:right="0" w:hanging="0"/>
                                    <w:rPr>
                                      <w:sz w:val="22"/>
                                    </w:rPr>
                                  </w:pPr>
                                  <w:r>
                                    <w:rPr>
                                      <w:sz w:val="22"/>
                                    </w:rPr>
                                    <w:t>Prove</w:t>
                                  </w:r>
                                  <w:r>
                                    <w:rPr>
                                      <w:spacing w:val="-4"/>
                                      <w:sz w:val="22"/>
                                    </w:rPr>
                                    <w:t xml:space="preserve"> </w:t>
                                  </w:r>
                                  <w:r>
                                    <w:rPr>
                                      <w:sz w:val="22"/>
                                    </w:rPr>
                                    <w:t>INVALSI</w:t>
                                  </w:r>
                                </w:p>
                              </w:tc>
                              <w:tc>
                                <w:tcPr>
                                  <w:tcW w:w="79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1" w:after="0"/>
                                    <w:ind w:left="101" w:right="42" w:hanging="0"/>
                                    <w:jc w:val="center"/>
                                    <w:rPr>
                                      <w:sz w:val="20"/>
                                    </w:rPr>
                                  </w:pPr>
                                  <w:r>
                                    <w:rPr>
                                      <w:color w:val="221F1F"/>
                                      <w:sz w:val="20"/>
                                    </w:rPr>
                                    <w:t>PAG.22</w:t>
                                  </w:r>
                                </w:p>
                              </w:tc>
                            </w:tr>
                          </w:tbl>
                          <w:p>
                            <w:pPr>
                              <w:pStyle w:val="Corpodeltesto"/>
                              <w:rPr>
                                <w:color w:val="000000"/>
                              </w:rPr>
                            </w:pPr>
                            <w:r>
                              <w:rPr/>
                            </w:r>
                          </w:p>
                        </w:txbxContent>
                      </wps:txbx>
                      <wps:bodyPr lIns="0" rIns="0" tIns="0" bIns="0" anchor="t">
                        <a:noAutofit/>
                      </wps:bodyPr>
                    </wps:wsp>
                  </a:graphicData>
                </a:graphic>
              </wp:anchor>
            </w:drawing>
          </mc:Choice>
          <mc:Fallback>
            <w:pict>
              <v:rect id="shape_0" ID="Immagine6" path="m0,0l-2147483645,0l-2147483645,-2147483646l0,-2147483646xe" stroked="f" o:allowincell="f" style="position:absolute;margin-left:115.95pt;margin-top:13.35pt;width:412.6pt;height:136.7pt;mso-wrap-style:none;v-text-anchor:middle;mso-position-horizontal-relative:page">
                <v:fill o:detectmouseclick="t" on="false"/>
                <v:stroke color="#3465a4" joinstyle="round" endcap="flat"/>
                <v:textbox>
                  <w:txbxContent>
                    <w:tbl>
                      <w:tblPr>
                        <w:tblW w:w="8225" w:type="dxa"/>
                        <w:jc w:val="left"/>
                        <w:tblInd w:w="5" w:type="dxa"/>
                        <w:tblLayout w:type="fixed"/>
                        <w:tblCellMar>
                          <w:top w:w="0" w:type="dxa"/>
                          <w:left w:w="5" w:type="dxa"/>
                          <w:bottom w:w="0" w:type="dxa"/>
                          <w:right w:w="5" w:type="dxa"/>
                        </w:tblCellMar>
                        <w:tblLook w:val="01e0"/>
                      </w:tblPr>
                      <w:tblGrid>
                        <w:gridCol w:w="7432"/>
                        <w:gridCol w:w="792"/>
                      </w:tblGrid>
                      <w:tr>
                        <w:trPr>
                          <w:trHeight w:val="345" w:hRule="atLeast"/>
                        </w:trPr>
                        <w:tc>
                          <w:tcPr>
                            <w:tcW w:w="743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1" w:after="0"/>
                              <w:ind w:left="100" w:right="0" w:hanging="0"/>
                              <w:rPr>
                                <w:sz w:val="22"/>
                              </w:rPr>
                            </w:pPr>
                            <w:r>
                              <w:rPr>
                                <w:sz w:val="22"/>
                              </w:rPr>
                              <w:t>Articolazione</w:t>
                            </w:r>
                            <w:r>
                              <w:rPr>
                                <w:spacing w:val="-5"/>
                                <w:sz w:val="22"/>
                              </w:rPr>
                              <w:t xml:space="preserve"> </w:t>
                            </w:r>
                            <w:r>
                              <w:rPr>
                                <w:sz w:val="22"/>
                              </w:rPr>
                              <w:t>esami</w:t>
                            </w:r>
                            <w:r>
                              <w:rPr>
                                <w:spacing w:val="-3"/>
                                <w:sz w:val="22"/>
                              </w:rPr>
                              <w:t xml:space="preserve"> </w:t>
                            </w:r>
                            <w:r>
                              <w:rPr>
                                <w:sz w:val="22"/>
                              </w:rPr>
                              <w:t>di Stato</w:t>
                            </w:r>
                          </w:p>
                        </w:tc>
                        <w:tc>
                          <w:tcPr>
                            <w:tcW w:w="79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1" w:after="0"/>
                              <w:ind w:left="97" w:right="42" w:hanging="0"/>
                              <w:jc w:val="center"/>
                              <w:rPr>
                                <w:sz w:val="20"/>
                              </w:rPr>
                            </w:pPr>
                            <w:r>
                              <w:rPr>
                                <w:color w:val="221F1F"/>
                                <w:sz w:val="20"/>
                              </w:rPr>
                              <w:t>Pag.</w:t>
                            </w:r>
                            <w:r>
                              <w:rPr>
                                <w:color w:val="221F1F"/>
                                <w:spacing w:val="1"/>
                                <w:sz w:val="20"/>
                              </w:rPr>
                              <w:t xml:space="preserve"> </w:t>
                            </w:r>
                            <w:r>
                              <w:rPr>
                                <w:color w:val="221F1F"/>
                                <w:sz w:val="20"/>
                              </w:rPr>
                              <w:t>15</w:t>
                            </w:r>
                          </w:p>
                        </w:tc>
                      </w:tr>
                      <w:tr>
                        <w:trPr>
                          <w:trHeight w:val="345" w:hRule="atLeast"/>
                        </w:trPr>
                        <w:tc>
                          <w:tcPr>
                            <w:tcW w:w="743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1" w:after="0"/>
                              <w:ind w:left="100" w:right="0" w:hanging="0"/>
                              <w:rPr>
                                <w:sz w:val="22"/>
                              </w:rPr>
                            </w:pPr>
                            <w:r>
                              <w:rPr>
                                <w:sz w:val="22"/>
                              </w:rPr>
                              <w:t>Percorsi</w:t>
                            </w:r>
                            <w:r>
                              <w:rPr>
                                <w:spacing w:val="-4"/>
                                <w:sz w:val="22"/>
                              </w:rPr>
                              <w:t xml:space="preserve"> </w:t>
                            </w:r>
                            <w:r>
                              <w:rPr>
                                <w:sz w:val="22"/>
                              </w:rPr>
                              <w:t>pluridisciplinari</w:t>
                            </w:r>
                          </w:p>
                        </w:tc>
                        <w:tc>
                          <w:tcPr>
                            <w:tcW w:w="79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1" w:after="0"/>
                              <w:ind w:left="97" w:right="42" w:hanging="0"/>
                              <w:jc w:val="center"/>
                              <w:rPr>
                                <w:sz w:val="20"/>
                              </w:rPr>
                            </w:pPr>
                            <w:r>
                              <w:rPr>
                                <w:color w:val="221F1F"/>
                                <w:sz w:val="20"/>
                              </w:rPr>
                              <w:t>Pag.</w:t>
                            </w:r>
                            <w:r>
                              <w:rPr>
                                <w:color w:val="221F1F"/>
                                <w:spacing w:val="1"/>
                                <w:sz w:val="20"/>
                              </w:rPr>
                              <w:t xml:space="preserve"> </w:t>
                            </w:r>
                            <w:r>
                              <w:rPr>
                                <w:color w:val="221F1F"/>
                                <w:sz w:val="20"/>
                              </w:rPr>
                              <w:t>15</w:t>
                            </w:r>
                          </w:p>
                        </w:tc>
                      </w:tr>
                      <w:tr>
                        <w:trPr>
                          <w:trHeight w:val="350" w:hRule="atLeast"/>
                        </w:trPr>
                        <w:tc>
                          <w:tcPr>
                            <w:tcW w:w="743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1" w:after="0"/>
                              <w:ind w:left="100" w:right="0" w:hanging="0"/>
                              <w:rPr>
                                <w:sz w:val="22"/>
                              </w:rPr>
                            </w:pPr>
                            <w:r>
                              <w:rPr>
                                <w:sz w:val="22"/>
                              </w:rPr>
                              <w:t>Percorsi</w:t>
                            </w:r>
                            <w:r>
                              <w:rPr>
                                <w:spacing w:val="-3"/>
                                <w:sz w:val="22"/>
                              </w:rPr>
                              <w:t xml:space="preserve"> </w:t>
                            </w:r>
                            <w:r>
                              <w:rPr>
                                <w:sz w:val="22"/>
                              </w:rPr>
                              <w:t>per</w:t>
                            </w:r>
                            <w:r>
                              <w:rPr>
                                <w:spacing w:val="-3"/>
                                <w:sz w:val="22"/>
                              </w:rPr>
                              <w:t xml:space="preserve"> </w:t>
                            </w:r>
                            <w:r>
                              <w:rPr>
                                <w:sz w:val="22"/>
                              </w:rPr>
                              <w:t>le</w:t>
                            </w:r>
                            <w:r>
                              <w:rPr>
                                <w:spacing w:val="-3"/>
                                <w:sz w:val="22"/>
                              </w:rPr>
                              <w:t xml:space="preserve"> </w:t>
                            </w:r>
                            <w:r>
                              <w:rPr>
                                <w:sz w:val="22"/>
                              </w:rPr>
                              <w:t>competenze</w:t>
                            </w:r>
                            <w:r>
                              <w:rPr>
                                <w:spacing w:val="-4"/>
                                <w:sz w:val="22"/>
                              </w:rPr>
                              <w:t xml:space="preserve"> </w:t>
                            </w:r>
                            <w:r>
                              <w:rPr>
                                <w:sz w:val="22"/>
                              </w:rPr>
                              <w:t>trasversali</w:t>
                            </w:r>
                            <w:r>
                              <w:rPr>
                                <w:spacing w:val="-1"/>
                                <w:sz w:val="22"/>
                              </w:rPr>
                              <w:t xml:space="preserve"> </w:t>
                            </w:r>
                            <w:r>
                              <w:rPr>
                                <w:sz w:val="22"/>
                              </w:rPr>
                              <w:t>e</w:t>
                            </w:r>
                            <w:r>
                              <w:rPr>
                                <w:spacing w:val="-4"/>
                                <w:sz w:val="22"/>
                              </w:rPr>
                              <w:t xml:space="preserve"> </w:t>
                            </w:r>
                            <w:r>
                              <w:rPr>
                                <w:sz w:val="22"/>
                              </w:rPr>
                              <w:t>per</w:t>
                            </w:r>
                            <w:r>
                              <w:rPr>
                                <w:spacing w:val="-3"/>
                                <w:sz w:val="22"/>
                              </w:rPr>
                              <w:t xml:space="preserve"> </w:t>
                            </w:r>
                            <w:r>
                              <w:rPr>
                                <w:sz w:val="22"/>
                              </w:rPr>
                              <w:t>l’orientamento</w:t>
                            </w:r>
                            <w:r>
                              <w:rPr>
                                <w:spacing w:val="-4"/>
                                <w:sz w:val="22"/>
                              </w:rPr>
                              <w:t xml:space="preserve"> </w:t>
                            </w:r>
                            <w:r>
                              <w:rPr>
                                <w:sz w:val="22"/>
                              </w:rPr>
                              <w:t>(PCTO)</w:t>
                            </w:r>
                          </w:p>
                        </w:tc>
                        <w:tc>
                          <w:tcPr>
                            <w:tcW w:w="79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1" w:after="0"/>
                              <w:ind w:left="97" w:right="42" w:hanging="0"/>
                              <w:jc w:val="center"/>
                              <w:rPr>
                                <w:sz w:val="20"/>
                              </w:rPr>
                            </w:pPr>
                            <w:r>
                              <w:rPr>
                                <w:color w:val="221F1F"/>
                                <w:sz w:val="20"/>
                              </w:rPr>
                              <w:t>pag.</w:t>
                            </w:r>
                            <w:r>
                              <w:rPr>
                                <w:color w:val="221F1F"/>
                                <w:spacing w:val="-1"/>
                                <w:sz w:val="20"/>
                              </w:rPr>
                              <w:t xml:space="preserve"> </w:t>
                            </w:r>
                            <w:r>
                              <w:rPr>
                                <w:color w:val="221F1F"/>
                                <w:sz w:val="20"/>
                              </w:rPr>
                              <w:t>17</w:t>
                            </w:r>
                          </w:p>
                        </w:tc>
                      </w:tr>
                      <w:tr>
                        <w:trPr>
                          <w:trHeight w:val="345" w:hRule="atLeast"/>
                        </w:trPr>
                        <w:tc>
                          <w:tcPr>
                            <w:tcW w:w="743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1" w:after="0"/>
                              <w:ind w:left="100" w:right="0" w:hanging="0"/>
                              <w:rPr>
                                <w:sz w:val="22"/>
                              </w:rPr>
                            </w:pPr>
                            <w:r>
                              <w:rPr>
                                <w:sz w:val="22"/>
                              </w:rPr>
                              <w:t>Tematiche</w:t>
                            </w:r>
                            <w:r>
                              <w:rPr>
                                <w:spacing w:val="-6"/>
                                <w:sz w:val="22"/>
                              </w:rPr>
                              <w:t xml:space="preserve"> </w:t>
                            </w:r>
                            <w:r>
                              <w:rPr>
                                <w:sz w:val="22"/>
                              </w:rPr>
                              <w:t>di</w:t>
                            </w:r>
                            <w:r>
                              <w:rPr>
                                <w:spacing w:val="-3"/>
                                <w:sz w:val="22"/>
                              </w:rPr>
                              <w:t xml:space="preserve"> </w:t>
                            </w:r>
                            <w:r>
                              <w:rPr>
                                <w:sz w:val="22"/>
                              </w:rPr>
                              <w:t>Educazione</w:t>
                            </w:r>
                            <w:r>
                              <w:rPr>
                                <w:spacing w:val="-5"/>
                                <w:sz w:val="22"/>
                              </w:rPr>
                              <w:t xml:space="preserve"> </w:t>
                            </w:r>
                            <w:r>
                              <w:rPr>
                                <w:sz w:val="22"/>
                              </w:rPr>
                              <w:t>civica</w:t>
                            </w:r>
                          </w:p>
                        </w:tc>
                        <w:tc>
                          <w:tcPr>
                            <w:tcW w:w="79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lineRule="exact" w:line="241"/>
                              <w:ind w:left="95" w:right="42" w:hanging="0"/>
                              <w:jc w:val="center"/>
                              <w:rPr>
                                <w:sz w:val="20"/>
                              </w:rPr>
                            </w:pPr>
                            <w:r>
                              <w:rPr>
                                <w:color w:val="221F1F"/>
                                <w:sz w:val="20"/>
                              </w:rPr>
                              <w:t>pag.</w:t>
                            </w:r>
                            <w:r>
                              <w:rPr>
                                <w:color w:val="221F1F"/>
                                <w:spacing w:val="-1"/>
                                <w:sz w:val="20"/>
                              </w:rPr>
                              <w:t xml:space="preserve"> </w:t>
                            </w:r>
                            <w:r>
                              <w:rPr>
                                <w:color w:val="221F1F"/>
                                <w:sz w:val="20"/>
                              </w:rPr>
                              <w:t>18</w:t>
                            </w:r>
                          </w:p>
                        </w:tc>
                      </w:tr>
                      <w:tr>
                        <w:trPr>
                          <w:trHeight w:val="565" w:hRule="atLeast"/>
                        </w:trPr>
                        <w:tc>
                          <w:tcPr>
                            <w:tcW w:w="743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1" w:after="0"/>
                              <w:ind w:left="100" w:right="111" w:hanging="0"/>
                              <w:rPr>
                                <w:sz w:val="22"/>
                              </w:rPr>
                            </w:pPr>
                            <w:r>
                              <w:rPr>
                                <w:sz w:val="22"/>
                              </w:rPr>
                              <w:t>Percorsi</w:t>
                            </w:r>
                            <w:r>
                              <w:rPr>
                                <w:spacing w:val="-3"/>
                                <w:sz w:val="22"/>
                              </w:rPr>
                              <w:t xml:space="preserve"> </w:t>
                            </w:r>
                            <w:r>
                              <w:rPr>
                                <w:sz w:val="22"/>
                              </w:rPr>
                              <w:t>per</w:t>
                            </w:r>
                            <w:r>
                              <w:rPr>
                                <w:spacing w:val="-4"/>
                                <w:sz w:val="22"/>
                              </w:rPr>
                              <w:t xml:space="preserve"> </w:t>
                            </w:r>
                            <w:r>
                              <w:rPr>
                                <w:sz w:val="22"/>
                              </w:rPr>
                              <w:t>le</w:t>
                            </w:r>
                            <w:r>
                              <w:rPr>
                                <w:spacing w:val="-4"/>
                                <w:sz w:val="22"/>
                              </w:rPr>
                              <w:t xml:space="preserve"> </w:t>
                            </w:r>
                            <w:r>
                              <w:rPr>
                                <w:sz w:val="22"/>
                              </w:rPr>
                              <w:t>discipline</w:t>
                            </w:r>
                            <w:r>
                              <w:rPr>
                                <w:spacing w:val="-4"/>
                                <w:sz w:val="22"/>
                              </w:rPr>
                              <w:t xml:space="preserve"> </w:t>
                            </w:r>
                            <w:r>
                              <w:rPr>
                                <w:sz w:val="22"/>
                              </w:rPr>
                              <w:t>non</w:t>
                            </w:r>
                            <w:r>
                              <w:rPr>
                                <w:spacing w:val="-5"/>
                                <w:sz w:val="22"/>
                              </w:rPr>
                              <w:t xml:space="preserve"> </w:t>
                            </w:r>
                            <w:r>
                              <w:rPr>
                                <w:sz w:val="22"/>
                              </w:rPr>
                              <w:t>linguistiche</w:t>
                            </w:r>
                            <w:r>
                              <w:rPr>
                                <w:spacing w:val="-4"/>
                                <w:sz w:val="22"/>
                              </w:rPr>
                              <w:t xml:space="preserve"> </w:t>
                            </w:r>
                            <w:r>
                              <w:rPr>
                                <w:sz w:val="22"/>
                              </w:rPr>
                              <w:t>veicolate</w:t>
                            </w:r>
                            <w:r>
                              <w:rPr>
                                <w:spacing w:val="-4"/>
                                <w:sz w:val="22"/>
                              </w:rPr>
                              <w:t xml:space="preserve"> </w:t>
                            </w:r>
                            <w:r>
                              <w:rPr>
                                <w:sz w:val="22"/>
                              </w:rPr>
                              <w:t>in</w:t>
                            </w:r>
                            <w:r>
                              <w:rPr>
                                <w:spacing w:val="-5"/>
                                <w:sz w:val="22"/>
                              </w:rPr>
                              <w:t xml:space="preserve"> </w:t>
                            </w:r>
                            <w:r>
                              <w:rPr>
                                <w:sz w:val="22"/>
                              </w:rPr>
                              <w:t>lingua</w:t>
                            </w:r>
                            <w:r>
                              <w:rPr>
                                <w:spacing w:val="-4"/>
                                <w:sz w:val="22"/>
                              </w:rPr>
                              <w:t xml:space="preserve"> </w:t>
                            </w:r>
                            <w:r>
                              <w:rPr>
                                <w:sz w:val="22"/>
                              </w:rPr>
                              <w:t>straniera</w:t>
                            </w:r>
                            <w:r>
                              <w:rPr>
                                <w:spacing w:val="-4"/>
                                <w:sz w:val="22"/>
                              </w:rPr>
                              <w:t xml:space="preserve"> </w:t>
                            </w:r>
                            <w:r>
                              <w:rPr>
                                <w:sz w:val="22"/>
                              </w:rPr>
                              <w:t>attraverso</w:t>
                            </w:r>
                            <w:r>
                              <w:rPr>
                                <w:spacing w:val="-46"/>
                                <w:sz w:val="22"/>
                              </w:rPr>
                              <w:t xml:space="preserve"> </w:t>
                            </w:r>
                            <w:r>
                              <w:rPr>
                                <w:sz w:val="22"/>
                              </w:rPr>
                              <w:t>la</w:t>
                            </w:r>
                            <w:r>
                              <w:rPr>
                                <w:spacing w:val="-3"/>
                                <w:sz w:val="22"/>
                              </w:rPr>
                              <w:t xml:space="preserve"> </w:t>
                            </w:r>
                            <w:r>
                              <w:rPr>
                                <w:sz w:val="22"/>
                              </w:rPr>
                              <w:t>metodologia</w:t>
                            </w:r>
                            <w:r>
                              <w:rPr>
                                <w:spacing w:val="-2"/>
                                <w:sz w:val="22"/>
                              </w:rPr>
                              <w:t xml:space="preserve"> </w:t>
                            </w:r>
                            <w:r>
                              <w:rPr>
                                <w:sz w:val="22"/>
                              </w:rPr>
                              <w:t>CLIL</w:t>
                            </w:r>
                          </w:p>
                        </w:tc>
                        <w:tc>
                          <w:tcPr>
                            <w:tcW w:w="79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9" w:after="0"/>
                              <w:rPr>
                                <w:b/>
                                <w:b/>
                                <w:sz w:val="19"/>
                              </w:rPr>
                            </w:pPr>
                            <w:r>
                              <w:rPr>
                                <w:b/>
                                <w:sz w:val="19"/>
                              </w:rPr>
                            </w:r>
                          </w:p>
                          <w:p>
                            <w:pPr>
                              <w:pStyle w:val="TableParagraph"/>
                              <w:widowControl w:val="false"/>
                              <w:ind w:left="97" w:right="42" w:hanging="0"/>
                              <w:jc w:val="center"/>
                              <w:rPr>
                                <w:sz w:val="20"/>
                              </w:rPr>
                            </w:pPr>
                            <w:r>
                              <w:rPr>
                                <w:color w:val="221F1F"/>
                                <w:sz w:val="20"/>
                              </w:rPr>
                              <w:t>pag.</w:t>
                            </w:r>
                            <w:r>
                              <w:rPr>
                                <w:color w:val="221F1F"/>
                                <w:spacing w:val="-1"/>
                                <w:sz w:val="20"/>
                              </w:rPr>
                              <w:t xml:space="preserve"> </w:t>
                            </w:r>
                            <w:r>
                              <w:rPr>
                                <w:color w:val="221F1F"/>
                                <w:sz w:val="20"/>
                              </w:rPr>
                              <w:t>21</w:t>
                            </w:r>
                          </w:p>
                        </w:tc>
                      </w:tr>
                      <w:tr>
                        <w:trPr>
                          <w:trHeight w:val="345" w:hRule="atLeast"/>
                        </w:trPr>
                        <w:tc>
                          <w:tcPr>
                            <w:tcW w:w="743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1" w:after="0"/>
                              <w:ind w:left="100" w:right="0" w:hanging="0"/>
                              <w:rPr>
                                <w:sz w:val="22"/>
                              </w:rPr>
                            </w:pPr>
                            <w:r>
                              <w:rPr>
                                <w:sz w:val="22"/>
                              </w:rPr>
                              <w:t>Attività</w:t>
                            </w:r>
                            <w:r>
                              <w:rPr>
                                <w:spacing w:val="-5"/>
                                <w:sz w:val="22"/>
                              </w:rPr>
                              <w:t xml:space="preserve"> </w:t>
                            </w:r>
                            <w:r>
                              <w:rPr>
                                <w:sz w:val="22"/>
                              </w:rPr>
                              <w:t>ampliamento</w:t>
                            </w:r>
                            <w:r>
                              <w:rPr>
                                <w:spacing w:val="-5"/>
                                <w:sz w:val="22"/>
                              </w:rPr>
                              <w:t xml:space="preserve"> </w:t>
                            </w:r>
                            <w:r>
                              <w:rPr>
                                <w:sz w:val="22"/>
                              </w:rPr>
                              <w:t>offerta</w:t>
                            </w:r>
                            <w:r>
                              <w:rPr>
                                <w:spacing w:val="-5"/>
                                <w:sz w:val="22"/>
                              </w:rPr>
                              <w:t xml:space="preserve"> </w:t>
                            </w:r>
                            <w:r>
                              <w:rPr>
                                <w:sz w:val="22"/>
                              </w:rPr>
                              <w:t>formativa</w:t>
                            </w:r>
                          </w:p>
                        </w:tc>
                        <w:tc>
                          <w:tcPr>
                            <w:tcW w:w="79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1" w:after="0"/>
                              <w:ind w:left="97" w:right="42" w:hanging="0"/>
                              <w:jc w:val="center"/>
                              <w:rPr>
                                <w:sz w:val="20"/>
                              </w:rPr>
                            </w:pPr>
                            <w:r>
                              <w:rPr>
                                <w:color w:val="221F1F"/>
                                <w:sz w:val="20"/>
                              </w:rPr>
                              <w:t>pag.</w:t>
                            </w:r>
                            <w:r>
                              <w:rPr>
                                <w:color w:val="221F1F"/>
                                <w:spacing w:val="-1"/>
                                <w:sz w:val="20"/>
                              </w:rPr>
                              <w:t xml:space="preserve"> </w:t>
                            </w:r>
                            <w:r>
                              <w:rPr>
                                <w:color w:val="221F1F"/>
                                <w:sz w:val="20"/>
                              </w:rPr>
                              <w:t>21</w:t>
                            </w:r>
                          </w:p>
                        </w:tc>
                      </w:tr>
                      <w:tr>
                        <w:trPr>
                          <w:trHeight w:val="345" w:hRule="atLeast"/>
                        </w:trPr>
                        <w:tc>
                          <w:tcPr>
                            <w:tcW w:w="743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1" w:after="0"/>
                              <w:ind w:left="100" w:right="0" w:hanging="0"/>
                              <w:rPr>
                                <w:sz w:val="22"/>
                              </w:rPr>
                            </w:pPr>
                            <w:r>
                              <w:rPr>
                                <w:sz w:val="22"/>
                              </w:rPr>
                              <w:t>Prove</w:t>
                            </w:r>
                            <w:r>
                              <w:rPr>
                                <w:spacing w:val="-4"/>
                                <w:sz w:val="22"/>
                              </w:rPr>
                              <w:t xml:space="preserve"> </w:t>
                            </w:r>
                            <w:r>
                              <w:rPr>
                                <w:sz w:val="22"/>
                              </w:rPr>
                              <w:t>INVALSI</w:t>
                            </w:r>
                          </w:p>
                        </w:tc>
                        <w:tc>
                          <w:tcPr>
                            <w:tcW w:w="79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1" w:after="0"/>
                              <w:ind w:left="101" w:right="42" w:hanging="0"/>
                              <w:jc w:val="center"/>
                              <w:rPr>
                                <w:sz w:val="20"/>
                              </w:rPr>
                            </w:pPr>
                            <w:r>
                              <w:rPr>
                                <w:color w:val="221F1F"/>
                                <w:sz w:val="20"/>
                              </w:rPr>
                              <w:t>PAG.22</w:t>
                            </w:r>
                          </w:p>
                        </w:tc>
                      </w:tr>
                    </w:tbl>
                    <w:p>
                      <w:pPr>
                        <w:pStyle w:val="Corpodeltesto"/>
                        <w:rPr>
                          <w:color w:val="000000"/>
                        </w:rPr>
                      </w:pPr>
                      <w:r>
                        <w:rPr/>
                      </w:r>
                    </w:p>
                  </w:txbxContent>
                </v:textbox>
                <w10:wrap type="none"/>
              </v:rect>
            </w:pict>
          </mc:Fallback>
        </mc:AlternateContent>
      </w:r>
      <w:r>
        <w:rPr/>
        <w:t>Esame</w:t>
      </w:r>
      <w:r>
        <w:rPr>
          <w:spacing w:val="-4"/>
        </w:rPr>
        <w:t xml:space="preserve"> </w:t>
      </w:r>
      <w:r>
        <w:rPr/>
        <w:t>di</w:t>
      </w:r>
      <w:r>
        <w:rPr>
          <w:spacing w:val="-5"/>
        </w:rPr>
        <w:t xml:space="preserve"> </w:t>
      </w:r>
      <w:r>
        <w:rPr/>
        <w:t>Stato</w:t>
      </w:r>
      <w:r>
        <w:rPr>
          <w:spacing w:val="1"/>
        </w:rPr>
        <w:t xml:space="preserve"> </w:t>
      </w:r>
      <w:r>
        <w:rPr/>
        <w:t>-</w:t>
      </w:r>
      <w:r>
        <w:rPr>
          <w:spacing w:val="-4"/>
        </w:rPr>
        <w:t xml:space="preserve"> </w:t>
      </w:r>
      <w:r>
        <w:rPr/>
        <w:t>Colloquio</w:t>
      </w:r>
    </w:p>
    <w:p>
      <w:pPr>
        <w:pStyle w:val="Normal"/>
        <w:spacing w:lineRule="auto" w:line="240" w:before="0" w:after="0"/>
        <w:rPr>
          <w:b/>
          <w:b/>
          <w:sz w:val="22"/>
        </w:rPr>
      </w:pPr>
      <w:r>
        <w:rPr>
          <w:b/>
          <w:sz w:val="22"/>
        </w:rPr>
      </w:r>
    </w:p>
    <w:p>
      <w:pPr>
        <w:pStyle w:val="Normal"/>
        <w:spacing w:lineRule="auto" w:line="240" w:before="0" w:after="0"/>
        <w:rPr>
          <w:b/>
          <w:b/>
          <w:sz w:val="22"/>
        </w:rPr>
      </w:pPr>
      <w:r>
        <w:rPr>
          <w:b/>
          <w:sz w:val="22"/>
        </w:rPr>
      </w:r>
    </w:p>
    <w:p>
      <w:pPr>
        <w:pStyle w:val="Normal"/>
        <w:spacing w:lineRule="auto" w:line="240" w:before="0" w:after="0"/>
        <w:rPr>
          <w:b/>
          <w:b/>
          <w:sz w:val="22"/>
        </w:rPr>
      </w:pPr>
      <w:r>
        <w:rPr>
          <w:b/>
          <w:sz w:val="22"/>
        </w:rPr>
      </w:r>
    </w:p>
    <w:p>
      <w:pPr>
        <w:pStyle w:val="Normal"/>
        <w:spacing w:lineRule="auto" w:line="240" w:before="0" w:after="0"/>
        <w:rPr>
          <w:b/>
          <w:b/>
          <w:sz w:val="22"/>
        </w:rPr>
      </w:pPr>
      <w:r>
        <w:rPr>
          <w:b/>
          <w:sz w:val="22"/>
        </w:rPr>
      </w:r>
    </w:p>
    <w:p>
      <w:pPr>
        <w:pStyle w:val="Normal"/>
        <w:spacing w:lineRule="auto" w:line="240" w:before="0" w:after="0"/>
        <w:rPr>
          <w:b/>
          <w:b/>
          <w:sz w:val="22"/>
        </w:rPr>
      </w:pPr>
      <w:r>
        <w:rPr>
          <w:b/>
          <w:sz w:val="22"/>
        </w:rPr>
      </w:r>
    </w:p>
    <w:p>
      <w:pPr>
        <w:pStyle w:val="Normal"/>
        <w:spacing w:lineRule="auto" w:line="240" w:before="0" w:after="0"/>
        <w:rPr>
          <w:b/>
          <w:b/>
          <w:sz w:val="22"/>
        </w:rPr>
      </w:pPr>
      <w:r>
        <w:rPr>
          <w:b/>
          <w:sz w:val="22"/>
        </w:rPr>
      </w:r>
    </w:p>
    <w:p>
      <w:pPr>
        <w:pStyle w:val="Normal"/>
        <w:spacing w:lineRule="auto" w:line="240" w:before="0" w:after="0"/>
        <w:rPr>
          <w:b/>
          <w:b/>
          <w:sz w:val="22"/>
        </w:rPr>
      </w:pPr>
      <w:r>
        <w:rPr>
          <w:b/>
          <w:sz w:val="22"/>
        </w:rPr>
      </w:r>
    </w:p>
    <w:p>
      <w:pPr>
        <w:pStyle w:val="Normal"/>
        <w:spacing w:lineRule="auto" w:line="240" w:before="0" w:after="0"/>
        <w:rPr>
          <w:b/>
          <w:b/>
          <w:sz w:val="22"/>
        </w:rPr>
      </w:pPr>
      <w:r>
        <w:rPr>
          <w:b/>
          <w:sz w:val="22"/>
        </w:rPr>
      </w:r>
    </w:p>
    <w:p>
      <w:pPr>
        <w:pStyle w:val="Normal"/>
        <w:spacing w:lineRule="auto" w:line="240" w:before="0" w:after="0"/>
        <w:rPr>
          <w:b/>
          <w:b/>
          <w:sz w:val="22"/>
        </w:rPr>
      </w:pPr>
      <w:r>
        <w:rPr>
          <w:b/>
          <w:sz w:val="22"/>
        </w:rPr>
      </w:r>
    </w:p>
    <w:p>
      <w:pPr>
        <w:pStyle w:val="Normal"/>
        <w:spacing w:lineRule="auto" w:line="240" w:before="0" w:after="0"/>
        <w:rPr>
          <w:b/>
          <w:b/>
          <w:sz w:val="22"/>
        </w:rPr>
      </w:pPr>
      <w:r>
        <w:rPr>
          <w:b/>
          <w:sz w:val="22"/>
        </w:rPr>
      </w:r>
    </w:p>
    <w:p>
      <w:pPr>
        <w:pStyle w:val="Normal"/>
        <w:spacing w:lineRule="auto" w:line="240" w:before="11" w:after="0"/>
        <w:rPr>
          <w:b/>
          <w:b/>
          <w:sz w:val="21"/>
        </w:rPr>
      </w:pPr>
      <w:r>
        <w:rPr>
          <w:b/>
          <w:sz w:val="21"/>
        </w:rPr>
      </w:r>
    </w:p>
    <w:p>
      <w:pPr>
        <w:pStyle w:val="ListParagraph"/>
        <w:numPr>
          <w:ilvl w:val="0"/>
          <w:numId w:val="40"/>
        </w:numPr>
        <w:tabs>
          <w:tab w:val="clear" w:pos="720"/>
          <w:tab w:val="left" w:pos="123" w:leader="none"/>
        </w:tabs>
        <w:spacing w:lineRule="auto" w:line="240" w:before="0" w:after="0"/>
        <w:ind w:left="122" w:right="0" w:hanging="157"/>
        <w:jc w:val="left"/>
        <w:rPr>
          <w:rFonts w:ascii="Calibri" w:hAnsi="Calibri"/>
          <w:b/>
          <w:b/>
          <w:color w:val="221F1F"/>
          <w:sz w:val="18"/>
        </w:rPr>
      </w:pPr>
      <w:r>
        <mc:AlternateContent>
          <mc:Choice Requires="wps">
            <w:drawing>
              <wp:anchor behindDoc="0" distT="0" distB="0" distL="0" distR="0" simplePos="0" locked="0" layoutInCell="0" allowOverlap="1" relativeHeight="117">
                <wp:simplePos x="0" y="0"/>
                <wp:positionH relativeFrom="page">
                  <wp:posOffset>1472565</wp:posOffset>
                </wp:positionH>
                <wp:positionV relativeFrom="paragraph">
                  <wp:posOffset>154305</wp:posOffset>
                </wp:positionV>
                <wp:extent cx="5241290" cy="240030"/>
                <wp:effectExtent l="0" t="0" r="0" b="0"/>
                <wp:wrapNone/>
                <wp:docPr id="15" name="Immagine7"/>
                <a:graphic xmlns:a="http://schemas.openxmlformats.org/drawingml/2006/main">
                  <a:graphicData uri="http://schemas.microsoft.com/office/word/2010/wordprocessingShape">
                    <wps:wsp>
                      <wps:cNvSpPr/>
                      <wps:spPr>
                        <a:xfrm>
                          <a:off x="0" y="0"/>
                          <a:ext cx="5240520" cy="239400"/>
                        </a:xfrm>
                        <a:prstGeom prst="rect">
                          <a:avLst/>
                        </a:prstGeom>
                        <a:noFill/>
                        <a:ln w="0">
                          <a:noFill/>
                        </a:ln>
                      </wps:spPr>
                      <wps:style>
                        <a:lnRef idx="0"/>
                        <a:fillRef idx="0"/>
                        <a:effectRef idx="0"/>
                        <a:fontRef idx="minor"/>
                      </wps:style>
                      <wps:txbx>
                        <w:txbxContent>
                          <w:tbl>
                            <w:tblPr>
                              <w:tblW w:w="8225" w:type="dxa"/>
                              <w:jc w:val="left"/>
                              <w:tblInd w:w="5" w:type="dxa"/>
                              <w:tblLayout w:type="fixed"/>
                              <w:tblCellMar>
                                <w:top w:w="0" w:type="dxa"/>
                                <w:left w:w="5" w:type="dxa"/>
                                <w:bottom w:w="0" w:type="dxa"/>
                                <w:right w:w="5" w:type="dxa"/>
                              </w:tblCellMar>
                              <w:tblLook w:val="01e0"/>
                            </w:tblPr>
                            <w:tblGrid>
                              <w:gridCol w:w="7432"/>
                              <w:gridCol w:w="792"/>
                            </w:tblGrid>
                            <w:tr>
                              <w:trPr>
                                <w:trHeight w:val="345" w:hRule="atLeast"/>
                              </w:trPr>
                              <w:tc>
                                <w:tcPr>
                                  <w:tcW w:w="743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1" w:after="0"/>
                                    <w:ind w:left="4" w:right="0" w:hanging="0"/>
                                    <w:rPr>
                                      <w:sz w:val="22"/>
                                    </w:rPr>
                                  </w:pPr>
                                  <w:r>
                                    <w:rPr>
                                      <w:sz w:val="22"/>
                                    </w:rPr>
                                    <w:t>Informazioni</w:t>
                                  </w:r>
                                  <w:r>
                                    <w:rPr>
                                      <w:spacing w:val="-3"/>
                                      <w:sz w:val="22"/>
                                    </w:rPr>
                                    <w:t xml:space="preserve"> </w:t>
                                  </w:r>
                                  <w:r>
                                    <w:rPr>
                                      <w:sz w:val="22"/>
                                    </w:rPr>
                                    <w:t>sulle</w:t>
                                  </w:r>
                                  <w:r>
                                    <w:rPr>
                                      <w:spacing w:val="-5"/>
                                      <w:sz w:val="22"/>
                                    </w:rPr>
                                    <w:t xml:space="preserve"> </w:t>
                                  </w:r>
                                  <w:r>
                                    <w:rPr>
                                      <w:sz w:val="22"/>
                                    </w:rPr>
                                    <w:t>simulazioni</w:t>
                                  </w:r>
                                  <w:r>
                                    <w:rPr>
                                      <w:spacing w:val="-3"/>
                                      <w:sz w:val="22"/>
                                    </w:rPr>
                                    <w:t xml:space="preserve"> </w:t>
                                  </w:r>
                                  <w:r>
                                    <w:rPr>
                                      <w:sz w:val="22"/>
                                    </w:rPr>
                                    <w:t>delle</w:t>
                                  </w:r>
                                  <w:r>
                                    <w:rPr>
                                      <w:spacing w:val="-4"/>
                                      <w:sz w:val="22"/>
                                    </w:rPr>
                                    <w:t xml:space="preserve"> </w:t>
                                  </w:r>
                                  <w:r>
                                    <w:rPr>
                                      <w:sz w:val="22"/>
                                    </w:rPr>
                                    <w:t>prove</w:t>
                                  </w:r>
                                  <w:r>
                                    <w:rPr>
                                      <w:spacing w:val="-5"/>
                                      <w:sz w:val="22"/>
                                    </w:rPr>
                                    <w:t xml:space="preserve"> </w:t>
                                  </w:r>
                                  <w:r>
                                    <w:rPr>
                                      <w:sz w:val="22"/>
                                    </w:rPr>
                                    <w:t>degli</w:t>
                                  </w:r>
                                  <w:r>
                                    <w:rPr>
                                      <w:spacing w:val="-2"/>
                                      <w:sz w:val="22"/>
                                    </w:rPr>
                                    <w:t xml:space="preserve"> </w:t>
                                  </w:r>
                                  <w:r>
                                    <w:rPr>
                                      <w:sz w:val="22"/>
                                    </w:rPr>
                                    <w:t>esami</w:t>
                                  </w:r>
                                  <w:r>
                                    <w:rPr>
                                      <w:spacing w:val="-3"/>
                                      <w:sz w:val="22"/>
                                    </w:rPr>
                                    <w:t xml:space="preserve"> </w:t>
                                  </w:r>
                                  <w:r>
                                    <w:rPr>
                                      <w:sz w:val="22"/>
                                    </w:rPr>
                                    <w:t>di</w:t>
                                  </w:r>
                                  <w:r>
                                    <w:rPr>
                                      <w:spacing w:val="-3"/>
                                      <w:sz w:val="22"/>
                                    </w:rPr>
                                    <w:t xml:space="preserve"> </w:t>
                                  </w:r>
                                  <w:r>
                                    <w:rPr>
                                      <w:sz w:val="22"/>
                                    </w:rPr>
                                    <w:t>Stato</w:t>
                                  </w:r>
                                </w:p>
                              </w:tc>
                              <w:tc>
                                <w:tcPr>
                                  <w:tcW w:w="79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1" w:after="0"/>
                                    <w:ind w:left="120" w:right="0" w:hanging="0"/>
                                    <w:rPr>
                                      <w:sz w:val="20"/>
                                    </w:rPr>
                                  </w:pPr>
                                  <w:r>
                                    <w:rPr>
                                      <w:color w:val="221F1F"/>
                                      <w:sz w:val="20"/>
                                    </w:rPr>
                                    <w:t>pag.</w:t>
                                  </w:r>
                                  <w:r>
                                    <w:rPr>
                                      <w:color w:val="221F1F"/>
                                      <w:spacing w:val="-1"/>
                                      <w:sz w:val="20"/>
                                    </w:rPr>
                                    <w:t xml:space="preserve"> </w:t>
                                  </w:r>
                                  <w:r>
                                    <w:rPr>
                                      <w:color w:val="221F1F"/>
                                      <w:sz w:val="20"/>
                                    </w:rPr>
                                    <w:t>22</w:t>
                                  </w:r>
                                </w:p>
                              </w:tc>
                            </w:tr>
                          </w:tbl>
                          <w:p>
                            <w:pPr>
                              <w:pStyle w:val="Corpodeltesto"/>
                              <w:rPr>
                                <w:color w:val="000000"/>
                              </w:rPr>
                            </w:pPr>
                            <w:r>
                              <w:rPr/>
                            </w:r>
                          </w:p>
                        </w:txbxContent>
                      </wps:txbx>
                      <wps:bodyPr lIns="0" rIns="0" tIns="0" bIns="0" anchor="t">
                        <a:noAutofit/>
                      </wps:bodyPr>
                    </wps:wsp>
                  </a:graphicData>
                </a:graphic>
              </wp:anchor>
            </w:drawing>
          </mc:Choice>
          <mc:Fallback>
            <w:pict>
              <v:rect id="shape_0" ID="Immagine7" path="m0,0l-2147483645,0l-2147483645,-2147483646l0,-2147483646xe" stroked="f" o:allowincell="f" style="position:absolute;margin-left:115.95pt;margin-top:12.15pt;width:412.6pt;height:18.8pt;mso-wrap-style:none;v-text-anchor:middle;mso-position-horizontal-relative:page">
                <v:fill o:detectmouseclick="t" on="false"/>
                <v:stroke color="#3465a4" joinstyle="round" endcap="flat"/>
                <v:textbox>
                  <w:txbxContent>
                    <w:tbl>
                      <w:tblPr>
                        <w:tblW w:w="8225" w:type="dxa"/>
                        <w:jc w:val="left"/>
                        <w:tblInd w:w="5" w:type="dxa"/>
                        <w:tblLayout w:type="fixed"/>
                        <w:tblCellMar>
                          <w:top w:w="0" w:type="dxa"/>
                          <w:left w:w="5" w:type="dxa"/>
                          <w:bottom w:w="0" w:type="dxa"/>
                          <w:right w:w="5" w:type="dxa"/>
                        </w:tblCellMar>
                        <w:tblLook w:val="01e0"/>
                      </w:tblPr>
                      <w:tblGrid>
                        <w:gridCol w:w="7432"/>
                        <w:gridCol w:w="792"/>
                      </w:tblGrid>
                      <w:tr>
                        <w:trPr>
                          <w:trHeight w:val="345" w:hRule="atLeast"/>
                        </w:trPr>
                        <w:tc>
                          <w:tcPr>
                            <w:tcW w:w="743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1" w:after="0"/>
                              <w:ind w:left="4" w:right="0" w:hanging="0"/>
                              <w:rPr>
                                <w:sz w:val="22"/>
                              </w:rPr>
                            </w:pPr>
                            <w:r>
                              <w:rPr>
                                <w:sz w:val="22"/>
                              </w:rPr>
                              <w:t>Informazioni</w:t>
                            </w:r>
                            <w:r>
                              <w:rPr>
                                <w:spacing w:val="-3"/>
                                <w:sz w:val="22"/>
                              </w:rPr>
                              <w:t xml:space="preserve"> </w:t>
                            </w:r>
                            <w:r>
                              <w:rPr>
                                <w:sz w:val="22"/>
                              </w:rPr>
                              <w:t>sulle</w:t>
                            </w:r>
                            <w:r>
                              <w:rPr>
                                <w:spacing w:val="-5"/>
                                <w:sz w:val="22"/>
                              </w:rPr>
                              <w:t xml:space="preserve"> </w:t>
                            </w:r>
                            <w:r>
                              <w:rPr>
                                <w:sz w:val="22"/>
                              </w:rPr>
                              <w:t>simulazioni</w:t>
                            </w:r>
                            <w:r>
                              <w:rPr>
                                <w:spacing w:val="-3"/>
                                <w:sz w:val="22"/>
                              </w:rPr>
                              <w:t xml:space="preserve"> </w:t>
                            </w:r>
                            <w:r>
                              <w:rPr>
                                <w:sz w:val="22"/>
                              </w:rPr>
                              <w:t>delle</w:t>
                            </w:r>
                            <w:r>
                              <w:rPr>
                                <w:spacing w:val="-4"/>
                                <w:sz w:val="22"/>
                              </w:rPr>
                              <w:t xml:space="preserve"> </w:t>
                            </w:r>
                            <w:r>
                              <w:rPr>
                                <w:sz w:val="22"/>
                              </w:rPr>
                              <w:t>prove</w:t>
                            </w:r>
                            <w:r>
                              <w:rPr>
                                <w:spacing w:val="-5"/>
                                <w:sz w:val="22"/>
                              </w:rPr>
                              <w:t xml:space="preserve"> </w:t>
                            </w:r>
                            <w:r>
                              <w:rPr>
                                <w:sz w:val="22"/>
                              </w:rPr>
                              <w:t>degli</w:t>
                            </w:r>
                            <w:r>
                              <w:rPr>
                                <w:spacing w:val="-2"/>
                                <w:sz w:val="22"/>
                              </w:rPr>
                              <w:t xml:space="preserve"> </w:t>
                            </w:r>
                            <w:r>
                              <w:rPr>
                                <w:sz w:val="22"/>
                              </w:rPr>
                              <w:t>esami</w:t>
                            </w:r>
                            <w:r>
                              <w:rPr>
                                <w:spacing w:val="-3"/>
                                <w:sz w:val="22"/>
                              </w:rPr>
                              <w:t xml:space="preserve"> </w:t>
                            </w:r>
                            <w:r>
                              <w:rPr>
                                <w:sz w:val="22"/>
                              </w:rPr>
                              <w:t>di</w:t>
                            </w:r>
                            <w:r>
                              <w:rPr>
                                <w:spacing w:val="-3"/>
                                <w:sz w:val="22"/>
                              </w:rPr>
                              <w:t xml:space="preserve"> </w:t>
                            </w:r>
                            <w:r>
                              <w:rPr>
                                <w:sz w:val="22"/>
                              </w:rPr>
                              <w:t>Stato</w:t>
                            </w:r>
                          </w:p>
                        </w:tc>
                        <w:tc>
                          <w:tcPr>
                            <w:tcW w:w="79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1" w:after="0"/>
                              <w:ind w:left="120" w:right="0" w:hanging="0"/>
                              <w:rPr>
                                <w:sz w:val="20"/>
                              </w:rPr>
                            </w:pPr>
                            <w:r>
                              <w:rPr>
                                <w:color w:val="221F1F"/>
                                <w:sz w:val="20"/>
                              </w:rPr>
                              <w:t>pag.</w:t>
                            </w:r>
                            <w:r>
                              <w:rPr>
                                <w:color w:val="221F1F"/>
                                <w:spacing w:val="-1"/>
                                <w:sz w:val="20"/>
                              </w:rPr>
                              <w:t xml:space="preserve"> </w:t>
                            </w:r>
                            <w:r>
                              <w:rPr>
                                <w:color w:val="221F1F"/>
                                <w:sz w:val="20"/>
                              </w:rPr>
                              <w:t>22</w:t>
                            </w:r>
                          </w:p>
                        </w:tc>
                      </w:tr>
                    </w:tbl>
                    <w:p>
                      <w:pPr>
                        <w:pStyle w:val="Corpodeltesto"/>
                        <w:rPr>
                          <w:color w:val="000000"/>
                        </w:rPr>
                      </w:pPr>
                      <w:r>
                        <w:rPr/>
                      </w:r>
                    </w:p>
                  </w:txbxContent>
                </v:textbox>
                <w10:wrap type="none"/>
              </v:rect>
            </w:pict>
          </mc:Fallback>
        </mc:AlternateContent>
      </w:r>
      <w:r>
        <w:rPr>
          <w:rFonts w:ascii="Calibri" w:hAnsi="Calibri"/>
          <w:b/>
          <w:color w:val="221F1F"/>
          <w:sz w:val="20"/>
        </w:rPr>
        <w:t>Simulazione</w:t>
      </w:r>
      <w:r>
        <w:rPr>
          <w:rFonts w:ascii="Calibri" w:hAnsi="Calibri"/>
          <w:b/>
          <w:color w:val="221F1F"/>
          <w:spacing w:val="-8"/>
          <w:sz w:val="20"/>
        </w:rPr>
        <w:t xml:space="preserve"> </w:t>
      </w:r>
      <w:r>
        <w:rPr>
          <w:rFonts w:ascii="Calibri" w:hAnsi="Calibri"/>
          <w:b/>
          <w:color w:val="221F1F"/>
          <w:sz w:val="20"/>
        </w:rPr>
        <w:t>delle</w:t>
      </w:r>
      <w:r>
        <w:rPr>
          <w:rFonts w:ascii="Calibri" w:hAnsi="Calibri"/>
          <w:b/>
          <w:color w:val="221F1F"/>
          <w:spacing w:val="1"/>
          <w:sz w:val="20"/>
        </w:rPr>
        <w:t xml:space="preserve"> </w:t>
      </w:r>
      <w:r>
        <w:rPr>
          <w:rFonts w:ascii="Calibri" w:hAnsi="Calibri"/>
          <w:b/>
          <w:color w:val="221F1F"/>
          <w:sz w:val="20"/>
        </w:rPr>
        <w:t>prove</w:t>
      </w:r>
      <w:r>
        <w:rPr>
          <w:rFonts w:ascii="Calibri" w:hAnsi="Calibri"/>
          <w:b/>
          <w:color w:val="221F1F"/>
          <w:spacing w:val="-7"/>
          <w:sz w:val="20"/>
        </w:rPr>
        <w:t xml:space="preserve"> </w:t>
      </w:r>
      <w:r>
        <w:rPr>
          <w:rFonts w:ascii="Calibri" w:hAnsi="Calibri"/>
          <w:b/>
          <w:color w:val="221F1F"/>
          <w:sz w:val="20"/>
        </w:rPr>
        <w:t>degli</w:t>
      </w:r>
      <w:r>
        <w:rPr>
          <w:rFonts w:ascii="Calibri" w:hAnsi="Calibri"/>
          <w:b/>
          <w:color w:val="221F1F"/>
          <w:spacing w:val="1"/>
          <w:sz w:val="20"/>
        </w:rPr>
        <w:t xml:space="preserve"> </w:t>
      </w:r>
      <w:r>
        <w:rPr>
          <w:rFonts w:ascii="Calibri" w:hAnsi="Calibri"/>
          <w:b/>
          <w:color w:val="221F1F"/>
          <w:sz w:val="20"/>
        </w:rPr>
        <w:t>Esami</w:t>
      </w:r>
      <w:r>
        <w:rPr>
          <w:rFonts w:ascii="Calibri" w:hAnsi="Calibri"/>
          <w:b/>
          <w:color w:val="221F1F"/>
          <w:spacing w:val="-4"/>
          <w:sz w:val="20"/>
        </w:rPr>
        <w:t xml:space="preserve"> </w:t>
      </w:r>
      <w:r>
        <w:rPr>
          <w:rFonts w:ascii="Calibri" w:hAnsi="Calibri"/>
          <w:b/>
          <w:color w:val="221F1F"/>
          <w:sz w:val="20"/>
        </w:rPr>
        <w:t>di</w:t>
      </w:r>
      <w:r>
        <w:rPr>
          <w:rFonts w:ascii="Calibri" w:hAnsi="Calibri"/>
          <w:b/>
          <w:color w:val="221F1F"/>
          <w:spacing w:val="2"/>
          <w:sz w:val="20"/>
        </w:rPr>
        <w:t xml:space="preserve"> </w:t>
      </w:r>
      <w:r>
        <w:rPr>
          <w:rFonts w:ascii="Calibri" w:hAnsi="Calibri"/>
          <w:b/>
          <w:color w:val="221F1F"/>
          <w:sz w:val="20"/>
        </w:rPr>
        <w:t>Stato</w:t>
      </w:r>
    </w:p>
    <w:p>
      <w:pPr>
        <w:pStyle w:val="Normal"/>
        <w:spacing w:lineRule="auto" w:line="240" w:before="0" w:after="0"/>
        <w:rPr>
          <w:b/>
          <w:b/>
          <w:sz w:val="20"/>
        </w:rPr>
      </w:pPr>
      <w:r>
        <w:rPr>
          <w:b/>
          <w:sz w:val="20"/>
        </w:rPr>
      </w:r>
    </w:p>
    <w:p>
      <w:pPr>
        <w:pStyle w:val="Normal"/>
        <w:spacing w:lineRule="auto" w:line="240" w:before="0" w:after="0"/>
        <w:rPr>
          <w:b/>
          <w:b/>
          <w:sz w:val="20"/>
        </w:rPr>
      </w:pPr>
      <w:r>
        <w:rPr>
          <w:b/>
          <w:sz w:val="20"/>
        </w:rPr>
      </w:r>
    </w:p>
    <w:p>
      <w:pPr>
        <w:pStyle w:val="ListParagraph"/>
        <w:numPr>
          <w:ilvl w:val="0"/>
          <w:numId w:val="40"/>
        </w:numPr>
        <w:tabs>
          <w:tab w:val="clear" w:pos="720"/>
          <w:tab w:val="left" w:pos="123" w:leader="none"/>
        </w:tabs>
        <w:spacing w:lineRule="auto" w:line="240" w:before="151" w:after="0"/>
        <w:ind w:left="122" w:right="0" w:hanging="157"/>
        <w:jc w:val="left"/>
        <w:rPr>
          <w:rFonts w:ascii="Calibri" w:hAnsi="Calibri"/>
          <w:b/>
          <w:b/>
          <w:color w:val="221F1F"/>
          <w:sz w:val="18"/>
        </w:rPr>
      </w:pPr>
      <w:r>
        <mc:AlternateContent>
          <mc:Choice Requires="wps">
            <w:drawing>
              <wp:anchor behindDoc="0" distT="0" distB="0" distL="0" distR="0" simplePos="0" locked="0" layoutInCell="0" allowOverlap="1" relativeHeight="119">
                <wp:simplePos x="0" y="0"/>
                <wp:positionH relativeFrom="page">
                  <wp:posOffset>1472565</wp:posOffset>
                </wp:positionH>
                <wp:positionV relativeFrom="paragraph">
                  <wp:posOffset>250190</wp:posOffset>
                </wp:positionV>
                <wp:extent cx="5241290" cy="1042035"/>
                <wp:effectExtent l="0" t="0" r="0" b="0"/>
                <wp:wrapNone/>
                <wp:docPr id="17" name="Immagine8"/>
                <a:graphic xmlns:a="http://schemas.openxmlformats.org/drawingml/2006/main">
                  <a:graphicData uri="http://schemas.microsoft.com/office/word/2010/wordprocessingShape">
                    <wps:wsp>
                      <wps:cNvSpPr/>
                      <wps:spPr>
                        <a:xfrm>
                          <a:off x="0" y="0"/>
                          <a:ext cx="5240520" cy="1041480"/>
                        </a:xfrm>
                        <a:prstGeom prst="rect">
                          <a:avLst/>
                        </a:prstGeom>
                        <a:noFill/>
                        <a:ln w="0">
                          <a:noFill/>
                        </a:ln>
                      </wps:spPr>
                      <wps:style>
                        <a:lnRef idx="0"/>
                        <a:fillRef idx="0"/>
                        <a:effectRef idx="0"/>
                        <a:fontRef idx="minor"/>
                      </wps:style>
                      <wps:txbx>
                        <w:txbxContent>
                          <w:tbl>
                            <w:tblPr>
                              <w:tblW w:w="8225" w:type="dxa"/>
                              <w:jc w:val="left"/>
                              <w:tblInd w:w="5" w:type="dxa"/>
                              <w:tblLayout w:type="fixed"/>
                              <w:tblCellMar>
                                <w:top w:w="0" w:type="dxa"/>
                                <w:left w:w="5" w:type="dxa"/>
                                <w:bottom w:w="0" w:type="dxa"/>
                                <w:right w:w="5" w:type="dxa"/>
                              </w:tblCellMar>
                              <w:tblLook w:val="01e0"/>
                            </w:tblPr>
                            <w:tblGrid>
                              <w:gridCol w:w="7432"/>
                              <w:gridCol w:w="792"/>
                            </w:tblGrid>
                            <w:tr>
                              <w:trPr>
                                <w:trHeight w:val="350" w:hRule="atLeast"/>
                              </w:trPr>
                              <w:tc>
                                <w:tcPr>
                                  <w:tcW w:w="743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6" w:after="0"/>
                                    <w:ind w:left="4" w:right="0" w:hanging="0"/>
                                    <w:rPr>
                                      <w:sz w:val="22"/>
                                    </w:rPr>
                                  </w:pPr>
                                  <w:r>
                                    <w:rPr>
                                      <w:sz w:val="22"/>
                                    </w:rPr>
                                    <w:t>Griglia</w:t>
                                  </w:r>
                                  <w:r>
                                    <w:rPr>
                                      <w:spacing w:val="-4"/>
                                      <w:sz w:val="22"/>
                                    </w:rPr>
                                    <w:t xml:space="preserve"> </w:t>
                                  </w:r>
                                  <w:r>
                                    <w:rPr>
                                      <w:sz w:val="22"/>
                                    </w:rPr>
                                    <w:t>di</w:t>
                                  </w:r>
                                  <w:r>
                                    <w:rPr>
                                      <w:spacing w:val="-1"/>
                                      <w:sz w:val="22"/>
                                    </w:rPr>
                                    <w:t xml:space="preserve"> </w:t>
                                  </w:r>
                                  <w:r>
                                    <w:rPr>
                                      <w:sz w:val="22"/>
                                    </w:rPr>
                                    <w:t>valutazione</w:t>
                                  </w:r>
                                  <w:r>
                                    <w:rPr>
                                      <w:spacing w:val="-3"/>
                                      <w:sz w:val="22"/>
                                    </w:rPr>
                                    <w:t xml:space="preserve"> </w:t>
                                  </w:r>
                                  <w:r>
                                    <w:rPr>
                                      <w:sz w:val="22"/>
                                    </w:rPr>
                                    <w:t>della prima</w:t>
                                  </w:r>
                                  <w:r>
                                    <w:rPr>
                                      <w:spacing w:val="44"/>
                                      <w:sz w:val="22"/>
                                    </w:rPr>
                                    <w:t xml:space="preserve"> </w:t>
                                  </w:r>
                                  <w:r>
                                    <w:rPr>
                                      <w:sz w:val="22"/>
                                    </w:rPr>
                                    <w:t>prova</w:t>
                                  </w:r>
                                  <w:r>
                                    <w:rPr>
                                      <w:spacing w:val="-5"/>
                                      <w:sz w:val="22"/>
                                    </w:rPr>
                                    <w:t xml:space="preserve"> </w:t>
                                  </w:r>
                                  <w:r>
                                    <w:rPr>
                                      <w:sz w:val="22"/>
                                    </w:rPr>
                                    <w:t>scritta</w:t>
                                  </w:r>
                                  <w:r>
                                    <w:rPr>
                                      <w:spacing w:val="-3"/>
                                      <w:sz w:val="22"/>
                                    </w:rPr>
                                    <w:t xml:space="preserve"> </w:t>
                                  </w:r>
                                  <w:r>
                                    <w:rPr>
                                      <w:sz w:val="22"/>
                                    </w:rPr>
                                    <w:t>degli</w:t>
                                  </w:r>
                                  <w:r>
                                    <w:rPr>
                                      <w:spacing w:val="-1"/>
                                      <w:sz w:val="22"/>
                                    </w:rPr>
                                    <w:t xml:space="preserve"> </w:t>
                                  </w:r>
                                  <w:r>
                                    <w:rPr>
                                      <w:sz w:val="22"/>
                                    </w:rPr>
                                    <w:t>Esami</w:t>
                                  </w:r>
                                  <w:r>
                                    <w:rPr>
                                      <w:spacing w:val="-2"/>
                                      <w:sz w:val="22"/>
                                    </w:rPr>
                                    <w:t xml:space="preserve"> </w:t>
                                  </w:r>
                                  <w:r>
                                    <w:rPr>
                                      <w:sz w:val="22"/>
                                    </w:rPr>
                                    <w:t>di</w:t>
                                  </w:r>
                                  <w:r>
                                    <w:rPr>
                                      <w:spacing w:val="-1"/>
                                      <w:sz w:val="22"/>
                                    </w:rPr>
                                    <w:t xml:space="preserve"> </w:t>
                                  </w:r>
                                  <w:r>
                                    <w:rPr>
                                      <w:sz w:val="22"/>
                                    </w:rPr>
                                    <w:t>Stato</w:t>
                                  </w:r>
                                </w:p>
                              </w:tc>
                              <w:tc>
                                <w:tcPr>
                                  <w:tcW w:w="79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1" w:after="0"/>
                                    <w:ind w:left="120" w:right="0" w:hanging="0"/>
                                    <w:rPr>
                                      <w:sz w:val="20"/>
                                    </w:rPr>
                                  </w:pPr>
                                  <w:r>
                                    <w:rPr>
                                      <w:color w:val="221F1F"/>
                                      <w:sz w:val="20"/>
                                    </w:rPr>
                                    <w:t>pag.</w:t>
                                  </w:r>
                                  <w:r>
                                    <w:rPr>
                                      <w:color w:val="221F1F"/>
                                      <w:spacing w:val="-1"/>
                                      <w:sz w:val="20"/>
                                    </w:rPr>
                                    <w:t xml:space="preserve"> 53</w:t>
                                  </w:r>
                                </w:p>
                              </w:tc>
                            </w:tr>
                            <w:tr>
                              <w:trPr>
                                <w:trHeight w:val="345" w:hRule="atLeast"/>
                              </w:trPr>
                              <w:tc>
                                <w:tcPr>
                                  <w:tcW w:w="743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1" w:after="0"/>
                                    <w:ind w:left="4" w:right="0" w:hanging="0"/>
                                    <w:rPr>
                                      <w:sz w:val="22"/>
                                    </w:rPr>
                                  </w:pPr>
                                  <w:r>
                                    <w:rPr>
                                      <w:sz w:val="22"/>
                                    </w:rPr>
                                    <w:t>Griglia</w:t>
                                  </w:r>
                                  <w:r>
                                    <w:rPr>
                                      <w:spacing w:val="-4"/>
                                      <w:sz w:val="22"/>
                                    </w:rPr>
                                    <w:t xml:space="preserve"> </w:t>
                                  </w:r>
                                  <w:r>
                                    <w:rPr>
                                      <w:sz w:val="22"/>
                                    </w:rPr>
                                    <w:t>di</w:t>
                                  </w:r>
                                  <w:r>
                                    <w:rPr>
                                      <w:spacing w:val="-2"/>
                                      <w:sz w:val="22"/>
                                    </w:rPr>
                                    <w:t xml:space="preserve"> </w:t>
                                  </w:r>
                                  <w:r>
                                    <w:rPr>
                                      <w:sz w:val="22"/>
                                    </w:rPr>
                                    <w:t>valutazione</w:t>
                                  </w:r>
                                  <w:r>
                                    <w:rPr>
                                      <w:spacing w:val="-4"/>
                                      <w:sz w:val="22"/>
                                    </w:rPr>
                                    <w:t xml:space="preserve"> </w:t>
                                  </w:r>
                                  <w:r>
                                    <w:rPr>
                                      <w:sz w:val="22"/>
                                    </w:rPr>
                                    <w:t>della</w:t>
                                  </w:r>
                                  <w:r>
                                    <w:rPr>
                                      <w:spacing w:val="-3"/>
                                      <w:sz w:val="22"/>
                                    </w:rPr>
                                    <w:t xml:space="preserve"> </w:t>
                                  </w:r>
                                  <w:r>
                                    <w:rPr>
                                      <w:sz w:val="22"/>
                                    </w:rPr>
                                    <w:t>seconda</w:t>
                                  </w:r>
                                  <w:r>
                                    <w:rPr>
                                      <w:spacing w:val="45"/>
                                      <w:sz w:val="22"/>
                                    </w:rPr>
                                    <w:t xml:space="preserve"> </w:t>
                                  </w:r>
                                  <w:r>
                                    <w:rPr>
                                      <w:sz w:val="22"/>
                                    </w:rPr>
                                    <w:t>prova</w:t>
                                  </w:r>
                                  <w:r>
                                    <w:rPr>
                                      <w:spacing w:val="-4"/>
                                      <w:sz w:val="22"/>
                                    </w:rPr>
                                    <w:t xml:space="preserve"> </w:t>
                                  </w:r>
                                  <w:r>
                                    <w:rPr>
                                      <w:sz w:val="22"/>
                                    </w:rPr>
                                    <w:t>scritta</w:t>
                                  </w:r>
                                  <w:r>
                                    <w:rPr>
                                      <w:spacing w:val="-3"/>
                                      <w:sz w:val="22"/>
                                    </w:rPr>
                                    <w:t xml:space="preserve"> </w:t>
                                  </w:r>
                                  <w:r>
                                    <w:rPr>
                                      <w:sz w:val="22"/>
                                    </w:rPr>
                                    <w:t>degli</w:t>
                                  </w:r>
                                  <w:r>
                                    <w:rPr>
                                      <w:spacing w:val="-2"/>
                                      <w:sz w:val="22"/>
                                    </w:rPr>
                                    <w:t xml:space="preserve"> </w:t>
                                  </w:r>
                                  <w:r>
                                    <w:rPr>
                                      <w:sz w:val="22"/>
                                    </w:rPr>
                                    <w:t>Esami</w:t>
                                  </w:r>
                                  <w:r>
                                    <w:rPr>
                                      <w:spacing w:val="-2"/>
                                      <w:sz w:val="22"/>
                                    </w:rPr>
                                    <w:t xml:space="preserve"> </w:t>
                                  </w:r>
                                  <w:r>
                                    <w:rPr>
                                      <w:sz w:val="22"/>
                                    </w:rPr>
                                    <w:t>di</w:t>
                                  </w:r>
                                  <w:r>
                                    <w:rPr>
                                      <w:spacing w:val="-2"/>
                                      <w:sz w:val="22"/>
                                    </w:rPr>
                                    <w:t xml:space="preserve"> </w:t>
                                  </w:r>
                                  <w:r>
                                    <w:rPr>
                                      <w:sz w:val="22"/>
                                    </w:rPr>
                                    <w:t>Stato</w:t>
                                  </w:r>
                                </w:p>
                              </w:tc>
                              <w:tc>
                                <w:tcPr>
                                  <w:tcW w:w="79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1" w:after="0"/>
                                    <w:ind w:left="120" w:right="0" w:hanging="0"/>
                                    <w:rPr>
                                      <w:sz w:val="20"/>
                                    </w:rPr>
                                  </w:pPr>
                                  <w:r>
                                    <w:rPr>
                                      <w:color w:val="221F1F"/>
                                      <w:sz w:val="20"/>
                                    </w:rPr>
                                    <w:t>Pag.</w:t>
                                  </w:r>
                                  <w:r>
                                    <w:rPr>
                                      <w:color w:val="221F1F"/>
                                      <w:spacing w:val="1"/>
                                      <w:sz w:val="20"/>
                                    </w:rPr>
                                    <w:t xml:space="preserve"> 57</w:t>
                                  </w:r>
                                </w:p>
                              </w:tc>
                            </w:tr>
                            <w:tr>
                              <w:trPr>
                                <w:trHeight w:val="537" w:hRule="atLeast"/>
                              </w:trPr>
                              <w:tc>
                                <w:tcPr>
                                  <w:tcW w:w="743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lineRule="atLeast" w:line="270"/>
                                    <w:ind w:left="4" w:right="0" w:hanging="0"/>
                                    <w:rPr>
                                      <w:sz w:val="22"/>
                                    </w:rPr>
                                  </w:pPr>
                                  <w:r>
                                    <w:rPr>
                                      <w:sz w:val="22"/>
                                    </w:rPr>
                                    <w:t>Tabelle</w:t>
                                  </w:r>
                                  <w:r>
                                    <w:rPr>
                                      <w:spacing w:val="1"/>
                                      <w:sz w:val="22"/>
                                    </w:rPr>
                                    <w:t xml:space="preserve"> </w:t>
                                  </w:r>
                                  <w:r>
                                    <w:rPr>
                                      <w:sz w:val="22"/>
                                    </w:rPr>
                                    <w:t>di</w:t>
                                  </w:r>
                                  <w:r>
                                    <w:rPr>
                                      <w:spacing w:val="1"/>
                                      <w:sz w:val="22"/>
                                    </w:rPr>
                                    <w:t xml:space="preserve"> </w:t>
                                  </w:r>
                                  <w:r>
                                    <w:rPr>
                                      <w:sz w:val="22"/>
                                    </w:rPr>
                                    <w:t>conversione</w:t>
                                  </w:r>
                                  <w:r>
                                    <w:rPr>
                                      <w:spacing w:val="1"/>
                                      <w:sz w:val="22"/>
                                    </w:rPr>
                                    <w:t xml:space="preserve"> </w:t>
                                  </w:r>
                                  <w:r>
                                    <w:rPr>
                                      <w:sz w:val="22"/>
                                    </w:rPr>
                                    <w:t>delle</w:t>
                                  </w:r>
                                  <w:r>
                                    <w:rPr>
                                      <w:spacing w:val="1"/>
                                      <w:sz w:val="22"/>
                                    </w:rPr>
                                    <w:t xml:space="preserve"> </w:t>
                                  </w:r>
                                  <w:r>
                                    <w:rPr>
                                      <w:sz w:val="22"/>
                                    </w:rPr>
                                    <w:t>griglie</w:t>
                                  </w:r>
                                  <w:r>
                                    <w:rPr>
                                      <w:spacing w:val="1"/>
                                      <w:sz w:val="22"/>
                                    </w:rPr>
                                    <w:t xml:space="preserve"> </w:t>
                                  </w:r>
                                  <w:r>
                                    <w:rPr>
                                      <w:sz w:val="22"/>
                                    </w:rPr>
                                    <w:t>di</w:t>
                                  </w:r>
                                  <w:r>
                                    <w:rPr>
                                      <w:spacing w:val="1"/>
                                      <w:sz w:val="22"/>
                                    </w:rPr>
                                    <w:t xml:space="preserve"> </w:t>
                                  </w:r>
                                  <w:r>
                                    <w:rPr>
                                      <w:sz w:val="22"/>
                                    </w:rPr>
                                    <w:t>valutazione</w:t>
                                  </w:r>
                                  <w:r>
                                    <w:rPr>
                                      <w:spacing w:val="1"/>
                                      <w:sz w:val="22"/>
                                    </w:rPr>
                                    <w:t xml:space="preserve"> </w:t>
                                  </w:r>
                                  <w:r>
                                    <w:rPr>
                                      <w:sz w:val="22"/>
                                    </w:rPr>
                                    <w:t>della</w:t>
                                  </w:r>
                                  <w:r>
                                    <w:rPr>
                                      <w:spacing w:val="1"/>
                                      <w:sz w:val="22"/>
                                    </w:rPr>
                                    <w:t xml:space="preserve"> </w:t>
                                  </w:r>
                                  <w:r>
                                    <w:rPr>
                                      <w:sz w:val="22"/>
                                    </w:rPr>
                                    <w:t>prima</w:t>
                                  </w:r>
                                  <w:r>
                                    <w:rPr>
                                      <w:spacing w:val="1"/>
                                      <w:sz w:val="22"/>
                                    </w:rPr>
                                    <w:t xml:space="preserve"> </w:t>
                                  </w:r>
                                  <w:r>
                                    <w:rPr>
                                      <w:sz w:val="22"/>
                                    </w:rPr>
                                    <w:t>e</w:t>
                                  </w:r>
                                  <w:r>
                                    <w:rPr>
                                      <w:spacing w:val="49"/>
                                      <w:sz w:val="22"/>
                                    </w:rPr>
                                    <w:t xml:space="preserve"> </w:t>
                                  </w:r>
                                  <w:r>
                                    <w:rPr>
                                      <w:sz w:val="22"/>
                                    </w:rPr>
                                    <w:t>della</w:t>
                                  </w:r>
                                  <w:r>
                                    <w:rPr>
                                      <w:spacing w:val="50"/>
                                      <w:sz w:val="22"/>
                                    </w:rPr>
                                    <w:t xml:space="preserve"> </w:t>
                                  </w:r>
                                  <w:r>
                                    <w:rPr>
                                      <w:sz w:val="22"/>
                                    </w:rPr>
                                    <w:t>seconda</w:t>
                                  </w:r>
                                  <w:r>
                                    <w:rPr>
                                      <w:spacing w:val="-47"/>
                                      <w:sz w:val="22"/>
                                    </w:rPr>
                                    <w:t xml:space="preserve"> </w:t>
                                  </w:r>
                                  <w:r>
                                    <w:rPr>
                                      <w:sz w:val="22"/>
                                    </w:rPr>
                                    <w:t>prova</w:t>
                                  </w:r>
                                  <w:r>
                                    <w:rPr>
                                      <w:spacing w:val="-3"/>
                                      <w:sz w:val="22"/>
                                    </w:rPr>
                                    <w:t xml:space="preserve"> </w:t>
                                  </w:r>
                                  <w:r>
                                    <w:rPr>
                                      <w:sz w:val="22"/>
                                    </w:rPr>
                                    <w:t>scritta</w:t>
                                  </w:r>
                                </w:p>
                              </w:tc>
                              <w:tc>
                                <w:tcPr>
                                  <w:tcW w:w="79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1" w:after="0"/>
                                    <w:ind w:left="120" w:right="0" w:hanging="0"/>
                                    <w:rPr>
                                      <w:sz w:val="20"/>
                                    </w:rPr>
                                  </w:pPr>
                                  <w:r>
                                    <w:rPr>
                                      <w:color w:val="221F1F"/>
                                      <w:sz w:val="20"/>
                                    </w:rPr>
                                    <w:t>Pag.58</w:t>
                                  </w:r>
                                </w:p>
                              </w:tc>
                            </w:tr>
                            <w:tr>
                              <w:trPr>
                                <w:trHeight w:val="342" w:hRule="atLeast"/>
                              </w:trPr>
                              <w:tc>
                                <w:tcPr>
                                  <w:tcW w:w="743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lineRule="exact" w:line="267"/>
                                    <w:ind w:left="4" w:right="0" w:hanging="0"/>
                                    <w:rPr>
                                      <w:sz w:val="22"/>
                                    </w:rPr>
                                  </w:pPr>
                                  <w:r>
                                    <w:rPr>
                                      <w:sz w:val="22"/>
                                    </w:rPr>
                                    <w:t>Griglia</w:t>
                                  </w:r>
                                  <w:r>
                                    <w:rPr>
                                      <w:spacing w:val="-4"/>
                                      <w:sz w:val="22"/>
                                    </w:rPr>
                                    <w:t xml:space="preserve"> </w:t>
                                  </w:r>
                                  <w:r>
                                    <w:rPr>
                                      <w:sz w:val="22"/>
                                    </w:rPr>
                                    <w:t>di</w:t>
                                  </w:r>
                                  <w:r>
                                    <w:rPr>
                                      <w:spacing w:val="-1"/>
                                      <w:sz w:val="22"/>
                                    </w:rPr>
                                    <w:t xml:space="preserve"> </w:t>
                                  </w:r>
                                  <w:r>
                                    <w:rPr>
                                      <w:sz w:val="22"/>
                                    </w:rPr>
                                    <w:t>valutazione</w:t>
                                  </w:r>
                                  <w:r>
                                    <w:rPr>
                                      <w:spacing w:val="-3"/>
                                      <w:sz w:val="22"/>
                                    </w:rPr>
                                    <w:t xml:space="preserve"> </w:t>
                                  </w:r>
                                  <w:r>
                                    <w:rPr>
                                      <w:sz w:val="22"/>
                                    </w:rPr>
                                    <w:t>della</w:t>
                                  </w:r>
                                  <w:r>
                                    <w:rPr>
                                      <w:spacing w:val="44"/>
                                      <w:sz w:val="22"/>
                                    </w:rPr>
                                    <w:t xml:space="preserve"> </w:t>
                                  </w:r>
                                  <w:r>
                                    <w:rPr>
                                      <w:sz w:val="22"/>
                                    </w:rPr>
                                    <w:t>prova</w:t>
                                  </w:r>
                                  <w:r>
                                    <w:rPr>
                                      <w:spacing w:val="-3"/>
                                      <w:sz w:val="22"/>
                                    </w:rPr>
                                    <w:t xml:space="preserve"> </w:t>
                                  </w:r>
                                  <w:r>
                                    <w:rPr>
                                      <w:sz w:val="22"/>
                                    </w:rPr>
                                    <w:t>orale</w:t>
                                  </w:r>
                                  <w:r>
                                    <w:rPr>
                                      <w:spacing w:val="-3"/>
                                      <w:sz w:val="22"/>
                                    </w:rPr>
                                    <w:t xml:space="preserve"> </w:t>
                                  </w:r>
                                  <w:r>
                                    <w:rPr>
                                      <w:sz w:val="22"/>
                                    </w:rPr>
                                    <w:t>degli</w:t>
                                  </w:r>
                                  <w:r>
                                    <w:rPr>
                                      <w:spacing w:val="-2"/>
                                      <w:sz w:val="22"/>
                                    </w:rPr>
                                    <w:t xml:space="preserve"> </w:t>
                                  </w:r>
                                  <w:r>
                                    <w:rPr>
                                      <w:sz w:val="22"/>
                                    </w:rPr>
                                    <w:t>Esami</w:t>
                                  </w:r>
                                  <w:r>
                                    <w:rPr>
                                      <w:spacing w:val="-1"/>
                                      <w:sz w:val="22"/>
                                    </w:rPr>
                                    <w:t xml:space="preserve"> </w:t>
                                  </w:r>
                                  <w:r>
                                    <w:rPr>
                                      <w:sz w:val="22"/>
                                    </w:rPr>
                                    <w:t>di</w:t>
                                  </w:r>
                                  <w:r>
                                    <w:rPr>
                                      <w:spacing w:val="-6"/>
                                      <w:sz w:val="22"/>
                                    </w:rPr>
                                    <w:t xml:space="preserve"> </w:t>
                                  </w:r>
                                  <w:r>
                                    <w:rPr>
                                      <w:sz w:val="22"/>
                                    </w:rPr>
                                    <w:t>Stato</w:t>
                                  </w:r>
                                </w:p>
                              </w:tc>
                              <w:tc>
                                <w:tcPr>
                                  <w:tcW w:w="79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lineRule="exact" w:line="243"/>
                                    <w:ind w:left="120" w:right="0" w:hanging="0"/>
                                    <w:rPr>
                                      <w:sz w:val="20"/>
                                    </w:rPr>
                                  </w:pPr>
                                  <w:r>
                                    <w:rPr>
                                      <w:color w:val="221F1F"/>
                                      <w:sz w:val="20"/>
                                    </w:rPr>
                                    <w:t>Pag.59</w:t>
                                  </w:r>
                                </w:p>
                              </w:tc>
                            </w:tr>
                          </w:tbl>
                          <w:p>
                            <w:pPr>
                              <w:pStyle w:val="Corpodeltesto"/>
                              <w:rPr>
                                <w:color w:val="000000"/>
                              </w:rPr>
                            </w:pPr>
                            <w:r>
                              <w:rPr/>
                            </w:r>
                          </w:p>
                        </w:txbxContent>
                      </wps:txbx>
                      <wps:bodyPr lIns="0" rIns="0" tIns="0" bIns="0" anchor="t">
                        <a:noAutofit/>
                      </wps:bodyPr>
                    </wps:wsp>
                  </a:graphicData>
                </a:graphic>
              </wp:anchor>
            </w:drawing>
          </mc:Choice>
          <mc:Fallback>
            <w:pict>
              <v:rect id="shape_0" ID="Immagine8" path="m0,0l-2147483645,0l-2147483645,-2147483646l0,-2147483646xe" stroked="f" o:allowincell="f" style="position:absolute;margin-left:115.95pt;margin-top:19.7pt;width:412.6pt;height:81.95pt;mso-wrap-style:none;v-text-anchor:middle;mso-position-horizontal-relative:page">
                <v:fill o:detectmouseclick="t" on="false"/>
                <v:stroke color="#3465a4" joinstyle="round" endcap="flat"/>
                <v:textbox>
                  <w:txbxContent>
                    <w:tbl>
                      <w:tblPr>
                        <w:tblW w:w="8225" w:type="dxa"/>
                        <w:jc w:val="left"/>
                        <w:tblInd w:w="5" w:type="dxa"/>
                        <w:tblLayout w:type="fixed"/>
                        <w:tblCellMar>
                          <w:top w:w="0" w:type="dxa"/>
                          <w:left w:w="5" w:type="dxa"/>
                          <w:bottom w:w="0" w:type="dxa"/>
                          <w:right w:w="5" w:type="dxa"/>
                        </w:tblCellMar>
                        <w:tblLook w:val="01e0"/>
                      </w:tblPr>
                      <w:tblGrid>
                        <w:gridCol w:w="7432"/>
                        <w:gridCol w:w="792"/>
                      </w:tblGrid>
                      <w:tr>
                        <w:trPr>
                          <w:trHeight w:val="350" w:hRule="atLeast"/>
                        </w:trPr>
                        <w:tc>
                          <w:tcPr>
                            <w:tcW w:w="743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6" w:after="0"/>
                              <w:ind w:left="4" w:right="0" w:hanging="0"/>
                              <w:rPr>
                                <w:sz w:val="22"/>
                              </w:rPr>
                            </w:pPr>
                            <w:r>
                              <w:rPr>
                                <w:sz w:val="22"/>
                              </w:rPr>
                              <w:t>Griglia</w:t>
                            </w:r>
                            <w:r>
                              <w:rPr>
                                <w:spacing w:val="-4"/>
                                <w:sz w:val="22"/>
                              </w:rPr>
                              <w:t xml:space="preserve"> </w:t>
                            </w:r>
                            <w:r>
                              <w:rPr>
                                <w:sz w:val="22"/>
                              </w:rPr>
                              <w:t>di</w:t>
                            </w:r>
                            <w:r>
                              <w:rPr>
                                <w:spacing w:val="-1"/>
                                <w:sz w:val="22"/>
                              </w:rPr>
                              <w:t xml:space="preserve"> </w:t>
                            </w:r>
                            <w:r>
                              <w:rPr>
                                <w:sz w:val="22"/>
                              </w:rPr>
                              <w:t>valutazione</w:t>
                            </w:r>
                            <w:r>
                              <w:rPr>
                                <w:spacing w:val="-3"/>
                                <w:sz w:val="22"/>
                              </w:rPr>
                              <w:t xml:space="preserve"> </w:t>
                            </w:r>
                            <w:r>
                              <w:rPr>
                                <w:sz w:val="22"/>
                              </w:rPr>
                              <w:t>della prima</w:t>
                            </w:r>
                            <w:r>
                              <w:rPr>
                                <w:spacing w:val="44"/>
                                <w:sz w:val="22"/>
                              </w:rPr>
                              <w:t xml:space="preserve"> </w:t>
                            </w:r>
                            <w:r>
                              <w:rPr>
                                <w:sz w:val="22"/>
                              </w:rPr>
                              <w:t>prova</w:t>
                            </w:r>
                            <w:r>
                              <w:rPr>
                                <w:spacing w:val="-5"/>
                                <w:sz w:val="22"/>
                              </w:rPr>
                              <w:t xml:space="preserve"> </w:t>
                            </w:r>
                            <w:r>
                              <w:rPr>
                                <w:sz w:val="22"/>
                              </w:rPr>
                              <w:t>scritta</w:t>
                            </w:r>
                            <w:r>
                              <w:rPr>
                                <w:spacing w:val="-3"/>
                                <w:sz w:val="22"/>
                              </w:rPr>
                              <w:t xml:space="preserve"> </w:t>
                            </w:r>
                            <w:r>
                              <w:rPr>
                                <w:sz w:val="22"/>
                              </w:rPr>
                              <w:t>degli</w:t>
                            </w:r>
                            <w:r>
                              <w:rPr>
                                <w:spacing w:val="-1"/>
                                <w:sz w:val="22"/>
                              </w:rPr>
                              <w:t xml:space="preserve"> </w:t>
                            </w:r>
                            <w:r>
                              <w:rPr>
                                <w:sz w:val="22"/>
                              </w:rPr>
                              <w:t>Esami</w:t>
                            </w:r>
                            <w:r>
                              <w:rPr>
                                <w:spacing w:val="-2"/>
                                <w:sz w:val="22"/>
                              </w:rPr>
                              <w:t xml:space="preserve"> </w:t>
                            </w:r>
                            <w:r>
                              <w:rPr>
                                <w:sz w:val="22"/>
                              </w:rPr>
                              <w:t>di</w:t>
                            </w:r>
                            <w:r>
                              <w:rPr>
                                <w:spacing w:val="-1"/>
                                <w:sz w:val="22"/>
                              </w:rPr>
                              <w:t xml:space="preserve"> </w:t>
                            </w:r>
                            <w:r>
                              <w:rPr>
                                <w:sz w:val="22"/>
                              </w:rPr>
                              <w:t>Stato</w:t>
                            </w:r>
                          </w:p>
                        </w:tc>
                        <w:tc>
                          <w:tcPr>
                            <w:tcW w:w="79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1" w:after="0"/>
                              <w:ind w:left="120" w:right="0" w:hanging="0"/>
                              <w:rPr>
                                <w:sz w:val="20"/>
                              </w:rPr>
                            </w:pPr>
                            <w:r>
                              <w:rPr>
                                <w:color w:val="221F1F"/>
                                <w:sz w:val="20"/>
                              </w:rPr>
                              <w:t>pag.</w:t>
                            </w:r>
                            <w:r>
                              <w:rPr>
                                <w:color w:val="221F1F"/>
                                <w:spacing w:val="-1"/>
                                <w:sz w:val="20"/>
                              </w:rPr>
                              <w:t xml:space="preserve"> 53</w:t>
                            </w:r>
                          </w:p>
                        </w:tc>
                      </w:tr>
                      <w:tr>
                        <w:trPr>
                          <w:trHeight w:val="345" w:hRule="atLeast"/>
                        </w:trPr>
                        <w:tc>
                          <w:tcPr>
                            <w:tcW w:w="743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1" w:after="0"/>
                              <w:ind w:left="4" w:right="0" w:hanging="0"/>
                              <w:rPr>
                                <w:sz w:val="22"/>
                              </w:rPr>
                            </w:pPr>
                            <w:r>
                              <w:rPr>
                                <w:sz w:val="22"/>
                              </w:rPr>
                              <w:t>Griglia</w:t>
                            </w:r>
                            <w:r>
                              <w:rPr>
                                <w:spacing w:val="-4"/>
                                <w:sz w:val="22"/>
                              </w:rPr>
                              <w:t xml:space="preserve"> </w:t>
                            </w:r>
                            <w:r>
                              <w:rPr>
                                <w:sz w:val="22"/>
                              </w:rPr>
                              <w:t>di</w:t>
                            </w:r>
                            <w:r>
                              <w:rPr>
                                <w:spacing w:val="-2"/>
                                <w:sz w:val="22"/>
                              </w:rPr>
                              <w:t xml:space="preserve"> </w:t>
                            </w:r>
                            <w:r>
                              <w:rPr>
                                <w:sz w:val="22"/>
                              </w:rPr>
                              <w:t>valutazione</w:t>
                            </w:r>
                            <w:r>
                              <w:rPr>
                                <w:spacing w:val="-4"/>
                                <w:sz w:val="22"/>
                              </w:rPr>
                              <w:t xml:space="preserve"> </w:t>
                            </w:r>
                            <w:r>
                              <w:rPr>
                                <w:sz w:val="22"/>
                              </w:rPr>
                              <w:t>della</w:t>
                            </w:r>
                            <w:r>
                              <w:rPr>
                                <w:spacing w:val="-3"/>
                                <w:sz w:val="22"/>
                              </w:rPr>
                              <w:t xml:space="preserve"> </w:t>
                            </w:r>
                            <w:r>
                              <w:rPr>
                                <w:sz w:val="22"/>
                              </w:rPr>
                              <w:t>seconda</w:t>
                            </w:r>
                            <w:r>
                              <w:rPr>
                                <w:spacing w:val="45"/>
                                <w:sz w:val="22"/>
                              </w:rPr>
                              <w:t xml:space="preserve"> </w:t>
                            </w:r>
                            <w:r>
                              <w:rPr>
                                <w:sz w:val="22"/>
                              </w:rPr>
                              <w:t>prova</w:t>
                            </w:r>
                            <w:r>
                              <w:rPr>
                                <w:spacing w:val="-4"/>
                                <w:sz w:val="22"/>
                              </w:rPr>
                              <w:t xml:space="preserve"> </w:t>
                            </w:r>
                            <w:r>
                              <w:rPr>
                                <w:sz w:val="22"/>
                              </w:rPr>
                              <w:t>scritta</w:t>
                            </w:r>
                            <w:r>
                              <w:rPr>
                                <w:spacing w:val="-3"/>
                                <w:sz w:val="22"/>
                              </w:rPr>
                              <w:t xml:space="preserve"> </w:t>
                            </w:r>
                            <w:r>
                              <w:rPr>
                                <w:sz w:val="22"/>
                              </w:rPr>
                              <w:t>degli</w:t>
                            </w:r>
                            <w:r>
                              <w:rPr>
                                <w:spacing w:val="-2"/>
                                <w:sz w:val="22"/>
                              </w:rPr>
                              <w:t xml:space="preserve"> </w:t>
                            </w:r>
                            <w:r>
                              <w:rPr>
                                <w:sz w:val="22"/>
                              </w:rPr>
                              <w:t>Esami</w:t>
                            </w:r>
                            <w:r>
                              <w:rPr>
                                <w:spacing w:val="-2"/>
                                <w:sz w:val="22"/>
                              </w:rPr>
                              <w:t xml:space="preserve"> </w:t>
                            </w:r>
                            <w:r>
                              <w:rPr>
                                <w:sz w:val="22"/>
                              </w:rPr>
                              <w:t>di</w:t>
                            </w:r>
                            <w:r>
                              <w:rPr>
                                <w:spacing w:val="-2"/>
                                <w:sz w:val="22"/>
                              </w:rPr>
                              <w:t xml:space="preserve"> </w:t>
                            </w:r>
                            <w:r>
                              <w:rPr>
                                <w:sz w:val="22"/>
                              </w:rPr>
                              <w:t>Stato</w:t>
                            </w:r>
                          </w:p>
                        </w:tc>
                        <w:tc>
                          <w:tcPr>
                            <w:tcW w:w="79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1" w:after="0"/>
                              <w:ind w:left="120" w:right="0" w:hanging="0"/>
                              <w:rPr>
                                <w:sz w:val="20"/>
                              </w:rPr>
                            </w:pPr>
                            <w:r>
                              <w:rPr>
                                <w:color w:val="221F1F"/>
                                <w:sz w:val="20"/>
                              </w:rPr>
                              <w:t>Pag.</w:t>
                            </w:r>
                            <w:r>
                              <w:rPr>
                                <w:color w:val="221F1F"/>
                                <w:spacing w:val="1"/>
                                <w:sz w:val="20"/>
                              </w:rPr>
                              <w:t xml:space="preserve"> 57</w:t>
                            </w:r>
                          </w:p>
                        </w:tc>
                      </w:tr>
                      <w:tr>
                        <w:trPr>
                          <w:trHeight w:val="537" w:hRule="atLeast"/>
                        </w:trPr>
                        <w:tc>
                          <w:tcPr>
                            <w:tcW w:w="743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lineRule="atLeast" w:line="270"/>
                              <w:ind w:left="4" w:right="0" w:hanging="0"/>
                              <w:rPr>
                                <w:sz w:val="22"/>
                              </w:rPr>
                            </w:pPr>
                            <w:r>
                              <w:rPr>
                                <w:sz w:val="22"/>
                              </w:rPr>
                              <w:t>Tabelle</w:t>
                            </w:r>
                            <w:r>
                              <w:rPr>
                                <w:spacing w:val="1"/>
                                <w:sz w:val="22"/>
                              </w:rPr>
                              <w:t xml:space="preserve"> </w:t>
                            </w:r>
                            <w:r>
                              <w:rPr>
                                <w:sz w:val="22"/>
                              </w:rPr>
                              <w:t>di</w:t>
                            </w:r>
                            <w:r>
                              <w:rPr>
                                <w:spacing w:val="1"/>
                                <w:sz w:val="22"/>
                              </w:rPr>
                              <w:t xml:space="preserve"> </w:t>
                            </w:r>
                            <w:r>
                              <w:rPr>
                                <w:sz w:val="22"/>
                              </w:rPr>
                              <w:t>conversione</w:t>
                            </w:r>
                            <w:r>
                              <w:rPr>
                                <w:spacing w:val="1"/>
                                <w:sz w:val="22"/>
                              </w:rPr>
                              <w:t xml:space="preserve"> </w:t>
                            </w:r>
                            <w:r>
                              <w:rPr>
                                <w:sz w:val="22"/>
                              </w:rPr>
                              <w:t>delle</w:t>
                            </w:r>
                            <w:r>
                              <w:rPr>
                                <w:spacing w:val="1"/>
                                <w:sz w:val="22"/>
                              </w:rPr>
                              <w:t xml:space="preserve"> </w:t>
                            </w:r>
                            <w:r>
                              <w:rPr>
                                <w:sz w:val="22"/>
                              </w:rPr>
                              <w:t>griglie</w:t>
                            </w:r>
                            <w:r>
                              <w:rPr>
                                <w:spacing w:val="1"/>
                                <w:sz w:val="22"/>
                              </w:rPr>
                              <w:t xml:space="preserve"> </w:t>
                            </w:r>
                            <w:r>
                              <w:rPr>
                                <w:sz w:val="22"/>
                              </w:rPr>
                              <w:t>di</w:t>
                            </w:r>
                            <w:r>
                              <w:rPr>
                                <w:spacing w:val="1"/>
                                <w:sz w:val="22"/>
                              </w:rPr>
                              <w:t xml:space="preserve"> </w:t>
                            </w:r>
                            <w:r>
                              <w:rPr>
                                <w:sz w:val="22"/>
                              </w:rPr>
                              <w:t>valutazione</w:t>
                            </w:r>
                            <w:r>
                              <w:rPr>
                                <w:spacing w:val="1"/>
                                <w:sz w:val="22"/>
                              </w:rPr>
                              <w:t xml:space="preserve"> </w:t>
                            </w:r>
                            <w:r>
                              <w:rPr>
                                <w:sz w:val="22"/>
                              </w:rPr>
                              <w:t>della</w:t>
                            </w:r>
                            <w:r>
                              <w:rPr>
                                <w:spacing w:val="1"/>
                                <w:sz w:val="22"/>
                              </w:rPr>
                              <w:t xml:space="preserve"> </w:t>
                            </w:r>
                            <w:r>
                              <w:rPr>
                                <w:sz w:val="22"/>
                              </w:rPr>
                              <w:t>prima</w:t>
                            </w:r>
                            <w:r>
                              <w:rPr>
                                <w:spacing w:val="1"/>
                                <w:sz w:val="22"/>
                              </w:rPr>
                              <w:t xml:space="preserve"> </w:t>
                            </w:r>
                            <w:r>
                              <w:rPr>
                                <w:sz w:val="22"/>
                              </w:rPr>
                              <w:t>e</w:t>
                            </w:r>
                            <w:r>
                              <w:rPr>
                                <w:spacing w:val="49"/>
                                <w:sz w:val="22"/>
                              </w:rPr>
                              <w:t xml:space="preserve"> </w:t>
                            </w:r>
                            <w:r>
                              <w:rPr>
                                <w:sz w:val="22"/>
                              </w:rPr>
                              <w:t>della</w:t>
                            </w:r>
                            <w:r>
                              <w:rPr>
                                <w:spacing w:val="50"/>
                                <w:sz w:val="22"/>
                              </w:rPr>
                              <w:t xml:space="preserve"> </w:t>
                            </w:r>
                            <w:r>
                              <w:rPr>
                                <w:sz w:val="22"/>
                              </w:rPr>
                              <w:t>seconda</w:t>
                            </w:r>
                            <w:r>
                              <w:rPr>
                                <w:spacing w:val="-47"/>
                                <w:sz w:val="22"/>
                              </w:rPr>
                              <w:t xml:space="preserve"> </w:t>
                            </w:r>
                            <w:r>
                              <w:rPr>
                                <w:sz w:val="22"/>
                              </w:rPr>
                              <w:t>prova</w:t>
                            </w:r>
                            <w:r>
                              <w:rPr>
                                <w:spacing w:val="-3"/>
                                <w:sz w:val="22"/>
                              </w:rPr>
                              <w:t xml:space="preserve"> </w:t>
                            </w:r>
                            <w:r>
                              <w:rPr>
                                <w:sz w:val="22"/>
                              </w:rPr>
                              <w:t>scritta</w:t>
                            </w:r>
                          </w:p>
                        </w:tc>
                        <w:tc>
                          <w:tcPr>
                            <w:tcW w:w="79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1" w:after="0"/>
                              <w:ind w:left="120" w:right="0" w:hanging="0"/>
                              <w:rPr>
                                <w:sz w:val="20"/>
                              </w:rPr>
                            </w:pPr>
                            <w:r>
                              <w:rPr>
                                <w:color w:val="221F1F"/>
                                <w:sz w:val="20"/>
                              </w:rPr>
                              <w:t>Pag.58</w:t>
                            </w:r>
                          </w:p>
                        </w:tc>
                      </w:tr>
                      <w:tr>
                        <w:trPr>
                          <w:trHeight w:val="342" w:hRule="atLeast"/>
                        </w:trPr>
                        <w:tc>
                          <w:tcPr>
                            <w:tcW w:w="743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lineRule="exact" w:line="267"/>
                              <w:ind w:left="4" w:right="0" w:hanging="0"/>
                              <w:rPr>
                                <w:sz w:val="22"/>
                              </w:rPr>
                            </w:pPr>
                            <w:r>
                              <w:rPr>
                                <w:sz w:val="22"/>
                              </w:rPr>
                              <w:t>Griglia</w:t>
                            </w:r>
                            <w:r>
                              <w:rPr>
                                <w:spacing w:val="-4"/>
                                <w:sz w:val="22"/>
                              </w:rPr>
                              <w:t xml:space="preserve"> </w:t>
                            </w:r>
                            <w:r>
                              <w:rPr>
                                <w:sz w:val="22"/>
                              </w:rPr>
                              <w:t>di</w:t>
                            </w:r>
                            <w:r>
                              <w:rPr>
                                <w:spacing w:val="-1"/>
                                <w:sz w:val="22"/>
                              </w:rPr>
                              <w:t xml:space="preserve"> </w:t>
                            </w:r>
                            <w:r>
                              <w:rPr>
                                <w:sz w:val="22"/>
                              </w:rPr>
                              <w:t>valutazione</w:t>
                            </w:r>
                            <w:r>
                              <w:rPr>
                                <w:spacing w:val="-3"/>
                                <w:sz w:val="22"/>
                              </w:rPr>
                              <w:t xml:space="preserve"> </w:t>
                            </w:r>
                            <w:r>
                              <w:rPr>
                                <w:sz w:val="22"/>
                              </w:rPr>
                              <w:t>della</w:t>
                            </w:r>
                            <w:r>
                              <w:rPr>
                                <w:spacing w:val="44"/>
                                <w:sz w:val="22"/>
                              </w:rPr>
                              <w:t xml:space="preserve"> </w:t>
                            </w:r>
                            <w:r>
                              <w:rPr>
                                <w:sz w:val="22"/>
                              </w:rPr>
                              <w:t>prova</w:t>
                            </w:r>
                            <w:r>
                              <w:rPr>
                                <w:spacing w:val="-3"/>
                                <w:sz w:val="22"/>
                              </w:rPr>
                              <w:t xml:space="preserve"> </w:t>
                            </w:r>
                            <w:r>
                              <w:rPr>
                                <w:sz w:val="22"/>
                              </w:rPr>
                              <w:t>orale</w:t>
                            </w:r>
                            <w:r>
                              <w:rPr>
                                <w:spacing w:val="-3"/>
                                <w:sz w:val="22"/>
                              </w:rPr>
                              <w:t xml:space="preserve"> </w:t>
                            </w:r>
                            <w:r>
                              <w:rPr>
                                <w:sz w:val="22"/>
                              </w:rPr>
                              <w:t>degli</w:t>
                            </w:r>
                            <w:r>
                              <w:rPr>
                                <w:spacing w:val="-2"/>
                                <w:sz w:val="22"/>
                              </w:rPr>
                              <w:t xml:space="preserve"> </w:t>
                            </w:r>
                            <w:r>
                              <w:rPr>
                                <w:sz w:val="22"/>
                              </w:rPr>
                              <w:t>Esami</w:t>
                            </w:r>
                            <w:r>
                              <w:rPr>
                                <w:spacing w:val="-1"/>
                                <w:sz w:val="22"/>
                              </w:rPr>
                              <w:t xml:space="preserve"> </w:t>
                            </w:r>
                            <w:r>
                              <w:rPr>
                                <w:sz w:val="22"/>
                              </w:rPr>
                              <w:t>di</w:t>
                            </w:r>
                            <w:r>
                              <w:rPr>
                                <w:spacing w:val="-6"/>
                                <w:sz w:val="22"/>
                              </w:rPr>
                              <w:t xml:space="preserve"> </w:t>
                            </w:r>
                            <w:r>
                              <w:rPr>
                                <w:sz w:val="22"/>
                              </w:rPr>
                              <w:t>Stato</w:t>
                            </w:r>
                          </w:p>
                        </w:tc>
                        <w:tc>
                          <w:tcPr>
                            <w:tcW w:w="79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lineRule="exact" w:line="243"/>
                              <w:ind w:left="120" w:right="0" w:hanging="0"/>
                              <w:rPr>
                                <w:sz w:val="20"/>
                              </w:rPr>
                            </w:pPr>
                            <w:r>
                              <w:rPr>
                                <w:color w:val="221F1F"/>
                                <w:sz w:val="20"/>
                              </w:rPr>
                              <w:t>Pag.59</w:t>
                            </w:r>
                          </w:p>
                        </w:tc>
                      </w:tr>
                    </w:tbl>
                    <w:p>
                      <w:pPr>
                        <w:pStyle w:val="Corpodeltesto"/>
                        <w:rPr>
                          <w:color w:val="000000"/>
                        </w:rPr>
                      </w:pPr>
                      <w:r>
                        <w:rPr/>
                      </w:r>
                    </w:p>
                  </w:txbxContent>
                </v:textbox>
                <w10:wrap type="none"/>
              </v:rect>
            </w:pict>
          </mc:Fallback>
        </mc:AlternateContent>
      </w:r>
      <w:r>
        <w:rPr>
          <w:rFonts w:ascii="Calibri" w:hAnsi="Calibri"/>
          <w:b/>
          <w:color w:val="221F1F"/>
          <w:sz w:val="20"/>
        </w:rPr>
        <w:t>Griglie</w:t>
      </w:r>
      <w:r>
        <w:rPr>
          <w:rFonts w:ascii="Calibri" w:hAnsi="Calibri"/>
          <w:b/>
          <w:color w:val="221F1F"/>
          <w:spacing w:val="1"/>
          <w:sz w:val="20"/>
        </w:rPr>
        <w:t xml:space="preserve"> </w:t>
      </w:r>
      <w:r>
        <w:rPr>
          <w:rFonts w:ascii="Calibri" w:hAnsi="Calibri"/>
          <w:b/>
          <w:color w:val="221F1F"/>
          <w:sz w:val="20"/>
        </w:rPr>
        <w:t>di</w:t>
      </w:r>
      <w:r>
        <w:rPr>
          <w:rFonts w:ascii="Calibri" w:hAnsi="Calibri"/>
          <w:b/>
          <w:color w:val="221F1F"/>
          <w:spacing w:val="-4"/>
          <w:sz w:val="20"/>
        </w:rPr>
        <w:t xml:space="preserve"> </w:t>
      </w:r>
      <w:r>
        <w:rPr>
          <w:rFonts w:ascii="Calibri" w:hAnsi="Calibri"/>
          <w:b/>
          <w:color w:val="221F1F"/>
          <w:sz w:val="20"/>
        </w:rPr>
        <w:t>valutazione</w:t>
      </w:r>
      <w:r>
        <w:rPr>
          <w:rFonts w:ascii="Calibri" w:hAnsi="Calibri"/>
          <w:b/>
          <w:color w:val="221F1F"/>
          <w:spacing w:val="-3"/>
          <w:sz w:val="20"/>
        </w:rPr>
        <w:t xml:space="preserve"> </w:t>
      </w:r>
      <w:r>
        <w:rPr>
          <w:rFonts w:ascii="Calibri" w:hAnsi="Calibri"/>
          <w:b/>
          <w:color w:val="221F1F"/>
          <w:sz w:val="20"/>
        </w:rPr>
        <w:t>della</w:t>
      </w:r>
      <w:r>
        <w:rPr>
          <w:rFonts w:ascii="Calibri" w:hAnsi="Calibri"/>
          <w:b/>
          <w:color w:val="221F1F"/>
          <w:spacing w:val="-6"/>
          <w:sz w:val="20"/>
        </w:rPr>
        <w:t xml:space="preserve"> </w:t>
      </w:r>
      <w:r>
        <w:rPr>
          <w:rFonts w:ascii="Calibri" w:hAnsi="Calibri"/>
          <w:b/>
          <w:color w:val="221F1F"/>
          <w:sz w:val="20"/>
        </w:rPr>
        <w:t>prova</w:t>
      </w:r>
      <w:r>
        <w:rPr>
          <w:rFonts w:ascii="Calibri" w:hAnsi="Calibri"/>
          <w:b/>
          <w:color w:val="221F1F"/>
          <w:spacing w:val="3"/>
          <w:sz w:val="20"/>
        </w:rPr>
        <w:t xml:space="preserve"> </w:t>
      </w:r>
      <w:r>
        <w:rPr>
          <w:rFonts w:ascii="Calibri" w:hAnsi="Calibri"/>
          <w:b/>
          <w:color w:val="221F1F"/>
          <w:sz w:val="20"/>
        </w:rPr>
        <w:t>dell’Esame</w:t>
      </w:r>
      <w:r>
        <w:rPr>
          <w:rFonts w:ascii="Calibri" w:hAnsi="Calibri"/>
          <w:b/>
          <w:color w:val="221F1F"/>
          <w:spacing w:val="-3"/>
          <w:sz w:val="20"/>
        </w:rPr>
        <w:t xml:space="preserve"> </w:t>
      </w:r>
      <w:r>
        <w:rPr>
          <w:rFonts w:ascii="Calibri" w:hAnsi="Calibri"/>
          <w:b/>
          <w:color w:val="221F1F"/>
          <w:sz w:val="20"/>
        </w:rPr>
        <w:t>di</w:t>
      </w:r>
      <w:r>
        <w:rPr>
          <w:rFonts w:ascii="Calibri" w:hAnsi="Calibri"/>
          <w:b/>
          <w:color w:val="221F1F"/>
          <w:spacing w:val="-4"/>
          <w:sz w:val="20"/>
        </w:rPr>
        <w:t xml:space="preserve"> </w:t>
      </w:r>
      <w:r>
        <w:rPr>
          <w:rFonts w:ascii="Calibri" w:hAnsi="Calibri"/>
          <w:b/>
          <w:color w:val="221F1F"/>
          <w:sz w:val="20"/>
        </w:rPr>
        <w:t>Stato</w:t>
      </w:r>
    </w:p>
    <w:p>
      <w:pPr>
        <w:pStyle w:val="Normal"/>
        <w:spacing w:lineRule="auto" w:line="240" w:before="0" w:after="0"/>
        <w:rPr>
          <w:b/>
          <w:b/>
          <w:sz w:val="20"/>
        </w:rPr>
      </w:pPr>
      <w:r>
        <w:rPr>
          <w:b/>
          <w:sz w:val="20"/>
        </w:rPr>
      </w:r>
    </w:p>
    <w:p>
      <w:pPr>
        <w:pStyle w:val="Normal"/>
        <w:spacing w:lineRule="auto" w:line="240" w:before="0" w:after="0"/>
        <w:rPr>
          <w:b/>
          <w:b/>
          <w:sz w:val="20"/>
        </w:rPr>
      </w:pPr>
      <w:r>
        <w:rPr>
          <w:b/>
          <w:sz w:val="20"/>
        </w:rPr>
      </w:r>
    </w:p>
    <w:p>
      <w:pPr>
        <w:pStyle w:val="Normal"/>
        <w:spacing w:lineRule="auto" w:line="240" w:before="0" w:after="0"/>
        <w:rPr>
          <w:b/>
          <w:b/>
          <w:sz w:val="20"/>
        </w:rPr>
      </w:pPr>
      <w:r>
        <w:rPr>
          <w:b/>
          <w:sz w:val="20"/>
        </w:rPr>
      </w:r>
    </w:p>
    <w:p>
      <w:pPr>
        <w:pStyle w:val="Normal"/>
        <w:spacing w:lineRule="auto" w:line="240" w:before="0" w:after="0"/>
        <w:rPr>
          <w:b/>
          <w:b/>
          <w:sz w:val="20"/>
        </w:rPr>
      </w:pPr>
      <w:r>
        <w:rPr>
          <w:b/>
          <w:sz w:val="20"/>
        </w:rPr>
      </w:r>
    </w:p>
    <w:p>
      <w:pPr>
        <w:pStyle w:val="Normal"/>
        <w:spacing w:lineRule="auto" w:line="240" w:before="0" w:after="0"/>
        <w:rPr>
          <w:b/>
          <w:b/>
          <w:sz w:val="20"/>
        </w:rPr>
      </w:pPr>
      <w:r>
        <w:rPr>
          <w:b/>
          <w:sz w:val="20"/>
        </w:rPr>
      </w:r>
    </w:p>
    <w:p>
      <w:pPr>
        <w:pStyle w:val="Normal"/>
        <w:spacing w:lineRule="auto" w:line="240" w:before="0" w:after="0"/>
        <w:rPr>
          <w:b/>
          <w:b/>
          <w:sz w:val="20"/>
        </w:rPr>
      </w:pPr>
      <w:r>
        <w:rPr>
          <w:b/>
          <w:sz w:val="20"/>
        </w:rPr>
      </w:r>
    </w:p>
    <w:p>
      <w:pPr>
        <w:pStyle w:val="Normal"/>
        <w:spacing w:lineRule="auto" w:line="240" w:before="0" w:after="0"/>
        <w:rPr>
          <w:b/>
          <w:b/>
          <w:sz w:val="20"/>
        </w:rPr>
      </w:pPr>
      <w:r>
        <w:rPr>
          <w:b/>
          <w:sz w:val="20"/>
        </w:rPr>
      </w:r>
    </w:p>
    <w:p>
      <w:pPr>
        <w:pStyle w:val="Normal"/>
        <w:spacing w:lineRule="auto" w:line="240" w:before="4" w:after="0"/>
        <w:rPr>
          <w:b/>
          <w:b/>
          <w:sz w:val="27"/>
        </w:rPr>
      </w:pPr>
      <w:r>
        <w:rPr>
          <w:b/>
          <w:sz w:val="27"/>
        </w:rPr>
      </w:r>
    </w:p>
    <w:p>
      <w:pPr>
        <w:pStyle w:val="Titolo2"/>
        <w:numPr>
          <w:ilvl w:val="0"/>
          <w:numId w:val="0"/>
        </w:numPr>
        <w:tabs>
          <w:tab w:val="clear" w:pos="720"/>
          <w:tab w:val="left" w:pos="898" w:leader="none"/>
          <w:tab w:val="left" w:pos="899" w:leader="none"/>
        </w:tabs>
        <w:spacing w:lineRule="auto" w:line="240" w:before="1" w:after="0"/>
        <w:ind w:left="898" w:right="0" w:hanging="0"/>
        <w:jc w:val="left"/>
        <w:rPr>
          <w:sz w:val="26"/>
        </w:rPr>
      </w:pPr>
      <w:r>
        <w:rPr>
          <w:sz w:val="26"/>
        </w:rPr>
      </w:r>
    </w:p>
    <w:p>
      <w:pPr>
        <w:pStyle w:val="Titolo2"/>
        <w:numPr>
          <w:ilvl w:val="1"/>
          <w:numId w:val="40"/>
        </w:numPr>
        <w:tabs>
          <w:tab w:val="clear" w:pos="720"/>
          <w:tab w:val="left" w:pos="898" w:leader="none"/>
          <w:tab w:val="left" w:pos="899" w:leader="none"/>
        </w:tabs>
        <w:spacing w:lineRule="auto" w:line="240" w:before="1" w:after="0"/>
        <w:ind w:left="898" w:right="0" w:hanging="362"/>
        <w:jc w:val="left"/>
        <w:rPr>
          <w:sz w:val="26"/>
        </w:rPr>
      </w:pPr>
      <w:r>
        <mc:AlternateContent>
          <mc:Choice Requires="wps">
            <w:drawing>
              <wp:anchor behindDoc="0" distT="0" distB="0" distL="0" distR="0" simplePos="0" locked="0" layoutInCell="0" allowOverlap="1" relativeHeight="121">
                <wp:simplePos x="0" y="0"/>
                <wp:positionH relativeFrom="page">
                  <wp:posOffset>1472565</wp:posOffset>
                </wp:positionH>
                <wp:positionV relativeFrom="paragraph">
                  <wp:posOffset>-418465</wp:posOffset>
                </wp:positionV>
                <wp:extent cx="5241290" cy="240665"/>
                <wp:effectExtent l="0" t="0" r="0" b="0"/>
                <wp:wrapNone/>
                <wp:docPr id="19" name="Immagine9"/>
                <a:graphic xmlns:a="http://schemas.openxmlformats.org/drawingml/2006/main">
                  <a:graphicData uri="http://schemas.microsoft.com/office/word/2010/wordprocessingShape">
                    <wps:wsp>
                      <wps:cNvSpPr/>
                      <wps:spPr>
                        <a:xfrm>
                          <a:off x="0" y="0"/>
                          <a:ext cx="5240520" cy="240120"/>
                        </a:xfrm>
                        <a:prstGeom prst="rect">
                          <a:avLst/>
                        </a:prstGeom>
                        <a:noFill/>
                        <a:ln w="0">
                          <a:noFill/>
                        </a:ln>
                      </wps:spPr>
                      <wps:style>
                        <a:lnRef idx="0"/>
                        <a:fillRef idx="0"/>
                        <a:effectRef idx="0"/>
                        <a:fontRef idx="minor"/>
                      </wps:style>
                      <wps:txbx>
                        <w:txbxContent>
                          <w:tbl>
                            <w:tblPr>
                              <w:tblW w:w="8225" w:type="dxa"/>
                              <w:jc w:val="left"/>
                              <w:tblInd w:w="5" w:type="dxa"/>
                              <w:tblLayout w:type="fixed"/>
                              <w:tblCellMar>
                                <w:top w:w="0" w:type="dxa"/>
                                <w:left w:w="5" w:type="dxa"/>
                                <w:bottom w:w="0" w:type="dxa"/>
                                <w:right w:w="5" w:type="dxa"/>
                              </w:tblCellMar>
                              <w:tblLook w:val="01e0"/>
                            </w:tblPr>
                            <w:tblGrid>
                              <w:gridCol w:w="7432"/>
                              <w:gridCol w:w="792"/>
                            </w:tblGrid>
                            <w:tr>
                              <w:trPr>
                                <w:trHeight w:val="345" w:hRule="atLeast"/>
                              </w:trPr>
                              <w:tc>
                                <w:tcPr>
                                  <w:tcW w:w="743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2" w:after="0"/>
                                    <w:ind w:left="0" w:right="0" w:hanging="0"/>
                                    <w:rPr>
                                      <w:sz w:val="22"/>
                                    </w:rPr>
                                  </w:pPr>
                                  <w:r>
                                    <w:rPr>
                                      <w:b/>
                                      <w:color w:val="221F1F"/>
                                      <w:spacing w:val="15"/>
                                      <w:sz w:val="19"/>
                                    </w:rPr>
                                    <w:t xml:space="preserve"> </w:t>
                                  </w:r>
                                  <w:r>
                                    <w:rPr>
                                      <w:sz w:val="22"/>
                                    </w:rPr>
                                    <w:t>Consiglio</w:t>
                                  </w:r>
                                  <w:r>
                                    <w:rPr>
                                      <w:spacing w:val="-3"/>
                                      <w:sz w:val="22"/>
                                    </w:rPr>
                                    <w:t xml:space="preserve"> </w:t>
                                  </w:r>
                                  <w:r>
                                    <w:rPr>
                                      <w:sz w:val="22"/>
                                    </w:rPr>
                                    <w:t>di</w:t>
                                  </w:r>
                                  <w:r>
                                    <w:rPr>
                                      <w:spacing w:val="-1"/>
                                      <w:sz w:val="22"/>
                                    </w:rPr>
                                    <w:t xml:space="preserve"> </w:t>
                                  </w:r>
                                  <w:r>
                                    <w:rPr>
                                      <w:sz w:val="22"/>
                                    </w:rPr>
                                    <w:t>classe</w:t>
                                  </w:r>
                                </w:p>
                              </w:tc>
                              <w:tc>
                                <w:tcPr>
                                  <w:tcW w:w="79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2" w:after="0"/>
                                    <w:ind w:left="120" w:right="0" w:hanging="0"/>
                                    <w:rPr>
                                      <w:sz w:val="20"/>
                                    </w:rPr>
                                  </w:pPr>
                                  <w:r>
                                    <w:rPr>
                                      <w:color w:val="221F1F"/>
                                      <w:sz w:val="20"/>
                                    </w:rPr>
                                    <w:t>pag.</w:t>
                                  </w:r>
                                  <w:r>
                                    <w:rPr>
                                      <w:color w:val="221F1F"/>
                                      <w:spacing w:val="-1"/>
                                      <w:sz w:val="20"/>
                                    </w:rPr>
                                    <w:t xml:space="preserve"> 6</w:t>
                                  </w:r>
                                  <w:r>
                                    <w:rPr>
                                      <w:color w:val="221F1F"/>
                                      <w:sz w:val="20"/>
                                    </w:rPr>
                                    <w:t>2</w:t>
                                  </w:r>
                                </w:p>
                              </w:tc>
                            </w:tr>
                          </w:tbl>
                          <w:p>
                            <w:pPr>
                              <w:pStyle w:val="Corpodeltesto"/>
                              <w:rPr>
                                <w:color w:val="000000"/>
                              </w:rPr>
                            </w:pPr>
                            <w:r>
                              <w:rPr/>
                            </w:r>
                          </w:p>
                        </w:txbxContent>
                      </wps:txbx>
                      <wps:bodyPr lIns="0" rIns="0" tIns="0" bIns="0" anchor="t">
                        <a:noAutofit/>
                      </wps:bodyPr>
                    </wps:wsp>
                  </a:graphicData>
                </a:graphic>
              </wp:anchor>
            </w:drawing>
          </mc:Choice>
          <mc:Fallback>
            <w:pict>
              <v:rect id="shape_0" ID="Immagine9" path="m0,0l-2147483645,0l-2147483645,-2147483646l0,-2147483646xe" stroked="f" o:allowincell="f" style="position:absolute;margin-left:115.95pt;margin-top:-32.95pt;width:412.6pt;height:18.85pt;mso-wrap-style:none;v-text-anchor:middle;mso-position-horizontal-relative:page">
                <v:fill o:detectmouseclick="t" on="false"/>
                <v:stroke color="#3465a4" joinstyle="round" endcap="flat"/>
                <v:textbox>
                  <w:txbxContent>
                    <w:tbl>
                      <w:tblPr>
                        <w:tblW w:w="8225" w:type="dxa"/>
                        <w:jc w:val="left"/>
                        <w:tblInd w:w="5" w:type="dxa"/>
                        <w:tblLayout w:type="fixed"/>
                        <w:tblCellMar>
                          <w:top w:w="0" w:type="dxa"/>
                          <w:left w:w="5" w:type="dxa"/>
                          <w:bottom w:w="0" w:type="dxa"/>
                          <w:right w:w="5" w:type="dxa"/>
                        </w:tblCellMar>
                        <w:tblLook w:val="01e0"/>
                      </w:tblPr>
                      <w:tblGrid>
                        <w:gridCol w:w="7432"/>
                        <w:gridCol w:w="792"/>
                      </w:tblGrid>
                      <w:tr>
                        <w:trPr>
                          <w:trHeight w:val="345" w:hRule="atLeast"/>
                        </w:trPr>
                        <w:tc>
                          <w:tcPr>
                            <w:tcW w:w="743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2" w:after="0"/>
                              <w:ind w:left="0" w:right="0" w:hanging="0"/>
                              <w:rPr>
                                <w:sz w:val="22"/>
                              </w:rPr>
                            </w:pPr>
                            <w:r>
                              <w:rPr>
                                <w:b/>
                                <w:color w:val="221F1F"/>
                                <w:spacing w:val="15"/>
                                <w:sz w:val="19"/>
                              </w:rPr>
                              <w:t xml:space="preserve"> </w:t>
                            </w:r>
                            <w:r>
                              <w:rPr>
                                <w:sz w:val="22"/>
                              </w:rPr>
                              <w:t>Consiglio</w:t>
                            </w:r>
                            <w:r>
                              <w:rPr>
                                <w:spacing w:val="-3"/>
                                <w:sz w:val="22"/>
                              </w:rPr>
                              <w:t xml:space="preserve"> </w:t>
                            </w:r>
                            <w:r>
                              <w:rPr>
                                <w:sz w:val="22"/>
                              </w:rPr>
                              <w:t>di</w:t>
                            </w:r>
                            <w:r>
                              <w:rPr>
                                <w:spacing w:val="-1"/>
                                <w:sz w:val="22"/>
                              </w:rPr>
                              <w:t xml:space="preserve"> </w:t>
                            </w:r>
                            <w:r>
                              <w:rPr>
                                <w:sz w:val="22"/>
                              </w:rPr>
                              <w:t>classe</w:t>
                            </w:r>
                          </w:p>
                        </w:tc>
                        <w:tc>
                          <w:tcPr>
                            <w:tcW w:w="792" w:type="dxa"/>
                            <w:tcBorders>
                              <w:top w:val="single" w:sz="4" w:space="0" w:color="221F1F"/>
                              <w:left w:val="single" w:sz="4" w:space="0" w:color="221F1F"/>
                              <w:bottom w:val="single" w:sz="4" w:space="0" w:color="221F1F"/>
                              <w:right w:val="single" w:sz="4" w:space="0" w:color="221F1F"/>
                            </w:tcBorders>
                            <w:shd w:color="auto" w:fill="EDEBE0" w:val="clear"/>
                          </w:tcPr>
                          <w:p>
                            <w:pPr>
                              <w:pStyle w:val="TableParagraph"/>
                              <w:widowControl w:val="false"/>
                              <w:spacing w:before="2" w:after="0"/>
                              <w:ind w:left="120" w:right="0" w:hanging="0"/>
                              <w:rPr>
                                <w:sz w:val="20"/>
                              </w:rPr>
                            </w:pPr>
                            <w:r>
                              <w:rPr>
                                <w:color w:val="221F1F"/>
                                <w:sz w:val="20"/>
                              </w:rPr>
                              <w:t>pag.</w:t>
                            </w:r>
                            <w:r>
                              <w:rPr>
                                <w:color w:val="221F1F"/>
                                <w:spacing w:val="-1"/>
                                <w:sz w:val="20"/>
                              </w:rPr>
                              <w:t xml:space="preserve"> 6</w:t>
                            </w:r>
                            <w:r>
                              <w:rPr>
                                <w:color w:val="221F1F"/>
                                <w:sz w:val="20"/>
                              </w:rPr>
                              <w:t>2</w:t>
                            </w:r>
                          </w:p>
                        </w:tc>
                      </w:tr>
                    </w:tbl>
                    <w:p>
                      <w:pPr>
                        <w:pStyle w:val="Corpodeltesto"/>
                        <w:rPr>
                          <w:color w:val="000000"/>
                        </w:rPr>
                      </w:pPr>
                      <w:r>
                        <w:rPr/>
                      </w:r>
                    </w:p>
                  </w:txbxContent>
                </v:textbox>
                <w10:wrap type="none"/>
              </v:rect>
            </w:pict>
          </mc:Fallback>
        </mc:AlternateContent>
      </w:r>
      <w:r>
        <w:rPr/>
        <w:t>Schede</w:t>
      </w:r>
      <w:r>
        <w:rPr>
          <w:spacing w:val="-5"/>
        </w:rPr>
        <w:t xml:space="preserve"> disciplinari</w:t>
      </w:r>
    </w:p>
    <w:p>
      <w:pPr>
        <w:pStyle w:val="Titolo2"/>
        <w:numPr>
          <w:ilvl w:val="1"/>
          <w:numId w:val="40"/>
        </w:numPr>
        <w:tabs>
          <w:tab w:val="clear" w:pos="720"/>
          <w:tab w:val="left" w:pos="898" w:leader="none"/>
          <w:tab w:val="left" w:pos="899" w:leader="none"/>
        </w:tabs>
        <w:spacing w:lineRule="auto" w:line="240" w:before="1" w:after="0"/>
        <w:ind w:left="898" w:right="0" w:hanging="362"/>
        <w:jc w:val="left"/>
        <w:rPr>
          <w:sz w:val="26"/>
        </w:rPr>
      </w:pPr>
      <w:r>
        <w:rPr>
          <w:spacing w:val="-4"/>
        </w:rPr>
        <w:t xml:space="preserve"> </w:t>
      </w:r>
      <w:r>
        <w:rPr>
          <w:spacing w:val="-4"/>
        </w:rPr>
        <w:t>G</w:t>
      </w:r>
      <w:r>
        <w:rPr/>
        <w:t>riglie</w:t>
      </w:r>
      <w:r>
        <w:rPr>
          <w:spacing w:val="-4"/>
        </w:rPr>
        <w:t xml:space="preserve"> </w:t>
      </w:r>
      <w:r>
        <w:rPr/>
        <w:t>di</w:t>
      </w:r>
      <w:r>
        <w:rPr>
          <w:spacing w:val="-5"/>
        </w:rPr>
        <w:t xml:space="preserve"> </w:t>
      </w:r>
      <w:r>
        <w:rPr/>
        <w:t>valutazione</w:t>
      </w:r>
      <w:r>
        <w:rPr>
          <w:spacing w:val="-4"/>
        </w:rPr>
        <w:t xml:space="preserve"> </w:t>
      </w:r>
      <w:r>
        <w:rPr/>
        <w:t>disciplinari</w:t>
      </w:r>
    </w:p>
    <w:p>
      <w:pPr>
        <w:pStyle w:val="Titolo2"/>
        <w:widowControl w:val="false"/>
        <w:numPr>
          <w:ilvl w:val="1"/>
          <w:numId w:val="40"/>
        </w:numPr>
        <w:tabs>
          <w:tab w:val="clear" w:pos="720"/>
          <w:tab w:val="left" w:pos="898" w:leader="none"/>
          <w:tab w:val="left" w:pos="899" w:leader="none"/>
        </w:tabs>
        <w:suppressAutoHyphens w:val="true"/>
        <w:bidi w:val="0"/>
        <w:spacing w:lineRule="auto" w:line="240" w:before="1" w:after="0"/>
        <w:ind w:left="907" w:right="0" w:hanging="907"/>
        <w:jc w:val="left"/>
        <w:rPr>
          <w:sz w:val="26"/>
        </w:rPr>
      </w:pPr>
      <w:r>
        <w:rPr/>
        <w:t>Programmi</w:t>
      </w:r>
    </w:p>
    <w:p>
      <w:pPr>
        <w:sectPr>
          <w:type w:val="continuous"/>
          <w:pgSz w:w="11100" w:h="16838"/>
          <w:pgMar w:left="40" w:right="0" w:gutter="0" w:header="0" w:top="1580" w:footer="986" w:bottom="1180"/>
          <w:cols w:num="2" w:equalWidth="false" w:sep="false">
            <w:col w:w="2272" w:space="40"/>
            <w:col w:w="8747"/>
          </w:cols>
          <w:formProt w:val="false"/>
          <w:textDirection w:val="lrTb"/>
          <w:docGrid w:type="default" w:linePitch="100" w:charSpace="4096"/>
        </w:sectPr>
      </w:pPr>
    </w:p>
    <w:p>
      <w:pPr>
        <w:pStyle w:val="Normal"/>
        <w:spacing w:before="57" w:after="0"/>
        <w:ind w:left="1400" w:right="0" w:hanging="0"/>
        <w:jc w:val="left"/>
        <w:rPr>
          <w:b/>
          <w:b/>
          <w:sz w:val="22"/>
        </w:rPr>
      </w:pPr>
      <w:r>
        <w:rPr>
          <w:b/>
          <w:sz w:val="22"/>
          <w:u w:val="single"/>
        </w:rPr>
        <w:t>PARTE</w:t>
      </w:r>
      <w:r>
        <w:rPr>
          <w:b/>
          <w:spacing w:val="-6"/>
          <w:sz w:val="22"/>
          <w:u w:val="single"/>
        </w:rPr>
        <w:t xml:space="preserve"> </w:t>
      </w:r>
      <w:r>
        <w:rPr>
          <w:b/>
          <w:sz w:val="22"/>
          <w:u w:val="single"/>
        </w:rPr>
        <w:t>PRIMA</w:t>
      </w:r>
    </w:p>
    <w:p>
      <w:pPr>
        <w:pStyle w:val="Normal"/>
        <w:spacing w:lineRule="auto" w:line="360" w:before="0" w:after="0"/>
        <w:ind w:left="1400" w:right="4448" w:hanging="0"/>
        <w:jc w:val="left"/>
        <w:rPr>
          <w:b/>
          <w:b/>
          <w:sz w:val="22"/>
        </w:rPr>
      </w:pPr>
      <w:r>
        <w:rPr>
          <w:b/>
          <w:sz w:val="22"/>
        </w:rPr>
        <w:t>INFORMAZIONI DI CARATTERE GENERALE SULLA SCUOLA</w:t>
      </w:r>
      <w:r>
        <w:rPr>
          <w:b/>
          <w:spacing w:val="-47"/>
          <w:sz w:val="22"/>
        </w:rPr>
        <w:t xml:space="preserve"> </w:t>
      </w:r>
      <w:r>
        <w:rPr>
          <w:b/>
          <w:sz w:val="22"/>
        </w:rPr>
        <w:t>LA</w:t>
      </w:r>
      <w:r>
        <w:rPr>
          <w:b/>
          <w:spacing w:val="-3"/>
          <w:sz w:val="22"/>
        </w:rPr>
        <w:t xml:space="preserve"> </w:t>
      </w:r>
      <w:r>
        <w:rPr>
          <w:b/>
          <w:sz w:val="22"/>
        </w:rPr>
        <w:t>STORIA</w:t>
      </w:r>
    </w:p>
    <w:p>
      <w:pPr>
        <w:pStyle w:val="Corpodeltesto"/>
        <w:spacing w:lineRule="auto" w:line="360" w:before="1" w:after="0"/>
        <w:ind w:left="1400" w:right="1443" w:hanging="0"/>
        <w:jc w:val="both"/>
        <w:rPr>
          <w:rFonts w:ascii="Calibri" w:hAnsi="Calibri"/>
          <w:i/>
          <w:i/>
        </w:rPr>
      </w:pPr>
      <w:r>
        <w:rPr>
          <w:rFonts w:ascii="Calibri" w:hAnsi="Calibri"/>
        </w:rPr>
        <w:t>La storia</w:t>
      </w:r>
      <w:r>
        <w:rPr>
          <w:rFonts w:ascii="Calibri" w:hAnsi="Calibri"/>
          <w:spacing w:val="1"/>
        </w:rPr>
        <w:t xml:space="preserve"> </w:t>
      </w:r>
      <w:r>
        <w:rPr>
          <w:rFonts w:ascii="Calibri" w:hAnsi="Calibri"/>
        </w:rPr>
        <w:t>del</w:t>
      </w:r>
      <w:r>
        <w:rPr>
          <w:rFonts w:ascii="Calibri" w:hAnsi="Calibri"/>
          <w:spacing w:val="1"/>
        </w:rPr>
        <w:t xml:space="preserve"> </w:t>
      </w:r>
      <w:r>
        <w:rPr>
          <w:rFonts w:ascii="Calibri" w:hAnsi="Calibri"/>
        </w:rPr>
        <w:t>"Virgilio" prende il</w:t>
      </w:r>
      <w:r>
        <w:rPr>
          <w:rFonts w:ascii="Calibri" w:hAnsi="Calibri"/>
          <w:spacing w:val="1"/>
        </w:rPr>
        <w:t xml:space="preserve"> </w:t>
      </w:r>
      <w:r>
        <w:rPr>
          <w:rFonts w:ascii="Calibri" w:hAnsi="Calibri"/>
        </w:rPr>
        <w:t>via nell'anno scolastico 2000/2001,</w:t>
      </w:r>
      <w:r>
        <w:rPr>
          <w:rFonts w:ascii="Calibri" w:hAnsi="Calibri"/>
          <w:spacing w:val="1"/>
        </w:rPr>
        <w:t xml:space="preserve"> </w:t>
      </w:r>
      <w:r>
        <w:rPr>
          <w:rFonts w:ascii="Calibri" w:hAnsi="Calibri"/>
        </w:rPr>
        <w:t>quando</w:t>
      </w:r>
      <w:r>
        <w:rPr>
          <w:rFonts w:ascii="Calibri" w:hAnsi="Calibri"/>
          <w:spacing w:val="1"/>
        </w:rPr>
        <w:t xml:space="preserve"> </w:t>
      </w:r>
      <w:r>
        <w:rPr>
          <w:rFonts w:ascii="Calibri" w:hAnsi="Calibri"/>
        </w:rPr>
        <w:t>la sezione</w:t>
      </w:r>
      <w:r>
        <w:rPr>
          <w:rFonts w:ascii="Calibri" w:hAnsi="Calibri"/>
          <w:spacing w:val="1"/>
        </w:rPr>
        <w:t xml:space="preserve"> </w:t>
      </w:r>
      <w:r>
        <w:rPr>
          <w:rFonts w:ascii="Calibri" w:hAnsi="Calibri"/>
        </w:rPr>
        <w:t>staccata di Mussomeli del Liceo Ginnasio "R. Settimo" di Caltanissetta e la sezione staccata</w:t>
      </w:r>
      <w:r>
        <w:rPr>
          <w:rFonts w:ascii="Calibri" w:hAnsi="Calibri"/>
          <w:spacing w:val="1"/>
        </w:rPr>
        <w:t xml:space="preserve"> </w:t>
      </w:r>
      <w:r>
        <w:rPr>
          <w:rFonts w:ascii="Calibri" w:hAnsi="Calibri"/>
        </w:rPr>
        <w:t>di Mussomeli dell'I.P.S.A.A. "R. Livatino" di San Cataldo, con l'entrata in vigore del piano di</w:t>
      </w:r>
      <w:r>
        <w:rPr>
          <w:rFonts w:ascii="Calibri" w:hAnsi="Calibri"/>
          <w:spacing w:val="1"/>
        </w:rPr>
        <w:t xml:space="preserve"> </w:t>
      </w:r>
      <w:r>
        <w:rPr>
          <w:rFonts w:ascii="Calibri" w:hAnsi="Calibri"/>
        </w:rPr>
        <w:t>razionalizzazione della rete scolastica, previsto dalla legge Regione Sicilia sull'Autonomia</w:t>
      </w:r>
      <w:r>
        <w:rPr>
          <w:rFonts w:ascii="Calibri" w:hAnsi="Calibri"/>
          <w:spacing w:val="1"/>
        </w:rPr>
        <w:t xml:space="preserve"> </w:t>
      </w:r>
      <w:r>
        <w:rPr>
          <w:rFonts w:ascii="Calibri" w:hAnsi="Calibri"/>
        </w:rPr>
        <w:t>scolastica n. 6 del 24 febbraio 2000, si sono associate formando un'unica realtà scolastica</w:t>
      </w:r>
      <w:r>
        <w:rPr>
          <w:rFonts w:ascii="Calibri" w:hAnsi="Calibri"/>
          <w:spacing w:val="1"/>
        </w:rPr>
        <w:t xml:space="preserve"> </w:t>
      </w:r>
      <w:r>
        <w:rPr>
          <w:rFonts w:ascii="Calibri" w:hAnsi="Calibri"/>
        </w:rPr>
        <w:t>inizialmente</w:t>
      </w:r>
      <w:r>
        <w:rPr>
          <w:rFonts w:ascii="Calibri" w:hAnsi="Calibri"/>
          <w:spacing w:val="-3"/>
        </w:rPr>
        <w:t xml:space="preserve"> </w:t>
      </w:r>
      <w:r>
        <w:rPr>
          <w:rFonts w:ascii="Calibri" w:hAnsi="Calibri"/>
        </w:rPr>
        <w:t>denominata:</w:t>
      </w:r>
      <w:r>
        <w:rPr>
          <w:rFonts w:ascii="Calibri" w:hAnsi="Calibri"/>
          <w:spacing w:val="-3"/>
        </w:rPr>
        <w:t xml:space="preserve"> </w:t>
      </w:r>
      <w:r>
        <w:rPr>
          <w:rFonts w:ascii="Calibri" w:hAnsi="Calibri"/>
          <w:i/>
        </w:rPr>
        <w:t>Istituto</w:t>
      </w:r>
      <w:r>
        <w:rPr>
          <w:rFonts w:ascii="Calibri" w:hAnsi="Calibri"/>
          <w:i/>
          <w:spacing w:val="-1"/>
        </w:rPr>
        <w:t xml:space="preserve"> </w:t>
      </w:r>
      <w:r>
        <w:rPr>
          <w:rFonts w:ascii="Calibri" w:hAnsi="Calibri"/>
          <w:i/>
        </w:rPr>
        <w:t>Statale</w:t>
      </w:r>
      <w:r>
        <w:rPr>
          <w:rFonts w:ascii="Calibri" w:hAnsi="Calibri"/>
          <w:i/>
          <w:spacing w:val="-3"/>
        </w:rPr>
        <w:t xml:space="preserve"> </w:t>
      </w:r>
      <w:r>
        <w:rPr>
          <w:rFonts w:ascii="Calibri" w:hAnsi="Calibri"/>
          <w:i/>
        </w:rPr>
        <w:t>d'Istruzione</w:t>
      </w:r>
      <w:r>
        <w:rPr>
          <w:rFonts w:ascii="Calibri" w:hAnsi="Calibri"/>
          <w:i/>
          <w:spacing w:val="-3"/>
        </w:rPr>
        <w:t xml:space="preserve"> </w:t>
      </w:r>
      <w:r>
        <w:rPr>
          <w:rFonts w:ascii="Calibri" w:hAnsi="Calibri"/>
          <w:i/>
        </w:rPr>
        <w:t>Secondaria</w:t>
      </w:r>
      <w:r>
        <w:rPr>
          <w:rFonts w:ascii="Calibri" w:hAnsi="Calibri"/>
          <w:i/>
          <w:spacing w:val="-1"/>
        </w:rPr>
        <w:t xml:space="preserve"> </w:t>
      </w:r>
      <w:r>
        <w:rPr>
          <w:rFonts w:ascii="Calibri" w:hAnsi="Calibri"/>
          <w:i/>
        </w:rPr>
        <w:t>Superiore.</w:t>
      </w:r>
    </w:p>
    <w:p>
      <w:pPr>
        <w:pStyle w:val="Titolo2"/>
        <w:spacing w:lineRule="exact" w:line="266"/>
        <w:rPr>
          <w:rFonts w:ascii="Calibri" w:hAnsi="Calibri"/>
          <w:sz w:val="22"/>
        </w:rPr>
      </w:pPr>
      <w:r>
        <w:rPr/>
        <w:t>“</w:t>
      </w:r>
      <w:r>
        <w:rPr/>
        <w:t>IL</w:t>
      </w:r>
      <w:r>
        <w:rPr>
          <w:spacing w:val="-6"/>
        </w:rPr>
        <w:t xml:space="preserve"> </w:t>
      </w:r>
      <w:r>
        <w:rPr/>
        <w:t>VIRGILIO”</w:t>
      </w:r>
      <w:r>
        <w:rPr>
          <w:spacing w:val="-4"/>
        </w:rPr>
        <w:t xml:space="preserve"> </w:t>
      </w:r>
      <w:r>
        <w:rPr/>
        <w:t>OGGI</w:t>
      </w:r>
    </w:p>
    <w:p>
      <w:pPr>
        <w:pStyle w:val="Corpodeltesto"/>
        <w:spacing w:lineRule="auto" w:line="360" w:before="135" w:after="0"/>
        <w:ind w:left="1400" w:right="1444" w:hanging="0"/>
        <w:jc w:val="both"/>
        <w:rPr>
          <w:rFonts w:ascii="Calibri" w:hAnsi="Calibri"/>
        </w:rPr>
      </w:pPr>
      <w:r>
        <w:rPr>
          <w:rFonts w:ascii="Calibri" w:hAnsi="Calibri"/>
        </w:rPr>
        <w:t>Durante</w:t>
      </w:r>
      <w:r>
        <w:rPr>
          <w:rFonts w:ascii="Calibri" w:hAnsi="Calibri"/>
          <w:spacing w:val="1"/>
        </w:rPr>
        <w:t xml:space="preserve"> </w:t>
      </w:r>
      <w:r>
        <w:rPr>
          <w:rFonts w:ascii="Calibri" w:hAnsi="Calibri"/>
        </w:rPr>
        <w:t>l'anno</w:t>
      </w:r>
      <w:r>
        <w:rPr>
          <w:rFonts w:ascii="Calibri" w:hAnsi="Calibri"/>
          <w:spacing w:val="1"/>
        </w:rPr>
        <w:t xml:space="preserve"> </w:t>
      </w:r>
      <w:r>
        <w:rPr>
          <w:rFonts w:ascii="Calibri" w:hAnsi="Calibri"/>
        </w:rPr>
        <w:t>scolastico</w:t>
      </w:r>
      <w:r>
        <w:rPr>
          <w:rFonts w:ascii="Calibri" w:hAnsi="Calibri"/>
          <w:spacing w:val="1"/>
        </w:rPr>
        <w:t xml:space="preserve"> </w:t>
      </w:r>
      <w:r>
        <w:rPr>
          <w:rFonts w:ascii="Calibri" w:hAnsi="Calibri"/>
        </w:rPr>
        <w:t>2004/2005</w:t>
      </w:r>
      <w:r>
        <w:rPr>
          <w:rFonts w:ascii="Calibri" w:hAnsi="Calibri"/>
          <w:spacing w:val="1"/>
        </w:rPr>
        <w:t xml:space="preserve"> </w:t>
      </w:r>
      <w:r>
        <w:rPr>
          <w:rFonts w:ascii="Calibri" w:hAnsi="Calibri"/>
        </w:rPr>
        <w:t>l'istituto</w:t>
      </w:r>
      <w:r>
        <w:rPr>
          <w:rFonts w:ascii="Calibri" w:hAnsi="Calibri"/>
          <w:spacing w:val="1"/>
        </w:rPr>
        <w:t xml:space="preserve"> </w:t>
      </w:r>
      <w:r>
        <w:rPr>
          <w:rFonts w:ascii="Calibri" w:hAnsi="Calibri"/>
        </w:rPr>
        <w:t>ha</w:t>
      </w:r>
      <w:r>
        <w:rPr>
          <w:rFonts w:ascii="Calibri" w:hAnsi="Calibri"/>
          <w:spacing w:val="1"/>
        </w:rPr>
        <w:t xml:space="preserve"> </w:t>
      </w:r>
      <w:r>
        <w:rPr>
          <w:rFonts w:ascii="Calibri" w:hAnsi="Calibri"/>
        </w:rPr>
        <w:t>assunto</w:t>
      </w:r>
      <w:r>
        <w:rPr>
          <w:rFonts w:ascii="Calibri" w:hAnsi="Calibri"/>
          <w:spacing w:val="1"/>
        </w:rPr>
        <w:t xml:space="preserve"> </w:t>
      </w:r>
      <w:r>
        <w:rPr>
          <w:rFonts w:ascii="Calibri" w:hAnsi="Calibri"/>
        </w:rPr>
        <w:t>il</w:t>
      </w:r>
      <w:r>
        <w:rPr>
          <w:rFonts w:ascii="Calibri" w:hAnsi="Calibri"/>
          <w:spacing w:val="1"/>
        </w:rPr>
        <w:t xml:space="preserve"> </w:t>
      </w:r>
      <w:r>
        <w:rPr>
          <w:rFonts w:ascii="Calibri" w:hAnsi="Calibri"/>
        </w:rPr>
        <w:t>nome</w:t>
      </w:r>
      <w:r>
        <w:rPr>
          <w:rFonts w:ascii="Calibri" w:hAnsi="Calibri"/>
          <w:spacing w:val="1"/>
        </w:rPr>
        <w:t xml:space="preserve"> </w:t>
      </w:r>
      <w:r>
        <w:rPr>
          <w:rFonts w:ascii="Calibri" w:hAnsi="Calibri"/>
        </w:rPr>
        <w:t>di</w:t>
      </w:r>
      <w:r>
        <w:rPr>
          <w:rFonts w:ascii="Calibri" w:hAnsi="Calibri"/>
          <w:spacing w:val="1"/>
        </w:rPr>
        <w:t xml:space="preserve"> </w:t>
      </w:r>
      <w:r>
        <w:rPr>
          <w:rFonts w:ascii="Calibri" w:hAnsi="Calibri"/>
        </w:rPr>
        <w:t>"Virgilio",</w:t>
      </w:r>
      <w:r>
        <w:rPr>
          <w:rFonts w:ascii="Calibri" w:hAnsi="Calibri"/>
          <w:spacing w:val="1"/>
        </w:rPr>
        <w:t xml:space="preserve"> </w:t>
      </w:r>
      <w:r>
        <w:rPr>
          <w:rFonts w:ascii="Calibri" w:hAnsi="Calibri"/>
        </w:rPr>
        <w:t>per</w:t>
      </w:r>
      <w:r>
        <w:rPr>
          <w:rFonts w:ascii="Calibri" w:hAnsi="Calibri"/>
          <w:spacing w:val="1"/>
        </w:rPr>
        <w:t xml:space="preserve"> </w:t>
      </w:r>
      <w:r>
        <w:rPr>
          <w:rFonts w:ascii="Calibri" w:hAnsi="Calibri"/>
        </w:rPr>
        <w:t>sottolineare l'eterogeneità delle sue due componenti. L'anno scolastico 2005/2006 ha visto</w:t>
      </w:r>
      <w:r>
        <w:rPr>
          <w:rFonts w:ascii="Calibri" w:hAnsi="Calibri"/>
          <w:spacing w:val="1"/>
        </w:rPr>
        <w:t xml:space="preserve"> </w:t>
      </w:r>
      <w:r>
        <w:rPr>
          <w:rFonts w:ascii="Calibri" w:hAnsi="Calibri"/>
        </w:rPr>
        <w:t>ampliarsi</w:t>
      </w:r>
      <w:r>
        <w:rPr>
          <w:rFonts w:ascii="Calibri" w:hAnsi="Calibri"/>
          <w:spacing w:val="1"/>
        </w:rPr>
        <w:t xml:space="preserve"> </w:t>
      </w:r>
      <w:r>
        <w:rPr>
          <w:rFonts w:ascii="Calibri" w:hAnsi="Calibri"/>
        </w:rPr>
        <w:t>l'offerta</w:t>
      </w:r>
      <w:r>
        <w:rPr>
          <w:rFonts w:ascii="Calibri" w:hAnsi="Calibri"/>
          <w:spacing w:val="1"/>
        </w:rPr>
        <w:t xml:space="preserve"> </w:t>
      </w:r>
      <w:r>
        <w:rPr>
          <w:rFonts w:ascii="Calibri" w:hAnsi="Calibri"/>
        </w:rPr>
        <w:t>formativa</w:t>
      </w:r>
      <w:r>
        <w:rPr>
          <w:rFonts w:ascii="Calibri" w:hAnsi="Calibri"/>
          <w:spacing w:val="1"/>
        </w:rPr>
        <w:t xml:space="preserve"> </w:t>
      </w:r>
      <w:r>
        <w:rPr>
          <w:rFonts w:ascii="Calibri" w:hAnsi="Calibri"/>
        </w:rPr>
        <w:t>con</w:t>
      </w:r>
      <w:r>
        <w:rPr>
          <w:rFonts w:ascii="Calibri" w:hAnsi="Calibri"/>
          <w:spacing w:val="1"/>
        </w:rPr>
        <w:t xml:space="preserve"> </w:t>
      </w:r>
      <w:r>
        <w:rPr>
          <w:rFonts w:ascii="Calibri" w:hAnsi="Calibri"/>
        </w:rPr>
        <w:t>l'istituzione</w:t>
      </w:r>
      <w:r>
        <w:rPr>
          <w:rFonts w:ascii="Calibri" w:hAnsi="Calibri"/>
          <w:spacing w:val="1"/>
        </w:rPr>
        <w:t xml:space="preserve"> </w:t>
      </w:r>
      <w:r>
        <w:rPr>
          <w:rFonts w:ascii="Calibri" w:hAnsi="Calibri"/>
        </w:rPr>
        <w:t>del</w:t>
      </w:r>
      <w:r>
        <w:rPr>
          <w:rFonts w:ascii="Calibri" w:hAnsi="Calibri"/>
          <w:spacing w:val="1"/>
        </w:rPr>
        <w:t xml:space="preserve"> </w:t>
      </w:r>
      <w:r>
        <w:rPr>
          <w:rFonts w:ascii="Calibri" w:hAnsi="Calibri"/>
        </w:rPr>
        <w:t>Liceo</w:t>
      </w:r>
      <w:r>
        <w:rPr>
          <w:rFonts w:ascii="Calibri" w:hAnsi="Calibri"/>
          <w:spacing w:val="1"/>
        </w:rPr>
        <w:t xml:space="preserve"> </w:t>
      </w:r>
      <w:r>
        <w:rPr>
          <w:rFonts w:ascii="Calibri" w:hAnsi="Calibri"/>
        </w:rPr>
        <w:t>Scientifico.</w:t>
      </w:r>
      <w:r>
        <w:rPr>
          <w:rFonts w:ascii="Calibri" w:hAnsi="Calibri"/>
          <w:spacing w:val="1"/>
        </w:rPr>
        <w:t xml:space="preserve"> </w:t>
      </w:r>
      <w:r>
        <w:rPr>
          <w:rFonts w:ascii="Calibri" w:hAnsi="Calibri"/>
        </w:rPr>
        <w:t>Dall’anno</w:t>
      </w:r>
      <w:r>
        <w:rPr>
          <w:rFonts w:ascii="Calibri" w:hAnsi="Calibri"/>
          <w:spacing w:val="1"/>
        </w:rPr>
        <w:t xml:space="preserve"> </w:t>
      </w:r>
      <w:r>
        <w:rPr>
          <w:rFonts w:ascii="Calibri" w:hAnsi="Calibri"/>
        </w:rPr>
        <w:t>scolastico</w:t>
      </w:r>
      <w:r>
        <w:rPr>
          <w:rFonts w:ascii="Calibri" w:hAnsi="Calibri"/>
          <w:spacing w:val="1"/>
        </w:rPr>
        <w:t xml:space="preserve"> </w:t>
      </w:r>
      <w:r>
        <w:rPr>
          <w:rFonts w:ascii="Calibri" w:hAnsi="Calibri"/>
        </w:rPr>
        <w:t>2014/2015 è stato attivato il corso serale dell’I.P.S.A.S.R, nell’anno scolastico 2015/2016 è</w:t>
      </w:r>
      <w:r>
        <w:rPr>
          <w:rFonts w:ascii="Calibri" w:hAnsi="Calibri"/>
          <w:spacing w:val="1"/>
        </w:rPr>
        <w:t xml:space="preserve"> </w:t>
      </w:r>
      <w:r>
        <w:rPr>
          <w:rFonts w:ascii="Calibri" w:hAnsi="Calibri"/>
        </w:rPr>
        <w:t>stato</w:t>
      </w:r>
      <w:r>
        <w:rPr>
          <w:rFonts w:ascii="Calibri" w:hAnsi="Calibri"/>
          <w:spacing w:val="-5"/>
        </w:rPr>
        <w:t xml:space="preserve"> </w:t>
      </w:r>
      <w:r>
        <w:rPr>
          <w:rFonts w:ascii="Calibri" w:hAnsi="Calibri"/>
        </w:rPr>
        <w:t>attivato</w:t>
      </w:r>
      <w:r>
        <w:rPr>
          <w:rFonts w:ascii="Calibri" w:hAnsi="Calibri"/>
          <w:spacing w:val="-4"/>
        </w:rPr>
        <w:t xml:space="preserve"> </w:t>
      </w:r>
      <w:r>
        <w:rPr>
          <w:rFonts w:ascii="Calibri" w:hAnsi="Calibri"/>
        </w:rPr>
        <w:t>l’I.P.S.E.O.A.,</w:t>
      </w:r>
      <w:r>
        <w:rPr>
          <w:rFonts w:ascii="Calibri" w:hAnsi="Calibri"/>
          <w:spacing w:val="-7"/>
        </w:rPr>
        <w:t xml:space="preserve"> </w:t>
      </w:r>
      <w:r>
        <w:rPr>
          <w:rFonts w:ascii="Calibri" w:hAnsi="Calibri"/>
        </w:rPr>
        <w:t>dall’anno</w:t>
      </w:r>
      <w:r>
        <w:rPr>
          <w:rFonts w:ascii="Calibri" w:hAnsi="Calibri"/>
          <w:spacing w:val="-4"/>
        </w:rPr>
        <w:t xml:space="preserve"> </w:t>
      </w:r>
      <w:r>
        <w:rPr>
          <w:rFonts w:ascii="Calibri" w:hAnsi="Calibri"/>
        </w:rPr>
        <w:t>scolastico</w:t>
      </w:r>
      <w:r>
        <w:rPr>
          <w:rFonts w:ascii="Calibri" w:hAnsi="Calibri"/>
          <w:spacing w:val="-4"/>
        </w:rPr>
        <w:t xml:space="preserve"> </w:t>
      </w:r>
      <w:r>
        <w:rPr>
          <w:rFonts w:ascii="Calibri" w:hAnsi="Calibri"/>
        </w:rPr>
        <w:t>2016/2017</w:t>
      </w:r>
      <w:r>
        <w:rPr>
          <w:rFonts w:ascii="Calibri" w:hAnsi="Calibri"/>
          <w:spacing w:val="-6"/>
        </w:rPr>
        <w:t xml:space="preserve"> </w:t>
      </w:r>
      <w:r>
        <w:rPr>
          <w:rFonts w:ascii="Calibri" w:hAnsi="Calibri"/>
        </w:rPr>
        <w:t>si</w:t>
      </w:r>
      <w:r>
        <w:rPr>
          <w:rFonts w:ascii="Calibri" w:hAnsi="Calibri"/>
          <w:spacing w:val="-2"/>
        </w:rPr>
        <w:t xml:space="preserve"> </w:t>
      </w:r>
      <w:r>
        <w:rPr>
          <w:rFonts w:ascii="Calibri" w:hAnsi="Calibri"/>
        </w:rPr>
        <w:t>è</w:t>
      </w:r>
      <w:r>
        <w:rPr>
          <w:rFonts w:ascii="Calibri" w:hAnsi="Calibri"/>
          <w:spacing w:val="-4"/>
        </w:rPr>
        <w:t xml:space="preserve"> </w:t>
      </w:r>
      <w:r>
        <w:rPr>
          <w:rFonts w:ascii="Calibri" w:hAnsi="Calibri"/>
        </w:rPr>
        <w:t>avviato</w:t>
      </w:r>
      <w:r>
        <w:rPr>
          <w:rFonts w:ascii="Calibri" w:hAnsi="Calibri"/>
          <w:spacing w:val="-4"/>
        </w:rPr>
        <w:t xml:space="preserve"> </w:t>
      </w:r>
      <w:r>
        <w:rPr>
          <w:rFonts w:ascii="Calibri" w:hAnsi="Calibri"/>
        </w:rPr>
        <w:t>il</w:t>
      </w:r>
      <w:r>
        <w:rPr>
          <w:rFonts w:ascii="Calibri" w:hAnsi="Calibri"/>
          <w:spacing w:val="-1"/>
        </w:rPr>
        <w:t xml:space="preserve"> </w:t>
      </w:r>
      <w:r>
        <w:rPr>
          <w:rFonts w:ascii="Calibri" w:hAnsi="Calibri"/>
        </w:rPr>
        <w:t>Liceo</w:t>
      </w:r>
      <w:r>
        <w:rPr>
          <w:rFonts w:ascii="Calibri" w:hAnsi="Calibri"/>
          <w:spacing w:val="-5"/>
        </w:rPr>
        <w:t xml:space="preserve"> </w:t>
      </w:r>
      <w:r>
        <w:rPr>
          <w:rFonts w:ascii="Calibri" w:hAnsi="Calibri"/>
        </w:rPr>
        <w:t>Linguistico.</w:t>
      </w:r>
    </w:p>
    <w:p>
      <w:pPr>
        <w:pStyle w:val="Corpodeltesto"/>
        <w:spacing w:lineRule="auto" w:line="360" w:before="3" w:after="0"/>
        <w:ind w:left="1400" w:right="1456" w:hanging="0"/>
        <w:jc w:val="both"/>
        <w:rPr>
          <w:rFonts w:ascii="Calibri" w:hAnsi="Calibri"/>
        </w:rPr>
      </w:pPr>
      <w:r>
        <w:rPr>
          <w:rFonts w:ascii="Calibri" w:hAnsi="Calibri"/>
        </w:rPr>
        <w:t>I vari indirizzi del Virgilio co-operano per rispondere in maniera coerente e sollecita alle</w:t>
      </w:r>
      <w:r>
        <w:rPr>
          <w:rFonts w:ascii="Calibri" w:hAnsi="Calibri"/>
          <w:spacing w:val="1"/>
        </w:rPr>
        <w:t xml:space="preserve"> </w:t>
      </w:r>
      <w:r>
        <w:rPr>
          <w:rFonts w:ascii="Calibri" w:hAnsi="Calibri"/>
        </w:rPr>
        <w:t>attese culturali ed educative, sapendosi anche tradurre in fonte di sollecitazione formativa</w:t>
      </w:r>
      <w:r>
        <w:rPr>
          <w:rFonts w:ascii="Calibri" w:hAnsi="Calibri"/>
          <w:spacing w:val="1"/>
        </w:rPr>
        <w:t xml:space="preserve"> </w:t>
      </w:r>
      <w:r>
        <w:rPr>
          <w:rFonts w:ascii="Calibri" w:hAnsi="Calibri"/>
        </w:rPr>
        <w:t>per il territorio. L’Istituto opera in un comune di circa 11.000 abitanti, caratterizzato da una</w:t>
      </w:r>
      <w:r>
        <w:rPr>
          <w:rFonts w:ascii="Calibri" w:hAnsi="Calibri"/>
          <w:spacing w:val="1"/>
        </w:rPr>
        <w:t xml:space="preserve"> </w:t>
      </w:r>
      <w:r>
        <w:rPr>
          <w:rFonts w:ascii="Calibri" w:hAnsi="Calibri"/>
        </w:rPr>
        <w:t>struttura</w:t>
      </w:r>
      <w:r>
        <w:rPr>
          <w:rFonts w:ascii="Calibri" w:hAnsi="Calibri"/>
          <w:spacing w:val="1"/>
        </w:rPr>
        <w:t xml:space="preserve"> </w:t>
      </w:r>
      <w:r>
        <w:rPr>
          <w:rFonts w:ascii="Calibri" w:hAnsi="Calibri"/>
        </w:rPr>
        <w:t>economica</w:t>
      </w:r>
      <w:r>
        <w:rPr>
          <w:rFonts w:ascii="Calibri" w:hAnsi="Calibri"/>
          <w:spacing w:val="1"/>
        </w:rPr>
        <w:t xml:space="preserve"> </w:t>
      </w:r>
      <w:r>
        <w:rPr>
          <w:rFonts w:ascii="Calibri" w:hAnsi="Calibri"/>
        </w:rPr>
        <w:t>e</w:t>
      </w:r>
      <w:r>
        <w:rPr>
          <w:rFonts w:ascii="Calibri" w:hAnsi="Calibri"/>
          <w:spacing w:val="1"/>
        </w:rPr>
        <w:t xml:space="preserve"> </w:t>
      </w:r>
      <w:r>
        <w:rPr>
          <w:rFonts w:ascii="Calibri" w:hAnsi="Calibri"/>
        </w:rPr>
        <w:t>produttiva</w:t>
      </w:r>
      <w:r>
        <w:rPr>
          <w:rFonts w:ascii="Calibri" w:hAnsi="Calibri"/>
          <w:spacing w:val="1"/>
        </w:rPr>
        <w:t xml:space="preserve"> </w:t>
      </w:r>
      <w:r>
        <w:rPr>
          <w:rFonts w:ascii="Calibri" w:hAnsi="Calibri"/>
        </w:rPr>
        <w:t>sostanzialmente</w:t>
      </w:r>
      <w:r>
        <w:rPr>
          <w:rFonts w:ascii="Calibri" w:hAnsi="Calibri"/>
          <w:spacing w:val="1"/>
        </w:rPr>
        <w:t xml:space="preserve"> </w:t>
      </w:r>
      <w:r>
        <w:rPr>
          <w:rFonts w:ascii="Calibri" w:hAnsi="Calibri"/>
        </w:rPr>
        <w:t>debole</w:t>
      </w:r>
      <w:r>
        <w:rPr>
          <w:rFonts w:ascii="Calibri" w:hAnsi="Calibri"/>
          <w:spacing w:val="1"/>
        </w:rPr>
        <w:t xml:space="preserve"> </w:t>
      </w:r>
      <w:r>
        <w:rPr>
          <w:rFonts w:ascii="Calibri" w:hAnsi="Calibri"/>
        </w:rPr>
        <w:t>e</w:t>
      </w:r>
      <w:r>
        <w:rPr>
          <w:rFonts w:ascii="Calibri" w:hAnsi="Calibri"/>
          <w:spacing w:val="1"/>
        </w:rPr>
        <w:t xml:space="preserve"> </w:t>
      </w:r>
      <w:r>
        <w:rPr>
          <w:rFonts w:ascii="Calibri" w:hAnsi="Calibri"/>
        </w:rPr>
        <w:t>carente</w:t>
      </w:r>
      <w:r>
        <w:rPr>
          <w:rFonts w:ascii="Calibri" w:hAnsi="Calibri"/>
          <w:spacing w:val="1"/>
        </w:rPr>
        <w:t xml:space="preserve"> </w:t>
      </w:r>
      <w:r>
        <w:rPr>
          <w:rFonts w:ascii="Calibri" w:hAnsi="Calibri"/>
        </w:rPr>
        <w:t>di</w:t>
      </w:r>
      <w:r>
        <w:rPr>
          <w:rFonts w:ascii="Calibri" w:hAnsi="Calibri"/>
          <w:spacing w:val="50"/>
        </w:rPr>
        <w:t xml:space="preserve"> </w:t>
      </w:r>
      <w:r>
        <w:rPr>
          <w:rFonts w:ascii="Calibri" w:hAnsi="Calibri"/>
        </w:rPr>
        <w:t>alcune</w:t>
      </w:r>
      <w:r>
        <w:rPr>
          <w:rFonts w:ascii="Calibri" w:hAnsi="Calibri"/>
          <w:spacing w:val="1"/>
        </w:rPr>
        <w:t xml:space="preserve"> </w:t>
      </w:r>
      <w:r>
        <w:rPr>
          <w:rFonts w:ascii="Calibri" w:hAnsi="Calibri"/>
        </w:rPr>
        <w:t>infrastrutture;</w:t>
      </w:r>
      <w:r>
        <w:rPr>
          <w:rFonts w:ascii="Calibri" w:hAnsi="Calibri"/>
          <w:spacing w:val="1"/>
        </w:rPr>
        <w:t xml:space="preserve"> </w:t>
      </w:r>
      <w:r>
        <w:rPr>
          <w:rFonts w:ascii="Calibri" w:hAnsi="Calibri"/>
        </w:rPr>
        <w:t>il</w:t>
      </w:r>
      <w:r>
        <w:rPr>
          <w:rFonts w:ascii="Calibri" w:hAnsi="Calibri"/>
          <w:spacing w:val="1"/>
        </w:rPr>
        <w:t xml:space="preserve"> </w:t>
      </w:r>
      <w:r>
        <w:rPr>
          <w:rFonts w:ascii="Calibri" w:hAnsi="Calibri"/>
        </w:rPr>
        <w:t>collegamento</w:t>
      </w:r>
      <w:r>
        <w:rPr>
          <w:rFonts w:ascii="Calibri" w:hAnsi="Calibri"/>
          <w:spacing w:val="1"/>
        </w:rPr>
        <w:t xml:space="preserve"> </w:t>
      </w:r>
      <w:r>
        <w:rPr>
          <w:rFonts w:ascii="Calibri" w:hAnsi="Calibri"/>
        </w:rPr>
        <w:t>con</w:t>
      </w:r>
      <w:r>
        <w:rPr>
          <w:rFonts w:ascii="Calibri" w:hAnsi="Calibri"/>
          <w:spacing w:val="1"/>
        </w:rPr>
        <w:t xml:space="preserve"> </w:t>
      </w:r>
      <w:r>
        <w:rPr>
          <w:rFonts w:ascii="Calibri" w:hAnsi="Calibri"/>
        </w:rPr>
        <w:t>il</w:t>
      </w:r>
      <w:r>
        <w:rPr>
          <w:rFonts w:ascii="Calibri" w:hAnsi="Calibri"/>
          <w:spacing w:val="1"/>
        </w:rPr>
        <w:t xml:space="preserve"> </w:t>
      </w:r>
      <w:r>
        <w:rPr>
          <w:rFonts w:ascii="Calibri" w:hAnsi="Calibri"/>
        </w:rPr>
        <w:t>capoluogo</w:t>
      </w:r>
      <w:r>
        <w:rPr>
          <w:rFonts w:ascii="Calibri" w:hAnsi="Calibri"/>
          <w:spacing w:val="1"/>
        </w:rPr>
        <w:t xml:space="preserve"> </w:t>
      </w:r>
      <w:r>
        <w:rPr>
          <w:rFonts w:ascii="Calibri" w:hAnsi="Calibri"/>
        </w:rPr>
        <w:t>di</w:t>
      </w:r>
      <w:r>
        <w:rPr>
          <w:rFonts w:ascii="Calibri" w:hAnsi="Calibri"/>
          <w:spacing w:val="1"/>
        </w:rPr>
        <w:t xml:space="preserve"> </w:t>
      </w:r>
      <w:r>
        <w:rPr>
          <w:rFonts w:ascii="Calibri" w:hAnsi="Calibri"/>
        </w:rPr>
        <w:t>provincia,</w:t>
      </w:r>
      <w:r>
        <w:rPr>
          <w:rFonts w:ascii="Calibri" w:hAnsi="Calibri"/>
          <w:spacing w:val="1"/>
        </w:rPr>
        <w:t xml:space="preserve"> </w:t>
      </w:r>
      <w:r>
        <w:rPr>
          <w:rFonts w:ascii="Calibri" w:hAnsi="Calibri"/>
        </w:rPr>
        <w:t>Caltanissetta,</w:t>
      </w:r>
      <w:r>
        <w:rPr>
          <w:rFonts w:ascii="Calibri" w:hAnsi="Calibri"/>
          <w:spacing w:val="1"/>
        </w:rPr>
        <w:t xml:space="preserve"> </w:t>
      </w:r>
      <w:r>
        <w:rPr>
          <w:rFonts w:ascii="Calibri" w:hAnsi="Calibri"/>
        </w:rPr>
        <w:t>è</w:t>
      </w:r>
      <w:r>
        <w:rPr>
          <w:rFonts w:ascii="Calibri" w:hAnsi="Calibri"/>
          <w:spacing w:val="50"/>
        </w:rPr>
        <w:t xml:space="preserve"> </w:t>
      </w:r>
      <w:r>
        <w:rPr>
          <w:rFonts w:ascii="Calibri" w:hAnsi="Calibri"/>
        </w:rPr>
        <w:t>reso</w:t>
      </w:r>
      <w:r>
        <w:rPr>
          <w:rFonts w:ascii="Calibri" w:hAnsi="Calibri"/>
          <w:spacing w:val="1"/>
        </w:rPr>
        <w:t xml:space="preserve"> </w:t>
      </w:r>
      <w:r>
        <w:rPr>
          <w:rFonts w:ascii="Calibri" w:hAnsi="Calibri"/>
        </w:rPr>
        <w:t>difficoltoso</w:t>
      </w:r>
      <w:r>
        <w:rPr>
          <w:rFonts w:ascii="Calibri" w:hAnsi="Calibri"/>
          <w:spacing w:val="1"/>
        </w:rPr>
        <w:t xml:space="preserve"> </w:t>
      </w:r>
      <w:r>
        <w:rPr>
          <w:rFonts w:ascii="Calibri" w:hAnsi="Calibri"/>
        </w:rPr>
        <w:t>dalla</w:t>
      </w:r>
      <w:r>
        <w:rPr>
          <w:rFonts w:ascii="Calibri" w:hAnsi="Calibri"/>
          <w:spacing w:val="1"/>
        </w:rPr>
        <w:t xml:space="preserve"> </w:t>
      </w:r>
      <w:r>
        <w:rPr>
          <w:rFonts w:ascii="Calibri" w:hAnsi="Calibri"/>
        </w:rPr>
        <w:t>distanza,</w:t>
      </w:r>
      <w:r>
        <w:rPr>
          <w:rFonts w:ascii="Calibri" w:hAnsi="Calibri"/>
          <w:spacing w:val="1"/>
        </w:rPr>
        <w:t xml:space="preserve"> </w:t>
      </w:r>
      <w:r>
        <w:rPr>
          <w:rFonts w:ascii="Calibri" w:hAnsi="Calibri"/>
        </w:rPr>
        <w:t>dalla</w:t>
      </w:r>
      <w:r>
        <w:rPr>
          <w:rFonts w:ascii="Calibri" w:hAnsi="Calibri"/>
          <w:spacing w:val="1"/>
        </w:rPr>
        <w:t xml:space="preserve"> </w:t>
      </w:r>
      <w:r>
        <w:rPr>
          <w:rFonts w:ascii="Calibri" w:hAnsi="Calibri"/>
        </w:rPr>
        <w:t>rete</w:t>
      </w:r>
      <w:r>
        <w:rPr>
          <w:rFonts w:ascii="Calibri" w:hAnsi="Calibri"/>
          <w:spacing w:val="1"/>
        </w:rPr>
        <w:t xml:space="preserve"> </w:t>
      </w:r>
      <w:r>
        <w:rPr>
          <w:rFonts w:ascii="Calibri" w:hAnsi="Calibri"/>
        </w:rPr>
        <w:t>stradale</w:t>
      </w:r>
      <w:r>
        <w:rPr>
          <w:rFonts w:ascii="Calibri" w:hAnsi="Calibri"/>
          <w:spacing w:val="1"/>
        </w:rPr>
        <w:t xml:space="preserve"> </w:t>
      </w:r>
      <w:r>
        <w:rPr>
          <w:rFonts w:ascii="Calibri" w:hAnsi="Calibri"/>
        </w:rPr>
        <w:t>fatiscente</w:t>
      </w:r>
      <w:r>
        <w:rPr>
          <w:rFonts w:ascii="Calibri" w:hAnsi="Calibri"/>
          <w:spacing w:val="1"/>
        </w:rPr>
        <w:t xml:space="preserve"> </w:t>
      </w:r>
      <w:r>
        <w:rPr>
          <w:rFonts w:ascii="Calibri" w:hAnsi="Calibri"/>
        </w:rPr>
        <w:t>e/o</w:t>
      </w:r>
      <w:r>
        <w:rPr>
          <w:rFonts w:ascii="Calibri" w:hAnsi="Calibri"/>
          <w:spacing w:val="1"/>
        </w:rPr>
        <w:t xml:space="preserve"> </w:t>
      </w:r>
      <w:r>
        <w:rPr>
          <w:rFonts w:ascii="Calibri" w:hAnsi="Calibri"/>
        </w:rPr>
        <w:t>inesistente</w:t>
      </w:r>
      <w:r>
        <w:rPr>
          <w:rFonts w:ascii="Calibri" w:hAnsi="Calibri"/>
          <w:spacing w:val="1"/>
        </w:rPr>
        <w:t xml:space="preserve"> </w:t>
      </w:r>
      <w:r>
        <w:rPr>
          <w:rFonts w:ascii="Calibri" w:hAnsi="Calibri"/>
        </w:rPr>
        <w:t>e</w:t>
      </w:r>
      <w:r>
        <w:rPr>
          <w:rFonts w:ascii="Calibri" w:hAnsi="Calibri"/>
          <w:spacing w:val="1"/>
        </w:rPr>
        <w:t xml:space="preserve"> </w:t>
      </w:r>
      <w:r>
        <w:rPr>
          <w:rFonts w:ascii="Calibri" w:hAnsi="Calibri"/>
        </w:rPr>
        <w:t>dalla</w:t>
      </w:r>
      <w:r>
        <w:rPr>
          <w:rFonts w:ascii="Calibri" w:hAnsi="Calibri"/>
          <w:spacing w:val="1"/>
        </w:rPr>
        <w:t xml:space="preserve"> </w:t>
      </w:r>
      <w:r>
        <w:rPr>
          <w:rFonts w:ascii="Calibri" w:hAnsi="Calibri"/>
        </w:rPr>
        <w:t>poca</w:t>
      </w:r>
      <w:r>
        <w:rPr>
          <w:rFonts w:ascii="Calibri" w:hAnsi="Calibri"/>
          <w:spacing w:val="1"/>
        </w:rPr>
        <w:t xml:space="preserve"> </w:t>
      </w:r>
      <w:r>
        <w:rPr>
          <w:rFonts w:ascii="Calibri" w:hAnsi="Calibri"/>
        </w:rPr>
        <w:t>frequenza</w:t>
      </w:r>
      <w:r>
        <w:rPr>
          <w:rFonts w:ascii="Calibri" w:hAnsi="Calibri"/>
          <w:spacing w:val="-3"/>
        </w:rPr>
        <w:t xml:space="preserve"> </w:t>
      </w:r>
      <w:r>
        <w:rPr>
          <w:rFonts w:ascii="Calibri" w:hAnsi="Calibri"/>
        </w:rPr>
        <w:t>dei mezzi pubblici.</w:t>
      </w:r>
    </w:p>
    <w:p>
      <w:pPr>
        <w:pStyle w:val="Corpodeltesto"/>
        <w:spacing w:lineRule="auto" w:line="360"/>
        <w:ind w:left="1400" w:right="2281" w:hanging="0"/>
        <w:jc w:val="both"/>
        <w:rPr>
          <w:rFonts w:ascii="Calibri" w:hAnsi="Calibri"/>
        </w:rPr>
      </w:pPr>
      <w:r>
        <w:rPr>
          <w:rFonts w:ascii="Calibri" w:hAnsi="Calibri"/>
        </w:rPr>
        <w:t>In tale contesto la scuola si pone come centro di costruzione e diffusione della</w:t>
      </w:r>
      <w:r>
        <w:rPr>
          <w:rFonts w:ascii="Calibri" w:hAnsi="Calibri"/>
          <w:spacing w:val="1"/>
        </w:rPr>
        <w:t xml:space="preserve"> </w:t>
      </w:r>
      <w:r>
        <w:rPr>
          <w:rFonts w:ascii="Calibri" w:hAnsi="Calibri"/>
        </w:rPr>
        <w:t>cultura e non raramente come una delle poche occasioni di aggregazione per i</w:t>
      </w:r>
      <w:r>
        <w:rPr>
          <w:rFonts w:ascii="Calibri" w:hAnsi="Calibri"/>
          <w:spacing w:val="1"/>
        </w:rPr>
        <w:t xml:space="preserve"> </w:t>
      </w:r>
      <w:r>
        <w:rPr>
          <w:rFonts w:ascii="Calibri" w:hAnsi="Calibri"/>
        </w:rPr>
        <w:t>giovani.</w:t>
      </w:r>
    </w:p>
    <w:p>
      <w:pPr>
        <w:pStyle w:val="Corpodeltesto"/>
        <w:spacing w:lineRule="auto" w:line="360"/>
        <w:ind w:left="1400" w:right="1458" w:hanging="0"/>
        <w:jc w:val="both"/>
        <w:rPr>
          <w:rFonts w:ascii="Calibri" w:hAnsi="Calibri"/>
        </w:rPr>
      </w:pPr>
      <w:r>
        <w:rPr>
          <w:rFonts w:ascii="Calibri" w:hAnsi="Calibri"/>
        </w:rPr>
        <w:t>Il Liceo Scientifico è sito in Contrada Prato e il suo bacino di utenza si colloca nell'ambito</w:t>
      </w:r>
      <w:r>
        <w:rPr>
          <w:rFonts w:ascii="Calibri" w:hAnsi="Calibri"/>
          <w:spacing w:val="1"/>
        </w:rPr>
        <w:t xml:space="preserve"> </w:t>
      </w:r>
      <w:r>
        <w:rPr>
          <w:rFonts w:ascii="Calibri" w:hAnsi="Calibri"/>
        </w:rPr>
        <w:t>territoriale</w:t>
      </w:r>
      <w:r>
        <w:rPr>
          <w:rFonts w:ascii="Calibri" w:hAnsi="Calibri"/>
          <w:spacing w:val="1"/>
        </w:rPr>
        <w:t xml:space="preserve"> </w:t>
      </w:r>
      <w:r>
        <w:rPr>
          <w:rFonts w:ascii="Calibri" w:hAnsi="Calibri"/>
        </w:rPr>
        <w:t>dei</w:t>
      </w:r>
      <w:r>
        <w:rPr>
          <w:rFonts w:ascii="Calibri" w:hAnsi="Calibri"/>
          <w:spacing w:val="1"/>
        </w:rPr>
        <w:t xml:space="preserve"> </w:t>
      </w:r>
      <w:r>
        <w:rPr>
          <w:rFonts w:ascii="Calibri" w:hAnsi="Calibri"/>
        </w:rPr>
        <w:t>comuni</w:t>
      </w:r>
      <w:r>
        <w:rPr>
          <w:rFonts w:ascii="Calibri" w:hAnsi="Calibri"/>
          <w:spacing w:val="1"/>
        </w:rPr>
        <w:t xml:space="preserve"> </w:t>
      </w:r>
      <w:r>
        <w:rPr>
          <w:rFonts w:ascii="Calibri" w:hAnsi="Calibri"/>
        </w:rPr>
        <w:t>di</w:t>
      </w:r>
      <w:r>
        <w:rPr>
          <w:rFonts w:ascii="Calibri" w:hAnsi="Calibri"/>
          <w:spacing w:val="1"/>
        </w:rPr>
        <w:t xml:space="preserve"> </w:t>
      </w:r>
      <w:r>
        <w:rPr>
          <w:rFonts w:ascii="Calibri" w:hAnsi="Calibri"/>
        </w:rPr>
        <w:t>Mussomeli, Acquaviva Platani, Campofranco,</w:t>
      </w:r>
      <w:r>
        <w:rPr>
          <w:rFonts w:ascii="Calibri" w:hAnsi="Calibri"/>
          <w:spacing w:val="1"/>
        </w:rPr>
        <w:t xml:space="preserve"> </w:t>
      </w:r>
      <w:r>
        <w:rPr>
          <w:rFonts w:ascii="Calibri" w:hAnsi="Calibri"/>
        </w:rPr>
        <w:t>Sutera,</w:t>
      </w:r>
      <w:r>
        <w:rPr>
          <w:rFonts w:ascii="Calibri" w:hAnsi="Calibri"/>
          <w:spacing w:val="1"/>
        </w:rPr>
        <w:t xml:space="preserve"> Milena, Bompensiere, </w:t>
      </w:r>
      <w:r>
        <w:rPr>
          <w:rFonts w:ascii="Calibri" w:hAnsi="Calibri"/>
        </w:rPr>
        <w:t>Villalba,</w:t>
      </w:r>
      <w:r>
        <w:rPr>
          <w:rFonts w:ascii="Calibri" w:hAnsi="Calibri"/>
          <w:spacing w:val="1"/>
        </w:rPr>
        <w:t xml:space="preserve"> </w:t>
      </w:r>
      <w:r>
        <w:rPr>
          <w:rFonts w:ascii="Calibri" w:hAnsi="Calibri"/>
        </w:rPr>
        <w:t>Vallelunga,</w:t>
      </w:r>
      <w:r>
        <w:rPr>
          <w:rFonts w:ascii="Calibri" w:hAnsi="Calibri"/>
          <w:spacing w:val="-6"/>
        </w:rPr>
        <w:t xml:space="preserve"> </w:t>
      </w:r>
      <w:r>
        <w:rPr>
          <w:rFonts w:ascii="Calibri" w:hAnsi="Calibri"/>
          <w:spacing w:val="-5"/>
        </w:rPr>
        <w:t>Valledolmo,</w:t>
      </w:r>
      <w:r>
        <w:rPr>
          <w:rFonts w:ascii="Calibri" w:hAnsi="Calibri"/>
          <w:spacing w:val="-6"/>
        </w:rPr>
        <w:t xml:space="preserve"> </w:t>
      </w:r>
      <w:r>
        <w:rPr>
          <w:rFonts w:ascii="Calibri" w:hAnsi="Calibri"/>
        </w:rPr>
        <w:t>San</w:t>
      </w:r>
      <w:r>
        <w:rPr>
          <w:rFonts w:ascii="Calibri" w:hAnsi="Calibri"/>
          <w:spacing w:val="-3"/>
        </w:rPr>
        <w:t xml:space="preserve"> </w:t>
      </w:r>
      <w:r>
        <w:rPr>
          <w:rFonts w:ascii="Calibri" w:hAnsi="Calibri"/>
        </w:rPr>
        <w:t>Giovanni Gemini</w:t>
      </w:r>
      <w:r>
        <w:rPr>
          <w:rFonts w:ascii="Calibri" w:hAnsi="Calibri"/>
          <w:spacing w:val="-1"/>
        </w:rPr>
        <w:t xml:space="preserve"> </w:t>
      </w:r>
      <w:r>
        <w:rPr>
          <w:rFonts w:ascii="Calibri" w:hAnsi="Calibri"/>
        </w:rPr>
        <w:t>e</w:t>
      </w:r>
      <w:r>
        <w:rPr>
          <w:rFonts w:ascii="Calibri" w:hAnsi="Calibri"/>
          <w:spacing w:val="-2"/>
        </w:rPr>
        <w:t xml:space="preserve"> </w:t>
      </w:r>
      <w:r>
        <w:rPr>
          <w:rFonts w:ascii="Calibri" w:hAnsi="Calibri"/>
        </w:rPr>
        <w:t>Cammarata.</w:t>
      </w:r>
    </w:p>
    <w:p>
      <w:pPr>
        <w:pStyle w:val="Corpodeltesto"/>
        <w:spacing w:lineRule="auto" w:line="360" w:before="1" w:after="0"/>
        <w:ind w:left="1400" w:right="1433" w:hanging="0"/>
        <w:jc w:val="both"/>
        <w:rPr>
          <w:rFonts w:ascii="Calibri" w:hAnsi="Calibri"/>
        </w:rPr>
      </w:pPr>
      <w:r>
        <w:rPr>
          <w:rFonts w:ascii="Calibri" w:hAnsi="Calibri"/>
        </w:rPr>
        <w:t>L’offerta formativa del Liceo Scientifico comprende la quinquennalizzazione della lingua</w:t>
      </w:r>
      <w:r>
        <w:rPr>
          <w:rFonts w:ascii="Calibri" w:hAnsi="Calibri"/>
          <w:spacing w:val="1"/>
        </w:rPr>
        <w:t xml:space="preserve"> </w:t>
      </w:r>
      <w:r>
        <w:rPr>
          <w:rFonts w:ascii="Calibri" w:hAnsi="Calibri"/>
        </w:rPr>
        <w:t>inglese</w:t>
      </w:r>
      <w:r>
        <w:rPr>
          <w:rFonts w:ascii="Calibri" w:hAnsi="Calibri"/>
          <w:spacing w:val="1"/>
        </w:rPr>
        <w:t xml:space="preserve"> </w:t>
      </w:r>
      <w:r>
        <w:rPr>
          <w:rFonts w:ascii="Calibri" w:hAnsi="Calibri"/>
        </w:rPr>
        <w:t>e</w:t>
      </w:r>
      <w:r>
        <w:rPr>
          <w:rFonts w:ascii="Calibri" w:hAnsi="Calibri"/>
          <w:spacing w:val="1"/>
        </w:rPr>
        <w:t xml:space="preserve"> </w:t>
      </w:r>
      <w:r>
        <w:rPr>
          <w:rFonts w:ascii="Calibri" w:hAnsi="Calibri"/>
        </w:rPr>
        <w:t>lo</w:t>
      </w:r>
      <w:r>
        <w:rPr>
          <w:rFonts w:ascii="Calibri" w:hAnsi="Calibri"/>
          <w:spacing w:val="1"/>
        </w:rPr>
        <w:t xml:space="preserve"> </w:t>
      </w:r>
      <w:r>
        <w:rPr>
          <w:rFonts w:ascii="Calibri" w:hAnsi="Calibri"/>
        </w:rPr>
        <w:t>studio</w:t>
      </w:r>
      <w:r>
        <w:rPr>
          <w:rFonts w:ascii="Calibri" w:hAnsi="Calibri"/>
          <w:spacing w:val="1"/>
        </w:rPr>
        <w:t xml:space="preserve"> </w:t>
      </w:r>
      <w:r>
        <w:rPr>
          <w:rFonts w:ascii="Calibri" w:hAnsi="Calibri"/>
        </w:rPr>
        <w:t>della</w:t>
      </w:r>
      <w:r>
        <w:rPr>
          <w:rFonts w:ascii="Calibri" w:hAnsi="Calibri"/>
          <w:spacing w:val="1"/>
        </w:rPr>
        <w:t xml:space="preserve"> </w:t>
      </w:r>
      <w:r>
        <w:rPr>
          <w:rFonts w:ascii="Calibri" w:hAnsi="Calibri"/>
        </w:rPr>
        <w:t>matematica</w:t>
      </w:r>
      <w:r>
        <w:rPr>
          <w:rFonts w:ascii="Calibri" w:hAnsi="Calibri"/>
          <w:spacing w:val="1"/>
        </w:rPr>
        <w:t xml:space="preserve"> </w:t>
      </w:r>
      <w:r>
        <w:rPr>
          <w:rFonts w:ascii="Calibri" w:hAnsi="Calibri"/>
        </w:rPr>
        <w:t>con</w:t>
      </w:r>
      <w:r>
        <w:rPr>
          <w:rFonts w:ascii="Calibri" w:hAnsi="Calibri"/>
          <w:spacing w:val="1"/>
        </w:rPr>
        <w:t xml:space="preserve"> </w:t>
      </w:r>
      <w:r>
        <w:rPr>
          <w:rFonts w:ascii="Calibri" w:hAnsi="Calibri"/>
        </w:rPr>
        <w:t>informatica.</w:t>
      </w:r>
      <w:r>
        <w:rPr>
          <w:rFonts w:ascii="Calibri" w:hAnsi="Calibri"/>
          <w:spacing w:val="1"/>
        </w:rPr>
        <w:t xml:space="preserve"> </w:t>
      </w:r>
      <w:r>
        <w:rPr>
          <w:rFonts w:ascii="Calibri" w:hAnsi="Calibri"/>
        </w:rPr>
        <w:t>Esso</w:t>
      </w:r>
      <w:r>
        <w:rPr>
          <w:rFonts w:ascii="Calibri" w:hAnsi="Calibri"/>
          <w:spacing w:val="1"/>
        </w:rPr>
        <w:t xml:space="preserve"> </w:t>
      </w:r>
      <w:r>
        <w:rPr>
          <w:rFonts w:ascii="Calibri" w:hAnsi="Calibri"/>
        </w:rPr>
        <w:t>ha</w:t>
      </w:r>
      <w:r>
        <w:rPr>
          <w:rFonts w:ascii="Calibri" w:hAnsi="Calibri"/>
          <w:spacing w:val="1"/>
        </w:rPr>
        <w:t xml:space="preserve"> </w:t>
      </w:r>
      <w:r>
        <w:rPr>
          <w:rFonts w:ascii="Calibri" w:hAnsi="Calibri"/>
        </w:rPr>
        <w:t>intrapreso</w:t>
      </w:r>
      <w:r>
        <w:rPr>
          <w:rFonts w:ascii="Calibri" w:hAnsi="Calibri"/>
          <w:spacing w:val="1"/>
        </w:rPr>
        <w:t xml:space="preserve"> </w:t>
      </w:r>
      <w:r>
        <w:rPr>
          <w:rFonts w:ascii="Calibri" w:hAnsi="Calibri"/>
        </w:rPr>
        <w:t>una</w:t>
      </w:r>
      <w:r>
        <w:rPr>
          <w:rFonts w:ascii="Calibri" w:hAnsi="Calibri"/>
          <w:spacing w:val="1"/>
        </w:rPr>
        <w:t xml:space="preserve"> </w:t>
      </w:r>
      <w:r>
        <w:rPr>
          <w:rFonts w:ascii="Calibri" w:hAnsi="Calibri"/>
        </w:rPr>
        <w:t>fase</w:t>
      </w:r>
      <w:r>
        <w:rPr>
          <w:rFonts w:ascii="Calibri" w:hAnsi="Calibri"/>
          <w:spacing w:val="1"/>
        </w:rPr>
        <w:t xml:space="preserve"> </w:t>
      </w:r>
      <w:r>
        <w:rPr>
          <w:rFonts w:ascii="Calibri" w:hAnsi="Calibri"/>
        </w:rPr>
        <w:t>di</w:t>
      </w:r>
      <w:r>
        <w:rPr>
          <w:rFonts w:ascii="Calibri" w:hAnsi="Calibri"/>
          <w:spacing w:val="1"/>
        </w:rPr>
        <w:t xml:space="preserve"> </w:t>
      </w:r>
      <w:r>
        <w:rPr>
          <w:rFonts w:ascii="Calibri" w:hAnsi="Calibri"/>
        </w:rPr>
        <w:t>rinnovamento didattico, metodologico e, in parte, strutturale; ha, infine, continuamente</w:t>
      </w:r>
      <w:r>
        <w:rPr>
          <w:rFonts w:ascii="Calibri" w:hAnsi="Calibri"/>
          <w:spacing w:val="1"/>
        </w:rPr>
        <w:t xml:space="preserve"> </w:t>
      </w:r>
      <w:r>
        <w:rPr>
          <w:rFonts w:ascii="Calibri" w:hAnsi="Calibri"/>
        </w:rPr>
        <w:t>aggiornato</w:t>
      </w:r>
      <w:r>
        <w:rPr>
          <w:rFonts w:ascii="Calibri" w:hAnsi="Calibri"/>
          <w:spacing w:val="1"/>
        </w:rPr>
        <w:t xml:space="preserve"> </w:t>
      </w:r>
      <w:r>
        <w:rPr>
          <w:rFonts w:ascii="Calibri" w:hAnsi="Calibri"/>
        </w:rPr>
        <w:t>programmi</w:t>
      </w:r>
      <w:r>
        <w:rPr>
          <w:rFonts w:ascii="Calibri" w:hAnsi="Calibri"/>
          <w:spacing w:val="1"/>
        </w:rPr>
        <w:t xml:space="preserve"> </w:t>
      </w:r>
      <w:r>
        <w:rPr>
          <w:rFonts w:ascii="Calibri" w:hAnsi="Calibri"/>
        </w:rPr>
        <w:t>e</w:t>
      </w:r>
      <w:r>
        <w:rPr>
          <w:rFonts w:ascii="Calibri" w:hAnsi="Calibri"/>
          <w:spacing w:val="1"/>
        </w:rPr>
        <w:t xml:space="preserve"> </w:t>
      </w:r>
      <w:r>
        <w:rPr>
          <w:rFonts w:ascii="Calibri" w:hAnsi="Calibri"/>
        </w:rPr>
        <w:t>metodologie</w:t>
      </w:r>
      <w:r>
        <w:rPr>
          <w:rFonts w:ascii="Calibri" w:hAnsi="Calibri"/>
          <w:spacing w:val="1"/>
        </w:rPr>
        <w:t xml:space="preserve"> </w:t>
      </w:r>
      <w:r>
        <w:rPr>
          <w:rFonts w:ascii="Calibri" w:hAnsi="Calibri"/>
        </w:rPr>
        <w:t>in</w:t>
      </w:r>
      <w:r>
        <w:rPr>
          <w:rFonts w:ascii="Calibri" w:hAnsi="Calibri"/>
          <w:spacing w:val="1"/>
        </w:rPr>
        <w:t xml:space="preserve"> </w:t>
      </w:r>
      <w:r>
        <w:rPr>
          <w:rFonts w:ascii="Calibri" w:hAnsi="Calibri"/>
        </w:rPr>
        <w:t>tutte</w:t>
      </w:r>
      <w:r>
        <w:rPr>
          <w:rFonts w:ascii="Calibri" w:hAnsi="Calibri"/>
          <w:spacing w:val="1"/>
        </w:rPr>
        <w:t xml:space="preserve"> </w:t>
      </w:r>
      <w:r>
        <w:rPr>
          <w:rFonts w:ascii="Calibri" w:hAnsi="Calibri"/>
        </w:rPr>
        <w:t>le</w:t>
      </w:r>
      <w:r>
        <w:rPr>
          <w:rFonts w:ascii="Calibri" w:hAnsi="Calibri"/>
          <w:spacing w:val="1"/>
        </w:rPr>
        <w:t xml:space="preserve"> </w:t>
      </w:r>
      <w:r>
        <w:rPr>
          <w:rFonts w:ascii="Calibri" w:hAnsi="Calibri"/>
        </w:rPr>
        <w:t>discipline.</w:t>
      </w:r>
      <w:r>
        <w:rPr>
          <w:rFonts w:ascii="Calibri" w:hAnsi="Calibri"/>
          <w:spacing w:val="1"/>
        </w:rPr>
        <w:t xml:space="preserve"> </w:t>
      </w:r>
      <w:r>
        <w:rPr>
          <w:rFonts w:ascii="Calibri" w:hAnsi="Calibri"/>
        </w:rPr>
        <w:t>Le</w:t>
      </w:r>
      <w:r>
        <w:rPr>
          <w:rFonts w:ascii="Calibri" w:hAnsi="Calibri"/>
          <w:spacing w:val="1"/>
        </w:rPr>
        <w:t xml:space="preserve"> </w:t>
      </w:r>
      <w:r>
        <w:rPr>
          <w:rFonts w:ascii="Calibri" w:hAnsi="Calibri"/>
        </w:rPr>
        <w:t>attività</w:t>
      </w:r>
      <w:r>
        <w:rPr>
          <w:rFonts w:ascii="Calibri" w:hAnsi="Calibri"/>
          <w:spacing w:val="1"/>
        </w:rPr>
        <w:t xml:space="preserve"> </w:t>
      </w:r>
      <w:r>
        <w:rPr>
          <w:rFonts w:ascii="Calibri" w:hAnsi="Calibri"/>
        </w:rPr>
        <w:t>integrative</w:t>
      </w:r>
      <w:r>
        <w:rPr>
          <w:rFonts w:ascii="Calibri" w:hAnsi="Calibri"/>
          <w:spacing w:val="1"/>
        </w:rPr>
        <w:t xml:space="preserve"> </w:t>
      </w:r>
      <w:r>
        <w:rPr>
          <w:rFonts w:ascii="Calibri" w:hAnsi="Calibri"/>
        </w:rPr>
        <w:t>e</w:t>
      </w:r>
      <w:r>
        <w:rPr>
          <w:rFonts w:ascii="Calibri" w:hAnsi="Calibri"/>
          <w:spacing w:val="1"/>
        </w:rPr>
        <w:t xml:space="preserve"> </w:t>
      </w:r>
      <w:r>
        <w:rPr>
          <w:rFonts w:ascii="Calibri" w:hAnsi="Calibri"/>
        </w:rPr>
        <w:t>complementari</w:t>
      </w:r>
      <w:r>
        <w:rPr>
          <w:rFonts w:ascii="Calibri" w:hAnsi="Calibri"/>
          <w:spacing w:val="1"/>
        </w:rPr>
        <w:t xml:space="preserve"> </w:t>
      </w:r>
      <w:r>
        <w:rPr>
          <w:rFonts w:ascii="Calibri" w:hAnsi="Calibri"/>
        </w:rPr>
        <w:t>mirano</w:t>
      </w:r>
      <w:r>
        <w:rPr>
          <w:rFonts w:ascii="Calibri" w:hAnsi="Calibri"/>
          <w:spacing w:val="1"/>
        </w:rPr>
        <w:t xml:space="preserve"> </w:t>
      </w:r>
      <w:r>
        <w:rPr>
          <w:rFonts w:ascii="Calibri" w:hAnsi="Calibri"/>
        </w:rPr>
        <w:t>a</w:t>
      </w:r>
      <w:r>
        <w:rPr>
          <w:rFonts w:ascii="Calibri" w:hAnsi="Calibri"/>
          <w:spacing w:val="1"/>
        </w:rPr>
        <w:t xml:space="preserve"> </w:t>
      </w:r>
      <w:r>
        <w:rPr>
          <w:rFonts w:ascii="Calibri" w:hAnsi="Calibri"/>
        </w:rPr>
        <w:t>potenziare</w:t>
      </w:r>
      <w:r>
        <w:rPr>
          <w:rFonts w:ascii="Calibri" w:hAnsi="Calibri"/>
          <w:spacing w:val="1"/>
        </w:rPr>
        <w:t xml:space="preserve"> l</w:t>
      </w:r>
      <w:r>
        <w:rPr>
          <w:rFonts w:ascii="Calibri" w:hAnsi="Calibri"/>
        </w:rPr>
        <w:t>'asse</w:t>
      </w:r>
      <w:r>
        <w:rPr>
          <w:rFonts w:ascii="Calibri" w:hAnsi="Calibri"/>
          <w:spacing w:val="1"/>
        </w:rPr>
        <w:t xml:space="preserve"> </w:t>
      </w:r>
      <w:r>
        <w:rPr>
          <w:rFonts w:ascii="Calibri" w:hAnsi="Calibri"/>
        </w:rPr>
        <w:t>formativo</w:t>
      </w:r>
      <w:r>
        <w:rPr>
          <w:rFonts w:ascii="Calibri" w:hAnsi="Calibri"/>
          <w:spacing w:val="1"/>
        </w:rPr>
        <w:t xml:space="preserve"> </w:t>
      </w:r>
      <w:r>
        <w:rPr>
          <w:rFonts w:ascii="Calibri" w:hAnsi="Calibri"/>
        </w:rPr>
        <w:t>del</w:t>
      </w:r>
      <w:r>
        <w:rPr>
          <w:rFonts w:ascii="Calibri" w:hAnsi="Calibri"/>
          <w:spacing w:val="1"/>
        </w:rPr>
        <w:t xml:space="preserve"> </w:t>
      </w:r>
      <w:r>
        <w:rPr>
          <w:rFonts w:ascii="Calibri" w:hAnsi="Calibri"/>
        </w:rPr>
        <w:t>Liceo</w:t>
      </w:r>
      <w:r>
        <w:rPr>
          <w:rFonts w:ascii="Calibri" w:hAnsi="Calibri"/>
          <w:spacing w:val="1"/>
        </w:rPr>
        <w:t xml:space="preserve"> </w:t>
      </w:r>
      <w:r>
        <w:rPr>
          <w:rFonts w:ascii="Calibri" w:hAnsi="Calibri"/>
        </w:rPr>
        <w:t>scientifico,</w:t>
      </w:r>
      <w:r>
        <w:rPr>
          <w:rFonts w:ascii="Calibri" w:hAnsi="Calibri"/>
          <w:spacing w:val="1"/>
        </w:rPr>
        <w:t xml:space="preserve"> </w:t>
      </w:r>
      <w:r>
        <w:rPr>
          <w:rFonts w:ascii="Calibri" w:hAnsi="Calibri"/>
        </w:rPr>
        <w:t>perché</w:t>
      </w:r>
      <w:r>
        <w:rPr>
          <w:rFonts w:ascii="Calibri" w:hAnsi="Calibri"/>
          <w:spacing w:val="1"/>
        </w:rPr>
        <w:t xml:space="preserve"> </w:t>
      </w:r>
      <w:r>
        <w:rPr>
          <w:rFonts w:ascii="Calibri" w:hAnsi="Calibri"/>
        </w:rPr>
        <w:t>arricchiscono</w:t>
      </w:r>
      <w:r>
        <w:rPr>
          <w:rFonts w:ascii="Calibri" w:hAnsi="Calibri"/>
          <w:spacing w:val="27"/>
        </w:rPr>
        <w:t xml:space="preserve"> </w:t>
      </w:r>
      <w:r>
        <w:rPr>
          <w:rFonts w:ascii="Calibri" w:hAnsi="Calibri"/>
        </w:rPr>
        <w:t>le</w:t>
      </w:r>
      <w:r>
        <w:rPr>
          <w:rFonts w:ascii="Calibri" w:hAnsi="Calibri"/>
          <w:spacing w:val="28"/>
        </w:rPr>
        <w:t xml:space="preserve"> </w:t>
      </w:r>
      <w:r>
        <w:rPr>
          <w:rFonts w:ascii="Calibri" w:hAnsi="Calibri"/>
        </w:rPr>
        <w:t>conoscenze,</w:t>
      </w:r>
      <w:r>
        <w:rPr>
          <w:rFonts w:ascii="Calibri" w:hAnsi="Calibri"/>
          <w:spacing w:val="31"/>
        </w:rPr>
        <w:t xml:space="preserve"> </w:t>
      </w:r>
      <w:r>
        <w:rPr>
          <w:rFonts w:ascii="Calibri" w:hAnsi="Calibri"/>
        </w:rPr>
        <w:t>competenze</w:t>
      </w:r>
      <w:r>
        <w:rPr>
          <w:rFonts w:ascii="Calibri" w:hAnsi="Calibri"/>
          <w:spacing w:val="29"/>
        </w:rPr>
        <w:t xml:space="preserve"> </w:t>
      </w:r>
      <w:r>
        <w:rPr>
          <w:rFonts w:ascii="Calibri" w:hAnsi="Calibri"/>
        </w:rPr>
        <w:t>e</w:t>
      </w:r>
      <w:r>
        <w:rPr>
          <w:rFonts w:ascii="Calibri" w:hAnsi="Calibri"/>
          <w:spacing w:val="29"/>
        </w:rPr>
        <w:t xml:space="preserve"> </w:t>
      </w:r>
      <w:r>
        <w:rPr>
          <w:rFonts w:ascii="Calibri" w:hAnsi="Calibri"/>
        </w:rPr>
        <w:t>abilità</w:t>
      </w:r>
      <w:r>
        <w:rPr>
          <w:rFonts w:ascii="Calibri" w:hAnsi="Calibri"/>
          <w:spacing w:val="28"/>
        </w:rPr>
        <w:t xml:space="preserve"> </w:t>
      </w:r>
      <w:r>
        <w:rPr>
          <w:rFonts w:ascii="Calibri" w:hAnsi="Calibri"/>
        </w:rPr>
        <w:t>nel</w:t>
      </w:r>
      <w:r>
        <w:rPr>
          <w:rFonts w:ascii="Calibri" w:hAnsi="Calibri"/>
          <w:spacing w:val="31"/>
        </w:rPr>
        <w:t xml:space="preserve"> </w:t>
      </w:r>
      <w:r>
        <w:rPr>
          <w:rFonts w:ascii="Calibri" w:hAnsi="Calibri"/>
        </w:rPr>
        <w:t>campo</w:t>
      </w:r>
      <w:r>
        <w:rPr>
          <w:rFonts w:ascii="Calibri" w:hAnsi="Calibri"/>
          <w:spacing w:val="27"/>
        </w:rPr>
        <w:t xml:space="preserve"> </w:t>
      </w:r>
      <w:r>
        <w:rPr>
          <w:rFonts w:ascii="Calibri" w:hAnsi="Calibri"/>
        </w:rPr>
        <w:t>matematico-scientifico,</w:t>
      </w:r>
      <w:r>
        <w:rPr>
          <w:rFonts w:ascii="Calibri" w:hAnsi="Calibri"/>
          <w:spacing w:val="26"/>
        </w:rPr>
        <w:t xml:space="preserve"> </w:t>
      </w:r>
      <w:r>
        <w:rPr>
          <w:rFonts w:ascii="Calibri" w:hAnsi="Calibri"/>
        </w:rPr>
        <w:t>nel</w:t>
      </w:r>
    </w:p>
    <w:p>
      <w:pPr>
        <w:sectPr>
          <w:type w:val="continuous"/>
          <w:pgSz w:w="11100" w:h="16838"/>
          <w:pgMar w:left="40" w:right="0" w:gutter="0" w:header="0" w:top="1580" w:footer="986" w:bottom="1180"/>
          <w:formProt w:val="false"/>
          <w:textDirection w:val="lrTb"/>
          <w:docGrid w:type="default" w:linePitch="100" w:charSpace="4096"/>
        </w:sectPr>
      </w:pPr>
    </w:p>
    <w:p>
      <w:pPr>
        <w:pStyle w:val="Corpodeltesto"/>
        <w:spacing w:lineRule="auto" w:line="360" w:before="43" w:after="0"/>
        <w:ind w:left="1400" w:right="1440" w:hanging="0"/>
        <w:jc w:val="both"/>
        <w:rPr>
          <w:rFonts w:ascii="Calibri" w:hAnsi="Calibri"/>
        </w:rPr>
      </w:pPr>
      <w:r>
        <w:rPr>
          <w:rFonts w:ascii="Calibri" w:hAnsi="Calibri"/>
        </w:rPr>
        <w:t>campo dell'educazione linguistica e in quello, nuovo, della multimedialità. Una particolare</w:t>
      </w:r>
      <w:r>
        <w:rPr>
          <w:rFonts w:ascii="Calibri" w:hAnsi="Calibri"/>
          <w:spacing w:val="1"/>
        </w:rPr>
        <w:t xml:space="preserve"> </w:t>
      </w:r>
      <w:r>
        <w:rPr>
          <w:rFonts w:ascii="Calibri" w:hAnsi="Calibri"/>
        </w:rPr>
        <w:t>attenzione viene rivolta a percorsi scolastici tesi a favorire lo sviluppo di competenze su</w:t>
      </w:r>
      <w:r>
        <w:rPr>
          <w:rFonts w:ascii="Calibri" w:hAnsi="Calibri"/>
          <w:spacing w:val="1"/>
        </w:rPr>
        <w:t xml:space="preserve"> </w:t>
      </w:r>
      <w:r>
        <w:rPr>
          <w:rFonts w:ascii="Calibri" w:hAnsi="Calibri"/>
        </w:rPr>
        <w:t>tematiche</w:t>
      </w:r>
      <w:r>
        <w:rPr>
          <w:rFonts w:ascii="Calibri" w:hAnsi="Calibri"/>
          <w:spacing w:val="-3"/>
        </w:rPr>
        <w:t xml:space="preserve"> </w:t>
      </w:r>
      <w:r>
        <w:rPr>
          <w:rFonts w:ascii="Calibri" w:hAnsi="Calibri"/>
        </w:rPr>
        <w:t>trasversali quali la</w:t>
      </w:r>
      <w:r>
        <w:rPr>
          <w:rFonts w:ascii="Calibri" w:hAnsi="Calibri"/>
          <w:spacing w:val="-3"/>
        </w:rPr>
        <w:t xml:space="preserve"> </w:t>
      </w:r>
      <w:r>
        <w:rPr>
          <w:rFonts w:ascii="Calibri" w:hAnsi="Calibri"/>
        </w:rPr>
        <w:t>cittadinanza,</w:t>
      </w:r>
      <w:r>
        <w:rPr>
          <w:rFonts w:ascii="Calibri" w:hAnsi="Calibri"/>
          <w:spacing w:val="-5"/>
        </w:rPr>
        <w:t xml:space="preserve"> </w:t>
      </w:r>
      <w:r>
        <w:rPr>
          <w:rFonts w:ascii="Calibri" w:hAnsi="Calibri"/>
        </w:rPr>
        <w:t>la</w:t>
      </w:r>
      <w:r>
        <w:rPr>
          <w:rFonts w:ascii="Calibri" w:hAnsi="Calibri"/>
          <w:spacing w:val="-2"/>
        </w:rPr>
        <w:t xml:space="preserve"> </w:t>
      </w:r>
      <w:r>
        <w:rPr>
          <w:rFonts w:ascii="Calibri" w:hAnsi="Calibri"/>
        </w:rPr>
        <w:t>legalità,</w:t>
      </w:r>
      <w:r>
        <w:rPr>
          <w:rFonts w:ascii="Calibri" w:hAnsi="Calibri"/>
          <w:spacing w:val="-6"/>
        </w:rPr>
        <w:t xml:space="preserve"> </w:t>
      </w:r>
      <w:r>
        <w:rPr>
          <w:rFonts w:ascii="Calibri" w:hAnsi="Calibri"/>
        </w:rPr>
        <w:t>le</w:t>
      </w:r>
      <w:r>
        <w:rPr>
          <w:rFonts w:ascii="Calibri" w:hAnsi="Calibri"/>
          <w:spacing w:val="-2"/>
        </w:rPr>
        <w:t xml:space="preserve"> </w:t>
      </w:r>
      <w:r>
        <w:rPr>
          <w:rFonts w:ascii="Calibri" w:hAnsi="Calibri"/>
        </w:rPr>
        <w:t>pari</w:t>
      </w:r>
      <w:r>
        <w:rPr>
          <w:rFonts w:ascii="Calibri" w:hAnsi="Calibri"/>
          <w:spacing w:val="-1"/>
        </w:rPr>
        <w:t xml:space="preserve"> </w:t>
      </w:r>
      <w:r>
        <w:rPr>
          <w:rFonts w:ascii="Calibri" w:hAnsi="Calibri"/>
        </w:rPr>
        <w:t>opportunità</w:t>
      </w:r>
      <w:r>
        <w:rPr>
          <w:rFonts w:ascii="Calibri" w:hAnsi="Calibri"/>
          <w:spacing w:val="-3"/>
        </w:rPr>
        <w:t xml:space="preserve"> </w:t>
      </w:r>
      <w:r>
        <w:rPr>
          <w:rFonts w:ascii="Calibri" w:hAnsi="Calibri"/>
        </w:rPr>
        <w:t>di genere,</w:t>
      </w:r>
    </w:p>
    <w:p>
      <w:pPr>
        <w:pStyle w:val="Corpodeltesto"/>
        <w:spacing w:lineRule="auto" w:line="360" w:before="2" w:after="0"/>
        <w:ind w:left="1400" w:right="1443" w:hanging="0"/>
        <w:jc w:val="both"/>
        <w:rPr>
          <w:rFonts w:ascii="Calibri" w:hAnsi="Calibri"/>
        </w:rPr>
      </w:pPr>
      <w:r>
        <w:rPr>
          <w:rFonts w:ascii="Calibri" w:hAnsi="Calibri"/>
        </w:rPr>
        <w:t>l’educazione alla salute, l’educazione ambientale, la cultura imprenditoriale, l’orientamento</w:t>
      </w:r>
      <w:r>
        <w:rPr>
          <w:rFonts w:ascii="Calibri" w:hAnsi="Calibri"/>
          <w:spacing w:val="-47"/>
        </w:rPr>
        <w:t xml:space="preserve"> </w:t>
      </w:r>
      <w:r>
        <w:rPr>
          <w:rFonts w:ascii="Calibri" w:hAnsi="Calibri"/>
        </w:rPr>
        <w:t>alla</w:t>
      </w:r>
      <w:r>
        <w:rPr>
          <w:rFonts w:ascii="Calibri" w:hAnsi="Calibri"/>
          <w:spacing w:val="-2"/>
        </w:rPr>
        <w:t xml:space="preserve"> </w:t>
      </w:r>
      <w:r>
        <w:rPr>
          <w:rFonts w:ascii="Calibri" w:hAnsi="Calibri"/>
        </w:rPr>
        <w:t>scelta.</w:t>
      </w:r>
    </w:p>
    <w:p>
      <w:pPr>
        <w:pStyle w:val="Normal"/>
        <w:spacing w:lineRule="auto" w:line="240" w:before="0" w:after="0"/>
        <w:rPr>
          <w:sz w:val="22"/>
        </w:rPr>
      </w:pPr>
      <w:r>
        <w:rPr>
          <w:sz w:val="22"/>
        </w:rPr>
      </w:r>
    </w:p>
    <w:p>
      <w:pPr>
        <w:pStyle w:val="Normal"/>
        <w:spacing w:before="136" w:after="0"/>
        <w:ind w:left="1400" w:right="0" w:hanging="0"/>
        <w:jc w:val="left"/>
        <w:rPr>
          <w:b/>
          <w:b/>
          <w:sz w:val="22"/>
        </w:rPr>
      </w:pPr>
      <w:r>
        <w:rPr>
          <w:b/>
          <w:sz w:val="22"/>
          <w:u w:val="single"/>
        </w:rPr>
        <w:t>FINALITA’</w:t>
      </w:r>
      <w:r>
        <w:rPr>
          <w:b/>
          <w:spacing w:val="-5"/>
          <w:sz w:val="22"/>
          <w:u w:val="single"/>
        </w:rPr>
        <w:t xml:space="preserve"> </w:t>
      </w:r>
      <w:r>
        <w:rPr>
          <w:b/>
          <w:sz w:val="22"/>
          <w:u w:val="single"/>
        </w:rPr>
        <w:t>DEL</w:t>
      </w:r>
      <w:r>
        <w:rPr>
          <w:b/>
          <w:spacing w:val="-3"/>
          <w:sz w:val="22"/>
          <w:u w:val="single"/>
        </w:rPr>
        <w:t xml:space="preserve"> </w:t>
      </w:r>
      <w:r>
        <w:rPr>
          <w:b/>
          <w:sz w:val="22"/>
          <w:u w:val="single"/>
        </w:rPr>
        <w:t>CORSO</w:t>
      </w:r>
      <w:r>
        <w:rPr>
          <w:b/>
          <w:spacing w:val="-6"/>
          <w:sz w:val="22"/>
          <w:u w:val="single"/>
        </w:rPr>
        <w:t xml:space="preserve"> </w:t>
      </w:r>
      <w:r>
        <w:rPr>
          <w:b/>
          <w:sz w:val="22"/>
          <w:u w:val="single"/>
        </w:rPr>
        <w:t>LICEALE</w:t>
      </w:r>
      <w:r>
        <w:rPr>
          <w:b/>
          <w:spacing w:val="-3"/>
          <w:sz w:val="22"/>
          <w:u w:val="single"/>
        </w:rPr>
        <w:t xml:space="preserve"> </w:t>
      </w:r>
      <w:r>
        <w:rPr>
          <w:b/>
          <w:sz w:val="22"/>
          <w:u w:val="single"/>
        </w:rPr>
        <w:t>SCIENTIFICO:</w:t>
      </w:r>
    </w:p>
    <w:p>
      <w:pPr>
        <w:pStyle w:val="Normal"/>
        <w:spacing w:lineRule="auto" w:line="360" w:before="130" w:after="0"/>
        <w:ind w:left="1400" w:right="1458" w:hanging="0"/>
        <w:jc w:val="both"/>
        <w:rPr>
          <w:sz w:val="22"/>
        </w:rPr>
      </w:pPr>
      <w:r>
        <w:rPr>
          <w:b/>
          <w:sz w:val="22"/>
        </w:rPr>
        <w:t xml:space="preserve">La finalità del corso liceale, </w:t>
      </w:r>
      <w:r>
        <w:rPr>
          <w:sz w:val="22"/>
        </w:rPr>
        <w:t>in coerenza e all’interno del progetto generale della scuola</w:t>
      </w:r>
      <w:r>
        <w:rPr>
          <w:b/>
          <w:sz w:val="22"/>
        </w:rPr>
        <w:t xml:space="preserve">, </w:t>
      </w:r>
      <w:r>
        <w:rPr>
          <w:sz w:val="22"/>
        </w:rPr>
        <w:t>è</w:t>
      </w:r>
      <w:r>
        <w:rPr>
          <w:spacing w:val="1"/>
          <w:sz w:val="22"/>
        </w:rPr>
        <w:t xml:space="preserve"> </w:t>
      </w:r>
      <w:r>
        <w:rPr>
          <w:sz w:val="22"/>
        </w:rPr>
        <w:t>volta</w:t>
      </w:r>
      <w:r>
        <w:rPr>
          <w:spacing w:val="-3"/>
          <w:sz w:val="22"/>
        </w:rPr>
        <w:t xml:space="preserve"> </w:t>
      </w:r>
      <w:r>
        <w:rPr>
          <w:sz w:val="22"/>
        </w:rPr>
        <w:t>al</w:t>
      </w:r>
      <w:r>
        <w:rPr>
          <w:spacing w:val="-1"/>
          <w:sz w:val="22"/>
        </w:rPr>
        <w:t xml:space="preserve"> </w:t>
      </w:r>
      <w:r>
        <w:rPr>
          <w:sz w:val="22"/>
        </w:rPr>
        <w:t>possesso</w:t>
      </w:r>
      <w:r>
        <w:rPr>
          <w:spacing w:val="-3"/>
          <w:sz w:val="22"/>
        </w:rPr>
        <w:t xml:space="preserve"> </w:t>
      </w:r>
      <w:r>
        <w:rPr>
          <w:sz w:val="22"/>
        </w:rPr>
        <w:t>delle</w:t>
      </w:r>
      <w:r>
        <w:rPr>
          <w:spacing w:val="-2"/>
          <w:sz w:val="22"/>
        </w:rPr>
        <w:t xml:space="preserve"> </w:t>
      </w:r>
      <w:r>
        <w:rPr>
          <w:sz w:val="22"/>
        </w:rPr>
        <w:t>seguenti</w:t>
      </w:r>
      <w:r>
        <w:rPr>
          <w:spacing w:val="-1"/>
          <w:sz w:val="22"/>
        </w:rPr>
        <w:t xml:space="preserve"> </w:t>
      </w:r>
      <w:r>
        <w:rPr>
          <w:sz w:val="22"/>
        </w:rPr>
        <w:t>conoscenze, competenze</w:t>
      </w:r>
      <w:r>
        <w:rPr>
          <w:spacing w:val="-2"/>
          <w:sz w:val="22"/>
        </w:rPr>
        <w:t xml:space="preserve"> </w:t>
      </w:r>
      <w:r>
        <w:rPr>
          <w:sz w:val="22"/>
        </w:rPr>
        <w:t>e</w:t>
      </w:r>
      <w:r>
        <w:rPr>
          <w:spacing w:val="-2"/>
          <w:sz w:val="22"/>
        </w:rPr>
        <w:t xml:space="preserve"> </w:t>
      </w:r>
      <w:r>
        <w:rPr>
          <w:sz w:val="22"/>
        </w:rPr>
        <w:t>abilità.</w:t>
      </w:r>
    </w:p>
    <w:p>
      <w:pPr>
        <w:pStyle w:val="Normal"/>
        <w:spacing w:before="0" w:after="0"/>
        <w:ind w:left="1400" w:right="0" w:hanging="0"/>
        <w:jc w:val="left"/>
        <w:rPr>
          <w:b/>
          <w:b/>
          <w:sz w:val="22"/>
        </w:rPr>
      </w:pPr>
      <w:r>
        <w:rPr>
          <w:b/>
          <w:sz w:val="22"/>
          <w:u w:val="single"/>
        </w:rPr>
        <w:t>CONOSCENZE</w:t>
      </w:r>
    </w:p>
    <w:p>
      <w:pPr>
        <w:pStyle w:val="Corpodeltesto"/>
        <w:spacing w:lineRule="auto" w:line="360" w:before="135" w:after="0"/>
        <w:ind w:left="1400" w:right="1460" w:hanging="0"/>
        <w:jc w:val="both"/>
        <w:rPr>
          <w:rFonts w:ascii="Calibri" w:hAnsi="Calibri"/>
          <w:b/>
          <w:b/>
        </w:rPr>
      </w:pPr>
      <w:r>
        <w:rPr>
          <w:rFonts w:ascii="Calibri" w:hAnsi="Calibri"/>
        </w:rPr>
        <w:t>Lo studente dovrebbe possedere una preparazione culturale di carattere sia umanistico sia</w:t>
      </w:r>
      <w:r>
        <w:rPr>
          <w:rFonts w:ascii="Calibri" w:hAnsi="Calibri"/>
          <w:spacing w:val="1"/>
        </w:rPr>
        <w:t xml:space="preserve"> </w:t>
      </w:r>
      <w:r>
        <w:rPr>
          <w:rFonts w:ascii="Calibri" w:hAnsi="Calibri"/>
        </w:rPr>
        <w:t>scientifico, come risultato del percorso didattico attraverso i saperi delle discipline studiate.</w:t>
      </w:r>
      <w:r>
        <w:rPr>
          <w:rFonts w:ascii="Calibri" w:hAnsi="Calibri"/>
          <w:spacing w:val="-47"/>
        </w:rPr>
        <w:t xml:space="preserve"> </w:t>
      </w:r>
      <w:r>
        <w:rPr>
          <w:rFonts w:ascii="Calibri" w:hAnsi="Calibri"/>
          <w:b/>
        </w:rPr>
        <w:t>Area</w:t>
      </w:r>
      <w:r>
        <w:rPr>
          <w:rFonts w:ascii="Calibri" w:hAnsi="Calibri"/>
          <w:b/>
          <w:spacing w:val="-2"/>
        </w:rPr>
        <w:t xml:space="preserve"> </w:t>
      </w:r>
      <w:r>
        <w:rPr>
          <w:rFonts w:ascii="Calibri" w:hAnsi="Calibri"/>
          <w:b/>
        </w:rPr>
        <w:t>Umanistica:</w:t>
      </w:r>
    </w:p>
    <w:p>
      <w:pPr>
        <w:pStyle w:val="ListParagraph"/>
        <w:numPr>
          <w:ilvl w:val="2"/>
          <w:numId w:val="40"/>
        </w:numPr>
        <w:tabs>
          <w:tab w:val="clear" w:pos="720"/>
          <w:tab w:val="left" w:pos="2121" w:leader="none"/>
        </w:tabs>
        <w:spacing w:lineRule="auto" w:line="360" w:before="2" w:after="0"/>
        <w:ind w:left="2121" w:right="1447" w:hanging="365"/>
        <w:jc w:val="both"/>
        <w:rPr>
          <w:rFonts w:ascii="Calibri" w:hAnsi="Calibri"/>
          <w:sz w:val="22"/>
        </w:rPr>
      </w:pPr>
      <w:r>
        <w:rPr>
          <w:rFonts w:ascii="Calibri" w:hAnsi="Calibri"/>
          <w:sz w:val="22"/>
        </w:rPr>
        <w:t>conoscere</w:t>
      </w:r>
      <w:r>
        <w:rPr>
          <w:rFonts w:ascii="Calibri" w:hAnsi="Calibri"/>
          <w:spacing w:val="1"/>
          <w:sz w:val="22"/>
        </w:rPr>
        <w:t xml:space="preserve"> </w:t>
      </w:r>
      <w:r>
        <w:rPr>
          <w:rFonts w:ascii="Calibri" w:hAnsi="Calibri"/>
          <w:sz w:val="22"/>
        </w:rPr>
        <w:t>le</w:t>
      </w:r>
      <w:r>
        <w:rPr>
          <w:rFonts w:ascii="Calibri" w:hAnsi="Calibri"/>
          <w:spacing w:val="1"/>
          <w:sz w:val="22"/>
        </w:rPr>
        <w:t xml:space="preserve"> </w:t>
      </w:r>
      <w:r>
        <w:rPr>
          <w:rFonts w:ascii="Calibri" w:hAnsi="Calibri"/>
          <w:sz w:val="22"/>
        </w:rPr>
        <w:t>strutture</w:t>
      </w:r>
      <w:r>
        <w:rPr>
          <w:rFonts w:ascii="Calibri" w:hAnsi="Calibri"/>
          <w:spacing w:val="1"/>
          <w:sz w:val="22"/>
        </w:rPr>
        <w:t xml:space="preserve"> </w:t>
      </w:r>
      <w:r>
        <w:rPr>
          <w:rFonts w:ascii="Calibri" w:hAnsi="Calibri"/>
          <w:sz w:val="22"/>
        </w:rPr>
        <w:t>morfosintattiche</w:t>
      </w:r>
      <w:r>
        <w:rPr>
          <w:rFonts w:ascii="Calibri" w:hAnsi="Calibri"/>
          <w:spacing w:val="1"/>
          <w:sz w:val="22"/>
        </w:rPr>
        <w:t xml:space="preserve"> </w:t>
      </w:r>
      <w:r>
        <w:rPr>
          <w:rFonts w:ascii="Calibri" w:hAnsi="Calibri"/>
          <w:sz w:val="22"/>
        </w:rPr>
        <w:t>e</w:t>
      </w:r>
      <w:r>
        <w:rPr>
          <w:rFonts w:ascii="Calibri" w:hAnsi="Calibri"/>
          <w:spacing w:val="1"/>
          <w:sz w:val="22"/>
        </w:rPr>
        <w:t xml:space="preserve"> </w:t>
      </w:r>
      <w:r>
        <w:rPr>
          <w:rFonts w:ascii="Calibri" w:hAnsi="Calibri"/>
          <w:sz w:val="22"/>
        </w:rPr>
        <w:t>lessicali</w:t>
      </w:r>
      <w:r>
        <w:rPr>
          <w:rFonts w:ascii="Calibri" w:hAnsi="Calibri"/>
          <w:spacing w:val="1"/>
          <w:sz w:val="22"/>
        </w:rPr>
        <w:t xml:space="preserve"> </w:t>
      </w:r>
      <w:r>
        <w:rPr>
          <w:rFonts w:ascii="Calibri" w:hAnsi="Calibri"/>
          <w:sz w:val="22"/>
        </w:rPr>
        <w:t>della</w:t>
      </w:r>
      <w:r>
        <w:rPr>
          <w:rFonts w:ascii="Calibri" w:hAnsi="Calibri"/>
          <w:spacing w:val="1"/>
          <w:sz w:val="22"/>
        </w:rPr>
        <w:t xml:space="preserve"> </w:t>
      </w:r>
      <w:r>
        <w:rPr>
          <w:rFonts w:ascii="Calibri" w:hAnsi="Calibri"/>
          <w:sz w:val="22"/>
        </w:rPr>
        <w:t>lingua</w:t>
      </w:r>
      <w:r>
        <w:rPr>
          <w:rFonts w:ascii="Calibri" w:hAnsi="Calibri"/>
          <w:spacing w:val="1"/>
          <w:sz w:val="22"/>
        </w:rPr>
        <w:t xml:space="preserve"> </w:t>
      </w:r>
      <w:r>
        <w:rPr>
          <w:rFonts w:ascii="Calibri" w:hAnsi="Calibri"/>
          <w:sz w:val="22"/>
        </w:rPr>
        <w:t>italiana, latina</w:t>
      </w:r>
      <w:r>
        <w:rPr>
          <w:rFonts w:ascii="Calibri" w:hAnsi="Calibri"/>
          <w:spacing w:val="1"/>
          <w:sz w:val="22"/>
        </w:rPr>
        <w:t xml:space="preserve"> </w:t>
      </w:r>
      <w:r>
        <w:rPr>
          <w:rFonts w:ascii="Calibri" w:hAnsi="Calibri"/>
          <w:sz w:val="22"/>
        </w:rPr>
        <w:t>e</w:t>
      </w:r>
      <w:r>
        <w:rPr>
          <w:rFonts w:ascii="Calibri" w:hAnsi="Calibri"/>
          <w:spacing w:val="1"/>
          <w:sz w:val="22"/>
        </w:rPr>
        <w:t xml:space="preserve"> </w:t>
      </w:r>
      <w:r>
        <w:rPr>
          <w:rFonts w:ascii="Calibri" w:hAnsi="Calibri"/>
          <w:sz w:val="22"/>
        </w:rPr>
        <w:t>straniera</w:t>
      </w:r>
    </w:p>
    <w:p>
      <w:pPr>
        <w:pStyle w:val="ListParagraph"/>
        <w:numPr>
          <w:ilvl w:val="2"/>
          <w:numId w:val="40"/>
        </w:numPr>
        <w:tabs>
          <w:tab w:val="clear" w:pos="720"/>
          <w:tab w:val="left" w:pos="2121" w:leader="none"/>
        </w:tabs>
        <w:spacing w:lineRule="auto" w:line="360" w:before="1" w:after="0"/>
        <w:ind w:left="2121" w:right="1460" w:hanging="365"/>
        <w:jc w:val="both"/>
        <w:rPr>
          <w:rFonts w:ascii="Calibri" w:hAnsi="Calibri"/>
          <w:sz w:val="22"/>
        </w:rPr>
      </w:pPr>
      <w:r>
        <w:rPr>
          <w:rFonts w:ascii="Calibri" w:hAnsi="Calibri"/>
          <w:sz w:val="22"/>
        </w:rPr>
        <w:t>conoscere le opere (testi verbali e iconici), gli autori, i fenomeni artistico letterari</w:t>
      </w:r>
      <w:r>
        <w:rPr>
          <w:rFonts w:ascii="Calibri" w:hAnsi="Calibri"/>
          <w:spacing w:val="1"/>
          <w:sz w:val="22"/>
        </w:rPr>
        <w:t xml:space="preserve"> </w:t>
      </w:r>
      <w:r>
        <w:rPr>
          <w:rFonts w:ascii="Calibri" w:hAnsi="Calibri"/>
          <w:sz w:val="22"/>
        </w:rPr>
        <w:t>più rappresentativi delle letterature italiana, latina, straniera e della storia dell’arte</w:t>
      </w:r>
      <w:r>
        <w:rPr>
          <w:rFonts w:ascii="Calibri" w:hAnsi="Calibri"/>
          <w:spacing w:val="1"/>
          <w:sz w:val="22"/>
        </w:rPr>
        <w:t xml:space="preserve"> </w:t>
      </w:r>
      <w:r>
        <w:rPr>
          <w:rFonts w:ascii="Calibri" w:hAnsi="Calibri"/>
          <w:sz w:val="22"/>
        </w:rPr>
        <w:t>in</w:t>
      </w:r>
      <w:r>
        <w:rPr>
          <w:rFonts w:ascii="Calibri" w:hAnsi="Calibri"/>
          <w:spacing w:val="-4"/>
          <w:sz w:val="22"/>
        </w:rPr>
        <w:t xml:space="preserve"> </w:t>
      </w:r>
      <w:r>
        <w:rPr>
          <w:rFonts w:ascii="Calibri" w:hAnsi="Calibri"/>
          <w:sz w:val="22"/>
        </w:rPr>
        <w:t>un</w:t>
      </w:r>
      <w:r>
        <w:rPr>
          <w:rFonts w:ascii="Calibri" w:hAnsi="Calibri"/>
          <w:spacing w:val="-3"/>
          <w:sz w:val="22"/>
        </w:rPr>
        <w:t xml:space="preserve"> </w:t>
      </w:r>
      <w:r>
        <w:rPr>
          <w:rFonts w:ascii="Calibri" w:hAnsi="Calibri"/>
          <w:sz w:val="22"/>
        </w:rPr>
        <w:t>quadro</w:t>
      </w:r>
      <w:r>
        <w:rPr>
          <w:rFonts w:ascii="Calibri" w:hAnsi="Calibri"/>
          <w:spacing w:val="-4"/>
          <w:sz w:val="22"/>
        </w:rPr>
        <w:t xml:space="preserve"> </w:t>
      </w:r>
      <w:r>
        <w:rPr>
          <w:rFonts w:ascii="Calibri" w:hAnsi="Calibri"/>
          <w:sz w:val="22"/>
        </w:rPr>
        <w:t>di riferimento</w:t>
      </w:r>
      <w:r>
        <w:rPr>
          <w:rFonts w:ascii="Calibri" w:hAnsi="Calibri"/>
          <w:spacing w:val="-3"/>
          <w:sz w:val="22"/>
        </w:rPr>
        <w:t xml:space="preserve"> </w:t>
      </w:r>
      <w:r>
        <w:rPr>
          <w:rFonts w:ascii="Calibri" w:hAnsi="Calibri"/>
          <w:sz w:val="22"/>
        </w:rPr>
        <w:t>storico</w:t>
      </w:r>
    </w:p>
    <w:p>
      <w:pPr>
        <w:pStyle w:val="ListParagraph"/>
        <w:numPr>
          <w:ilvl w:val="2"/>
          <w:numId w:val="40"/>
        </w:numPr>
        <w:tabs>
          <w:tab w:val="clear" w:pos="720"/>
          <w:tab w:val="left" w:pos="2121" w:leader="none"/>
        </w:tabs>
        <w:spacing w:lineRule="auto" w:line="360" w:before="1" w:after="0"/>
        <w:ind w:left="2121" w:right="1442" w:hanging="365"/>
        <w:jc w:val="both"/>
        <w:rPr>
          <w:rFonts w:ascii="Calibri" w:hAnsi="Calibri"/>
          <w:sz w:val="22"/>
        </w:rPr>
      </w:pPr>
      <w:r>
        <w:rPr>
          <w:rFonts w:ascii="Calibri" w:hAnsi="Calibri"/>
          <w:sz w:val="22"/>
        </w:rPr>
        <w:t>possedere una visione sistematica della storia, nei diversi ambiti spaziali, attraverso</w:t>
      </w:r>
      <w:r>
        <w:rPr>
          <w:rFonts w:ascii="Calibri" w:hAnsi="Calibri"/>
          <w:spacing w:val="-47"/>
          <w:sz w:val="22"/>
        </w:rPr>
        <w:t xml:space="preserve"> </w:t>
      </w:r>
      <w:r>
        <w:rPr>
          <w:rFonts w:ascii="Calibri" w:hAnsi="Calibri"/>
          <w:sz w:val="22"/>
        </w:rPr>
        <w:t>la</w:t>
      </w:r>
      <w:r>
        <w:rPr>
          <w:rFonts w:ascii="Calibri" w:hAnsi="Calibri"/>
          <w:spacing w:val="1"/>
          <w:sz w:val="22"/>
        </w:rPr>
        <w:t xml:space="preserve"> </w:t>
      </w:r>
      <w:r>
        <w:rPr>
          <w:rFonts w:ascii="Calibri" w:hAnsi="Calibri"/>
          <w:sz w:val="22"/>
        </w:rPr>
        <w:t>conoscenza</w:t>
      </w:r>
      <w:r>
        <w:rPr>
          <w:rFonts w:ascii="Calibri" w:hAnsi="Calibri"/>
          <w:spacing w:val="1"/>
          <w:sz w:val="22"/>
        </w:rPr>
        <w:t xml:space="preserve"> </w:t>
      </w:r>
      <w:r>
        <w:rPr>
          <w:rFonts w:ascii="Calibri" w:hAnsi="Calibri"/>
          <w:sz w:val="22"/>
        </w:rPr>
        <w:t>dei</w:t>
      </w:r>
      <w:r>
        <w:rPr>
          <w:rFonts w:ascii="Calibri" w:hAnsi="Calibri"/>
          <w:spacing w:val="1"/>
          <w:sz w:val="22"/>
        </w:rPr>
        <w:t xml:space="preserve"> </w:t>
      </w:r>
      <w:r>
        <w:rPr>
          <w:rFonts w:ascii="Calibri" w:hAnsi="Calibri"/>
          <w:sz w:val="22"/>
        </w:rPr>
        <w:t>processi</w:t>
      </w:r>
      <w:r>
        <w:rPr>
          <w:rFonts w:ascii="Calibri" w:hAnsi="Calibri"/>
          <w:spacing w:val="1"/>
          <w:sz w:val="22"/>
        </w:rPr>
        <w:t xml:space="preserve"> </w:t>
      </w:r>
      <w:r>
        <w:rPr>
          <w:rFonts w:ascii="Calibri" w:hAnsi="Calibri"/>
          <w:sz w:val="22"/>
        </w:rPr>
        <w:t>di</w:t>
      </w:r>
      <w:r>
        <w:rPr>
          <w:rFonts w:ascii="Calibri" w:hAnsi="Calibri"/>
          <w:spacing w:val="1"/>
          <w:sz w:val="22"/>
        </w:rPr>
        <w:t xml:space="preserve"> </w:t>
      </w:r>
      <w:r>
        <w:rPr>
          <w:rFonts w:ascii="Calibri" w:hAnsi="Calibri"/>
          <w:sz w:val="22"/>
        </w:rPr>
        <w:t>trasformazione</w:t>
      </w:r>
      <w:r>
        <w:rPr>
          <w:rFonts w:ascii="Calibri" w:hAnsi="Calibri"/>
          <w:spacing w:val="1"/>
          <w:sz w:val="22"/>
        </w:rPr>
        <w:t xml:space="preserve"> </w:t>
      </w:r>
      <w:r>
        <w:rPr>
          <w:rFonts w:ascii="Calibri" w:hAnsi="Calibri"/>
          <w:sz w:val="22"/>
        </w:rPr>
        <w:t>e</w:t>
      </w:r>
      <w:r>
        <w:rPr>
          <w:rFonts w:ascii="Calibri" w:hAnsi="Calibri"/>
          <w:spacing w:val="1"/>
          <w:sz w:val="22"/>
        </w:rPr>
        <w:t xml:space="preserve"> </w:t>
      </w:r>
      <w:r>
        <w:rPr>
          <w:rFonts w:ascii="Calibri" w:hAnsi="Calibri"/>
          <w:sz w:val="22"/>
        </w:rPr>
        <w:t>delle</w:t>
      </w:r>
      <w:r>
        <w:rPr>
          <w:rFonts w:ascii="Calibri" w:hAnsi="Calibri"/>
          <w:spacing w:val="1"/>
          <w:sz w:val="22"/>
        </w:rPr>
        <w:t xml:space="preserve"> </w:t>
      </w:r>
      <w:r>
        <w:rPr>
          <w:rFonts w:ascii="Calibri" w:hAnsi="Calibri"/>
          <w:sz w:val="22"/>
        </w:rPr>
        <w:t>strutture</w:t>
      </w:r>
      <w:r>
        <w:rPr>
          <w:rFonts w:ascii="Calibri" w:hAnsi="Calibri"/>
          <w:spacing w:val="1"/>
          <w:sz w:val="22"/>
        </w:rPr>
        <w:t xml:space="preserve"> </w:t>
      </w:r>
      <w:r>
        <w:rPr>
          <w:rFonts w:ascii="Calibri" w:hAnsi="Calibri"/>
          <w:sz w:val="22"/>
        </w:rPr>
        <w:t>di</w:t>
      </w:r>
      <w:r>
        <w:rPr>
          <w:rFonts w:ascii="Calibri" w:hAnsi="Calibri"/>
          <w:spacing w:val="1"/>
          <w:sz w:val="22"/>
        </w:rPr>
        <w:t xml:space="preserve"> </w:t>
      </w:r>
      <w:r>
        <w:rPr>
          <w:rFonts w:ascii="Calibri" w:hAnsi="Calibri"/>
          <w:sz w:val="22"/>
        </w:rPr>
        <w:t>lunga</w:t>
      </w:r>
      <w:r>
        <w:rPr>
          <w:rFonts w:ascii="Calibri" w:hAnsi="Calibri"/>
          <w:spacing w:val="1"/>
          <w:sz w:val="22"/>
        </w:rPr>
        <w:t xml:space="preserve"> </w:t>
      </w:r>
      <w:r>
        <w:rPr>
          <w:rFonts w:ascii="Calibri" w:hAnsi="Calibri"/>
          <w:sz w:val="22"/>
        </w:rPr>
        <w:t>durata</w:t>
      </w:r>
      <w:r>
        <w:rPr>
          <w:rFonts w:ascii="Calibri" w:hAnsi="Calibri"/>
          <w:spacing w:val="1"/>
          <w:sz w:val="22"/>
        </w:rPr>
        <w:t xml:space="preserve"> </w:t>
      </w:r>
      <w:r>
        <w:rPr>
          <w:rFonts w:ascii="Calibri" w:hAnsi="Calibri"/>
          <w:sz w:val="22"/>
        </w:rPr>
        <w:t>conoscere la Costituzione italiana, con riferimento alla sua genesi, ai suoi principi</w:t>
      </w:r>
      <w:r>
        <w:rPr>
          <w:rFonts w:ascii="Calibri" w:hAnsi="Calibri"/>
          <w:spacing w:val="1"/>
          <w:sz w:val="22"/>
        </w:rPr>
        <w:t xml:space="preserve"> </w:t>
      </w:r>
      <w:r>
        <w:rPr>
          <w:rFonts w:ascii="Calibri" w:hAnsi="Calibri"/>
          <w:sz w:val="22"/>
        </w:rPr>
        <w:t>ispiratori e alla sua attuazione, i principi e gli organismi della cooperazione europea</w:t>
      </w:r>
      <w:r>
        <w:rPr>
          <w:rFonts w:ascii="Calibri" w:hAnsi="Calibri"/>
          <w:spacing w:val="1"/>
          <w:sz w:val="22"/>
        </w:rPr>
        <w:t xml:space="preserve"> </w:t>
      </w:r>
      <w:r>
        <w:rPr>
          <w:rFonts w:ascii="Calibri" w:hAnsi="Calibri"/>
          <w:sz w:val="22"/>
        </w:rPr>
        <w:t>e</w:t>
      </w:r>
      <w:r>
        <w:rPr>
          <w:rFonts w:ascii="Calibri" w:hAnsi="Calibri"/>
          <w:spacing w:val="-2"/>
          <w:sz w:val="22"/>
        </w:rPr>
        <w:t xml:space="preserve"> </w:t>
      </w:r>
      <w:r>
        <w:rPr>
          <w:rFonts w:ascii="Calibri" w:hAnsi="Calibri"/>
          <w:sz w:val="22"/>
        </w:rPr>
        <w:t>internazionale</w:t>
      </w:r>
    </w:p>
    <w:p>
      <w:pPr>
        <w:pStyle w:val="ListParagraph"/>
        <w:numPr>
          <w:ilvl w:val="2"/>
          <w:numId w:val="40"/>
        </w:numPr>
        <w:tabs>
          <w:tab w:val="clear" w:pos="720"/>
          <w:tab w:val="left" w:pos="2121" w:leader="none"/>
        </w:tabs>
        <w:spacing w:lineRule="auto" w:line="360" w:before="0" w:after="0"/>
        <w:ind w:left="2121" w:right="1459" w:hanging="365"/>
        <w:jc w:val="both"/>
        <w:rPr>
          <w:rFonts w:ascii="Calibri" w:hAnsi="Calibri"/>
          <w:sz w:val="22"/>
        </w:rPr>
      </w:pPr>
      <w:r>
        <w:rPr>
          <w:rFonts w:ascii="Calibri" w:hAnsi="Calibri"/>
          <w:sz w:val="22"/>
        </w:rPr>
        <w:t>conoscere le strutture portanti e i nodi teorici fondamentali del pensiero filosofico</w:t>
      </w:r>
      <w:r>
        <w:rPr>
          <w:rFonts w:ascii="Calibri" w:hAnsi="Calibri"/>
          <w:spacing w:val="1"/>
          <w:sz w:val="22"/>
        </w:rPr>
        <w:t xml:space="preserve"> </w:t>
      </w:r>
      <w:r>
        <w:rPr>
          <w:rFonts w:ascii="Calibri" w:hAnsi="Calibri"/>
          <w:sz w:val="22"/>
        </w:rPr>
        <w:t>occidentale</w:t>
      </w:r>
    </w:p>
    <w:p>
      <w:pPr>
        <w:pStyle w:val="Titolo2"/>
        <w:jc w:val="both"/>
        <w:rPr>
          <w:rFonts w:ascii="Calibri" w:hAnsi="Calibri"/>
        </w:rPr>
      </w:pPr>
      <w:r>
        <w:rPr/>
        <w:t>Area</w:t>
      </w:r>
      <w:r>
        <w:rPr>
          <w:spacing w:val="-3"/>
        </w:rPr>
        <w:t xml:space="preserve"> </w:t>
      </w:r>
      <w:r>
        <w:rPr/>
        <w:t>Scientifica:</w:t>
      </w:r>
    </w:p>
    <w:p>
      <w:pPr>
        <w:pStyle w:val="ListParagraph"/>
        <w:numPr>
          <w:ilvl w:val="2"/>
          <w:numId w:val="40"/>
        </w:numPr>
        <w:tabs>
          <w:tab w:val="clear" w:pos="720"/>
          <w:tab w:val="left" w:pos="2121" w:leader="none"/>
        </w:tabs>
        <w:spacing w:lineRule="auto" w:line="360" w:before="134" w:after="0"/>
        <w:ind w:left="2121" w:right="1467" w:hanging="365"/>
        <w:jc w:val="both"/>
        <w:rPr>
          <w:rFonts w:ascii="Calibri" w:hAnsi="Calibri"/>
          <w:sz w:val="22"/>
        </w:rPr>
      </w:pPr>
      <w:r>
        <w:rPr>
          <w:rFonts w:ascii="Calibri" w:hAnsi="Calibri"/>
          <w:sz w:val="22"/>
        </w:rPr>
        <w:t>conoscere e applicare i metodi di risoluzione di problemi di geometria piana e</w:t>
      </w:r>
      <w:r>
        <w:rPr>
          <w:rFonts w:ascii="Calibri" w:hAnsi="Calibri"/>
          <w:spacing w:val="1"/>
          <w:sz w:val="22"/>
        </w:rPr>
        <w:t xml:space="preserve"> </w:t>
      </w:r>
      <w:r>
        <w:rPr>
          <w:rFonts w:ascii="Calibri" w:hAnsi="Calibri"/>
          <w:sz w:val="22"/>
        </w:rPr>
        <w:t>solida,</w:t>
      </w:r>
      <w:r>
        <w:rPr>
          <w:rFonts w:ascii="Calibri" w:hAnsi="Calibri"/>
          <w:spacing w:val="-6"/>
          <w:sz w:val="22"/>
        </w:rPr>
        <w:t xml:space="preserve"> </w:t>
      </w:r>
      <w:r>
        <w:rPr>
          <w:rFonts w:ascii="Calibri" w:hAnsi="Calibri"/>
          <w:sz w:val="22"/>
        </w:rPr>
        <w:t>geometria</w:t>
      </w:r>
      <w:r>
        <w:rPr>
          <w:rFonts w:ascii="Calibri" w:hAnsi="Calibri"/>
          <w:spacing w:val="-2"/>
          <w:sz w:val="22"/>
        </w:rPr>
        <w:t xml:space="preserve"> </w:t>
      </w:r>
      <w:r>
        <w:rPr>
          <w:rFonts w:ascii="Calibri" w:hAnsi="Calibri"/>
          <w:sz w:val="22"/>
        </w:rPr>
        <w:t>analitica,</w:t>
      </w:r>
      <w:r>
        <w:rPr>
          <w:rFonts w:ascii="Calibri" w:hAnsi="Calibri"/>
          <w:spacing w:val="-5"/>
          <w:sz w:val="22"/>
        </w:rPr>
        <w:t xml:space="preserve"> </w:t>
      </w:r>
      <w:r>
        <w:rPr>
          <w:rFonts w:ascii="Calibri" w:hAnsi="Calibri"/>
          <w:sz w:val="22"/>
        </w:rPr>
        <w:t>trigonometria</w:t>
      </w:r>
    </w:p>
    <w:p>
      <w:pPr>
        <w:sectPr>
          <w:footerReference w:type="default" r:id="rId7"/>
          <w:type w:val="nextPage"/>
          <w:pgSz w:w="11100" w:h="16838"/>
          <w:pgMar w:left="40" w:right="0" w:gutter="0" w:header="0" w:top="1380" w:footer="986" w:bottom="1260"/>
          <w:pgNumType w:fmt="decimal"/>
          <w:formProt w:val="false"/>
          <w:textDirection w:val="lrTb"/>
          <w:docGrid w:type="default" w:linePitch="100" w:charSpace="4096"/>
        </w:sectPr>
        <w:pStyle w:val="ListParagraph"/>
        <w:numPr>
          <w:ilvl w:val="2"/>
          <w:numId w:val="40"/>
        </w:numPr>
        <w:tabs>
          <w:tab w:val="clear" w:pos="720"/>
          <w:tab w:val="left" w:pos="2121" w:leader="none"/>
        </w:tabs>
        <w:spacing w:lineRule="auto" w:line="360" w:before="1" w:after="0"/>
        <w:ind w:left="2121" w:right="1438" w:hanging="365"/>
        <w:jc w:val="both"/>
        <w:rPr>
          <w:rFonts w:ascii="Calibri" w:hAnsi="Calibri"/>
          <w:sz w:val="22"/>
        </w:rPr>
      </w:pPr>
      <w:r>
        <w:rPr>
          <w:rFonts w:ascii="Calibri" w:hAnsi="Calibri"/>
          <w:sz w:val="22"/>
        </w:rPr>
        <w:t>conoscere gli elementi di calcolo differenziale per lo studio di funzioni e per la</w:t>
      </w:r>
      <w:r>
        <w:rPr>
          <w:rFonts w:ascii="Calibri" w:hAnsi="Calibri"/>
          <w:spacing w:val="1"/>
          <w:sz w:val="22"/>
        </w:rPr>
        <w:t xml:space="preserve"> </w:t>
      </w:r>
      <w:r>
        <w:rPr>
          <w:rFonts w:ascii="Calibri" w:hAnsi="Calibri"/>
          <w:sz w:val="22"/>
        </w:rPr>
        <w:t>risoluzione di problemi di massimo e minimo; conoscere gli elementi di calcolo</w:t>
      </w:r>
      <w:r>
        <w:rPr>
          <w:rFonts w:ascii="Calibri" w:hAnsi="Calibri"/>
          <w:spacing w:val="1"/>
          <w:sz w:val="22"/>
        </w:rPr>
        <w:t xml:space="preserve"> </w:t>
      </w:r>
      <w:r>
        <w:rPr>
          <w:rFonts w:ascii="Calibri" w:hAnsi="Calibri"/>
          <w:sz w:val="22"/>
        </w:rPr>
        <w:t>integrale per la determinazione delle misure di</w:t>
      </w:r>
      <w:r>
        <w:rPr>
          <w:rFonts w:ascii="Calibri" w:hAnsi="Calibri"/>
          <w:spacing w:val="1"/>
          <w:sz w:val="22"/>
        </w:rPr>
        <w:t xml:space="preserve"> </w:t>
      </w:r>
      <w:r>
        <w:rPr>
          <w:rFonts w:ascii="Calibri" w:hAnsi="Calibri"/>
          <w:sz w:val="22"/>
        </w:rPr>
        <w:t>aree e volumi; conoscere</w:t>
      </w:r>
      <w:r>
        <w:rPr>
          <w:rFonts w:ascii="Calibri" w:hAnsi="Calibri"/>
          <w:spacing w:val="1"/>
          <w:sz w:val="22"/>
        </w:rPr>
        <w:t xml:space="preserve"> </w:t>
      </w:r>
      <w:r>
        <w:rPr>
          <w:rFonts w:ascii="Calibri" w:hAnsi="Calibri"/>
          <w:sz w:val="22"/>
        </w:rPr>
        <w:t>i</w:t>
      </w:r>
      <w:r>
        <w:rPr>
          <w:rFonts w:ascii="Calibri" w:hAnsi="Calibri"/>
          <w:spacing w:val="49"/>
          <w:sz w:val="22"/>
        </w:rPr>
        <w:t xml:space="preserve"> </w:t>
      </w:r>
      <w:r>
        <w:rPr>
          <w:rFonts w:ascii="Calibri" w:hAnsi="Calibri"/>
          <w:sz w:val="22"/>
        </w:rPr>
        <w:t>principi</w:t>
      </w:r>
      <w:r>
        <w:rPr>
          <w:rFonts w:ascii="Calibri" w:hAnsi="Calibri"/>
          <w:spacing w:val="1"/>
          <w:sz w:val="22"/>
        </w:rPr>
        <w:t xml:space="preserve"> </w:t>
      </w:r>
      <w:r>
        <w:rPr>
          <w:rFonts w:ascii="Calibri" w:hAnsi="Calibri"/>
          <w:sz w:val="22"/>
        </w:rPr>
        <w:t>di</w:t>
      </w:r>
      <w:r>
        <w:rPr>
          <w:rFonts w:ascii="Calibri" w:hAnsi="Calibri"/>
          <w:spacing w:val="-1"/>
          <w:sz w:val="22"/>
        </w:rPr>
        <w:t xml:space="preserve"> </w:t>
      </w:r>
      <w:r>
        <w:rPr>
          <w:rFonts w:ascii="Calibri" w:hAnsi="Calibri"/>
          <w:sz w:val="22"/>
        </w:rPr>
        <w:t>conservazione,</w:t>
      </w:r>
      <w:r>
        <w:rPr>
          <w:rFonts w:ascii="Calibri" w:hAnsi="Calibri"/>
          <w:spacing w:val="-5"/>
          <w:sz w:val="22"/>
        </w:rPr>
        <w:t xml:space="preserve"> </w:t>
      </w:r>
      <w:r>
        <w:rPr>
          <w:rFonts w:ascii="Calibri" w:hAnsi="Calibri"/>
          <w:sz w:val="22"/>
        </w:rPr>
        <w:t>i fenomeni</w:t>
      </w:r>
      <w:r>
        <w:rPr>
          <w:rFonts w:ascii="Calibri" w:hAnsi="Calibri"/>
          <w:spacing w:val="-2"/>
          <w:sz w:val="22"/>
        </w:rPr>
        <w:t xml:space="preserve"> </w:t>
      </w:r>
      <w:r>
        <w:rPr>
          <w:rFonts w:ascii="Calibri" w:hAnsi="Calibri"/>
          <w:sz w:val="22"/>
        </w:rPr>
        <w:t>elettrici</w:t>
      </w:r>
      <w:r>
        <w:rPr>
          <w:rFonts w:ascii="Calibri" w:hAnsi="Calibri"/>
          <w:spacing w:val="-1"/>
          <w:sz w:val="22"/>
        </w:rPr>
        <w:t xml:space="preserve"> </w:t>
      </w:r>
      <w:r>
        <w:rPr>
          <w:rFonts w:ascii="Calibri" w:hAnsi="Calibri"/>
          <w:sz w:val="22"/>
        </w:rPr>
        <w:t>e</w:t>
      </w:r>
      <w:r>
        <w:rPr>
          <w:rFonts w:ascii="Calibri" w:hAnsi="Calibri"/>
          <w:spacing w:val="-2"/>
          <w:sz w:val="22"/>
        </w:rPr>
        <w:t xml:space="preserve"> </w:t>
      </w:r>
      <w:r>
        <w:rPr>
          <w:rFonts w:ascii="Calibri" w:hAnsi="Calibri"/>
          <w:sz w:val="22"/>
        </w:rPr>
        <w:t>magnetici,</w:t>
      </w:r>
      <w:r>
        <w:rPr>
          <w:rFonts w:ascii="Calibri" w:hAnsi="Calibri"/>
          <w:spacing w:val="-6"/>
          <w:sz w:val="22"/>
        </w:rPr>
        <w:t xml:space="preserve"> </w:t>
      </w:r>
      <w:r>
        <w:rPr>
          <w:rFonts w:ascii="Calibri" w:hAnsi="Calibri"/>
          <w:sz w:val="22"/>
        </w:rPr>
        <w:t>l’elettromagnetismo</w:t>
      </w:r>
    </w:p>
    <w:p>
      <w:pPr>
        <w:pStyle w:val="ListParagraph"/>
        <w:numPr>
          <w:ilvl w:val="2"/>
          <w:numId w:val="40"/>
        </w:numPr>
        <w:tabs>
          <w:tab w:val="clear" w:pos="720"/>
          <w:tab w:val="left" w:pos="2121" w:leader="none"/>
        </w:tabs>
        <w:spacing w:lineRule="auto" w:line="360" w:before="63" w:after="0"/>
        <w:ind w:left="2121" w:right="1456" w:hanging="365"/>
        <w:jc w:val="both"/>
        <w:rPr>
          <w:rFonts w:ascii="Calibri" w:hAnsi="Calibri"/>
          <w:sz w:val="22"/>
        </w:rPr>
      </w:pPr>
      <w:r>
        <w:rPr>
          <w:rFonts w:ascii="Calibri" w:hAnsi="Calibri"/>
          <w:sz w:val="22"/>
        </w:rPr>
        <w:t>conoscere i dati necessari per discutere i modelli dell’evoluzione dell’universo e</w:t>
      </w:r>
      <w:r>
        <w:rPr>
          <w:rFonts w:ascii="Calibri" w:hAnsi="Calibri"/>
          <w:spacing w:val="1"/>
          <w:sz w:val="22"/>
        </w:rPr>
        <w:t xml:space="preserve"> </w:t>
      </w:r>
      <w:r>
        <w:rPr>
          <w:rFonts w:ascii="Calibri" w:hAnsi="Calibri"/>
          <w:sz w:val="22"/>
        </w:rPr>
        <w:t>della</w:t>
      </w:r>
      <w:r>
        <w:rPr>
          <w:rFonts w:ascii="Calibri" w:hAnsi="Calibri"/>
          <w:spacing w:val="1"/>
          <w:sz w:val="22"/>
        </w:rPr>
        <w:t xml:space="preserve"> </w:t>
      </w:r>
      <w:r>
        <w:rPr>
          <w:rFonts w:ascii="Calibri" w:hAnsi="Calibri"/>
          <w:sz w:val="22"/>
        </w:rPr>
        <w:t>dinamica</w:t>
      </w:r>
      <w:r>
        <w:rPr>
          <w:rFonts w:ascii="Calibri" w:hAnsi="Calibri"/>
          <w:spacing w:val="1"/>
          <w:sz w:val="22"/>
        </w:rPr>
        <w:t xml:space="preserve"> </w:t>
      </w:r>
      <w:r>
        <w:rPr>
          <w:rFonts w:ascii="Calibri" w:hAnsi="Calibri"/>
          <w:sz w:val="22"/>
        </w:rPr>
        <w:t>terrestre</w:t>
      </w:r>
      <w:r>
        <w:rPr>
          <w:rFonts w:ascii="Calibri" w:hAnsi="Calibri"/>
          <w:spacing w:val="1"/>
          <w:sz w:val="22"/>
        </w:rPr>
        <w:t xml:space="preserve"> </w:t>
      </w:r>
      <w:r>
        <w:rPr>
          <w:rFonts w:ascii="Calibri" w:hAnsi="Calibri"/>
          <w:sz w:val="22"/>
        </w:rPr>
        <w:t>e</w:t>
      </w:r>
      <w:r>
        <w:rPr>
          <w:rFonts w:ascii="Calibri" w:hAnsi="Calibri"/>
          <w:spacing w:val="1"/>
          <w:sz w:val="22"/>
        </w:rPr>
        <w:t xml:space="preserve"> </w:t>
      </w:r>
      <w:r>
        <w:rPr>
          <w:rFonts w:ascii="Calibri" w:hAnsi="Calibri"/>
          <w:sz w:val="22"/>
        </w:rPr>
        <w:t>l’impatto</w:t>
      </w:r>
      <w:r>
        <w:rPr>
          <w:rFonts w:ascii="Calibri" w:hAnsi="Calibri"/>
          <w:spacing w:val="1"/>
          <w:sz w:val="22"/>
        </w:rPr>
        <w:t xml:space="preserve"> </w:t>
      </w:r>
      <w:r>
        <w:rPr>
          <w:rFonts w:ascii="Calibri" w:hAnsi="Calibri"/>
          <w:sz w:val="22"/>
        </w:rPr>
        <w:t>prodotto</w:t>
      </w:r>
      <w:r>
        <w:rPr>
          <w:rFonts w:ascii="Calibri" w:hAnsi="Calibri"/>
          <w:spacing w:val="1"/>
          <w:sz w:val="22"/>
        </w:rPr>
        <w:t xml:space="preserve"> </w:t>
      </w:r>
      <w:r>
        <w:rPr>
          <w:rFonts w:ascii="Calibri" w:hAnsi="Calibri"/>
          <w:sz w:val="22"/>
        </w:rPr>
        <w:t>dalla</w:t>
      </w:r>
      <w:r>
        <w:rPr>
          <w:rFonts w:ascii="Calibri" w:hAnsi="Calibri"/>
          <w:spacing w:val="1"/>
          <w:sz w:val="22"/>
        </w:rPr>
        <w:t xml:space="preserve"> </w:t>
      </w:r>
      <w:r>
        <w:rPr>
          <w:rFonts w:ascii="Calibri" w:hAnsi="Calibri"/>
          <w:sz w:val="22"/>
        </w:rPr>
        <w:t>presenza</w:t>
      </w:r>
      <w:r>
        <w:rPr>
          <w:rFonts w:ascii="Calibri" w:hAnsi="Calibri"/>
          <w:spacing w:val="1"/>
          <w:sz w:val="22"/>
        </w:rPr>
        <w:t xml:space="preserve"> </w:t>
      </w:r>
      <w:r>
        <w:rPr>
          <w:rFonts w:ascii="Calibri" w:hAnsi="Calibri"/>
          <w:sz w:val="22"/>
        </w:rPr>
        <w:t>dell’uomo</w:t>
      </w:r>
      <w:r>
        <w:rPr>
          <w:rFonts w:ascii="Calibri" w:hAnsi="Calibri"/>
          <w:spacing w:val="1"/>
          <w:sz w:val="22"/>
        </w:rPr>
        <w:t xml:space="preserve"> </w:t>
      </w:r>
      <w:r>
        <w:rPr>
          <w:rFonts w:ascii="Calibri" w:hAnsi="Calibri"/>
          <w:sz w:val="22"/>
        </w:rPr>
        <w:t>sull’ambiente</w:t>
      </w:r>
      <w:r>
        <w:rPr>
          <w:rFonts w:ascii="Calibri" w:hAnsi="Calibri"/>
          <w:spacing w:val="-3"/>
          <w:sz w:val="22"/>
        </w:rPr>
        <w:t xml:space="preserve"> </w:t>
      </w:r>
      <w:r>
        <w:rPr>
          <w:rFonts w:ascii="Calibri" w:hAnsi="Calibri"/>
          <w:sz w:val="22"/>
        </w:rPr>
        <w:t>naturale</w:t>
      </w:r>
    </w:p>
    <w:p>
      <w:pPr>
        <w:pStyle w:val="ListParagraph"/>
        <w:numPr>
          <w:ilvl w:val="2"/>
          <w:numId w:val="40"/>
        </w:numPr>
        <w:tabs>
          <w:tab w:val="clear" w:pos="720"/>
          <w:tab w:val="left" w:pos="2121" w:leader="none"/>
        </w:tabs>
        <w:spacing w:lineRule="auto" w:line="240" w:before="2" w:after="0"/>
        <w:ind w:left="2121" w:right="0" w:hanging="365"/>
        <w:jc w:val="both"/>
        <w:rPr>
          <w:rFonts w:ascii="Calibri" w:hAnsi="Calibri"/>
          <w:sz w:val="22"/>
        </w:rPr>
      </w:pPr>
      <w:r>
        <w:rPr>
          <w:rFonts w:ascii="Calibri" w:hAnsi="Calibri"/>
          <w:sz w:val="22"/>
        </w:rPr>
        <w:t>conoscere</w:t>
      </w:r>
      <w:r>
        <w:rPr>
          <w:rFonts w:ascii="Calibri" w:hAnsi="Calibri"/>
          <w:spacing w:val="-3"/>
          <w:sz w:val="22"/>
        </w:rPr>
        <w:t xml:space="preserve"> </w:t>
      </w:r>
      <w:r>
        <w:rPr>
          <w:rFonts w:ascii="Calibri" w:hAnsi="Calibri"/>
          <w:sz w:val="22"/>
        </w:rPr>
        <w:t>le</w:t>
      </w:r>
      <w:r>
        <w:rPr>
          <w:rFonts w:ascii="Calibri" w:hAnsi="Calibri"/>
          <w:spacing w:val="-4"/>
          <w:sz w:val="22"/>
        </w:rPr>
        <w:t xml:space="preserve"> </w:t>
      </w:r>
      <w:r>
        <w:rPr>
          <w:rFonts w:ascii="Calibri" w:hAnsi="Calibri"/>
          <w:sz w:val="22"/>
        </w:rPr>
        <w:t>tecniche</w:t>
      </w:r>
      <w:r>
        <w:rPr>
          <w:rFonts w:ascii="Calibri" w:hAnsi="Calibri"/>
          <w:spacing w:val="1"/>
          <w:sz w:val="22"/>
        </w:rPr>
        <w:t xml:space="preserve"> </w:t>
      </w:r>
      <w:r>
        <w:rPr>
          <w:rFonts w:ascii="Calibri" w:hAnsi="Calibri"/>
          <w:sz w:val="22"/>
        </w:rPr>
        <w:t>del</w:t>
      </w:r>
      <w:r>
        <w:rPr>
          <w:rFonts w:ascii="Calibri" w:hAnsi="Calibri"/>
          <w:spacing w:val="-2"/>
          <w:sz w:val="22"/>
        </w:rPr>
        <w:t xml:space="preserve"> </w:t>
      </w:r>
      <w:r>
        <w:rPr>
          <w:rFonts w:ascii="Calibri" w:hAnsi="Calibri"/>
          <w:sz w:val="22"/>
        </w:rPr>
        <w:t>disegno</w:t>
      </w:r>
      <w:r>
        <w:rPr>
          <w:rFonts w:ascii="Calibri" w:hAnsi="Calibri"/>
          <w:spacing w:val="-5"/>
          <w:sz w:val="22"/>
        </w:rPr>
        <w:t xml:space="preserve"> </w:t>
      </w:r>
      <w:r>
        <w:rPr>
          <w:rFonts w:ascii="Calibri" w:hAnsi="Calibri"/>
          <w:sz w:val="22"/>
        </w:rPr>
        <w:t>geometrico</w:t>
      </w:r>
      <w:r>
        <w:rPr>
          <w:rFonts w:ascii="Calibri" w:hAnsi="Calibri"/>
          <w:spacing w:val="-5"/>
          <w:sz w:val="22"/>
        </w:rPr>
        <w:t xml:space="preserve"> </w:t>
      </w:r>
      <w:r>
        <w:rPr>
          <w:rFonts w:ascii="Calibri" w:hAnsi="Calibri"/>
          <w:sz w:val="22"/>
        </w:rPr>
        <w:t>e</w:t>
      </w:r>
      <w:r>
        <w:rPr>
          <w:rFonts w:ascii="Calibri" w:hAnsi="Calibri"/>
          <w:spacing w:val="-4"/>
          <w:sz w:val="22"/>
        </w:rPr>
        <w:t xml:space="preserve"> </w:t>
      </w:r>
      <w:r>
        <w:rPr>
          <w:rFonts w:ascii="Calibri" w:hAnsi="Calibri"/>
          <w:sz w:val="22"/>
        </w:rPr>
        <w:t>tecnico</w:t>
      </w:r>
    </w:p>
    <w:p>
      <w:pPr>
        <w:pStyle w:val="ListParagraph"/>
        <w:numPr>
          <w:ilvl w:val="2"/>
          <w:numId w:val="40"/>
        </w:numPr>
        <w:tabs>
          <w:tab w:val="clear" w:pos="720"/>
          <w:tab w:val="left" w:pos="2121" w:leader="none"/>
        </w:tabs>
        <w:spacing w:lineRule="auto" w:line="240" w:before="135" w:after="0"/>
        <w:ind w:left="2121" w:right="0" w:hanging="365"/>
        <w:jc w:val="both"/>
        <w:rPr>
          <w:rFonts w:ascii="Calibri" w:hAnsi="Calibri"/>
          <w:sz w:val="22"/>
        </w:rPr>
      </w:pPr>
      <w:r>
        <w:rPr>
          <w:rFonts w:ascii="Calibri" w:hAnsi="Calibri"/>
          <w:sz w:val="22"/>
        </w:rPr>
        <w:t>conoscere</w:t>
      </w:r>
      <w:r>
        <w:rPr>
          <w:rFonts w:ascii="Calibri" w:hAnsi="Calibri"/>
          <w:spacing w:val="-3"/>
          <w:sz w:val="22"/>
        </w:rPr>
        <w:t xml:space="preserve"> </w:t>
      </w:r>
      <w:r>
        <w:rPr>
          <w:rFonts w:ascii="Calibri" w:hAnsi="Calibri"/>
          <w:sz w:val="22"/>
        </w:rPr>
        <w:t>il</w:t>
      </w:r>
      <w:r>
        <w:rPr>
          <w:rFonts w:ascii="Calibri" w:hAnsi="Calibri"/>
          <w:spacing w:val="-1"/>
          <w:sz w:val="22"/>
        </w:rPr>
        <w:t xml:space="preserve"> </w:t>
      </w:r>
      <w:r>
        <w:rPr>
          <w:rFonts w:ascii="Calibri" w:hAnsi="Calibri"/>
          <w:sz w:val="22"/>
        </w:rPr>
        <w:t>significato</w:t>
      </w:r>
      <w:r>
        <w:rPr>
          <w:rFonts w:ascii="Calibri" w:hAnsi="Calibri"/>
          <w:spacing w:val="-4"/>
          <w:sz w:val="22"/>
        </w:rPr>
        <w:t xml:space="preserve"> </w:t>
      </w:r>
      <w:r>
        <w:rPr>
          <w:rFonts w:ascii="Calibri" w:hAnsi="Calibri"/>
          <w:sz w:val="22"/>
        </w:rPr>
        <w:t>delle</w:t>
      </w:r>
      <w:r>
        <w:rPr>
          <w:rFonts w:ascii="Calibri" w:hAnsi="Calibri"/>
          <w:spacing w:val="-3"/>
          <w:sz w:val="22"/>
        </w:rPr>
        <w:t xml:space="preserve"> </w:t>
      </w:r>
      <w:r>
        <w:rPr>
          <w:rFonts w:ascii="Calibri" w:hAnsi="Calibri"/>
          <w:sz w:val="22"/>
        </w:rPr>
        <w:t>azioni</w:t>
      </w:r>
      <w:r>
        <w:rPr>
          <w:rFonts w:ascii="Calibri" w:hAnsi="Calibri"/>
          <w:spacing w:val="-1"/>
          <w:sz w:val="22"/>
        </w:rPr>
        <w:t xml:space="preserve"> </w:t>
      </w:r>
      <w:r>
        <w:rPr>
          <w:rFonts w:ascii="Calibri" w:hAnsi="Calibri"/>
          <w:sz w:val="22"/>
        </w:rPr>
        <w:t>motorie</w:t>
      </w:r>
      <w:r>
        <w:rPr>
          <w:rFonts w:ascii="Calibri" w:hAnsi="Calibri"/>
          <w:spacing w:val="-3"/>
          <w:sz w:val="22"/>
        </w:rPr>
        <w:t xml:space="preserve"> </w:t>
      </w:r>
      <w:r>
        <w:rPr>
          <w:rFonts w:ascii="Calibri" w:hAnsi="Calibri"/>
          <w:sz w:val="22"/>
        </w:rPr>
        <w:t>e</w:t>
      </w:r>
      <w:r>
        <w:rPr>
          <w:rFonts w:ascii="Calibri" w:hAnsi="Calibri"/>
          <w:spacing w:val="-3"/>
          <w:sz w:val="22"/>
        </w:rPr>
        <w:t xml:space="preserve"> </w:t>
      </w:r>
      <w:r>
        <w:rPr>
          <w:rFonts w:ascii="Calibri" w:hAnsi="Calibri"/>
          <w:sz w:val="22"/>
        </w:rPr>
        <w:t>le</w:t>
      </w:r>
      <w:r>
        <w:rPr>
          <w:rFonts w:ascii="Calibri" w:hAnsi="Calibri"/>
          <w:spacing w:val="-3"/>
          <w:sz w:val="22"/>
        </w:rPr>
        <w:t xml:space="preserve"> </w:t>
      </w:r>
      <w:r>
        <w:rPr>
          <w:rFonts w:ascii="Calibri" w:hAnsi="Calibri"/>
          <w:sz w:val="22"/>
        </w:rPr>
        <w:t>modalità</w:t>
      </w:r>
      <w:r>
        <w:rPr>
          <w:rFonts w:ascii="Calibri" w:hAnsi="Calibri"/>
          <w:spacing w:val="-3"/>
          <w:sz w:val="22"/>
        </w:rPr>
        <w:t xml:space="preserve"> </w:t>
      </w:r>
      <w:r>
        <w:rPr>
          <w:rFonts w:ascii="Calibri" w:hAnsi="Calibri"/>
          <w:sz w:val="22"/>
        </w:rPr>
        <w:t>esecutive</w:t>
      </w:r>
      <w:r>
        <w:rPr>
          <w:rFonts w:ascii="Calibri" w:hAnsi="Calibri"/>
          <w:spacing w:val="-3"/>
          <w:sz w:val="22"/>
        </w:rPr>
        <w:t xml:space="preserve"> </w:t>
      </w:r>
      <w:r>
        <w:rPr>
          <w:rFonts w:ascii="Calibri" w:hAnsi="Calibri"/>
          <w:sz w:val="22"/>
        </w:rPr>
        <w:t>dei</w:t>
      </w:r>
      <w:r>
        <w:rPr>
          <w:rFonts w:ascii="Calibri" w:hAnsi="Calibri"/>
          <w:spacing w:val="-1"/>
          <w:sz w:val="22"/>
        </w:rPr>
        <w:t xml:space="preserve"> </w:t>
      </w:r>
      <w:r>
        <w:rPr>
          <w:rFonts w:ascii="Calibri" w:hAnsi="Calibri"/>
          <w:sz w:val="22"/>
        </w:rPr>
        <w:t>vari</w:t>
      </w:r>
      <w:r>
        <w:rPr>
          <w:rFonts w:ascii="Calibri" w:hAnsi="Calibri"/>
          <w:spacing w:val="-2"/>
          <w:sz w:val="22"/>
        </w:rPr>
        <w:t xml:space="preserve"> </w:t>
      </w:r>
      <w:r>
        <w:rPr>
          <w:rFonts w:ascii="Calibri" w:hAnsi="Calibri"/>
          <w:sz w:val="22"/>
        </w:rPr>
        <w:t>esercizi.</w:t>
      </w:r>
    </w:p>
    <w:p>
      <w:pPr>
        <w:pStyle w:val="Normal"/>
        <w:spacing w:before="134" w:after="0"/>
        <w:ind w:left="1382" w:right="8382" w:hanging="0"/>
        <w:jc w:val="center"/>
        <w:rPr>
          <w:b/>
          <w:b/>
          <w:sz w:val="22"/>
        </w:rPr>
      </w:pPr>
      <w:r>
        <w:rPr>
          <w:b/>
          <w:sz w:val="22"/>
          <w:u w:val="single"/>
        </w:rPr>
        <w:t>COMPETENZE</w:t>
      </w:r>
    </w:p>
    <w:p>
      <w:pPr>
        <w:pStyle w:val="ListParagraph"/>
        <w:numPr>
          <w:ilvl w:val="0"/>
          <w:numId w:val="39"/>
        </w:numPr>
        <w:tabs>
          <w:tab w:val="clear" w:pos="720"/>
          <w:tab w:val="left" w:pos="2120" w:leader="none"/>
          <w:tab w:val="left" w:pos="2121" w:leader="none"/>
        </w:tabs>
        <w:spacing w:lineRule="auto" w:line="240" w:before="133" w:after="0"/>
        <w:ind w:left="2121" w:right="0" w:hanging="361"/>
        <w:jc w:val="left"/>
        <w:rPr>
          <w:rFonts w:ascii="Calibri" w:hAnsi="Calibri"/>
          <w:sz w:val="22"/>
        </w:rPr>
      </w:pPr>
      <w:r>
        <w:rPr>
          <w:rFonts w:ascii="Calibri" w:hAnsi="Calibri"/>
          <w:sz w:val="22"/>
        </w:rPr>
        <w:t>usare</w:t>
      </w:r>
      <w:r>
        <w:rPr>
          <w:rFonts w:ascii="Calibri" w:hAnsi="Calibri"/>
          <w:spacing w:val="-3"/>
          <w:sz w:val="22"/>
        </w:rPr>
        <w:t xml:space="preserve"> </w:t>
      </w:r>
      <w:r>
        <w:rPr>
          <w:rFonts w:ascii="Calibri" w:hAnsi="Calibri"/>
          <w:sz w:val="22"/>
        </w:rPr>
        <w:t>in</w:t>
      </w:r>
      <w:r>
        <w:rPr>
          <w:rFonts w:ascii="Calibri" w:hAnsi="Calibri"/>
          <w:spacing w:val="-3"/>
          <w:sz w:val="22"/>
        </w:rPr>
        <w:t xml:space="preserve"> </w:t>
      </w:r>
      <w:r>
        <w:rPr>
          <w:rFonts w:ascii="Calibri" w:hAnsi="Calibri"/>
          <w:sz w:val="22"/>
        </w:rPr>
        <w:t>modo</w:t>
      </w:r>
      <w:r>
        <w:rPr>
          <w:rFonts w:ascii="Calibri" w:hAnsi="Calibri"/>
          <w:spacing w:val="-4"/>
          <w:sz w:val="22"/>
        </w:rPr>
        <w:t xml:space="preserve"> </w:t>
      </w:r>
      <w:r>
        <w:rPr>
          <w:rFonts w:ascii="Calibri" w:hAnsi="Calibri"/>
          <w:sz w:val="22"/>
        </w:rPr>
        <w:t>corretto</w:t>
      </w:r>
      <w:r>
        <w:rPr>
          <w:rFonts w:ascii="Calibri" w:hAnsi="Calibri"/>
          <w:spacing w:val="-3"/>
          <w:sz w:val="22"/>
        </w:rPr>
        <w:t xml:space="preserve"> </w:t>
      </w:r>
      <w:r>
        <w:rPr>
          <w:rFonts w:ascii="Calibri" w:hAnsi="Calibri"/>
          <w:sz w:val="22"/>
        </w:rPr>
        <w:t>e</w:t>
      </w:r>
      <w:r>
        <w:rPr>
          <w:rFonts w:ascii="Calibri" w:hAnsi="Calibri"/>
          <w:spacing w:val="-2"/>
          <w:sz w:val="22"/>
        </w:rPr>
        <w:t xml:space="preserve"> </w:t>
      </w:r>
      <w:r>
        <w:rPr>
          <w:rFonts w:ascii="Calibri" w:hAnsi="Calibri"/>
          <w:sz w:val="22"/>
        </w:rPr>
        <w:t>appropriato la</w:t>
      </w:r>
      <w:r>
        <w:rPr>
          <w:rFonts w:ascii="Calibri" w:hAnsi="Calibri"/>
          <w:spacing w:val="-2"/>
          <w:sz w:val="22"/>
        </w:rPr>
        <w:t xml:space="preserve"> </w:t>
      </w:r>
      <w:r>
        <w:rPr>
          <w:rFonts w:ascii="Calibri" w:hAnsi="Calibri"/>
          <w:sz w:val="22"/>
        </w:rPr>
        <w:t>lingua</w:t>
      </w:r>
      <w:r>
        <w:rPr>
          <w:rFonts w:ascii="Calibri" w:hAnsi="Calibri"/>
          <w:spacing w:val="-3"/>
          <w:sz w:val="22"/>
        </w:rPr>
        <w:t xml:space="preserve"> </w:t>
      </w:r>
      <w:r>
        <w:rPr>
          <w:rFonts w:ascii="Calibri" w:hAnsi="Calibri"/>
          <w:sz w:val="22"/>
        </w:rPr>
        <w:t>italiana</w:t>
      </w:r>
    </w:p>
    <w:p>
      <w:pPr>
        <w:pStyle w:val="ListParagraph"/>
        <w:numPr>
          <w:ilvl w:val="0"/>
          <w:numId w:val="39"/>
        </w:numPr>
        <w:tabs>
          <w:tab w:val="clear" w:pos="720"/>
          <w:tab w:val="left" w:pos="2120" w:leader="none"/>
          <w:tab w:val="left" w:pos="2121" w:leader="none"/>
        </w:tabs>
        <w:spacing w:lineRule="auto" w:line="240" w:before="133" w:after="0"/>
        <w:ind w:left="2121" w:right="0" w:hanging="361"/>
        <w:jc w:val="left"/>
        <w:rPr>
          <w:rFonts w:ascii="Calibri" w:hAnsi="Calibri"/>
          <w:sz w:val="22"/>
        </w:rPr>
      </w:pPr>
      <w:r>
        <w:rPr>
          <w:rFonts w:ascii="Calibri" w:hAnsi="Calibri"/>
          <w:sz w:val="22"/>
        </w:rPr>
        <w:t>tradurre</w:t>
      </w:r>
      <w:r>
        <w:rPr>
          <w:rFonts w:ascii="Calibri" w:hAnsi="Calibri"/>
          <w:spacing w:val="-4"/>
          <w:sz w:val="22"/>
        </w:rPr>
        <w:t xml:space="preserve"> </w:t>
      </w:r>
      <w:r>
        <w:rPr>
          <w:rFonts w:ascii="Calibri" w:hAnsi="Calibri"/>
          <w:sz w:val="22"/>
        </w:rPr>
        <w:t>in</w:t>
      </w:r>
      <w:r>
        <w:rPr>
          <w:rFonts w:ascii="Calibri" w:hAnsi="Calibri"/>
          <w:spacing w:val="-5"/>
          <w:sz w:val="22"/>
        </w:rPr>
        <w:t xml:space="preserve"> </w:t>
      </w:r>
      <w:r>
        <w:rPr>
          <w:rFonts w:ascii="Calibri" w:hAnsi="Calibri"/>
          <w:sz w:val="22"/>
        </w:rPr>
        <w:t>italiano</w:t>
      </w:r>
      <w:r>
        <w:rPr>
          <w:rFonts w:ascii="Calibri" w:hAnsi="Calibri"/>
          <w:spacing w:val="-5"/>
          <w:sz w:val="22"/>
        </w:rPr>
        <w:t xml:space="preserve"> </w:t>
      </w:r>
      <w:r>
        <w:rPr>
          <w:rFonts w:ascii="Calibri" w:hAnsi="Calibri"/>
          <w:sz w:val="22"/>
        </w:rPr>
        <w:t>testi</w:t>
      </w:r>
      <w:r>
        <w:rPr>
          <w:rFonts w:ascii="Calibri" w:hAnsi="Calibri"/>
          <w:spacing w:val="-2"/>
          <w:sz w:val="22"/>
        </w:rPr>
        <w:t xml:space="preserve"> </w:t>
      </w:r>
      <w:r>
        <w:rPr>
          <w:rFonts w:ascii="Calibri" w:hAnsi="Calibri"/>
          <w:sz w:val="22"/>
        </w:rPr>
        <w:t>latini</w:t>
      </w:r>
      <w:r>
        <w:rPr>
          <w:rFonts w:ascii="Calibri" w:hAnsi="Calibri"/>
          <w:spacing w:val="-1"/>
          <w:sz w:val="22"/>
        </w:rPr>
        <w:t xml:space="preserve"> </w:t>
      </w:r>
      <w:r>
        <w:rPr>
          <w:rFonts w:ascii="Calibri" w:hAnsi="Calibri"/>
          <w:sz w:val="22"/>
        </w:rPr>
        <w:t>di</w:t>
      </w:r>
      <w:r>
        <w:rPr>
          <w:rFonts w:ascii="Calibri" w:hAnsi="Calibri"/>
          <w:spacing w:val="-2"/>
          <w:sz w:val="22"/>
        </w:rPr>
        <w:t xml:space="preserve"> </w:t>
      </w:r>
      <w:r>
        <w:rPr>
          <w:rFonts w:ascii="Calibri" w:hAnsi="Calibri"/>
          <w:sz w:val="22"/>
        </w:rPr>
        <w:t>difficoltà</w:t>
      </w:r>
      <w:r>
        <w:rPr>
          <w:rFonts w:ascii="Calibri" w:hAnsi="Calibri"/>
          <w:spacing w:val="-4"/>
          <w:sz w:val="22"/>
        </w:rPr>
        <w:t xml:space="preserve"> </w:t>
      </w:r>
      <w:r>
        <w:rPr>
          <w:rFonts w:ascii="Calibri" w:hAnsi="Calibri"/>
          <w:sz w:val="22"/>
        </w:rPr>
        <w:t>adeguata</w:t>
      </w:r>
      <w:r>
        <w:rPr>
          <w:rFonts w:ascii="Calibri" w:hAnsi="Calibri"/>
          <w:spacing w:val="-4"/>
          <w:sz w:val="22"/>
        </w:rPr>
        <w:t xml:space="preserve"> </w:t>
      </w:r>
      <w:r>
        <w:rPr>
          <w:rFonts w:ascii="Calibri" w:hAnsi="Calibri"/>
          <w:sz w:val="22"/>
        </w:rPr>
        <w:t>alle</w:t>
      </w:r>
      <w:r>
        <w:rPr>
          <w:rFonts w:ascii="Calibri" w:hAnsi="Calibri"/>
          <w:spacing w:val="-3"/>
          <w:sz w:val="22"/>
        </w:rPr>
        <w:t xml:space="preserve"> </w:t>
      </w:r>
      <w:r>
        <w:rPr>
          <w:rFonts w:ascii="Calibri" w:hAnsi="Calibri"/>
          <w:sz w:val="22"/>
        </w:rPr>
        <w:t>metodologie</w:t>
      </w:r>
      <w:r>
        <w:rPr>
          <w:rFonts w:ascii="Calibri" w:hAnsi="Calibri"/>
          <w:spacing w:val="-4"/>
          <w:sz w:val="22"/>
        </w:rPr>
        <w:t xml:space="preserve"> </w:t>
      </w:r>
      <w:r>
        <w:rPr>
          <w:rFonts w:ascii="Calibri" w:hAnsi="Calibri"/>
          <w:sz w:val="22"/>
        </w:rPr>
        <w:t>proposte</w:t>
      </w:r>
    </w:p>
    <w:p>
      <w:pPr>
        <w:pStyle w:val="ListParagraph"/>
        <w:numPr>
          <w:ilvl w:val="0"/>
          <w:numId w:val="39"/>
        </w:numPr>
        <w:tabs>
          <w:tab w:val="clear" w:pos="720"/>
          <w:tab w:val="left" w:pos="2120" w:leader="none"/>
          <w:tab w:val="left" w:pos="2121" w:leader="none"/>
        </w:tabs>
        <w:spacing w:lineRule="auto" w:line="240" w:before="132" w:after="0"/>
        <w:ind w:left="2121" w:right="0" w:hanging="361"/>
        <w:jc w:val="left"/>
        <w:rPr>
          <w:rFonts w:ascii="Calibri" w:hAnsi="Calibri"/>
          <w:sz w:val="22"/>
        </w:rPr>
      </w:pPr>
      <w:r>
        <w:rPr>
          <w:rFonts w:ascii="Calibri" w:hAnsi="Calibri"/>
          <w:sz w:val="22"/>
        </w:rPr>
        <w:t>usare</w:t>
      </w:r>
      <w:r>
        <w:rPr>
          <w:rFonts w:ascii="Calibri" w:hAnsi="Calibri"/>
          <w:spacing w:val="-5"/>
          <w:sz w:val="22"/>
        </w:rPr>
        <w:t xml:space="preserve"> </w:t>
      </w:r>
      <w:r>
        <w:rPr>
          <w:rFonts w:ascii="Calibri" w:hAnsi="Calibri"/>
          <w:sz w:val="22"/>
        </w:rPr>
        <w:t>i</w:t>
      </w:r>
      <w:r>
        <w:rPr>
          <w:rFonts w:ascii="Calibri" w:hAnsi="Calibri"/>
          <w:spacing w:val="-3"/>
          <w:sz w:val="22"/>
        </w:rPr>
        <w:t xml:space="preserve"> </w:t>
      </w:r>
      <w:r>
        <w:rPr>
          <w:rFonts w:ascii="Calibri" w:hAnsi="Calibri"/>
          <w:sz w:val="22"/>
        </w:rPr>
        <w:t>linguaggi</w:t>
      </w:r>
      <w:r>
        <w:rPr>
          <w:rFonts w:ascii="Calibri" w:hAnsi="Calibri"/>
          <w:spacing w:val="-2"/>
          <w:sz w:val="22"/>
        </w:rPr>
        <w:t xml:space="preserve"> </w:t>
      </w:r>
      <w:r>
        <w:rPr>
          <w:rFonts w:ascii="Calibri" w:hAnsi="Calibri"/>
          <w:sz w:val="22"/>
        </w:rPr>
        <w:t>propri</w:t>
      </w:r>
      <w:r>
        <w:rPr>
          <w:rFonts w:ascii="Calibri" w:hAnsi="Calibri"/>
          <w:spacing w:val="-4"/>
          <w:sz w:val="22"/>
        </w:rPr>
        <w:t xml:space="preserve"> </w:t>
      </w:r>
      <w:r>
        <w:rPr>
          <w:rFonts w:ascii="Calibri" w:hAnsi="Calibri"/>
          <w:sz w:val="22"/>
        </w:rPr>
        <w:t>delle</w:t>
      </w:r>
      <w:r>
        <w:rPr>
          <w:rFonts w:ascii="Calibri" w:hAnsi="Calibri"/>
          <w:spacing w:val="-4"/>
          <w:sz w:val="22"/>
        </w:rPr>
        <w:t xml:space="preserve"> </w:t>
      </w:r>
      <w:r>
        <w:rPr>
          <w:rFonts w:ascii="Calibri" w:hAnsi="Calibri"/>
          <w:sz w:val="22"/>
        </w:rPr>
        <w:t>varie</w:t>
      </w:r>
      <w:r>
        <w:rPr>
          <w:rFonts w:ascii="Calibri" w:hAnsi="Calibri"/>
          <w:spacing w:val="-5"/>
          <w:sz w:val="22"/>
        </w:rPr>
        <w:t xml:space="preserve"> </w:t>
      </w:r>
      <w:r>
        <w:rPr>
          <w:rFonts w:ascii="Calibri" w:hAnsi="Calibri"/>
          <w:sz w:val="22"/>
        </w:rPr>
        <w:t>discipline</w:t>
      </w:r>
      <w:r>
        <w:rPr>
          <w:rFonts w:ascii="Calibri" w:hAnsi="Calibri"/>
          <w:spacing w:val="-4"/>
          <w:sz w:val="22"/>
        </w:rPr>
        <w:t xml:space="preserve"> </w:t>
      </w:r>
      <w:r>
        <w:rPr>
          <w:rFonts w:ascii="Calibri" w:hAnsi="Calibri"/>
          <w:sz w:val="22"/>
        </w:rPr>
        <w:t>curricolari</w:t>
      </w:r>
    </w:p>
    <w:p>
      <w:pPr>
        <w:pStyle w:val="ListParagraph"/>
        <w:numPr>
          <w:ilvl w:val="0"/>
          <w:numId w:val="39"/>
        </w:numPr>
        <w:tabs>
          <w:tab w:val="clear" w:pos="720"/>
          <w:tab w:val="left" w:pos="2120" w:leader="none"/>
          <w:tab w:val="left" w:pos="2121" w:leader="none"/>
        </w:tabs>
        <w:spacing w:lineRule="auto" w:line="240" w:before="138" w:after="0"/>
        <w:ind w:left="2121" w:right="0" w:hanging="361"/>
        <w:jc w:val="left"/>
        <w:rPr>
          <w:rFonts w:ascii="Calibri" w:hAnsi="Calibri"/>
          <w:sz w:val="22"/>
        </w:rPr>
      </w:pPr>
      <w:r>
        <w:rPr>
          <w:rFonts w:ascii="Calibri" w:hAnsi="Calibri"/>
          <w:sz w:val="22"/>
        </w:rPr>
        <w:t>produrre</w:t>
      </w:r>
      <w:r>
        <w:rPr>
          <w:rFonts w:ascii="Calibri" w:hAnsi="Calibri"/>
          <w:spacing w:val="-3"/>
          <w:sz w:val="22"/>
        </w:rPr>
        <w:t xml:space="preserve"> </w:t>
      </w:r>
      <w:r>
        <w:rPr>
          <w:rFonts w:ascii="Calibri" w:hAnsi="Calibri"/>
          <w:sz w:val="22"/>
        </w:rPr>
        <w:t>e</w:t>
      </w:r>
      <w:r>
        <w:rPr>
          <w:rFonts w:ascii="Calibri" w:hAnsi="Calibri"/>
          <w:spacing w:val="-2"/>
          <w:sz w:val="22"/>
        </w:rPr>
        <w:t xml:space="preserve"> </w:t>
      </w:r>
      <w:r>
        <w:rPr>
          <w:rFonts w:ascii="Calibri" w:hAnsi="Calibri"/>
          <w:sz w:val="22"/>
        </w:rPr>
        <w:t>comunicare</w:t>
      </w:r>
      <w:r>
        <w:rPr>
          <w:rFonts w:ascii="Calibri" w:hAnsi="Calibri"/>
          <w:spacing w:val="-2"/>
          <w:sz w:val="22"/>
        </w:rPr>
        <w:t xml:space="preserve"> </w:t>
      </w:r>
      <w:r>
        <w:rPr>
          <w:rFonts w:ascii="Calibri" w:hAnsi="Calibri"/>
          <w:sz w:val="22"/>
        </w:rPr>
        <w:t>in</w:t>
      </w:r>
      <w:r>
        <w:rPr>
          <w:rFonts w:ascii="Calibri" w:hAnsi="Calibri"/>
          <w:spacing w:val="-4"/>
          <w:sz w:val="22"/>
        </w:rPr>
        <w:t xml:space="preserve"> </w:t>
      </w:r>
      <w:r>
        <w:rPr>
          <w:rFonts w:ascii="Calibri" w:hAnsi="Calibri"/>
          <w:sz w:val="22"/>
        </w:rPr>
        <w:t>lingua inglese</w:t>
      </w:r>
    </w:p>
    <w:p>
      <w:pPr>
        <w:pStyle w:val="ListParagraph"/>
        <w:numPr>
          <w:ilvl w:val="0"/>
          <w:numId w:val="39"/>
        </w:numPr>
        <w:tabs>
          <w:tab w:val="clear" w:pos="720"/>
          <w:tab w:val="left" w:pos="2120" w:leader="none"/>
          <w:tab w:val="left" w:pos="2121" w:leader="none"/>
        </w:tabs>
        <w:spacing w:lineRule="auto" w:line="240" w:before="132" w:after="0"/>
        <w:ind w:left="2121" w:right="0" w:hanging="361"/>
        <w:jc w:val="left"/>
        <w:rPr>
          <w:rFonts w:ascii="Calibri" w:hAnsi="Calibri"/>
          <w:sz w:val="22"/>
        </w:rPr>
      </w:pPr>
      <w:r>
        <w:rPr>
          <w:rFonts w:ascii="Calibri" w:hAnsi="Calibri"/>
          <w:sz w:val="22"/>
        </w:rPr>
        <w:t>applicare</w:t>
      </w:r>
      <w:r>
        <w:rPr>
          <w:rFonts w:ascii="Calibri" w:hAnsi="Calibri"/>
          <w:spacing w:val="-4"/>
          <w:sz w:val="22"/>
        </w:rPr>
        <w:t xml:space="preserve"> </w:t>
      </w:r>
      <w:r>
        <w:rPr>
          <w:rFonts w:ascii="Calibri" w:hAnsi="Calibri"/>
          <w:sz w:val="22"/>
        </w:rPr>
        <w:t>consapevolmente</w:t>
      </w:r>
      <w:r>
        <w:rPr>
          <w:rFonts w:ascii="Calibri" w:hAnsi="Calibri"/>
          <w:spacing w:val="-4"/>
          <w:sz w:val="22"/>
        </w:rPr>
        <w:t xml:space="preserve"> </w:t>
      </w:r>
      <w:r>
        <w:rPr>
          <w:rFonts w:ascii="Calibri" w:hAnsi="Calibri"/>
          <w:sz w:val="22"/>
        </w:rPr>
        <w:t>gli</w:t>
      </w:r>
      <w:r>
        <w:rPr>
          <w:rFonts w:ascii="Calibri" w:hAnsi="Calibri"/>
          <w:spacing w:val="-2"/>
          <w:sz w:val="22"/>
        </w:rPr>
        <w:t xml:space="preserve"> </w:t>
      </w:r>
      <w:r>
        <w:rPr>
          <w:rFonts w:ascii="Calibri" w:hAnsi="Calibri"/>
          <w:sz w:val="22"/>
        </w:rPr>
        <w:t>strumenti</w:t>
      </w:r>
      <w:r>
        <w:rPr>
          <w:rFonts w:ascii="Calibri" w:hAnsi="Calibri"/>
          <w:spacing w:val="-2"/>
          <w:sz w:val="22"/>
        </w:rPr>
        <w:t xml:space="preserve"> </w:t>
      </w:r>
      <w:r>
        <w:rPr>
          <w:rFonts w:ascii="Calibri" w:hAnsi="Calibri"/>
          <w:sz w:val="22"/>
        </w:rPr>
        <w:t>di</w:t>
      </w:r>
      <w:r>
        <w:rPr>
          <w:rFonts w:ascii="Calibri" w:hAnsi="Calibri"/>
          <w:spacing w:val="-2"/>
          <w:sz w:val="22"/>
        </w:rPr>
        <w:t xml:space="preserve"> </w:t>
      </w:r>
      <w:r>
        <w:rPr>
          <w:rFonts w:ascii="Calibri" w:hAnsi="Calibri"/>
          <w:sz w:val="22"/>
        </w:rPr>
        <w:t>calcolo,</w:t>
      </w:r>
      <w:r>
        <w:rPr>
          <w:rFonts w:ascii="Calibri" w:hAnsi="Calibri"/>
          <w:spacing w:val="-6"/>
          <w:sz w:val="22"/>
        </w:rPr>
        <w:t xml:space="preserve"> </w:t>
      </w:r>
      <w:r>
        <w:rPr>
          <w:rFonts w:ascii="Calibri" w:hAnsi="Calibri"/>
          <w:sz w:val="22"/>
        </w:rPr>
        <w:t>di</w:t>
      </w:r>
      <w:r>
        <w:rPr>
          <w:rFonts w:ascii="Calibri" w:hAnsi="Calibri"/>
          <w:spacing w:val="-2"/>
          <w:sz w:val="22"/>
        </w:rPr>
        <w:t xml:space="preserve"> </w:t>
      </w:r>
      <w:r>
        <w:rPr>
          <w:rFonts w:ascii="Calibri" w:hAnsi="Calibri"/>
          <w:sz w:val="22"/>
        </w:rPr>
        <w:t>misura,</w:t>
      </w:r>
      <w:r>
        <w:rPr>
          <w:rFonts w:ascii="Calibri" w:hAnsi="Calibri"/>
          <w:spacing w:val="-7"/>
          <w:sz w:val="22"/>
        </w:rPr>
        <w:t xml:space="preserve"> </w:t>
      </w:r>
      <w:r>
        <w:rPr>
          <w:rFonts w:ascii="Calibri" w:hAnsi="Calibri"/>
          <w:sz w:val="22"/>
        </w:rPr>
        <w:t>di</w:t>
      </w:r>
      <w:r>
        <w:rPr>
          <w:rFonts w:ascii="Calibri" w:hAnsi="Calibri"/>
          <w:spacing w:val="-2"/>
          <w:sz w:val="22"/>
        </w:rPr>
        <w:t xml:space="preserve"> </w:t>
      </w:r>
      <w:r>
        <w:rPr>
          <w:rFonts w:ascii="Calibri" w:hAnsi="Calibri"/>
          <w:sz w:val="22"/>
        </w:rPr>
        <w:t>disegno</w:t>
      </w:r>
    </w:p>
    <w:p>
      <w:pPr>
        <w:pStyle w:val="ListParagraph"/>
        <w:numPr>
          <w:ilvl w:val="0"/>
          <w:numId w:val="39"/>
        </w:numPr>
        <w:tabs>
          <w:tab w:val="clear" w:pos="720"/>
          <w:tab w:val="left" w:pos="2120" w:leader="none"/>
          <w:tab w:val="left" w:pos="2121" w:leader="none"/>
        </w:tabs>
        <w:spacing w:lineRule="auto" w:line="240" w:before="133" w:after="0"/>
        <w:ind w:left="2121" w:right="0" w:hanging="361"/>
        <w:jc w:val="left"/>
        <w:rPr>
          <w:rFonts w:ascii="Calibri" w:hAnsi="Calibri"/>
          <w:sz w:val="22"/>
        </w:rPr>
      </w:pPr>
      <w:r>
        <w:rPr>
          <w:rFonts w:ascii="Calibri" w:hAnsi="Calibri"/>
          <w:sz w:val="22"/>
        </w:rPr>
        <w:t>saper</w:t>
      </w:r>
      <w:r>
        <w:rPr>
          <w:rFonts w:ascii="Calibri" w:hAnsi="Calibri"/>
          <w:spacing w:val="-3"/>
          <w:sz w:val="22"/>
        </w:rPr>
        <w:t xml:space="preserve"> </w:t>
      </w:r>
      <w:r>
        <w:rPr>
          <w:rFonts w:ascii="Calibri" w:hAnsi="Calibri"/>
          <w:sz w:val="22"/>
        </w:rPr>
        <w:t>valutare</w:t>
      </w:r>
      <w:r>
        <w:rPr>
          <w:rFonts w:ascii="Calibri" w:hAnsi="Calibri"/>
          <w:spacing w:val="-3"/>
          <w:sz w:val="22"/>
        </w:rPr>
        <w:t xml:space="preserve"> </w:t>
      </w:r>
      <w:r>
        <w:rPr>
          <w:rFonts w:ascii="Calibri" w:hAnsi="Calibri"/>
          <w:sz w:val="22"/>
        </w:rPr>
        <w:t>e</w:t>
      </w:r>
      <w:r>
        <w:rPr>
          <w:rFonts w:ascii="Calibri" w:hAnsi="Calibri"/>
          <w:spacing w:val="-3"/>
          <w:sz w:val="22"/>
        </w:rPr>
        <w:t xml:space="preserve"> </w:t>
      </w:r>
      <w:r>
        <w:rPr>
          <w:rFonts w:ascii="Calibri" w:hAnsi="Calibri"/>
          <w:sz w:val="22"/>
        </w:rPr>
        <w:t>analizzare</w:t>
      </w:r>
      <w:r>
        <w:rPr>
          <w:rFonts w:ascii="Calibri" w:hAnsi="Calibri"/>
          <w:spacing w:val="-3"/>
          <w:sz w:val="22"/>
        </w:rPr>
        <w:t xml:space="preserve"> </w:t>
      </w:r>
      <w:r>
        <w:rPr>
          <w:rFonts w:ascii="Calibri" w:hAnsi="Calibri"/>
          <w:sz w:val="22"/>
        </w:rPr>
        <w:t>criticamente</w:t>
      </w:r>
      <w:r>
        <w:rPr>
          <w:rFonts w:ascii="Calibri" w:hAnsi="Calibri"/>
          <w:spacing w:val="-3"/>
          <w:sz w:val="22"/>
        </w:rPr>
        <w:t xml:space="preserve"> </w:t>
      </w:r>
      <w:r>
        <w:rPr>
          <w:rFonts w:ascii="Calibri" w:hAnsi="Calibri"/>
          <w:sz w:val="22"/>
        </w:rPr>
        <w:t>l’azione</w:t>
      </w:r>
      <w:r>
        <w:rPr>
          <w:rFonts w:ascii="Calibri" w:hAnsi="Calibri"/>
          <w:spacing w:val="-3"/>
          <w:sz w:val="22"/>
        </w:rPr>
        <w:t xml:space="preserve"> </w:t>
      </w:r>
      <w:r>
        <w:rPr>
          <w:rFonts w:ascii="Calibri" w:hAnsi="Calibri"/>
          <w:sz w:val="22"/>
        </w:rPr>
        <w:t>motoria</w:t>
      </w:r>
      <w:r>
        <w:rPr>
          <w:rFonts w:ascii="Calibri" w:hAnsi="Calibri"/>
          <w:spacing w:val="-3"/>
          <w:sz w:val="22"/>
        </w:rPr>
        <w:t xml:space="preserve"> </w:t>
      </w:r>
      <w:r>
        <w:rPr>
          <w:rFonts w:ascii="Calibri" w:hAnsi="Calibri"/>
          <w:sz w:val="22"/>
        </w:rPr>
        <w:t>eseguita</w:t>
      </w:r>
      <w:r>
        <w:rPr>
          <w:rFonts w:ascii="Calibri" w:hAnsi="Calibri"/>
          <w:spacing w:val="-3"/>
          <w:sz w:val="22"/>
        </w:rPr>
        <w:t xml:space="preserve"> </w:t>
      </w:r>
      <w:r>
        <w:rPr>
          <w:rFonts w:ascii="Calibri" w:hAnsi="Calibri"/>
          <w:sz w:val="22"/>
        </w:rPr>
        <w:t>e</w:t>
      </w:r>
      <w:r>
        <w:rPr>
          <w:rFonts w:ascii="Calibri" w:hAnsi="Calibri"/>
          <w:spacing w:val="-3"/>
          <w:sz w:val="22"/>
        </w:rPr>
        <w:t xml:space="preserve"> </w:t>
      </w:r>
      <w:r>
        <w:rPr>
          <w:rFonts w:ascii="Calibri" w:hAnsi="Calibri"/>
          <w:sz w:val="22"/>
        </w:rPr>
        <w:t>il</w:t>
      </w:r>
      <w:r>
        <w:rPr>
          <w:rFonts w:ascii="Calibri" w:hAnsi="Calibri"/>
          <w:spacing w:val="-1"/>
          <w:sz w:val="22"/>
        </w:rPr>
        <w:t xml:space="preserve"> </w:t>
      </w:r>
      <w:r>
        <w:rPr>
          <w:rFonts w:ascii="Calibri" w:hAnsi="Calibri"/>
          <w:sz w:val="22"/>
        </w:rPr>
        <w:t>suo</w:t>
      </w:r>
      <w:r>
        <w:rPr>
          <w:rFonts w:ascii="Calibri" w:hAnsi="Calibri"/>
          <w:spacing w:val="-5"/>
          <w:sz w:val="22"/>
        </w:rPr>
        <w:t xml:space="preserve"> </w:t>
      </w:r>
      <w:r>
        <w:rPr>
          <w:rFonts w:ascii="Calibri" w:hAnsi="Calibri"/>
          <w:sz w:val="22"/>
        </w:rPr>
        <w:t>esito</w:t>
      </w:r>
    </w:p>
    <w:p>
      <w:pPr>
        <w:pStyle w:val="Normal"/>
        <w:spacing w:before="140" w:after="0"/>
        <w:ind w:left="1345" w:right="8382" w:hanging="0"/>
        <w:jc w:val="center"/>
        <w:rPr>
          <w:b/>
          <w:b/>
          <w:sz w:val="22"/>
        </w:rPr>
      </w:pPr>
      <w:r>
        <w:rPr>
          <w:b/>
          <w:sz w:val="22"/>
          <w:u w:val="single"/>
        </w:rPr>
        <w:t>ABILITA’</w:t>
      </w:r>
    </w:p>
    <w:p>
      <w:pPr>
        <w:pStyle w:val="ListParagraph"/>
        <w:numPr>
          <w:ilvl w:val="1"/>
          <w:numId w:val="39"/>
        </w:numPr>
        <w:tabs>
          <w:tab w:val="clear" w:pos="720"/>
          <w:tab w:val="left" w:pos="2347" w:leader="none"/>
        </w:tabs>
        <w:spacing w:lineRule="auto" w:line="240" w:before="135" w:after="0"/>
        <w:ind w:left="2346" w:right="0" w:hanging="366"/>
        <w:jc w:val="both"/>
        <w:rPr>
          <w:rFonts w:ascii="Calibri" w:hAnsi="Calibri"/>
          <w:sz w:val="22"/>
        </w:rPr>
      </w:pPr>
      <w:r>
        <w:rPr>
          <w:rFonts w:ascii="Calibri" w:hAnsi="Calibri"/>
          <w:sz w:val="22"/>
        </w:rPr>
        <w:t>capacità</w:t>
      </w:r>
      <w:r>
        <w:rPr>
          <w:rFonts w:ascii="Calibri" w:hAnsi="Calibri"/>
          <w:spacing w:val="-3"/>
          <w:sz w:val="22"/>
        </w:rPr>
        <w:t xml:space="preserve"> </w:t>
      </w:r>
      <w:r>
        <w:rPr>
          <w:rFonts w:ascii="Calibri" w:hAnsi="Calibri"/>
          <w:sz w:val="22"/>
        </w:rPr>
        <w:t>linguistico</w:t>
      </w:r>
      <w:r>
        <w:rPr>
          <w:rFonts w:ascii="Calibri" w:hAnsi="Calibri"/>
          <w:spacing w:val="-4"/>
          <w:sz w:val="22"/>
        </w:rPr>
        <w:t xml:space="preserve"> </w:t>
      </w:r>
      <w:r>
        <w:rPr>
          <w:rFonts w:ascii="Calibri" w:hAnsi="Calibri"/>
          <w:sz w:val="22"/>
        </w:rPr>
        <w:t>espressive</w:t>
      </w:r>
      <w:r>
        <w:rPr>
          <w:rFonts w:ascii="Calibri" w:hAnsi="Calibri"/>
          <w:spacing w:val="-3"/>
          <w:sz w:val="22"/>
        </w:rPr>
        <w:t xml:space="preserve"> </w:t>
      </w:r>
      <w:r>
        <w:rPr>
          <w:rFonts w:ascii="Calibri" w:hAnsi="Calibri"/>
          <w:sz w:val="22"/>
        </w:rPr>
        <w:t>di</w:t>
      </w:r>
      <w:r>
        <w:rPr>
          <w:rFonts w:ascii="Calibri" w:hAnsi="Calibri"/>
          <w:spacing w:val="-1"/>
          <w:sz w:val="22"/>
        </w:rPr>
        <w:t xml:space="preserve"> </w:t>
      </w:r>
      <w:r>
        <w:rPr>
          <w:rFonts w:ascii="Calibri" w:hAnsi="Calibri"/>
          <w:sz w:val="22"/>
        </w:rPr>
        <w:t>analisi</w:t>
      </w:r>
      <w:r>
        <w:rPr>
          <w:rFonts w:ascii="Calibri" w:hAnsi="Calibri"/>
          <w:spacing w:val="-1"/>
          <w:sz w:val="22"/>
        </w:rPr>
        <w:t xml:space="preserve"> </w:t>
      </w:r>
      <w:r>
        <w:rPr>
          <w:rFonts w:ascii="Calibri" w:hAnsi="Calibri"/>
          <w:sz w:val="22"/>
        </w:rPr>
        <w:t>e</w:t>
      </w:r>
      <w:r>
        <w:rPr>
          <w:rFonts w:ascii="Calibri" w:hAnsi="Calibri"/>
          <w:spacing w:val="-3"/>
          <w:sz w:val="22"/>
        </w:rPr>
        <w:t xml:space="preserve"> </w:t>
      </w:r>
      <w:r>
        <w:rPr>
          <w:rFonts w:ascii="Calibri" w:hAnsi="Calibri"/>
          <w:sz w:val="22"/>
        </w:rPr>
        <w:t>di</w:t>
      </w:r>
      <w:r>
        <w:rPr>
          <w:rFonts w:ascii="Calibri" w:hAnsi="Calibri"/>
          <w:spacing w:val="-1"/>
          <w:sz w:val="22"/>
        </w:rPr>
        <w:t xml:space="preserve"> </w:t>
      </w:r>
      <w:r>
        <w:rPr>
          <w:rFonts w:ascii="Calibri" w:hAnsi="Calibri"/>
          <w:sz w:val="22"/>
        </w:rPr>
        <w:t>sintesi</w:t>
      </w:r>
    </w:p>
    <w:p>
      <w:pPr>
        <w:pStyle w:val="ListParagraph"/>
        <w:numPr>
          <w:ilvl w:val="1"/>
          <w:numId w:val="39"/>
        </w:numPr>
        <w:tabs>
          <w:tab w:val="clear" w:pos="720"/>
          <w:tab w:val="left" w:pos="2347" w:leader="none"/>
        </w:tabs>
        <w:spacing w:lineRule="auto" w:line="240" w:before="134" w:after="0"/>
        <w:ind w:left="2346" w:right="0" w:hanging="366"/>
        <w:jc w:val="both"/>
        <w:rPr>
          <w:rFonts w:ascii="Calibri" w:hAnsi="Calibri"/>
          <w:sz w:val="22"/>
        </w:rPr>
      </w:pPr>
      <w:r>
        <w:rPr>
          <w:rFonts w:ascii="Calibri" w:hAnsi="Calibri"/>
          <w:sz w:val="22"/>
        </w:rPr>
        <w:t>abilità</w:t>
      </w:r>
      <w:r>
        <w:rPr>
          <w:rFonts w:ascii="Calibri" w:hAnsi="Calibri"/>
          <w:spacing w:val="-4"/>
          <w:sz w:val="22"/>
        </w:rPr>
        <w:t xml:space="preserve"> </w:t>
      </w:r>
      <w:r>
        <w:rPr>
          <w:rFonts w:ascii="Calibri" w:hAnsi="Calibri"/>
          <w:sz w:val="22"/>
        </w:rPr>
        <w:t>logico</w:t>
      </w:r>
      <w:r>
        <w:rPr>
          <w:rFonts w:ascii="Calibri" w:hAnsi="Calibri"/>
          <w:spacing w:val="-4"/>
          <w:sz w:val="22"/>
        </w:rPr>
        <w:t xml:space="preserve"> </w:t>
      </w:r>
      <w:r>
        <w:rPr>
          <w:rFonts w:ascii="Calibri" w:hAnsi="Calibri"/>
          <w:sz w:val="22"/>
        </w:rPr>
        <w:t>interpretative</w:t>
      </w:r>
      <w:r>
        <w:rPr>
          <w:rFonts w:ascii="Calibri" w:hAnsi="Calibri"/>
          <w:spacing w:val="-4"/>
          <w:sz w:val="22"/>
        </w:rPr>
        <w:t xml:space="preserve"> </w:t>
      </w:r>
      <w:r>
        <w:rPr>
          <w:rFonts w:ascii="Calibri" w:hAnsi="Calibri"/>
          <w:sz w:val="22"/>
        </w:rPr>
        <w:t>di</w:t>
      </w:r>
      <w:r>
        <w:rPr>
          <w:rFonts w:ascii="Calibri" w:hAnsi="Calibri"/>
          <w:spacing w:val="-2"/>
          <w:sz w:val="22"/>
        </w:rPr>
        <w:t xml:space="preserve"> </w:t>
      </w:r>
      <w:r>
        <w:rPr>
          <w:rFonts w:ascii="Calibri" w:hAnsi="Calibri"/>
          <w:sz w:val="22"/>
        </w:rPr>
        <w:t>collegamento</w:t>
      </w:r>
      <w:r>
        <w:rPr>
          <w:rFonts w:ascii="Calibri" w:hAnsi="Calibri"/>
          <w:spacing w:val="-4"/>
          <w:sz w:val="22"/>
        </w:rPr>
        <w:t xml:space="preserve"> </w:t>
      </w:r>
      <w:r>
        <w:rPr>
          <w:rFonts w:ascii="Calibri" w:hAnsi="Calibri"/>
          <w:sz w:val="22"/>
        </w:rPr>
        <w:t>e</w:t>
      </w:r>
      <w:r>
        <w:rPr>
          <w:rFonts w:ascii="Calibri" w:hAnsi="Calibri"/>
          <w:spacing w:val="-4"/>
          <w:sz w:val="22"/>
        </w:rPr>
        <w:t xml:space="preserve"> </w:t>
      </w:r>
      <w:r>
        <w:rPr>
          <w:rFonts w:ascii="Calibri" w:hAnsi="Calibri"/>
          <w:sz w:val="22"/>
        </w:rPr>
        <w:t>rielaborazione</w:t>
      </w:r>
    </w:p>
    <w:p>
      <w:pPr>
        <w:pStyle w:val="ListParagraph"/>
        <w:numPr>
          <w:ilvl w:val="1"/>
          <w:numId w:val="39"/>
        </w:numPr>
        <w:tabs>
          <w:tab w:val="clear" w:pos="720"/>
          <w:tab w:val="left" w:pos="2347" w:leader="none"/>
        </w:tabs>
        <w:spacing w:lineRule="auto" w:line="360" w:before="130" w:after="0"/>
        <w:ind w:left="2346" w:right="1443" w:hanging="365"/>
        <w:jc w:val="both"/>
        <w:rPr>
          <w:rFonts w:ascii="Calibri" w:hAnsi="Calibri"/>
          <w:sz w:val="22"/>
        </w:rPr>
      </w:pPr>
      <w:r>
        <w:rPr>
          <w:rFonts w:ascii="Calibri" w:hAnsi="Calibri"/>
          <w:sz w:val="22"/>
        </w:rPr>
        <w:t>abilità</w:t>
      </w:r>
      <w:r>
        <w:rPr>
          <w:rFonts w:ascii="Calibri" w:hAnsi="Calibri"/>
          <w:spacing w:val="1"/>
          <w:sz w:val="22"/>
        </w:rPr>
        <w:t xml:space="preserve"> </w:t>
      </w:r>
      <w:r>
        <w:rPr>
          <w:rFonts w:ascii="Calibri" w:hAnsi="Calibri"/>
          <w:sz w:val="22"/>
        </w:rPr>
        <w:t>di</w:t>
      </w:r>
      <w:r>
        <w:rPr>
          <w:rFonts w:ascii="Calibri" w:hAnsi="Calibri"/>
          <w:spacing w:val="1"/>
          <w:sz w:val="22"/>
        </w:rPr>
        <w:t xml:space="preserve"> </w:t>
      </w:r>
      <w:r>
        <w:rPr>
          <w:rFonts w:ascii="Calibri" w:hAnsi="Calibri"/>
          <w:sz w:val="22"/>
        </w:rPr>
        <w:t>organizzazione</w:t>
      </w:r>
      <w:r>
        <w:rPr>
          <w:rFonts w:ascii="Calibri" w:hAnsi="Calibri"/>
          <w:spacing w:val="1"/>
          <w:sz w:val="22"/>
        </w:rPr>
        <w:t xml:space="preserve"> </w:t>
      </w:r>
      <w:r>
        <w:rPr>
          <w:rFonts w:ascii="Calibri" w:hAnsi="Calibri"/>
          <w:sz w:val="22"/>
        </w:rPr>
        <w:t>del</w:t>
      </w:r>
      <w:r>
        <w:rPr>
          <w:rFonts w:ascii="Calibri" w:hAnsi="Calibri"/>
          <w:spacing w:val="1"/>
          <w:sz w:val="22"/>
        </w:rPr>
        <w:t xml:space="preserve"> </w:t>
      </w:r>
      <w:r>
        <w:rPr>
          <w:rFonts w:ascii="Calibri" w:hAnsi="Calibri"/>
          <w:sz w:val="22"/>
        </w:rPr>
        <w:t>lavoro</w:t>
      </w:r>
      <w:r>
        <w:rPr>
          <w:rFonts w:ascii="Calibri" w:hAnsi="Calibri"/>
          <w:spacing w:val="1"/>
          <w:sz w:val="22"/>
        </w:rPr>
        <w:t xml:space="preserve"> </w:t>
      </w:r>
      <w:r>
        <w:rPr>
          <w:rFonts w:ascii="Calibri" w:hAnsi="Calibri"/>
          <w:sz w:val="22"/>
        </w:rPr>
        <w:t>con</w:t>
      </w:r>
      <w:r>
        <w:rPr>
          <w:rFonts w:ascii="Calibri" w:hAnsi="Calibri"/>
          <w:spacing w:val="1"/>
          <w:sz w:val="22"/>
        </w:rPr>
        <w:t xml:space="preserve"> </w:t>
      </w:r>
      <w:r>
        <w:rPr>
          <w:rFonts w:ascii="Calibri" w:hAnsi="Calibri"/>
          <w:sz w:val="22"/>
        </w:rPr>
        <w:t>consapevolezza</w:t>
      </w:r>
      <w:r>
        <w:rPr>
          <w:rFonts w:ascii="Calibri" w:hAnsi="Calibri"/>
          <w:spacing w:val="1"/>
          <w:sz w:val="22"/>
        </w:rPr>
        <w:t xml:space="preserve"> </w:t>
      </w:r>
      <w:r>
        <w:rPr>
          <w:rFonts w:ascii="Calibri" w:hAnsi="Calibri"/>
          <w:sz w:val="22"/>
        </w:rPr>
        <w:t>critica,</w:t>
      </w:r>
      <w:r>
        <w:rPr>
          <w:rFonts w:ascii="Calibri" w:hAnsi="Calibri"/>
          <w:spacing w:val="1"/>
          <w:sz w:val="22"/>
        </w:rPr>
        <w:t xml:space="preserve"> </w:t>
      </w:r>
      <w:r>
        <w:rPr>
          <w:rFonts w:ascii="Calibri" w:hAnsi="Calibri"/>
          <w:sz w:val="22"/>
        </w:rPr>
        <w:t>autonomia,</w:t>
      </w:r>
      <w:r>
        <w:rPr>
          <w:rFonts w:ascii="Calibri" w:hAnsi="Calibri"/>
          <w:spacing w:val="1"/>
          <w:sz w:val="22"/>
        </w:rPr>
        <w:t xml:space="preserve"> </w:t>
      </w:r>
      <w:r>
        <w:rPr>
          <w:rFonts w:ascii="Calibri" w:hAnsi="Calibri"/>
          <w:sz w:val="22"/>
        </w:rPr>
        <w:t>capacità</w:t>
      </w:r>
      <w:r>
        <w:rPr>
          <w:rFonts w:ascii="Calibri" w:hAnsi="Calibri"/>
          <w:spacing w:val="-3"/>
          <w:sz w:val="22"/>
        </w:rPr>
        <w:t xml:space="preserve"> </w:t>
      </w:r>
      <w:r>
        <w:rPr>
          <w:rFonts w:ascii="Calibri" w:hAnsi="Calibri"/>
          <w:sz w:val="22"/>
        </w:rPr>
        <w:t>di giudizio</w:t>
      </w:r>
      <w:r>
        <w:rPr>
          <w:rFonts w:ascii="Calibri" w:hAnsi="Calibri"/>
          <w:spacing w:val="-3"/>
          <w:sz w:val="22"/>
        </w:rPr>
        <w:t xml:space="preserve"> </w:t>
      </w:r>
      <w:r>
        <w:rPr>
          <w:rFonts w:ascii="Calibri" w:hAnsi="Calibri"/>
          <w:sz w:val="22"/>
        </w:rPr>
        <w:t>e</w:t>
      </w:r>
      <w:r>
        <w:rPr>
          <w:rFonts w:ascii="Calibri" w:hAnsi="Calibri"/>
          <w:spacing w:val="-3"/>
          <w:sz w:val="22"/>
        </w:rPr>
        <w:t xml:space="preserve"> </w:t>
      </w:r>
      <w:r>
        <w:rPr>
          <w:rFonts w:ascii="Calibri" w:hAnsi="Calibri"/>
          <w:sz w:val="22"/>
        </w:rPr>
        <w:t>di orientamento</w:t>
      </w:r>
      <w:r>
        <w:rPr>
          <w:rFonts w:ascii="Calibri" w:hAnsi="Calibri"/>
          <w:spacing w:val="-3"/>
          <w:sz w:val="22"/>
        </w:rPr>
        <w:t xml:space="preserve"> </w:t>
      </w:r>
      <w:r>
        <w:rPr>
          <w:rFonts w:ascii="Calibri" w:hAnsi="Calibri"/>
          <w:sz w:val="22"/>
        </w:rPr>
        <w:t>di fronte</w:t>
      </w:r>
      <w:r>
        <w:rPr>
          <w:rFonts w:ascii="Calibri" w:hAnsi="Calibri"/>
          <w:spacing w:val="-3"/>
          <w:sz w:val="22"/>
        </w:rPr>
        <w:t xml:space="preserve"> </w:t>
      </w:r>
      <w:r>
        <w:rPr>
          <w:rFonts w:ascii="Calibri" w:hAnsi="Calibri"/>
          <w:sz w:val="22"/>
        </w:rPr>
        <w:t>a</w:t>
      </w:r>
      <w:r>
        <w:rPr>
          <w:rFonts w:ascii="Calibri" w:hAnsi="Calibri"/>
          <w:spacing w:val="-2"/>
          <w:sz w:val="22"/>
        </w:rPr>
        <w:t xml:space="preserve"> </w:t>
      </w:r>
      <w:r>
        <w:rPr>
          <w:rFonts w:ascii="Calibri" w:hAnsi="Calibri"/>
          <w:sz w:val="22"/>
        </w:rPr>
        <w:t>nuovi</w:t>
      </w:r>
      <w:r>
        <w:rPr>
          <w:rFonts w:ascii="Calibri" w:hAnsi="Calibri"/>
          <w:spacing w:val="4"/>
          <w:sz w:val="22"/>
        </w:rPr>
        <w:t xml:space="preserve"> </w:t>
      </w:r>
      <w:r>
        <w:rPr>
          <w:rFonts w:ascii="Calibri" w:hAnsi="Calibri"/>
          <w:sz w:val="22"/>
        </w:rPr>
        <w:t>problemi</w:t>
      </w:r>
    </w:p>
    <w:p>
      <w:pPr>
        <w:pStyle w:val="ListParagraph"/>
        <w:numPr>
          <w:ilvl w:val="1"/>
          <w:numId w:val="39"/>
        </w:numPr>
        <w:tabs>
          <w:tab w:val="clear" w:pos="720"/>
          <w:tab w:val="left" w:pos="2347" w:leader="none"/>
        </w:tabs>
        <w:spacing w:lineRule="auto" w:line="360" w:before="1" w:after="0"/>
        <w:ind w:left="2346" w:right="1463" w:hanging="365"/>
        <w:jc w:val="both"/>
        <w:rPr>
          <w:rFonts w:ascii="Calibri" w:hAnsi="Calibri"/>
          <w:sz w:val="22"/>
        </w:rPr>
      </w:pPr>
      <w:r>
        <w:rPr>
          <w:rFonts w:ascii="Calibri" w:hAnsi="Calibri"/>
          <w:sz w:val="22"/>
        </w:rPr>
        <w:t>abilità</w:t>
      </w:r>
      <w:r>
        <w:rPr>
          <w:rFonts w:ascii="Calibri" w:hAnsi="Calibri"/>
          <w:spacing w:val="1"/>
          <w:sz w:val="22"/>
        </w:rPr>
        <w:t xml:space="preserve"> </w:t>
      </w:r>
      <w:r>
        <w:rPr>
          <w:rFonts w:ascii="Calibri" w:hAnsi="Calibri"/>
          <w:sz w:val="22"/>
        </w:rPr>
        <w:t>di</w:t>
      </w:r>
      <w:r>
        <w:rPr>
          <w:rFonts w:ascii="Calibri" w:hAnsi="Calibri"/>
          <w:spacing w:val="1"/>
          <w:sz w:val="22"/>
        </w:rPr>
        <w:t xml:space="preserve"> </w:t>
      </w:r>
      <w:r>
        <w:rPr>
          <w:rFonts w:ascii="Calibri" w:hAnsi="Calibri"/>
          <w:sz w:val="22"/>
        </w:rPr>
        <w:t>comunicare</w:t>
      </w:r>
      <w:r>
        <w:rPr>
          <w:rFonts w:ascii="Calibri" w:hAnsi="Calibri"/>
          <w:spacing w:val="1"/>
          <w:sz w:val="22"/>
        </w:rPr>
        <w:t xml:space="preserve"> </w:t>
      </w:r>
      <w:r>
        <w:rPr>
          <w:rFonts w:ascii="Calibri" w:hAnsi="Calibri"/>
          <w:sz w:val="22"/>
        </w:rPr>
        <w:t>il</w:t>
      </w:r>
      <w:r>
        <w:rPr>
          <w:rFonts w:ascii="Calibri" w:hAnsi="Calibri"/>
          <w:spacing w:val="1"/>
          <w:sz w:val="22"/>
        </w:rPr>
        <w:t xml:space="preserve"> </w:t>
      </w:r>
      <w:r>
        <w:rPr>
          <w:rFonts w:ascii="Calibri" w:hAnsi="Calibri"/>
          <w:sz w:val="22"/>
        </w:rPr>
        <w:t>proprio</w:t>
      </w:r>
      <w:r>
        <w:rPr>
          <w:rFonts w:ascii="Calibri" w:hAnsi="Calibri"/>
          <w:spacing w:val="1"/>
          <w:sz w:val="22"/>
        </w:rPr>
        <w:t xml:space="preserve"> </w:t>
      </w:r>
      <w:r>
        <w:rPr>
          <w:rFonts w:ascii="Calibri" w:hAnsi="Calibri"/>
          <w:sz w:val="22"/>
        </w:rPr>
        <w:t>punto</w:t>
      </w:r>
      <w:r>
        <w:rPr>
          <w:rFonts w:ascii="Calibri" w:hAnsi="Calibri"/>
          <w:spacing w:val="1"/>
          <w:sz w:val="22"/>
        </w:rPr>
        <w:t xml:space="preserve"> </w:t>
      </w:r>
      <w:r>
        <w:rPr>
          <w:rFonts w:ascii="Calibri" w:hAnsi="Calibri"/>
          <w:sz w:val="22"/>
        </w:rPr>
        <w:t>di</w:t>
      </w:r>
      <w:r>
        <w:rPr>
          <w:rFonts w:ascii="Calibri" w:hAnsi="Calibri"/>
          <w:spacing w:val="1"/>
          <w:sz w:val="22"/>
        </w:rPr>
        <w:t xml:space="preserve"> </w:t>
      </w:r>
      <w:r>
        <w:rPr>
          <w:rFonts w:ascii="Calibri" w:hAnsi="Calibri"/>
          <w:sz w:val="22"/>
        </w:rPr>
        <w:t>vista,</w:t>
      </w:r>
      <w:r>
        <w:rPr>
          <w:rFonts w:ascii="Calibri" w:hAnsi="Calibri"/>
          <w:spacing w:val="1"/>
          <w:sz w:val="22"/>
        </w:rPr>
        <w:t xml:space="preserve"> </w:t>
      </w:r>
      <w:r>
        <w:rPr>
          <w:rFonts w:ascii="Calibri" w:hAnsi="Calibri"/>
          <w:sz w:val="22"/>
        </w:rPr>
        <w:t>anche</w:t>
      </w:r>
      <w:r>
        <w:rPr>
          <w:rFonts w:ascii="Calibri" w:hAnsi="Calibri"/>
          <w:spacing w:val="1"/>
          <w:sz w:val="22"/>
        </w:rPr>
        <w:t xml:space="preserve"> </w:t>
      </w:r>
      <w:r>
        <w:rPr>
          <w:rFonts w:ascii="Calibri" w:hAnsi="Calibri"/>
          <w:sz w:val="22"/>
        </w:rPr>
        <w:t>nelle</w:t>
      </w:r>
      <w:r>
        <w:rPr>
          <w:rFonts w:ascii="Calibri" w:hAnsi="Calibri"/>
          <w:spacing w:val="1"/>
          <w:sz w:val="22"/>
        </w:rPr>
        <w:t xml:space="preserve"> </w:t>
      </w:r>
      <w:r>
        <w:rPr>
          <w:rFonts w:ascii="Calibri" w:hAnsi="Calibri"/>
          <w:sz w:val="22"/>
        </w:rPr>
        <w:t>situazioni</w:t>
      </w:r>
      <w:r>
        <w:rPr>
          <w:rFonts w:ascii="Calibri" w:hAnsi="Calibri"/>
          <w:spacing w:val="1"/>
          <w:sz w:val="22"/>
        </w:rPr>
        <w:t xml:space="preserve"> </w:t>
      </w:r>
      <w:r>
        <w:rPr>
          <w:rFonts w:ascii="Calibri" w:hAnsi="Calibri"/>
          <w:sz w:val="22"/>
        </w:rPr>
        <w:t>e</w:t>
      </w:r>
      <w:r>
        <w:rPr>
          <w:rFonts w:ascii="Calibri" w:hAnsi="Calibri"/>
          <w:spacing w:val="1"/>
          <w:sz w:val="22"/>
        </w:rPr>
        <w:t xml:space="preserve"> </w:t>
      </w:r>
      <w:r>
        <w:rPr>
          <w:rFonts w:ascii="Calibri" w:hAnsi="Calibri"/>
          <w:sz w:val="22"/>
        </w:rPr>
        <w:t>nei</w:t>
      </w:r>
      <w:r>
        <w:rPr>
          <w:rFonts w:ascii="Calibri" w:hAnsi="Calibri"/>
          <w:spacing w:val="1"/>
          <w:sz w:val="22"/>
        </w:rPr>
        <w:t xml:space="preserve"> </w:t>
      </w:r>
      <w:r>
        <w:rPr>
          <w:rFonts w:ascii="Calibri" w:hAnsi="Calibri"/>
          <w:sz w:val="22"/>
        </w:rPr>
        <w:t>problemi</w:t>
      </w:r>
      <w:r>
        <w:rPr>
          <w:rFonts w:ascii="Calibri" w:hAnsi="Calibri"/>
          <w:spacing w:val="-1"/>
          <w:sz w:val="22"/>
        </w:rPr>
        <w:t xml:space="preserve"> </w:t>
      </w:r>
      <w:r>
        <w:rPr>
          <w:rFonts w:ascii="Calibri" w:hAnsi="Calibri"/>
          <w:sz w:val="22"/>
        </w:rPr>
        <w:t>della</w:t>
      </w:r>
      <w:r>
        <w:rPr>
          <w:rFonts w:ascii="Calibri" w:hAnsi="Calibri"/>
          <w:spacing w:val="-2"/>
          <w:sz w:val="22"/>
        </w:rPr>
        <w:t xml:space="preserve"> </w:t>
      </w:r>
      <w:r>
        <w:rPr>
          <w:rFonts w:ascii="Calibri" w:hAnsi="Calibri"/>
          <w:sz w:val="22"/>
        </w:rPr>
        <w:t>vita</w:t>
      </w:r>
      <w:r>
        <w:rPr>
          <w:rFonts w:ascii="Calibri" w:hAnsi="Calibri"/>
          <w:spacing w:val="-2"/>
          <w:sz w:val="22"/>
        </w:rPr>
        <w:t xml:space="preserve"> </w:t>
      </w:r>
      <w:r>
        <w:rPr>
          <w:rFonts w:ascii="Calibri" w:hAnsi="Calibri"/>
          <w:sz w:val="22"/>
        </w:rPr>
        <w:t>concreta</w:t>
      </w:r>
    </w:p>
    <w:p>
      <w:pPr>
        <w:pStyle w:val="ListParagraph"/>
        <w:numPr>
          <w:ilvl w:val="1"/>
          <w:numId w:val="39"/>
        </w:numPr>
        <w:tabs>
          <w:tab w:val="clear" w:pos="720"/>
          <w:tab w:val="left" w:pos="2347" w:leader="none"/>
        </w:tabs>
        <w:spacing w:lineRule="auto" w:line="240" w:before="1" w:after="0"/>
        <w:ind w:left="2346" w:right="0" w:hanging="366"/>
        <w:jc w:val="both"/>
        <w:rPr>
          <w:rFonts w:ascii="Calibri" w:hAnsi="Calibri"/>
          <w:sz w:val="22"/>
        </w:rPr>
      </w:pPr>
      <w:r>
        <w:rPr>
          <w:rFonts w:ascii="Calibri" w:hAnsi="Calibri"/>
          <w:sz w:val="22"/>
        </w:rPr>
        <w:t>capacità</w:t>
      </w:r>
      <w:r>
        <w:rPr>
          <w:rFonts w:ascii="Calibri" w:hAnsi="Calibri"/>
          <w:spacing w:val="-3"/>
          <w:sz w:val="22"/>
        </w:rPr>
        <w:t xml:space="preserve"> </w:t>
      </w:r>
      <w:r>
        <w:rPr>
          <w:rFonts w:ascii="Calibri" w:hAnsi="Calibri"/>
          <w:sz w:val="22"/>
        </w:rPr>
        <w:t>di operare</w:t>
      </w:r>
      <w:r>
        <w:rPr>
          <w:rFonts w:ascii="Calibri" w:hAnsi="Calibri"/>
          <w:spacing w:val="-2"/>
          <w:sz w:val="22"/>
        </w:rPr>
        <w:t xml:space="preserve"> </w:t>
      </w:r>
      <w:r>
        <w:rPr>
          <w:rFonts w:ascii="Calibri" w:hAnsi="Calibri"/>
          <w:sz w:val="22"/>
        </w:rPr>
        <w:t>in</w:t>
      </w:r>
      <w:r>
        <w:rPr>
          <w:rFonts w:ascii="Calibri" w:hAnsi="Calibri"/>
          <w:spacing w:val="-3"/>
          <w:sz w:val="22"/>
        </w:rPr>
        <w:t xml:space="preserve"> </w:t>
      </w:r>
      <w:r>
        <w:rPr>
          <w:rFonts w:ascii="Calibri" w:hAnsi="Calibri"/>
          <w:sz w:val="22"/>
        </w:rPr>
        <w:t>gruppo</w:t>
      </w:r>
      <w:r>
        <w:rPr>
          <w:rFonts w:ascii="Calibri" w:hAnsi="Calibri"/>
          <w:spacing w:val="-4"/>
          <w:sz w:val="22"/>
        </w:rPr>
        <w:t xml:space="preserve"> </w:t>
      </w:r>
      <w:r>
        <w:rPr>
          <w:rFonts w:ascii="Calibri" w:hAnsi="Calibri"/>
          <w:sz w:val="22"/>
        </w:rPr>
        <w:t>e</w:t>
      </w:r>
      <w:r>
        <w:rPr>
          <w:rFonts w:ascii="Calibri" w:hAnsi="Calibri"/>
          <w:spacing w:val="-2"/>
          <w:sz w:val="22"/>
        </w:rPr>
        <w:t xml:space="preserve"> </w:t>
      </w:r>
      <w:r>
        <w:rPr>
          <w:rFonts w:ascii="Calibri" w:hAnsi="Calibri"/>
          <w:sz w:val="22"/>
        </w:rPr>
        <w:t>prendere</w:t>
      </w:r>
      <w:r>
        <w:rPr>
          <w:rFonts w:ascii="Calibri" w:hAnsi="Calibri"/>
          <w:spacing w:val="-1"/>
          <w:sz w:val="22"/>
        </w:rPr>
        <w:t xml:space="preserve"> </w:t>
      </w:r>
      <w:r>
        <w:rPr>
          <w:rFonts w:ascii="Calibri" w:hAnsi="Calibri"/>
          <w:sz w:val="22"/>
        </w:rPr>
        <w:t>decisioni</w:t>
      </w:r>
    </w:p>
    <w:p>
      <w:pPr>
        <w:pStyle w:val="ListParagraph"/>
        <w:numPr>
          <w:ilvl w:val="1"/>
          <w:numId w:val="39"/>
        </w:numPr>
        <w:tabs>
          <w:tab w:val="clear" w:pos="720"/>
          <w:tab w:val="left" w:pos="2347" w:leader="none"/>
        </w:tabs>
        <w:spacing w:lineRule="auto" w:line="360" w:before="135" w:after="0"/>
        <w:ind w:left="2346" w:right="1463" w:hanging="365"/>
        <w:jc w:val="both"/>
        <w:rPr>
          <w:rFonts w:ascii="Calibri" w:hAnsi="Calibri"/>
          <w:sz w:val="22"/>
        </w:rPr>
      </w:pPr>
      <w:r>
        <w:rPr>
          <w:rFonts w:ascii="Calibri" w:hAnsi="Calibri"/>
          <w:sz w:val="22"/>
        </w:rPr>
        <w:t>abilità</w:t>
      </w:r>
      <w:r>
        <w:rPr>
          <w:rFonts w:ascii="Calibri" w:hAnsi="Calibri"/>
          <w:spacing w:val="1"/>
          <w:sz w:val="22"/>
        </w:rPr>
        <w:t xml:space="preserve"> </w:t>
      </w:r>
      <w:r>
        <w:rPr>
          <w:rFonts w:ascii="Calibri" w:hAnsi="Calibri"/>
          <w:sz w:val="22"/>
        </w:rPr>
        <w:t>di</w:t>
      </w:r>
      <w:r>
        <w:rPr>
          <w:rFonts w:ascii="Calibri" w:hAnsi="Calibri"/>
          <w:spacing w:val="1"/>
          <w:sz w:val="22"/>
        </w:rPr>
        <w:t xml:space="preserve"> </w:t>
      </w:r>
      <w:r>
        <w:rPr>
          <w:rFonts w:ascii="Calibri" w:hAnsi="Calibri"/>
          <w:sz w:val="22"/>
        </w:rPr>
        <w:t>comprendere</w:t>
      </w:r>
      <w:r>
        <w:rPr>
          <w:rFonts w:ascii="Calibri" w:hAnsi="Calibri"/>
          <w:spacing w:val="1"/>
          <w:sz w:val="22"/>
        </w:rPr>
        <w:t xml:space="preserve"> </w:t>
      </w:r>
      <w:r>
        <w:rPr>
          <w:rFonts w:ascii="Calibri" w:hAnsi="Calibri"/>
          <w:sz w:val="22"/>
        </w:rPr>
        <w:t>regole</w:t>
      </w:r>
      <w:r>
        <w:rPr>
          <w:rFonts w:ascii="Calibri" w:hAnsi="Calibri"/>
          <w:spacing w:val="1"/>
          <w:sz w:val="22"/>
        </w:rPr>
        <w:t xml:space="preserve"> </w:t>
      </w:r>
      <w:r>
        <w:rPr>
          <w:rFonts w:ascii="Calibri" w:hAnsi="Calibri"/>
          <w:sz w:val="22"/>
        </w:rPr>
        <w:t>e</w:t>
      </w:r>
      <w:r>
        <w:rPr>
          <w:rFonts w:ascii="Calibri" w:hAnsi="Calibri"/>
          <w:spacing w:val="1"/>
          <w:sz w:val="22"/>
        </w:rPr>
        <w:t xml:space="preserve"> </w:t>
      </w:r>
      <w:r>
        <w:rPr>
          <w:rFonts w:ascii="Calibri" w:hAnsi="Calibri"/>
          <w:sz w:val="22"/>
        </w:rPr>
        <w:t>tecniche</w:t>
      </w:r>
      <w:r>
        <w:rPr>
          <w:rFonts w:ascii="Calibri" w:hAnsi="Calibri"/>
          <w:spacing w:val="1"/>
          <w:sz w:val="22"/>
        </w:rPr>
        <w:t xml:space="preserve"> </w:t>
      </w:r>
      <w:r>
        <w:rPr>
          <w:rFonts w:ascii="Calibri" w:hAnsi="Calibri"/>
          <w:sz w:val="22"/>
        </w:rPr>
        <w:t>delle</w:t>
      </w:r>
      <w:r>
        <w:rPr>
          <w:rFonts w:ascii="Calibri" w:hAnsi="Calibri"/>
          <w:spacing w:val="1"/>
          <w:sz w:val="22"/>
        </w:rPr>
        <w:t xml:space="preserve"> </w:t>
      </w:r>
      <w:r>
        <w:rPr>
          <w:rFonts w:ascii="Calibri" w:hAnsi="Calibri"/>
          <w:sz w:val="22"/>
        </w:rPr>
        <w:t>varie</w:t>
      </w:r>
      <w:r>
        <w:rPr>
          <w:rFonts w:ascii="Calibri" w:hAnsi="Calibri"/>
          <w:spacing w:val="1"/>
          <w:sz w:val="22"/>
        </w:rPr>
        <w:t xml:space="preserve"> </w:t>
      </w:r>
      <w:r>
        <w:rPr>
          <w:rFonts w:ascii="Calibri" w:hAnsi="Calibri"/>
          <w:sz w:val="22"/>
        </w:rPr>
        <w:t>attività</w:t>
      </w:r>
      <w:r>
        <w:rPr>
          <w:rFonts w:ascii="Calibri" w:hAnsi="Calibri"/>
          <w:spacing w:val="1"/>
          <w:sz w:val="22"/>
        </w:rPr>
        <w:t xml:space="preserve"> </w:t>
      </w:r>
      <w:r>
        <w:rPr>
          <w:rFonts w:ascii="Calibri" w:hAnsi="Calibri"/>
          <w:sz w:val="22"/>
        </w:rPr>
        <w:t>sportive</w:t>
      </w:r>
      <w:r>
        <w:rPr>
          <w:rFonts w:ascii="Calibri" w:hAnsi="Calibri"/>
          <w:spacing w:val="1"/>
          <w:sz w:val="22"/>
        </w:rPr>
        <w:t xml:space="preserve"> </w:t>
      </w:r>
      <w:r>
        <w:rPr>
          <w:rFonts w:ascii="Calibri" w:hAnsi="Calibri"/>
          <w:sz w:val="22"/>
        </w:rPr>
        <w:t>e</w:t>
      </w:r>
      <w:r>
        <w:rPr>
          <w:rFonts w:ascii="Calibri" w:hAnsi="Calibri"/>
          <w:spacing w:val="1"/>
          <w:sz w:val="22"/>
        </w:rPr>
        <w:t xml:space="preserve"> </w:t>
      </w:r>
      <w:r>
        <w:rPr>
          <w:rFonts w:ascii="Calibri" w:hAnsi="Calibri"/>
          <w:sz w:val="22"/>
        </w:rPr>
        <w:t>di</w:t>
      </w:r>
      <w:r>
        <w:rPr>
          <w:rFonts w:ascii="Calibri" w:hAnsi="Calibri"/>
          <w:spacing w:val="1"/>
          <w:sz w:val="22"/>
        </w:rPr>
        <w:t xml:space="preserve"> </w:t>
      </w:r>
      <w:r>
        <w:rPr>
          <w:rFonts w:ascii="Calibri" w:hAnsi="Calibri"/>
          <w:sz w:val="22"/>
        </w:rPr>
        <w:t>progettare</w:t>
      </w:r>
      <w:r>
        <w:rPr>
          <w:rFonts w:ascii="Calibri" w:hAnsi="Calibri"/>
          <w:spacing w:val="-3"/>
          <w:sz w:val="22"/>
        </w:rPr>
        <w:t xml:space="preserve"> </w:t>
      </w:r>
      <w:r>
        <w:rPr>
          <w:rFonts w:ascii="Calibri" w:hAnsi="Calibri"/>
          <w:sz w:val="22"/>
        </w:rPr>
        <w:t>tatticamente</w:t>
      </w:r>
    </w:p>
    <w:p>
      <w:pPr>
        <w:pStyle w:val="Corpodeltesto"/>
        <w:spacing w:lineRule="auto" w:line="360" w:before="1" w:after="0"/>
        <w:ind w:left="1626" w:right="1458" w:hanging="0"/>
        <w:jc w:val="both"/>
        <w:rPr>
          <w:rFonts w:ascii="Calibri" w:hAnsi="Calibri"/>
        </w:rPr>
      </w:pPr>
      <w:r>
        <w:rPr>
          <w:rFonts w:ascii="Calibri" w:hAnsi="Calibri"/>
        </w:rPr>
        <w:t>In relazione a tali finalità l’indirizzo di studi fa riferimento ad un tipo</w:t>
      </w:r>
      <w:r>
        <w:rPr>
          <w:rFonts w:ascii="Calibri" w:hAnsi="Calibri"/>
          <w:spacing w:val="1"/>
        </w:rPr>
        <w:t xml:space="preserve"> </w:t>
      </w:r>
      <w:r>
        <w:rPr>
          <w:rFonts w:ascii="Calibri" w:hAnsi="Calibri"/>
        </w:rPr>
        <w:t>di formazione</w:t>
      </w:r>
      <w:r>
        <w:rPr>
          <w:rFonts w:ascii="Calibri" w:hAnsi="Calibri"/>
          <w:spacing w:val="1"/>
        </w:rPr>
        <w:t xml:space="preserve"> </w:t>
      </w:r>
      <w:r>
        <w:rPr>
          <w:rFonts w:ascii="Calibri" w:hAnsi="Calibri"/>
        </w:rPr>
        <w:t>connotato</w:t>
      </w:r>
      <w:r>
        <w:rPr>
          <w:rFonts w:ascii="Calibri" w:hAnsi="Calibri"/>
          <w:spacing w:val="1"/>
        </w:rPr>
        <w:t xml:space="preserve"> </w:t>
      </w:r>
      <w:r>
        <w:rPr>
          <w:rFonts w:ascii="Calibri" w:hAnsi="Calibri"/>
        </w:rPr>
        <w:t>da</w:t>
      </w:r>
      <w:r>
        <w:rPr>
          <w:rFonts w:ascii="Calibri" w:hAnsi="Calibri"/>
          <w:spacing w:val="1"/>
        </w:rPr>
        <w:t xml:space="preserve"> </w:t>
      </w:r>
      <w:r>
        <w:rPr>
          <w:rFonts w:ascii="Calibri" w:hAnsi="Calibri"/>
        </w:rPr>
        <w:t>capacità</w:t>
      </w:r>
      <w:r>
        <w:rPr>
          <w:rFonts w:ascii="Calibri" w:hAnsi="Calibri"/>
          <w:spacing w:val="1"/>
        </w:rPr>
        <w:t xml:space="preserve"> </w:t>
      </w:r>
      <w:r>
        <w:rPr>
          <w:rFonts w:ascii="Calibri" w:hAnsi="Calibri"/>
        </w:rPr>
        <w:t>di</w:t>
      </w:r>
      <w:r>
        <w:rPr>
          <w:rFonts w:ascii="Calibri" w:hAnsi="Calibri"/>
          <w:spacing w:val="1"/>
        </w:rPr>
        <w:t xml:space="preserve"> </w:t>
      </w:r>
      <w:r>
        <w:rPr>
          <w:rFonts w:ascii="Calibri" w:hAnsi="Calibri"/>
        </w:rPr>
        <w:t>approccio</w:t>
      </w:r>
      <w:r>
        <w:rPr>
          <w:rFonts w:ascii="Calibri" w:hAnsi="Calibri"/>
          <w:spacing w:val="1"/>
        </w:rPr>
        <w:t xml:space="preserve"> </w:t>
      </w:r>
      <w:r>
        <w:rPr>
          <w:rFonts w:ascii="Calibri" w:hAnsi="Calibri"/>
        </w:rPr>
        <w:t>storico</w:t>
      </w:r>
      <w:r>
        <w:rPr>
          <w:rFonts w:ascii="Calibri" w:hAnsi="Calibri"/>
          <w:spacing w:val="1"/>
        </w:rPr>
        <w:t xml:space="preserve"> </w:t>
      </w:r>
      <w:r>
        <w:rPr>
          <w:rFonts w:ascii="Calibri" w:hAnsi="Calibri"/>
        </w:rPr>
        <w:t>e</w:t>
      </w:r>
      <w:r>
        <w:rPr>
          <w:rFonts w:ascii="Calibri" w:hAnsi="Calibri"/>
          <w:spacing w:val="1"/>
        </w:rPr>
        <w:t xml:space="preserve"> </w:t>
      </w:r>
      <w:r>
        <w:rPr>
          <w:rFonts w:ascii="Calibri" w:hAnsi="Calibri"/>
        </w:rPr>
        <w:t>critico-analitico</w:t>
      </w:r>
      <w:r>
        <w:rPr>
          <w:rFonts w:ascii="Calibri" w:hAnsi="Calibri"/>
          <w:spacing w:val="1"/>
        </w:rPr>
        <w:t xml:space="preserve"> </w:t>
      </w:r>
      <w:r>
        <w:rPr>
          <w:rFonts w:ascii="Calibri" w:hAnsi="Calibri"/>
        </w:rPr>
        <w:t>ai</w:t>
      </w:r>
      <w:r>
        <w:rPr>
          <w:rFonts w:ascii="Calibri" w:hAnsi="Calibri"/>
          <w:spacing w:val="1"/>
        </w:rPr>
        <w:t xml:space="preserve"> </w:t>
      </w:r>
      <w:r>
        <w:rPr>
          <w:rFonts w:ascii="Calibri" w:hAnsi="Calibri"/>
        </w:rPr>
        <w:t>problemi,</w:t>
      </w:r>
      <w:r>
        <w:rPr>
          <w:rFonts w:ascii="Calibri" w:hAnsi="Calibri"/>
          <w:spacing w:val="1"/>
        </w:rPr>
        <w:t xml:space="preserve"> </w:t>
      </w:r>
      <w:r>
        <w:rPr>
          <w:rFonts w:ascii="Calibri" w:hAnsi="Calibri"/>
        </w:rPr>
        <w:t>di</w:t>
      </w:r>
      <w:r>
        <w:rPr>
          <w:rFonts w:ascii="Calibri" w:hAnsi="Calibri"/>
          <w:spacing w:val="1"/>
        </w:rPr>
        <w:t xml:space="preserve"> </w:t>
      </w:r>
      <w:r>
        <w:rPr>
          <w:rFonts w:ascii="Calibri" w:hAnsi="Calibri"/>
        </w:rPr>
        <w:t>interpretazione</w:t>
      </w:r>
      <w:r>
        <w:rPr>
          <w:rFonts w:ascii="Calibri" w:hAnsi="Calibri"/>
          <w:spacing w:val="1"/>
        </w:rPr>
        <w:t xml:space="preserve"> </w:t>
      </w:r>
      <w:r>
        <w:rPr>
          <w:rFonts w:ascii="Calibri" w:hAnsi="Calibri"/>
        </w:rPr>
        <w:t>della</w:t>
      </w:r>
      <w:r>
        <w:rPr>
          <w:rFonts w:ascii="Calibri" w:hAnsi="Calibri"/>
          <w:spacing w:val="1"/>
        </w:rPr>
        <w:t xml:space="preserve"> </w:t>
      </w:r>
      <w:r>
        <w:rPr>
          <w:rFonts w:ascii="Calibri" w:hAnsi="Calibri"/>
        </w:rPr>
        <w:t>realtà</w:t>
      </w:r>
      <w:r>
        <w:rPr>
          <w:rFonts w:ascii="Calibri" w:hAnsi="Calibri"/>
          <w:spacing w:val="1"/>
        </w:rPr>
        <w:t xml:space="preserve"> </w:t>
      </w:r>
      <w:r>
        <w:rPr>
          <w:rFonts w:ascii="Calibri" w:hAnsi="Calibri"/>
        </w:rPr>
        <w:t>nei</w:t>
      </w:r>
      <w:r>
        <w:rPr>
          <w:rFonts w:ascii="Calibri" w:hAnsi="Calibri"/>
          <w:spacing w:val="1"/>
        </w:rPr>
        <w:t xml:space="preserve"> </w:t>
      </w:r>
      <w:r>
        <w:rPr>
          <w:rFonts w:ascii="Calibri" w:hAnsi="Calibri"/>
        </w:rPr>
        <w:t>suoi</w:t>
      </w:r>
      <w:r>
        <w:rPr>
          <w:rFonts w:ascii="Calibri" w:hAnsi="Calibri"/>
          <w:spacing w:val="1"/>
        </w:rPr>
        <w:t xml:space="preserve"> </w:t>
      </w:r>
      <w:r>
        <w:rPr>
          <w:rFonts w:ascii="Calibri" w:hAnsi="Calibri"/>
        </w:rPr>
        <w:t>vari</w:t>
      </w:r>
      <w:r>
        <w:rPr>
          <w:rFonts w:ascii="Calibri" w:hAnsi="Calibri"/>
          <w:spacing w:val="1"/>
        </w:rPr>
        <w:t xml:space="preserve"> </w:t>
      </w:r>
      <w:r>
        <w:rPr>
          <w:rFonts w:ascii="Calibri" w:hAnsi="Calibri"/>
        </w:rPr>
        <w:t>aspetti,</w:t>
      </w:r>
      <w:r>
        <w:rPr>
          <w:rFonts w:ascii="Calibri" w:hAnsi="Calibri"/>
          <w:spacing w:val="1"/>
        </w:rPr>
        <w:t xml:space="preserve"> </w:t>
      </w:r>
      <w:r>
        <w:rPr>
          <w:rFonts w:ascii="Calibri" w:hAnsi="Calibri"/>
        </w:rPr>
        <w:t>in</w:t>
      </w:r>
      <w:r>
        <w:rPr>
          <w:rFonts w:ascii="Calibri" w:hAnsi="Calibri"/>
          <w:spacing w:val="1"/>
        </w:rPr>
        <w:t xml:space="preserve"> </w:t>
      </w:r>
      <w:r>
        <w:rPr>
          <w:rFonts w:ascii="Calibri" w:hAnsi="Calibri"/>
        </w:rPr>
        <w:t>una</w:t>
      </w:r>
      <w:r>
        <w:rPr>
          <w:rFonts w:ascii="Calibri" w:hAnsi="Calibri"/>
          <w:spacing w:val="1"/>
        </w:rPr>
        <w:t xml:space="preserve"> </w:t>
      </w:r>
      <w:r>
        <w:rPr>
          <w:rFonts w:ascii="Calibri" w:hAnsi="Calibri"/>
        </w:rPr>
        <w:t>equilibrata</w:t>
      </w:r>
      <w:r>
        <w:rPr>
          <w:rFonts w:ascii="Calibri" w:hAnsi="Calibri"/>
          <w:spacing w:val="1"/>
        </w:rPr>
        <w:t xml:space="preserve"> </w:t>
      </w:r>
      <w:r>
        <w:rPr>
          <w:rFonts w:ascii="Calibri" w:hAnsi="Calibri"/>
        </w:rPr>
        <w:t>ricomposizione</w:t>
      </w:r>
      <w:r>
        <w:rPr>
          <w:rFonts w:ascii="Calibri" w:hAnsi="Calibri"/>
          <w:spacing w:val="1"/>
        </w:rPr>
        <w:t xml:space="preserve"> </w:t>
      </w:r>
      <w:r>
        <w:rPr>
          <w:rFonts w:ascii="Calibri" w:hAnsi="Calibri"/>
        </w:rPr>
        <w:t>umanistica e scientifica del sapere e all’acquisizione di capacità teoriche ed operative</w:t>
      </w:r>
      <w:r>
        <w:rPr>
          <w:rFonts w:ascii="Calibri" w:hAnsi="Calibri"/>
          <w:spacing w:val="1"/>
        </w:rPr>
        <w:t xml:space="preserve"> </w:t>
      </w:r>
      <w:r>
        <w:rPr>
          <w:rFonts w:ascii="Calibri" w:hAnsi="Calibri"/>
        </w:rPr>
        <w:t>flessibili ed utilizzabili in contesti diversi, come attualmente richiesto dalle esigenze del</w:t>
      </w:r>
      <w:r>
        <w:rPr>
          <w:rFonts w:ascii="Calibri" w:hAnsi="Calibri"/>
          <w:spacing w:val="1"/>
        </w:rPr>
        <w:t xml:space="preserve"> </w:t>
      </w:r>
      <w:r>
        <w:rPr>
          <w:rFonts w:ascii="Calibri" w:hAnsi="Calibri"/>
        </w:rPr>
        <w:t>mondo</w:t>
      </w:r>
      <w:r>
        <w:rPr>
          <w:rFonts w:ascii="Calibri" w:hAnsi="Calibri"/>
          <w:spacing w:val="-4"/>
        </w:rPr>
        <w:t xml:space="preserve"> </w:t>
      </w:r>
      <w:r>
        <w:rPr>
          <w:rFonts w:ascii="Calibri" w:hAnsi="Calibri"/>
        </w:rPr>
        <w:t>del lavoro.</w:t>
      </w:r>
    </w:p>
    <w:p>
      <w:pPr>
        <w:pStyle w:val="Corpodeltesto"/>
        <w:spacing w:lineRule="auto" w:line="360"/>
        <w:ind w:left="1626" w:right="1472" w:hanging="0"/>
        <w:jc w:val="both"/>
        <w:rPr>
          <w:rFonts w:ascii="Calibri" w:hAnsi="Calibri"/>
        </w:rPr>
      </w:pPr>
      <w:r>
        <w:rPr>
          <w:rFonts w:ascii="Calibri" w:hAnsi="Calibri"/>
        </w:rPr>
        <w:t>A</w:t>
      </w:r>
      <w:r>
        <w:rPr>
          <w:rFonts w:ascii="Calibri" w:hAnsi="Calibri"/>
          <w:spacing w:val="1"/>
        </w:rPr>
        <w:t xml:space="preserve"> </w:t>
      </w:r>
      <w:r>
        <w:rPr>
          <w:rFonts w:ascii="Calibri" w:hAnsi="Calibri"/>
        </w:rPr>
        <w:t>questo</w:t>
      </w:r>
      <w:r>
        <w:rPr>
          <w:rFonts w:ascii="Calibri" w:hAnsi="Calibri"/>
          <w:spacing w:val="1"/>
        </w:rPr>
        <w:t xml:space="preserve"> </w:t>
      </w:r>
      <w:r>
        <w:rPr>
          <w:rFonts w:ascii="Calibri" w:hAnsi="Calibri"/>
        </w:rPr>
        <w:t>progetto</w:t>
      </w:r>
      <w:r>
        <w:rPr>
          <w:rFonts w:ascii="Calibri" w:hAnsi="Calibri"/>
          <w:spacing w:val="1"/>
        </w:rPr>
        <w:t xml:space="preserve"> </w:t>
      </w:r>
      <w:r>
        <w:rPr>
          <w:rFonts w:ascii="Calibri" w:hAnsi="Calibri"/>
        </w:rPr>
        <w:t>ogni</w:t>
      </w:r>
      <w:r>
        <w:rPr>
          <w:rFonts w:ascii="Calibri" w:hAnsi="Calibri"/>
          <w:spacing w:val="1"/>
        </w:rPr>
        <w:t xml:space="preserve"> </w:t>
      </w:r>
      <w:r>
        <w:rPr>
          <w:rFonts w:ascii="Calibri" w:hAnsi="Calibri"/>
        </w:rPr>
        <w:t>disciplina</w:t>
      </w:r>
      <w:r>
        <w:rPr>
          <w:rFonts w:ascii="Calibri" w:hAnsi="Calibri"/>
          <w:spacing w:val="1"/>
        </w:rPr>
        <w:t xml:space="preserve"> </w:t>
      </w:r>
      <w:r>
        <w:rPr>
          <w:rFonts w:ascii="Calibri" w:hAnsi="Calibri"/>
        </w:rPr>
        <w:t>contribuisce</w:t>
      </w:r>
      <w:r>
        <w:rPr>
          <w:rFonts w:ascii="Calibri" w:hAnsi="Calibri"/>
          <w:spacing w:val="1"/>
        </w:rPr>
        <w:t xml:space="preserve"> </w:t>
      </w:r>
      <w:r>
        <w:rPr>
          <w:rFonts w:ascii="Calibri" w:hAnsi="Calibri"/>
        </w:rPr>
        <w:t>con</w:t>
      </w:r>
      <w:r>
        <w:rPr>
          <w:rFonts w:ascii="Calibri" w:hAnsi="Calibri"/>
          <w:spacing w:val="1"/>
        </w:rPr>
        <w:t xml:space="preserve"> </w:t>
      </w:r>
      <w:r>
        <w:rPr>
          <w:rFonts w:ascii="Calibri" w:hAnsi="Calibri"/>
        </w:rPr>
        <w:t>una</w:t>
      </w:r>
      <w:r>
        <w:rPr>
          <w:rFonts w:ascii="Calibri" w:hAnsi="Calibri"/>
          <w:spacing w:val="1"/>
        </w:rPr>
        <w:t xml:space="preserve"> </w:t>
      </w:r>
      <w:r>
        <w:rPr>
          <w:rFonts w:ascii="Calibri" w:hAnsi="Calibri"/>
        </w:rPr>
        <w:t>funzione</w:t>
      </w:r>
      <w:r>
        <w:rPr>
          <w:rFonts w:ascii="Calibri" w:hAnsi="Calibri"/>
          <w:spacing w:val="1"/>
        </w:rPr>
        <w:t xml:space="preserve"> </w:t>
      </w:r>
      <w:r>
        <w:rPr>
          <w:rFonts w:ascii="Calibri" w:hAnsi="Calibri"/>
        </w:rPr>
        <w:t>metodologica</w:t>
      </w:r>
      <w:r>
        <w:rPr>
          <w:rFonts w:ascii="Calibri" w:hAnsi="Calibri"/>
          <w:spacing w:val="1"/>
        </w:rPr>
        <w:t xml:space="preserve"> </w:t>
      </w:r>
      <w:r>
        <w:rPr>
          <w:rFonts w:ascii="Calibri" w:hAnsi="Calibri"/>
        </w:rPr>
        <w:t>ed</w:t>
      </w:r>
      <w:r>
        <w:rPr>
          <w:rFonts w:ascii="Calibri" w:hAnsi="Calibri"/>
          <w:spacing w:val="1"/>
        </w:rPr>
        <w:t xml:space="preserve"> </w:t>
      </w:r>
      <w:r>
        <w:rPr>
          <w:rFonts w:ascii="Calibri" w:hAnsi="Calibri"/>
        </w:rPr>
        <w:t>orientativa,</w:t>
      </w:r>
      <w:r>
        <w:rPr>
          <w:rFonts w:ascii="Calibri" w:hAnsi="Calibri"/>
          <w:spacing w:val="-6"/>
        </w:rPr>
        <w:t xml:space="preserve"> </w:t>
      </w:r>
      <w:r>
        <w:rPr>
          <w:rFonts w:ascii="Calibri" w:hAnsi="Calibri"/>
        </w:rPr>
        <w:t>ancor</w:t>
      </w:r>
      <w:r>
        <w:rPr>
          <w:rFonts w:ascii="Calibri" w:hAnsi="Calibri"/>
          <w:spacing w:val="-2"/>
        </w:rPr>
        <w:t xml:space="preserve"> </w:t>
      </w:r>
      <w:r>
        <w:rPr>
          <w:rFonts w:ascii="Calibri" w:hAnsi="Calibri"/>
        </w:rPr>
        <w:t>prima</w:t>
      </w:r>
      <w:r>
        <w:rPr>
          <w:rFonts w:ascii="Calibri" w:hAnsi="Calibri"/>
          <w:spacing w:val="-2"/>
        </w:rPr>
        <w:t xml:space="preserve"> </w:t>
      </w:r>
      <w:r>
        <w:rPr>
          <w:rFonts w:ascii="Calibri" w:hAnsi="Calibri"/>
        </w:rPr>
        <w:t>che</w:t>
      </w:r>
      <w:r>
        <w:rPr>
          <w:rFonts w:ascii="Calibri" w:hAnsi="Calibri"/>
          <w:spacing w:val="-2"/>
        </w:rPr>
        <w:t xml:space="preserve"> </w:t>
      </w:r>
      <w:r>
        <w:rPr>
          <w:rFonts w:ascii="Calibri" w:hAnsi="Calibri"/>
        </w:rPr>
        <w:t>specialistica.</w:t>
      </w:r>
    </w:p>
    <w:p>
      <w:pPr>
        <w:pStyle w:val="Corpodeltesto"/>
        <w:spacing w:lineRule="auto" w:line="360"/>
        <w:ind w:left="1626" w:right="1472" w:hanging="0"/>
        <w:jc w:val="both"/>
        <w:rPr>
          <w:rFonts w:ascii="Calibri" w:hAnsi="Calibri"/>
        </w:rPr>
      </w:pPr>
      <w:r>
        <w:rPr>
          <w:rFonts w:ascii="Calibri" w:hAnsi="Calibri"/>
        </w:rPr>
      </w:r>
    </w:p>
    <w:p>
      <w:pPr>
        <w:pStyle w:val="Corpodeltesto"/>
        <w:spacing w:lineRule="auto" w:line="360"/>
        <w:ind w:left="1626" w:right="1472" w:hanging="0"/>
        <w:jc w:val="both"/>
        <w:rPr>
          <w:rFonts w:ascii="Calibri" w:hAnsi="Calibri"/>
        </w:rPr>
      </w:pPr>
      <w:r>
        <w:rPr>
          <w:rFonts w:ascii="Calibri" w:hAnsi="Calibri"/>
        </w:rPr>
      </w:r>
    </w:p>
    <w:p>
      <w:pPr>
        <w:pStyle w:val="Corpodeltesto"/>
        <w:spacing w:lineRule="auto" w:line="360"/>
        <w:ind w:left="1626" w:right="1472" w:hanging="0"/>
        <w:jc w:val="both"/>
        <w:rPr>
          <w:rFonts w:ascii="Calibri" w:hAnsi="Calibri"/>
        </w:rPr>
      </w:pPr>
      <w:r>
        <w:rPr>
          <w:rFonts w:ascii="Calibri" w:hAnsi="Calibri"/>
        </w:rPr>
      </w:r>
    </w:p>
    <w:p>
      <w:pPr>
        <w:pStyle w:val="Corpodeltesto"/>
        <w:spacing w:lineRule="auto" w:line="360"/>
        <w:ind w:left="1626" w:right="1472" w:hanging="0"/>
        <w:jc w:val="both"/>
        <w:rPr>
          <w:rFonts w:ascii="Calibri" w:hAnsi="Calibri"/>
        </w:rPr>
      </w:pPr>
      <w:r>
        <w:rPr>
          <w:rFonts w:ascii="Calibri" w:hAnsi="Calibri"/>
        </w:rPr>
      </w:r>
    </w:p>
    <w:p>
      <w:pPr>
        <w:pStyle w:val="Corpodeltesto"/>
        <w:spacing w:lineRule="auto" w:line="360"/>
        <w:ind w:left="1626" w:right="1472" w:hanging="0"/>
        <w:jc w:val="both"/>
        <w:rPr>
          <w:rFonts w:ascii="Calibri" w:hAnsi="Calibri"/>
        </w:rPr>
      </w:pPr>
      <w:r>
        <w:rPr>
          <w:rFonts w:ascii="Calibri" w:hAnsi="Calibri"/>
        </w:rPr>
      </w:r>
    </w:p>
    <w:p>
      <w:pPr>
        <w:pStyle w:val="Normal"/>
        <w:spacing w:before="188" w:after="0"/>
        <w:ind w:left="1400" w:right="0" w:hanging="0"/>
        <w:jc w:val="both"/>
        <w:rPr>
          <w:sz w:val="24"/>
        </w:rPr>
      </w:pPr>
      <w:r>
        <w:rPr>
          <w:sz w:val="24"/>
        </w:rPr>
        <w:t>PARTE</w:t>
      </w:r>
      <w:r>
        <w:rPr>
          <w:spacing w:val="-8"/>
          <w:sz w:val="24"/>
        </w:rPr>
        <w:t xml:space="preserve"> </w:t>
      </w:r>
      <w:r>
        <w:rPr>
          <w:sz w:val="24"/>
        </w:rPr>
        <w:t>SECONDA:</w:t>
      </w:r>
      <w:r>
        <w:rPr>
          <w:spacing w:val="-4"/>
          <w:sz w:val="24"/>
        </w:rPr>
        <w:t xml:space="preserve"> </w:t>
      </w:r>
      <w:r>
        <w:rPr>
          <w:sz w:val="24"/>
        </w:rPr>
        <w:t>Presentazione</w:t>
      </w:r>
      <w:r>
        <w:rPr>
          <w:spacing w:val="-1"/>
          <w:sz w:val="24"/>
        </w:rPr>
        <w:t xml:space="preserve"> </w:t>
      </w:r>
      <w:r>
        <w:rPr>
          <w:sz w:val="24"/>
        </w:rPr>
        <w:t>della</w:t>
      </w:r>
      <w:r>
        <w:rPr>
          <w:spacing w:val="-1"/>
          <w:sz w:val="24"/>
        </w:rPr>
        <w:t xml:space="preserve"> </w:t>
      </w:r>
      <w:r>
        <w:rPr>
          <w:sz w:val="24"/>
        </w:rPr>
        <w:t>classe</w:t>
      </w:r>
    </w:p>
    <w:p>
      <w:pPr>
        <w:pStyle w:val="Normal"/>
        <w:spacing w:lineRule="auto" w:line="240" w:before="9" w:after="0"/>
        <w:rPr>
          <w:sz w:val="33"/>
        </w:rPr>
      </w:pPr>
      <w:r>
        <w:rPr>
          <w:sz w:val="33"/>
        </w:rPr>
      </w:r>
    </w:p>
    <w:p>
      <w:pPr>
        <w:pStyle w:val="Titolo1"/>
        <w:ind w:left="1382" w:right="1424" w:hanging="0"/>
        <w:jc w:val="center"/>
        <w:rPr>
          <w:rFonts w:ascii="Calibri" w:hAnsi="Calibri"/>
        </w:rPr>
      </w:pPr>
      <w:r>
        <w:rPr/>
        <w:t>Composizione</w:t>
      </w:r>
      <w:r>
        <w:rPr>
          <w:spacing w:val="-6"/>
        </w:rPr>
        <w:t xml:space="preserve"> </w:t>
      </w:r>
      <w:r>
        <w:rPr/>
        <w:t>del</w:t>
      </w:r>
      <w:r>
        <w:rPr>
          <w:spacing w:val="-6"/>
        </w:rPr>
        <w:t xml:space="preserve"> </w:t>
      </w:r>
      <w:r>
        <w:rPr/>
        <w:t>Consiglio di</w:t>
      </w:r>
      <w:r>
        <w:rPr>
          <w:spacing w:val="-2"/>
        </w:rPr>
        <w:t xml:space="preserve"> </w:t>
      </w:r>
      <w:r>
        <w:rPr/>
        <w:t>Classe</w:t>
      </w:r>
    </w:p>
    <w:p>
      <w:pPr>
        <w:pStyle w:val="Normal"/>
        <w:spacing w:lineRule="auto" w:line="240" w:before="0" w:after="1"/>
        <w:rPr>
          <w:b/>
          <w:b/>
          <w:sz w:val="12"/>
        </w:rPr>
      </w:pPr>
      <w:r>
        <w:rPr>
          <w:b/>
          <w:sz w:val="12"/>
        </w:rPr>
      </w:r>
    </w:p>
    <w:tbl>
      <w:tblPr>
        <w:tblW w:w="9155" w:type="dxa"/>
        <w:jc w:val="left"/>
        <w:tblInd w:w="940" w:type="dxa"/>
        <w:tblLayout w:type="fixed"/>
        <w:tblCellMar>
          <w:top w:w="0" w:type="dxa"/>
          <w:left w:w="5" w:type="dxa"/>
          <w:bottom w:w="0" w:type="dxa"/>
          <w:right w:w="5" w:type="dxa"/>
        </w:tblCellMar>
        <w:tblLook w:val="01e0"/>
      </w:tblPr>
      <w:tblGrid>
        <w:gridCol w:w="2621"/>
        <w:gridCol w:w="5385"/>
        <w:gridCol w:w="1149"/>
      </w:tblGrid>
      <w:tr>
        <w:trPr>
          <w:trHeight w:val="489" w:hRule="atLeast"/>
        </w:trPr>
        <w:tc>
          <w:tcPr>
            <w:tcW w:w="2621" w:type="dxa"/>
            <w:tcBorders>
              <w:top w:val="single" w:sz="4" w:space="0" w:color="000000"/>
              <w:left w:val="single" w:sz="4" w:space="0" w:color="000000"/>
              <w:bottom w:val="single" w:sz="4" w:space="0" w:color="000000"/>
              <w:right w:val="single" w:sz="4" w:space="0" w:color="000000"/>
            </w:tcBorders>
            <w:shd w:color="auto" w:fill="EDEBE0" w:val="clear"/>
          </w:tcPr>
          <w:p>
            <w:pPr>
              <w:pStyle w:val="TableParagraph"/>
              <w:widowControl w:val="false"/>
              <w:spacing w:before="121" w:after="0"/>
              <w:ind w:left="894" w:right="880" w:hanging="0"/>
              <w:jc w:val="center"/>
              <w:rPr>
                <w:b/>
                <w:b/>
                <w:sz w:val="20"/>
              </w:rPr>
            </w:pPr>
            <w:r>
              <w:rPr>
                <w:b/>
                <w:sz w:val="20"/>
              </w:rPr>
              <w:t>Discipline</w:t>
            </w:r>
          </w:p>
        </w:tc>
        <w:tc>
          <w:tcPr>
            <w:tcW w:w="5385" w:type="dxa"/>
            <w:tcBorders>
              <w:top w:val="single" w:sz="4" w:space="0" w:color="000000"/>
              <w:left w:val="single" w:sz="4" w:space="0" w:color="000000"/>
              <w:bottom w:val="single" w:sz="4" w:space="0" w:color="000000"/>
              <w:right w:val="single" w:sz="4" w:space="0" w:color="000000"/>
            </w:tcBorders>
            <w:shd w:color="auto" w:fill="EDEBE0" w:val="clear"/>
          </w:tcPr>
          <w:p>
            <w:pPr>
              <w:pStyle w:val="TableParagraph"/>
              <w:widowControl w:val="false"/>
              <w:spacing w:before="121" w:after="0"/>
              <w:ind w:left="2325" w:right="2313" w:hanging="0"/>
              <w:jc w:val="center"/>
              <w:rPr>
                <w:b/>
                <w:b/>
                <w:sz w:val="20"/>
              </w:rPr>
            </w:pPr>
            <w:r>
              <w:rPr>
                <w:b/>
                <w:sz w:val="20"/>
              </w:rPr>
              <w:t>Docente</w:t>
            </w:r>
          </w:p>
        </w:tc>
        <w:tc>
          <w:tcPr>
            <w:tcW w:w="1149" w:type="dxa"/>
            <w:tcBorders>
              <w:top w:val="single" w:sz="4" w:space="0" w:color="000000"/>
              <w:left w:val="single" w:sz="4" w:space="0" w:color="000000"/>
              <w:bottom w:val="single" w:sz="4" w:space="0" w:color="000000"/>
              <w:right w:val="single" w:sz="4" w:space="0" w:color="000000"/>
            </w:tcBorders>
            <w:shd w:color="auto" w:fill="EDEBE0" w:val="clear"/>
          </w:tcPr>
          <w:p>
            <w:pPr>
              <w:pStyle w:val="TableParagraph"/>
              <w:widowControl w:val="false"/>
              <w:spacing w:lineRule="atLeast" w:line="240"/>
              <w:ind w:left="99" w:right="81" w:firstLine="316"/>
              <w:rPr>
                <w:b/>
                <w:b/>
                <w:sz w:val="20"/>
              </w:rPr>
            </w:pPr>
            <w:r>
              <w:rPr>
                <w:b/>
                <w:sz w:val="20"/>
              </w:rPr>
              <w:t>Ore</w:t>
            </w:r>
            <w:r>
              <w:rPr>
                <w:b/>
                <w:spacing w:val="1"/>
                <w:sz w:val="20"/>
              </w:rPr>
              <w:t xml:space="preserve"> </w:t>
            </w:r>
            <w:r>
              <w:rPr>
                <w:b/>
                <w:sz w:val="20"/>
              </w:rPr>
              <w:t>settimanali</w:t>
            </w:r>
          </w:p>
        </w:tc>
      </w:tr>
      <w:tr>
        <w:trPr>
          <w:trHeight w:val="335" w:hRule="atLeast"/>
        </w:trPr>
        <w:tc>
          <w:tcPr>
            <w:tcW w:w="2621"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23" w:before="92" w:after="0"/>
              <w:ind w:left="66" w:right="0" w:hanging="0"/>
              <w:rPr>
                <w:b/>
                <w:b/>
                <w:sz w:val="20"/>
              </w:rPr>
            </w:pPr>
            <w:r>
              <w:rPr>
                <w:b/>
                <w:sz w:val="20"/>
              </w:rPr>
              <w:t>Religione</w:t>
            </w:r>
          </w:p>
        </w:tc>
        <w:tc>
          <w:tcPr>
            <w:tcW w:w="5385"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23" w:before="92" w:after="0"/>
              <w:ind w:left="71" w:right="0" w:hanging="0"/>
              <w:rPr>
                <w:b/>
                <w:b/>
                <w:sz w:val="20"/>
              </w:rPr>
            </w:pPr>
            <w:r>
              <w:rPr>
                <w:b/>
                <w:sz w:val="20"/>
              </w:rPr>
              <w:t>MARIA</w:t>
            </w:r>
            <w:r>
              <w:rPr>
                <w:b/>
                <w:spacing w:val="-5"/>
                <w:sz w:val="20"/>
              </w:rPr>
              <w:t xml:space="preserve"> </w:t>
            </w:r>
            <w:r>
              <w:rPr>
                <w:b/>
                <w:sz w:val="20"/>
              </w:rPr>
              <w:t>MODICA</w:t>
            </w:r>
          </w:p>
        </w:tc>
        <w:tc>
          <w:tcPr>
            <w:tcW w:w="1149"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23" w:before="92" w:after="0"/>
              <w:ind w:left="2" w:right="0" w:hanging="0"/>
              <w:jc w:val="center"/>
              <w:rPr>
                <w:b/>
                <w:b/>
                <w:sz w:val="20"/>
              </w:rPr>
            </w:pPr>
            <w:r>
              <w:rPr>
                <w:b/>
                <w:w w:val="100"/>
                <w:sz w:val="20"/>
              </w:rPr>
              <w:t>1</w:t>
            </w:r>
          </w:p>
        </w:tc>
      </w:tr>
      <w:tr>
        <w:trPr>
          <w:trHeight w:val="340" w:hRule="atLeast"/>
        </w:trPr>
        <w:tc>
          <w:tcPr>
            <w:tcW w:w="2621"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23" w:before="97" w:after="0"/>
              <w:ind w:left="66" w:right="0" w:hanging="0"/>
              <w:rPr>
                <w:b/>
                <w:b/>
                <w:sz w:val="20"/>
              </w:rPr>
            </w:pPr>
            <w:r>
              <w:rPr>
                <w:b/>
                <w:sz w:val="20"/>
              </w:rPr>
              <w:t>Italiano</w:t>
            </w:r>
          </w:p>
        </w:tc>
        <w:tc>
          <w:tcPr>
            <w:tcW w:w="5385"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23" w:before="97" w:after="0"/>
              <w:ind w:left="71" w:right="0" w:hanging="0"/>
              <w:rPr>
                <w:b/>
                <w:b/>
                <w:sz w:val="20"/>
              </w:rPr>
            </w:pPr>
            <w:r>
              <w:rPr>
                <w:b/>
                <w:sz w:val="20"/>
              </w:rPr>
              <w:t>ELENA BARTOLOTTA</w:t>
            </w:r>
          </w:p>
        </w:tc>
        <w:tc>
          <w:tcPr>
            <w:tcW w:w="1149"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23" w:before="97" w:after="0"/>
              <w:ind w:left="2" w:right="0" w:hanging="0"/>
              <w:jc w:val="center"/>
              <w:rPr>
                <w:b/>
                <w:b/>
                <w:sz w:val="20"/>
              </w:rPr>
            </w:pPr>
            <w:r>
              <w:rPr>
                <w:b/>
                <w:w w:val="100"/>
                <w:sz w:val="20"/>
              </w:rPr>
              <w:t>4</w:t>
            </w:r>
          </w:p>
        </w:tc>
      </w:tr>
      <w:tr>
        <w:trPr>
          <w:trHeight w:val="340" w:hRule="atLeast"/>
        </w:trPr>
        <w:tc>
          <w:tcPr>
            <w:tcW w:w="2621"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23" w:before="97" w:after="0"/>
              <w:ind w:left="66" w:right="0" w:hanging="0"/>
              <w:rPr>
                <w:b/>
                <w:b/>
                <w:sz w:val="20"/>
              </w:rPr>
            </w:pPr>
            <w:r>
              <w:rPr>
                <w:b/>
                <w:sz w:val="20"/>
              </w:rPr>
              <w:t>Latino</w:t>
            </w:r>
          </w:p>
        </w:tc>
        <w:tc>
          <w:tcPr>
            <w:tcW w:w="5385"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23" w:before="97" w:after="0"/>
              <w:ind w:left="71" w:right="0" w:hanging="0"/>
              <w:rPr>
                <w:b/>
                <w:b/>
                <w:sz w:val="20"/>
              </w:rPr>
            </w:pPr>
            <w:r>
              <w:rPr>
                <w:b/>
                <w:sz w:val="20"/>
              </w:rPr>
              <w:t>CRISTINA</w:t>
            </w:r>
            <w:r>
              <w:rPr>
                <w:b/>
                <w:spacing w:val="-3"/>
                <w:sz w:val="20"/>
              </w:rPr>
              <w:t xml:space="preserve"> </w:t>
            </w:r>
            <w:r>
              <w:rPr>
                <w:b/>
                <w:sz w:val="20"/>
              </w:rPr>
              <w:t>CAMEROTA</w:t>
            </w:r>
          </w:p>
        </w:tc>
        <w:tc>
          <w:tcPr>
            <w:tcW w:w="1149"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23" w:before="97" w:after="0"/>
              <w:ind w:left="2" w:right="0" w:hanging="0"/>
              <w:jc w:val="center"/>
              <w:rPr>
                <w:b/>
                <w:b/>
                <w:sz w:val="20"/>
              </w:rPr>
            </w:pPr>
            <w:r>
              <w:rPr>
                <w:b/>
                <w:w w:val="100"/>
                <w:sz w:val="20"/>
              </w:rPr>
              <w:t>3</w:t>
            </w:r>
          </w:p>
        </w:tc>
      </w:tr>
      <w:tr>
        <w:trPr>
          <w:trHeight w:val="340" w:hRule="atLeast"/>
        </w:trPr>
        <w:tc>
          <w:tcPr>
            <w:tcW w:w="2621"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23" w:before="97" w:after="0"/>
              <w:ind w:left="66" w:right="0" w:hanging="0"/>
              <w:rPr>
                <w:b/>
                <w:b/>
                <w:sz w:val="20"/>
              </w:rPr>
            </w:pPr>
            <w:r>
              <w:rPr>
                <w:b/>
                <w:sz w:val="20"/>
              </w:rPr>
              <w:t>Filosofia</w:t>
            </w:r>
          </w:p>
        </w:tc>
        <w:tc>
          <w:tcPr>
            <w:tcW w:w="5385"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23" w:before="97" w:after="0"/>
              <w:ind w:left="71" w:right="0" w:hanging="0"/>
              <w:rPr>
                <w:b/>
                <w:b/>
                <w:sz w:val="20"/>
              </w:rPr>
            </w:pPr>
            <w:r>
              <w:rPr>
                <w:b/>
                <w:sz w:val="20"/>
              </w:rPr>
              <w:t>MICHELE</w:t>
            </w:r>
            <w:r>
              <w:rPr>
                <w:b/>
                <w:spacing w:val="-5"/>
                <w:sz w:val="20"/>
              </w:rPr>
              <w:t xml:space="preserve"> </w:t>
            </w:r>
            <w:r>
              <w:rPr>
                <w:b/>
                <w:sz w:val="20"/>
              </w:rPr>
              <w:t>MORREALE</w:t>
            </w:r>
          </w:p>
        </w:tc>
        <w:tc>
          <w:tcPr>
            <w:tcW w:w="1149"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23" w:before="97" w:after="0"/>
              <w:ind w:left="2" w:right="0" w:hanging="0"/>
              <w:jc w:val="center"/>
              <w:rPr>
                <w:b/>
                <w:b/>
                <w:sz w:val="20"/>
              </w:rPr>
            </w:pPr>
            <w:r>
              <w:rPr>
                <w:b/>
                <w:w w:val="100"/>
                <w:sz w:val="20"/>
              </w:rPr>
              <w:t>3</w:t>
            </w:r>
          </w:p>
        </w:tc>
      </w:tr>
      <w:tr>
        <w:trPr>
          <w:trHeight w:val="341" w:hRule="atLeast"/>
        </w:trPr>
        <w:tc>
          <w:tcPr>
            <w:tcW w:w="2621"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23" w:before="98" w:after="0"/>
              <w:ind w:left="66" w:right="0" w:hanging="0"/>
              <w:rPr>
                <w:b/>
                <w:b/>
                <w:sz w:val="20"/>
              </w:rPr>
            </w:pPr>
            <w:r>
              <w:rPr>
                <w:b/>
                <w:sz w:val="20"/>
              </w:rPr>
              <w:t>Storia</w:t>
            </w:r>
          </w:p>
        </w:tc>
        <w:tc>
          <w:tcPr>
            <w:tcW w:w="5385"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23" w:before="98" w:after="0"/>
              <w:ind w:left="71" w:right="0" w:hanging="0"/>
              <w:rPr>
                <w:b/>
                <w:b/>
                <w:sz w:val="20"/>
              </w:rPr>
            </w:pPr>
            <w:r>
              <w:rPr>
                <w:b/>
                <w:sz w:val="20"/>
              </w:rPr>
              <w:t>MICHELE</w:t>
            </w:r>
            <w:r>
              <w:rPr>
                <w:b/>
                <w:spacing w:val="-5"/>
                <w:sz w:val="20"/>
              </w:rPr>
              <w:t xml:space="preserve"> </w:t>
            </w:r>
            <w:r>
              <w:rPr>
                <w:b/>
                <w:sz w:val="20"/>
              </w:rPr>
              <w:t>MORREALE</w:t>
            </w:r>
          </w:p>
        </w:tc>
        <w:tc>
          <w:tcPr>
            <w:tcW w:w="1149"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23" w:before="98" w:after="0"/>
              <w:ind w:left="2" w:right="0" w:hanging="0"/>
              <w:jc w:val="center"/>
              <w:rPr>
                <w:b/>
                <w:b/>
                <w:sz w:val="20"/>
              </w:rPr>
            </w:pPr>
            <w:r>
              <w:rPr>
                <w:b/>
                <w:w w:val="100"/>
                <w:sz w:val="20"/>
              </w:rPr>
              <w:t>2</w:t>
            </w:r>
          </w:p>
        </w:tc>
      </w:tr>
      <w:tr>
        <w:trPr>
          <w:trHeight w:val="340" w:hRule="atLeast"/>
        </w:trPr>
        <w:tc>
          <w:tcPr>
            <w:tcW w:w="2621"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23" w:before="97" w:after="0"/>
              <w:ind w:left="66" w:right="0" w:hanging="0"/>
              <w:rPr>
                <w:b/>
                <w:b/>
                <w:sz w:val="20"/>
              </w:rPr>
            </w:pPr>
            <w:r>
              <w:rPr>
                <w:b/>
                <w:sz w:val="20"/>
              </w:rPr>
              <w:t>Matematica</w:t>
            </w:r>
          </w:p>
        </w:tc>
        <w:tc>
          <w:tcPr>
            <w:tcW w:w="5385"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23" w:before="97" w:after="0"/>
              <w:ind w:left="71" w:right="0" w:hanging="0"/>
              <w:rPr>
                <w:b/>
                <w:b/>
                <w:sz w:val="20"/>
              </w:rPr>
            </w:pPr>
            <w:r>
              <w:rPr>
                <w:b/>
                <w:sz w:val="20"/>
              </w:rPr>
              <w:t>GAETANO</w:t>
            </w:r>
            <w:r>
              <w:rPr>
                <w:b/>
                <w:spacing w:val="-1"/>
                <w:sz w:val="20"/>
              </w:rPr>
              <w:t xml:space="preserve"> </w:t>
            </w:r>
            <w:r>
              <w:rPr>
                <w:b/>
                <w:sz w:val="20"/>
              </w:rPr>
              <w:t>ANTONIO</w:t>
            </w:r>
            <w:r>
              <w:rPr>
                <w:b/>
                <w:spacing w:val="-3"/>
                <w:sz w:val="20"/>
              </w:rPr>
              <w:t xml:space="preserve"> </w:t>
            </w:r>
            <w:r>
              <w:rPr>
                <w:b/>
                <w:sz w:val="20"/>
              </w:rPr>
              <w:t>FILIPPO</w:t>
            </w:r>
            <w:r>
              <w:rPr>
                <w:b/>
                <w:spacing w:val="-1"/>
                <w:sz w:val="20"/>
              </w:rPr>
              <w:t xml:space="preserve"> </w:t>
            </w:r>
            <w:r>
              <w:rPr>
                <w:b/>
                <w:sz w:val="20"/>
              </w:rPr>
              <w:t>SAIA</w:t>
            </w:r>
          </w:p>
        </w:tc>
        <w:tc>
          <w:tcPr>
            <w:tcW w:w="1149"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23" w:before="97" w:after="0"/>
              <w:ind w:left="2" w:right="0" w:hanging="0"/>
              <w:jc w:val="center"/>
              <w:rPr>
                <w:b/>
                <w:b/>
                <w:sz w:val="20"/>
              </w:rPr>
            </w:pPr>
            <w:r>
              <w:rPr>
                <w:b/>
                <w:w w:val="100"/>
                <w:sz w:val="20"/>
              </w:rPr>
              <w:t>4</w:t>
            </w:r>
          </w:p>
        </w:tc>
      </w:tr>
      <w:tr>
        <w:trPr>
          <w:trHeight w:val="340" w:hRule="atLeast"/>
        </w:trPr>
        <w:tc>
          <w:tcPr>
            <w:tcW w:w="2621"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23" w:before="97" w:after="0"/>
              <w:ind w:left="66" w:right="0" w:hanging="0"/>
              <w:rPr>
                <w:b/>
                <w:b/>
                <w:sz w:val="20"/>
              </w:rPr>
            </w:pPr>
            <w:r>
              <w:rPr>
                <w:b/>
                <w:sz w:val="20"/>
              </w:rPr>
              <w:t>Fisica</w:t>
            </w:r>
          </w:p>
        </w:tc>
        <w:tc>
          <w:tcPr>
            <w:tcW w:w="5385"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23" w:before="97" w:after="0"/>
              <w:ind w:left="71" w:right="0" w:hanging="0"/>
              <w:rPr>
                <w:b/>
                <w:b/>
                <w:sz w:val="20"/>
              </w:rPr>
            </w:pPr>
            <w:r>
              <w:rPr>
                <w:b/>
                <w:sz w:val="20"/>
              </w:rPr>
              <w:t>GAETANO</w:t>
            </w:r>
            <w:r>
              <w:rPr>
                <w:b/>
                <w:spacing w:val="-1"/>
                <w:sz w:val="20"/>
              </w:rPr>
              <w:t xml:space="preserve"> </w:t>
            </w:r>
            <w:r>
              <w:rPr>
                <w:b/>
                <w:sz w:val="20"/>
              </w:rPr>
              <w:t>ANTONIO</w:t>
            </w:r>
            <w:r>
              <w:rPr>
                <w:b/>
                <w:spacing w:val="-3"/>
                <w:sz w:val="20"/>
              </w:rPr>
              <w:t xml:space="preserve"> </w:t>
            </w:r>
            <w:r>
              <w:rPr>
                <w:b/>
                <w:sz w:val="20"/>
              </w:rPr>
              <w:t>FILIPPO</w:t>
            </w:r>
            <w:r>
              <w:rPr>
                <w:b/>
                <w:spacing w:val="-1"/>
                <w:sz w:val="20"/>
              </w:rPr>
              <w:t xml:space="preserve"> </w:t>
            </w:r>
            <w:r>
              <w:rPr>
                <w:b/>
                <w:sz w:val="20"/>
              </w:rPr>
              <w:t>SAIA</w:t>
            </w:r>
          </w:p>
        </w:tc>
        <w:tc>
          <w:tcPr>
            <w:tcW w:w="1149"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23" w:before="97" w:after="0"/>
              <w:ind w:left="2" w:right="0" w:hanging="0"/>
              <w:jc w:val="center"/>
              <w:rPr>
                <w:b/>
                <w:b/>
                <w:sz w:val="20"/>
              </w:rPr>
            </w:pPr>
            <w:r>
              <w:rPr>
                <w:b/>
                <w:w w:val="100"/>
                <w:sz w:val="20"/>
              </w:rPr>
              <w:t>3</w:t>
            </w:r>
          </w:p>
        </w:tc>
      </w:tr>
      <w:tr>
        <w:trPr>
          <w:trHeight w:val="340" w:hRule="atLeast"/>
        </w:trPr>
        <w:tc>
          <w:tcPr>
            <w:tcW w:w="2621"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23" w:before="97" w:after="0"/>
              <w:ind w:left="66" w:right="0" w:hanging="0"/>
              <w:rPr>
                <w:b/>
                <w:b/>
                <w:sz w:val="20"/>
              </w:rPr>
            </w:pPr>
            <w:r>
              <w:rPr>
                <w:b/>
                <w:sz w:val="20"/>
              </w:rPr>
              <w:t>Scienze</w:t>
            </w:r>
            <w:r>
              <w:rPr>
                <w:b/>
                <w:spacing w:val="-3"/>
                <w:sz w:val="20"/>
              </w:rPr>
              <w:t xml:space="preserve"> </w:t>
            </w:r>
            <w:r>
              <w:rPr>
                <w:b/>
                <w:sz w:val="20"/>
              </w:rPr>
              <w:t>naturali</w:t>
            </w:r>
          </w:p>
        </w:tc>
        <w:tc>
          <w:tcPr>
            <w:tcW w:w="5385"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23" w:before="97" w:after="0"/>
              <w:ind w:left="71" w:right="0" w:hanging="0"/>
              <w:rPr>
                <w:b/>
                <w:b/>
                <w:sz w:val="20"/>
              </w:rPr>
            </w:pPr>
            <w:r>
              <w:rPr>
                <w:b/>
                <w:sz w:val="20"/>
              </w:rPr>
              <w:t>ANGELO</w:t>
            </w:r>
            <w:r>
              <w:rPr>
                <w:b/>
                <w:spacing w:val="-4"/>
                <w:sz w:val="20"/>
              </w:rPr>
              <w:t xml:space="preserve"> </w:t>
            </w:r>
            <w:r>
              <w:rPr>
                <w:b/>
                <w:sz w:val="20"/>
              </w:rPr>
              <w:t>GIOACCHINO</w:t>
            </w:r>
            <w:r>
              <w:rPr>
                <w:b/>
                <w:spacing w:val="-4"/>
                <w:sz w:val="20"/>
              </w:rPr>
              <w:t xml:space="preserve"> </w:t>
            </w:r>
            <w:r>
              <w:rPr>
                <w:b/>
                <w:sz w:val="20"/>
              </w:rPr>
              <w:t>MANTA</w:t>
            </w:r>
          </w:p>
        </w:tc>
        <w:tc>
          <w:tcPr>
            <w:tcW w:w="1149"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23" w:before="97" w:after="0"/>
              <w:ind w:left="2" w:right="0" w:hanging="0"/>
              <w:jc w:val="center"/>
              <w:rPr>
                <w:b/>
                <w:b/>
                <w:sz w:val="20"/>
              </w:rPr>
            </w:pPr>
            <w:r>
              <w:rPr>
                <w:b/>
                <w:w w:val="100"/>
                <w:sz w:val="20"/>
              </w:rPr>
              <w:t>3</w:t>
            </w:r>
          </w:p>
        </w:tc>
      </w:tr>
      <w:tr>
        <w:trPr>
          <w:trHeight w:val="340" w:hRule="atLeast"/>
        </w:trPr>
        <w:tc>
          <w:tcPr>
            <w:tcW w:w="2621"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23" w:before="97" w:after="0"/>
              <w:ind w:left="66" w:right="0" w:hanging="0"/>
              <w:rPr>
                <w:b/>
                <w:b/>
                <w:sz w:val="20"/>
              </w:rPr>
            </w:pPr>
            <w:r>
              <w:rPr>
                <w:b/>
                <w:sz w:val="20"/>
              </w:rPr>
              <w:t>Inglese</w:t>
            </w:r>
          </w:p>
        </w:tc>
        <w:tc>
          <w:tcPr>
            <w:tcW w:w="5385"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23" w:before="97" w:after="0"/>
              <w:ind w:left="71" w:right="0" w:hanging="0"/>
              <w:rPr>
                <w:b/>
                <w:b/>
                <w:sz w:val="20"/>
              </w:rPr>
            </w:pPr>
            <w:r>
              <w:rPr>
                <w:b/>
                <w:sz w:val="20"/>
              </w:rPr>
              <w:t>ANTONINO LA</w:t>
            </w:r>
            <w:r>
              <w:rPr>
                <w:b/>
                <w:spacing w:val="-4"/>
                <w:sz w:val="20"/>
              </w:rPr>
              <w:t xml:space="preserve"> </w:t>
            </w:r>
            <w:r>
              <w:rPr>
                <w:b/>
                <w:sz w:val="20"/>
              </w:rPr>
              <w:t>PILUSA</w:t>
            </w:r>
          </w:p>
        </w:tc>
        <w:tc>
          <w:tcPr>
            <w:tcW w:w="1149"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23" w:before="97" w:after="0"/>
              <w:ind w:left="2" w:right="0" w:hanging="0"/>
              <w:jc w:val="center"/>
              <w:rPr>
                <w:b/>
                <w:b/>
                <w:sz w:val="20"/>
              </w:rPr>
            </w:pPr>
            <w:r>
              <w:rPr>
                <w:b/>
                <w:w w:val="100"/>
                <w:sz w:val="20"/>
              </w:rPr>
              <w:t>3</w:t>
            </w:r>
          </w:p>
        </w:tc>
      </w:tr>
      <w:tr>
        <w:trPr>
          <w:trHeight w:val="340" w:hRule="atLeast"/>
        </w:trPr>
        <w:tc>
          <w:tcPr>
            <w:tcW w:w="2621"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23" w:before="97" w:after="0"/>
              <w:ind w:left="66" w:right="0" w:hanging="0"/>
              <w:rPr>
                <w:b/>
                <w:b/>
                <w:sz w:val="20"/>
              </w:rPr>
            </w:pPr>
            <w:r>
              <w:rPr>
                <w:b/>
                <w:sz w:val="20"/>
              </w:rPr>
              <w:t>Disegno</w:t>
            </w:r>
            <w:r>
              <w:rPr>
                <w:b/>
                <w:spacing w:val="-1"/>
                <w:sz w:val="20"/>
              </w:rPr>
              <w:t xml:space="preserve"> </w:t>
            </w:r>
            <w:r>
              <w:rPr>
                <w:b/>
                <w:sz w:val="20"/>
              </w:rPr>
              <w:t>e</w:t>
            </w:r>
            <w:r>
              <w:rPr>
                <w:b/>
                <w:spacing w:val="-2"/>
                <w:sz w:val="20"/>
              </w:rPr>
              <w:t xml:space="preserve"> </w:t>
            </w:r>
            <w:r>
              <w:rPr>
                <w:b/>
                <w:sz w:val="20"/>
              </w:rPr>
              <w:t>Storia</w:t>
            </w:r>
            <w:r>
              <w:rPr>
                <w:b/>
                <w:spacing w:val="-5"/>
                <w:sz w:val="20"/>
              </w:rPr>
              <w:t xml:space="preserve"> </w:t>
            </w:r>
            <w:r>
              <w:rPr>
                <w:b/>
                <w:sz w:val="20"/>
              </w:rPr>
              <w:t>dell’Arte</w:t>
            </w:r>
          </w:p>
        </w:tc>
        <w:tc>
          <w:tcPr>
            <w:tcW w:w="5385"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23" w:before="97" w:after="0"/>
              <w:ind w:left="71" w:right="0" w:hanging="0"/>
              <w:rPr>
                <w:b/>
                <w:b/>
                <w:sz w:val="20"/>
              </w:rPr>
            </w:pPr>
            <w:r>
              <w:rPr>
                <w:b/>
                <w:sz w:val="20"/>
              </w:rPr>
              <w:t>SANDRO SFERLAZZA</w:t>
            </w:r>
          </w:p>
        </w:tc>
        <w:tc>
          <w:tcPr>
            <w:tcW w:w="1149"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23" w:before="97" w:after="0"/>
              <w:ind w:left="2" w:right="0" w:hanging="0"/>
              <w:jc w:val="center"/>
              <w:rPr>
                <w:b/>
                <w:b/>
                <w:sz w:val="20"/>
              </w:rPr>
            </w:pPr>
            <w:r>
              <w:rPr>
                <w:b/>
                <w:w w:val="100"/>
                <w:sz w:val="20"/>
              </w:rPr>
              <w:t>2</w:t>
            </w:r>
          </w:p>
        </w:tc>
      </w:tr>
      <w:tr>
        <w:trPr>
          <w:trHeight w:val="340" w:hRule="atLeast"/>
        </w:trPr>
        <w:tc>
          <w:tcPr>
            <w:tcW w:w="2621"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23" w:before="97" w:after="0"/>
              <w:ind w:left="66" w:right="0" w:hanging="0"/>
              <w:rPr>
                <w:b/>
                <w:b/>
                <w:sz w:val="20"/>
              </w:rPr>
            </w:pPr>
            <w:r>
              <w:rPr>
                <w:b/>
                <w:sz w:val="20"/>
              </w:rPr>
              <w:t>Scienze</w:t>
            </w:r>
            <w:r>
              <w:rPr>
                <w:b/>
                <w:spacing w:val="-1"/>
                <w:sz w:val="20"/>
              </w:rPr>
              <w:t xml:space="preserve"> </w:t>
            </w:r>
            <w:r>
              <w:rPr>
                <w:b/>
                <w:sz w:val="20"/>
              </w:rPr>
              <w:t>motorie</w:t>
            </w:r>
            <w:r>
              <w:rPr>
                <w:b/>
                <w:spacing w:val="-4"/>
                <w:sz w:val="20"/>
              </w:rPr>
              <w:t xml:space="preserve"> </w:t>
            </w:r>
            <w:r>
              <w:rPr>
                <w:b/>
                <w:sz w:val="20"/>
              </w:rPr>
              <w:t>e</w:t>
            </w:r>
            <w:r>
              <w:rPr>
                <w:b/>
                <w:spacing w:val="-3"/>
                <w:sz w:val="20"/>
              </w:rPr>
              <w:t xml:space="preserve"> </w:t>
            </w:r>
            <w:r>
              <w:rPr>
                <w:b/>
                <w:sz w:val="20"/>
              </w:rPr>
              <w:t>sportive</w:t>
            </w:r>
          </w:p>
        </w:tc>
        <w:tc>
          <w:tcPr>
            <w:tcW w:w="5385"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23" w:before="97" w:after="0"/>
              <w:ind w:left="71" w:right="0" w:hanging="0"/>
              <w:rPr>
                <w:b/>
                <w:b/>
                <w:sz w:val="20"/>
              </w:rPr>
            </w:pPr>
            <w:r>
              <w:rPr>
                <w:b/>
                <w:sz w:val="20"/>
              </w:rPr>
              <w:t>SALVATORE</w:t>
            </w:r>
            <w:r>
              <w:rPr>
                <w:b/>
                <w:spacing w:val="-5"/>
                <w:sz w:val="20"/>
              </w:rPr>
              <w:t xml:space="preserve"> </w:t>
            </w:r>
            <w:r>
              <w:rPr>
                <w:b/>
                <w:sz w:val="20"/>
              </w:rPr>
              <w:t>PANEPINTO</w:t>
            </w:r>
          </w:p>
        </w:tc>
        <w:tc>
          <w:tcPr>
            <w:tcW w:w="1149"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23" w:before="97" w:after="0"/>
              <w:ind w:left="2" w:right="0" w:hanging="0"/>
              <w:jc w:val="center"/>
              <w:rPr>
                <w:b/>
                <w:b/>
                <w:sz w:val="20"/>
              </w:rPr>
            </w:pPr>
            <w:r>
              <w:rPr>
                <w:b/>
                <w:w w:val="100"/>
                <w:sz w:val="20"/>
              </w:rPr>
              <w:t>2</w:t>
            </w:r>
          </w:p>
        </w:tc>
      </w:tr>
    </w:tbl>
    <w:p>
      <w:pPr>
        <w:pStyle w:val="Normal"/>
        <w:spacing w:lineRule="auto" w:line="240" w:before="1" w:after="0"/>
        <w:rPr>
          <w:b/>
          <w:b/>
          <w:sz w:val="22"/>
        </w:rPr>
      </w:pPr>
      <w:r>
        <w:rPr>
          <w:b/>
          <w:sz w:val="22"/>
        </w:rPr>
      </w:r>
    </w:p>
    <w:p>
      <w:pPr>
        <w:pStyle w:val="Normal"/>
        <w:spacing w:before="1" w:after="0"/>
        <w:ind w:left="1400" w:right="0" w:hanging="0"/>
        <w:jc w:val="both"/>
        <w:rPr>
          <w:b/>
          <w:b/>
          <w:sz w:val="22"/>
        </w:rPr>
      </w:pPr>
      <w:r>
        <w:rPr>
          <w:b/>
          <w:sz w:val="22"/>
        </w:rPr>
        <w:t>Ore</w:t>
      </w:r>
      <w:r>
        <w:rPr>
          <w:b/>
          <w:spacing w:val="-7"/>
          <w:sz w:val="22"/>
        </w:rPr>
        <w:t xml:space="preserve"> settimanali </w:t>
      </w:r>
      <w:r>
        <w:rPr>
          <w:b/>
          <w:sz w:val="22"/>
        </w:rPr>
        <w:t>complessive:30</w:t>
      </w:r>
    </w:p>
    <w:p>
      <w:pPr>
        <w:pStyle w:val="Normal"/>
        <w:spacing w:lineRule="auto" w:line="240" w:before="1" w:after="0"/>
        <w:rPr>
          <w:b/>
          <w:b/>
          <w:sz w:val="22"/>
        </w:rPr>
      </w:pPr>
      <w:r>
        <w:rPr>
          <w:b/>
          <w:sz w:val="22"/>
        </w:rPr>
      </w:r>
    </w:p>
    <w:p>
      <w:pPr>
        <w:pStyle w:val="Titolo1"/>
        <w:ind w:left="1382" w:right="1426" w:hanging="0"/>
        <w:jc w:val="center"/>
        <w:rPr>
          <w:rFonts w:ascii="Calibri" w:hAnsi="Calibri"/>
        </w:rPr>
      </w:pPr>
      <w:r>
        <w:rPr/>
        <w:t>Profilo</w:t>
      </w:r>
      <w:r>
        <w:rPr>
          <w:spacing w:val="-4"/>
        </w:rPr>
        <w:t xml:space="preserve"> </w:t>
      </w:r>
      <w:r>
        <w:rPr/>
        <w:t>della</w:t>
      </w:r>
      <w:r>
        <w:rPr>
          <w:spacing w:val="-3"/>
        </w:rPr>
        <w:t xml:space="preserve"> </w:t>
      </w:r>
      <w:r>
        <w:rPr/>
        <w:t>classe</w:t>
      </w:r>
      <w:r>
        <w:rPr>
          <w:spacing w:val="-4"/>
        </w:rPr>
        <w:t xml:space="preserve"> </w:t>
      </w:r>
      <w:r>
        <w:rPr/>
        <w:t>e</w:t>
      </w:r>
      <w:r>
        <w:rPr>
          <w:spacing w:val="-5"/>
        </w:rPr>
        <w:t xml:space="preserve"> </w:t>
      </w:r>
      <w:r>
        <w:rPr/>
        <w:t>sua</w:t>
      </w:r>
      <w:r>
        <w:rPr>
          <w:spacing w:val="-4"/>
        </w:rPr>
        <w:t xml:space="preserve"> </w:t>
      </w:r>
      <w:r>
        <w:rPr/>
        <w:t>evoluzione</w:t>
      </w:r>
      <w:r>
        <w:rPr>
          <w:spacing w:val="-5"/>
        </w:rPr>
        <w:t xml:space="preserve"> </w:t>
      </w:r>
      <w:r>
        <w:rPr/>
        <w:t>nel</w:t>
      </w:r>
      <w:r>
        <w:rPr>
          <w:spacing w:val="-1"/>
        </w:rPr>
        <w:t xml:space="preserve"> </w:t>
      </w:r>
      <w:r>
        <w:rPr/>
        <w:t>triennio</w:t>
      </w:r>
    </w:p>
    <w:p>
      <w:pPr>
        <w:pStyle w:val="Normal"/>
        <w:spacing w:lineRule="auto" w:line="240" w:before="12" w:after="0"/>
        <w:rPr>
          <w:b/>
          <w:b/>
          <w:sz w:val="21"/>
        </w:rPr>
      </w:pPr>
      <w:r>
        <w:rPr>
          <w:b/>
          <w:sz w:val="21"/>
        </w:rPr>
      </w:r>
    </w:p>
    <w:p>
      <w:pPr>
        <w:pStyle w:val="Corpodeltesto"/>
        <w:spacing w:lineRule="auto" w:line="360"/>
        <w:ind w:left="1400" w:right="1434" w:hanging="0"/>
        <w:jc w:val="both"/>
        <w:rPr>
          <w:rFonts w:ascii="Calibri" w:hAnsi="Calibri"/>
        </w:rPr>
      </w:pPr>
      <w:r>
        <w:rPr>
          <w:rFonts w:ascii="Calibri" w:hAnsi="Calibri"/>
        </w:rPr>
        <w:t>La classe V A è composta da ventitrè alunni, di cui cinque ragazzi e diciotto ragazze, con un</w:t>
      </w:r>
      <w:r>
        <w:rPr>
          <w:rFonts w:ascii="Calibri" w:hAnsi="Calibri"/>
          <w:spacing w:val="1"/>
        </w:rPr>
        <w:t xml:space="preserve"> </w:t>
      </w:r>
      <w:r>
        <w:rPr>
          <w:rFonts w:ascii="Calibri" w:hAnsi="Calibri"/>
        </w:rPr>
        <w:t>curriculum di studi regolare, tutti provenienti dalla classe IV A dell’a. s. 2022/2023. La classe</w:t>
      </w:r>
      <w:r>
        <w:rPr>
          <w:rFonts w:ascii="Calibri" w:hAnsi="Calibri"/>
          <w:spacing w:val="-47"/>
        </w:rPr>
        <w:t xml:space="preserve"> </w:t>
      </w:r>
      <w:r>
        <w:rPr>
          <w:rFonts w:ascii="Calibri" w:hAnsi="Calibri"/>
        </w:rPr>
        <w:t>è eterogenea dal punto di vista della provenienza territoriale, infatti quasi il 70% sono</w:t>
      </w:r>
      <w:r>
        <w:rPr>
          <w:rFonts w:ascii="Calibri" w:hAnsi="Calibri"/>
          <w:spacing w:val="1"/>
        </w:rPr>
        <w:t xml:space="preserve"> </w:t>
      </w:r>
      <w:r>
        <w:rPr>
          <w:rFonts w:ascii="Calibri" w:hAnsi="Calibri"/>
        </w:rPr>
        <w:t>pendolari, provenendo dai comuni limitrofi e raggiungono quotidianamente l’Istituto con i</w:t>
      </w:r>
      <w:r>
        <w:rPr>
          <w:rFonts w:ascii="Calibri" w:hAnsi="Calibri"/>
          <w:spacing w:val="1"/>
        </w:rPr>
        <w:t xml:space="preserve"> </w:t>
      </w:r>
      <w:r>
        <w:rPr>
          <w:rFonts w:ascii="Calibri" w:hAnsi="Calibri"/>
        </w:rPr>
        <w:t>mezzi pubblici affrontando non pochi disagi legati al fenomeno pendolarismo. Dal punto di</w:t>
      </w:r>
      <w:r>
        <w:rPr>
          <w:rFonts w:ascii="Calibri" w:hAnsi="Calibri"/>
          <w:spacing w:val="1"/>
        </w:rPr>
        <w:t xml:space="preserve"> </w:t>
      </w:r>
      <w:r>
        <w:rPr>
          <w:rFonts w:ascii="Calibri" w:hAnsi="Calibri"/>
        </w:rPr>
        <w:t>vista relazionale e disciplinare la classe presenta una positiva vivacità comportamentale,</w:t>
      </w:r>
      <w:r>
        <w:rPr>
          <w:rFonts w:ascii="Calibri" w:hAnsi="Calibri"/>
          <w:spacing w:val="1"/>
        </w:rPr>
        <w:t xml:space="preserve"> </w:t>
      </w:r>
      <w:r>
        <w:rPr>
          <w:rFonts w:ascii="Calibri" w:hAnsi="Calibri"/>
        </w:rPr>
        <w:t>forma</w:t>
      </w:r>
      <w:r>
        <w:rPr>
          <w:rFonts w:ascii="Calibri" w:hAnsi="Calibri"/>
          <w:spacing w:val="-5"/>
        </w:rPr>
        <w:t xml:space="preserve"> </w:t>
      </w:r>
      <w:r>
        <w:rPr>
          <w:rFonts w:ascii="Calibri" w:hAnsi="Calibri"/>
        </w:rPr>
        <w:t>un</w:t>
      </w:r>
      <w:r>
        <w:rPr>
          <w:rFonts w:ascii="Calibri" w:hAnsi="Calibri"/>
          <w:spacing w:val="-6"/>
        </w:rPr>
        <w:t xml:space="preserve"> </w:t>
      </w:r>
      <w:r>
        <w:rPr>
          <w:rFonts w:ascii="Calibri" w:hAnsi="Calibri"/>
        </w:rPr>
        <w:t>gruppo-classe</w:t>
      </w:r>
      <w:r>
        <w:rPr>
          <w:rFonts w:ascii="Calibri" w:hAnsi="Calibri"/>
          <w:spacing w:val="-4"/>
        </w:rPr>
        <w:t xml:space="preserve"> </w:t>
      </w:r>
      <w:r>
        <w:rPr>
          <w:rFonts w:ascii="Calibri" w:hAnsi="Calibri"/>
        </w:rPr>
        <w:t>affiatato</w:t>
      </w:r>
      <w:r>
        <w:rPr>
          <w:rFonts w:ascii="Calibri" w:hAnsi="Calibri"/>
          <w:spacing w:val="-6"/>
        </w:rPr>
        <w:t xml:space="preserve"> </w:t>
      </w:r>
      <w:r>
        <w:rPr>
          <w:rFonts w:ascii="Calibri" w:hAnsi="Calibri"/>
        </w:rPr>
        <w:t>e</w:t>
      </w:r>
      <w:r>
        <w:rPr>
          <w:rFonts w:ascii="Calibri" w:hAnsi="Calibri"/>
          <w:spacing w:val="-4"/>
        </w:rPr>
        <w:t xml:space="preserve"> </w:t>
      </w:r>
      <w:r>
        <w:rPr>
          <w:rFonts w:ascii="Calibri" w:hAnsi="Calibri"/>
        </w:rPr>
        <w:t>collaborativo,</w:t>
      </w:r>
      <w:r>
        <w:rPr>
          <w:rFonts w:ascii="Calibri" w:hAnsi="Calibri"/>
          <w:spacing w:val="-8"/>
        </w:rPr>
        <w:t xml:space="preserve"> </w:t>
      </w:r>
      <w:r>
        <w:rPr>
          <w:rFonts w:ascii="Calibri" w:hAnsi="Calibri"/>
        </w:rPr>
        <w:t>la</w:t>
      </w:r>
      <w:r>
        <w:rPr>
          <w:rFonts w:ascii="Calibri" w:hAnsi="Calibri"/>
          <w:spacing w:val="-4"/>
        </w:rPr>
        <w:t xml:space="preserve"> </w:t>
      </w:r>
      <w:r>
        <w:rPr>
          <w:rFonts w:ascii="Calibri" w:hAnsi="Calibri"/>
        </w:rPr>
        <w:t>classe</w:t>
      </w:r>
      <w:r>
        <w:rPr>
          <w:rFonts w:ascii="Calibri" w:hAnsi="Calibri"/>
          <w:spacing w:val="-5"/>
        </w:rPr>
        <w:t xml:space="preserve"> </w:t>
      </w:r>
      <w:r>
        <w:rPr>
          <w:rFonts w:ascii="Calibri" w:hAnsi="Calibri"/>
        </w:rPr>
        <w:t>nei</w:t>
      </w:r>
      <w:r>
        <w:rPr>
          <w:rFonts w:ascii="Calibri" w:hAnsi="Calibri"/>
          <w:spacing w:val="-3"/>
        </w:rPr>
        <w:t xml:space="preserve"> </w:t>
      </w:r>
      <w:r>
        <w:rPr>
          <w:rFonts w:ascii="Calibri" w:hAnsi="Calibri"/>
        </w:rPr>
        <w:t>confronti</w:t>
      </w:r>
      <w:r>
        <w:rPr>
          <w:rFonts w:ascii="Calibri" w:hAnsi="Calibri"/>
          <w:spacing w:val="-2"/>
        </w:rPr>
        <w:t xml:space="preserve"> </w:t>
      </w:r>
      <w:r>
        <w:rPr>
          <w:rFonts w:ascii="Calibri" w:hAnsi="Calibri"/>
        </w:rPr>
        <w:t>degli</w:t>
      </w:r>
      <w:r>
        <w:rPr>
          <w:rFonts w:ascii="Calibri" w:hAnsi="Calibri"/>
          <w:spacing w:val="-3"/>
        </w:rPr>
        <w:t xml:space="preserve"> </w:t>
      </w:r>
      <w:r>
        <w:rPr>
          <w:rFonts w:ascii="Calibri" w:hAnsi="Calibri"/>
        </w:rPr>
        <w:t>insegnanti</w:t>
      </w:r>
      <w:r>
        <w:rPr>
          <w:rFonts w:ascii="Calibri" w:hAnsi="Calibri"/>
          <w:spacing w:val="-3"/>
        </w:rPr>
        <w:t xml:space="preserve"> </w:t>
      </w:r>
      <w:r>
        <w:rPr>
          <w:rFonts w:ascii="Calibri" w:hAnsi="Calibri"/>
        </w:rPr>
        <w:t>ha</w:t>
      </w:r>
      <w:r>
        <w:rPr>
          <w:rFonts w:ascii="Calibri" w:hAnsi="Calibri"/>
          <w:spacing w:val="-4"/>
        </w:rPr>
        <w:t xml:space="preserve"> </w:t>
      </w:r>
      <w:r>
        <w:rPr>
          <w:rFonts w:ascii="Calibri" w:hAnsi="Calibri"/>
        </w:rPr>
        <w:t>un</w:t>
      </w:r>
      <w:r>
        <w:rPr>
          <w:rFonts w:ascii="Calibri" w:hAnsi="Calibri"/>
          <w:spacing w:val="-47"/>
        </w:rPr>
        <w:t xml:space="preserve"> </w:t>
      </w:r>
      <w:r>
        <w:rPr>
          <w:rFonts w:ascii="Calibri" w:hAnsi="Calibri"/>
        </w:rPr>
        <w:t>comportamento</w:t>
      </w:r>
      <w:r>
        <w:rPr>
          <w:rFonts w:ascii="Calibri" w:hAnsi="Calibri"/>
          <w:spacing w:val="-4"/>
        </w:rPr>
        <w:t xml:space="preserve"> </w:t>
      </w:r>
      <w:r>
        <w:rPr>
          <w:rFonts w:ascii="Calibri" w:hAnsi="Calibri"/>
          <w:spacing w:val="-3"/>
        </w:rPr>
        <w:t xml:space="preserve"> </w:t>
      </w:r>
      <w:r>
        <w:rPr>
          <w:rFonts w:ascii="Calibri" w:hAnsi="Calibri"/>
        </w:rPr>
        <w:t>corretto</w:t>
      </w:r>
      <w:r>
        <w:rPr>
          <w:rFonts w:ascii="Calibri" w:hAnsi="Calibri"/>
          <w:spacing w:val="-4"/>
        </w:rPr>
        <w:t xml:space="preserve"> </w:t>
      </w:r>
      <w:r>
        <w:rPr>
          <w:rFonts w:ascii="Calibri" w:hAnsi="Calibri"/>
        </w:rPr>
        <w:t>e</w:t>
      </w:r>
      <w:r>
        <w:rPr>
          <w:rFonts w:ascii="Calibri" w:hAnsi="Calibri"/>
          <w:spacing w:val="2"/>
        </w:rPr>
        <w:t xml:space="preserve"> </w:t>
      </w:r>
      <w:r>
        <w:rPr>
          <w:rFonts w:ascii="Calibri" w:hAnsi="Calibri"/>
        </w:rPr>
        <w:t>didatticamente</w:t>
      </w:r>
      <w:r>
        <w:rPr>
          <w:rFonts w:ascii="Calibri" w:hAnsi="Calibri"/>
          <w:spacing w:val="-7"/>
        </w:rPr>
        <w:t xml:space="preserve"> </w:t>
      </w:r>
      <w:r>
        <w:rPr>
          <w:rFonts w:ascii="Calibri" w:hAnsi="Calibri"/>
        </w:rPr>
        <w:t>proficuo.</w:t>
      </w:r>
    </w:p>
    <w:p>
      <w:pPr>
        <w:pStyle w:val="Corpodeltesto"/>
        <w:spacing w:lineRule="auto" w:line="360"/>
        <w:ind w:left="1400" w:right="1439" w:hanging="0"/>
        <w:jc w:val="both"/>
        <w:rPr>
          <w:rFonts w:ascii="Calibri" w:hAnsi="Calibri"/>
        </w:rPr>
      </w:pPr>
      <w:r>
        <w:rPr>
          <w:rFonts w:ascii="Calibri" w:hAnsi="Calibri"/>
        </w:rPr>
        <w:t>Nell’arco del triennio la classe è molto maturata anche sul piano delle relazioni, momento</w:t>
      </w:r>
      <w:r>
        <w:rPr>
          <w:rFonts w:ascii="Calibri" w:hAnsi="Calibri"/>
          <w:spacing w:val="1"/>
        </w:rPr>
        <w:t xml:space="preserve"> </w:t>
      </w:r>
      <w:r>
        <w:rPr>
          <w:rFonts w:ascii="Calibri" w:hAnsi="Calibri"/>
        </w:rPr>
        <w:t>essenziale del percorso formativo, mostrandosi consapevole dell’importanza dello studio</w:t>
      </w:r>
      <w:r>
        <w:rPr>
          <w:rFonts w:ascii="Calibri" w:hAnsi="Calibri"/>
          <w:spacing w:val="1"/>
        </w:rPr>
        <w:t xml:space="preserve"> </w:t>
      </w:r>
      <w:r>
        <w:rPr>
          <w:rFonts w:ascii="Calibri" w:hAnsi="Calibri"/>
        </w:rPr>
        <w:t>come</w:t>
      </w:r>
      <w:r>
        <w:rPr>
          <w:rFonts w:ascii="Calibri" w:hAnsi="Calibri"/>
          <w:spacing w:val="1"/>
        </w:rPr>
        <w:t xml:space="preserve"> </w:t>
      </w:r>
      <w:r>
        <w:rPr>
          <w:rFonts w:ascii="Calibri" w:hAnsi="Calibri"/>
        </w:rPr>
        <w:t>strumento</w:t>
      </w:r>
      <w:r>
        <w:rPr>
          <w:rFonts w:ascii="Calibri" w:hAnsi="Calibri"/>
          <w:spacing w:val="1"/>
        </w:rPr>
        <w:t xml:space="preserve"> </w:t>
      </w:r>
      <w:r>
        <w:rPr>
          <w:rFonts w:ascii="Calibri" w:hAnsi="Calibri"/>
        </w:rPr>
        <w:t>di</w:t>
      </w:r>
      <w:r>
        <w:rPr>
          <w:rFonts w:ascii="Calibri" w:hAnsi="Calibri"/>
          <w:spacing w:val="1"/>
        </w:rPr>
        <w:t xml:space="preserve"> </w:t>
      </w:r>
      <w:r>
        <w:rPr>
          <w:rFonts w:ascii="Calibri" w:hAnsi="Calibri"/>
        </w:rPr>
        <w:t>formazione</w:t>
      </w:r>
      <w:r>
        <w:rPr>
          <w:rFonts w:ascii="Calibri" w:hAnsi="Calibri"/>
          <w:spacing w:val="1"/>
        </w:rPr>
        <w:t xml:space="preserve"> </w:t>
      </w:r>
      <w:r>
        <w:rPr>
          <w:rFonts w:ascii="Calibri" w:hAnsi="Calibri"/>
        </w:rPr>
        <w:t>e</w:t>
      </w:r>
      <w:r>
        <w:rPr>
          <w:rFonts w:ascii="Calibri" w:hAnsi="Calibri"/>
          <w:spacing w:val="1"/>
        </w:rPr>
        <w:t xml:space="preserve"> </w:t>
      </w:r>
      <w:r>
        <w:rPr>
          <w:rFonts w:ascii="Calibri" w:hAnsi="Calibri"/>
        </w:rPr>
        <w:t>della</w:t>
      </w:r>
      <w:r>
        <w:rPr>
          <w:rFonts w:ascii="Calibri" w:hAnsi="Calibri"/>
          <w:spacing w:val="1"/>
        </w:rPr>
        <w:t xml:space="preserve"> </w:t>
      </w:r>
      <w:r>
        <w:rPr>
          <w:rFonts w:ascii="Calibri" w:hAnsi="Calibri"/>
        </w:rPr>
        <w:t>Scuola</w:t>
      </w:r>
      <w:r>
        <w:rPr>
          <w:rFonts w:ascii="Calibri" w:hAnsi="Calibri"/>
          <w:spacing w:val="1"/>
        </w:rPr>
        <w:t xml:space="preserve"> </w:t>
      </w:r>
      <w:r>
        <w:rPr>
          <w:rFonts w:ascii="Calibri" w:hAnsi="Calibri"/>
        </w:rPr>
        <w:t>come</w:t>
      </w:r>
      <w:r>
        <w:rPr>
          <w:rFonts w:ascii="Calibri" w:hAnsi="Calibri"/>
          <w:spacing w:val="1"/>
        </w:rPr>
        <w:t xml:space="preserve"> </w:t>
      </w:r>
      <w:r>
        <w:rPr>
          <w:rFonts w:ascii="Calibri" w:hAnsi="Calibri"/>
        </w:rPr>
        <w:t>‘’ambiente’’</w:t>
      </w:r>
      <w:r>
        <w:rPr>
          <w:rFonts w:ascii="Calibri" w:hAnsi="Calibri"/>
          <w:spacing w:val="1"/>
        </w:rPr>
        <w:t xml:space="preserve"> </w:t>
      </w:r>
      <w:r>
        <w:rPr>
          <w:rFonts w:ascii="Calibri" w:hAnsi="Calibri"/>
        </w:rPr>
        <w:t>significativo</w:t>
      </w:r>
      <w:r>
        <w:rPr>
          <w:rFonts w:ascii="Calibri" w:hAnsi="Calibri"/>
          <w:spacing w:val="1"/>
        </w:rPr>
        <w:t xml:space="preserve"> </w:t>
      </w:r>
      <w:r>
        <w:rPr>
          <w:rFonts w:ascii="Calibri" w:hAnsi="Calibri"/>
        </w:rPr>
        <w:t>in</w:t>
      </w:r>
      <w:r>
        <w:rPr>
          <w:rFonts w:ascii="Calibri" w:hAnsi="Calibri"/>
          <w:spacing w:val="1"/>
        </w:rPr>
        <w:t xml:space="preserve"> </w:t>
      </w:r>
      <w:r>
        <w:rPr>
          <w:rFonts w:ascii="Calibri" w:hAnsi="Calibri"/>
        </w:rPr>
        <w:t>cui</w:t>
      </w:r>
      <w:r>
        <w:rPr>
          <w:rFonts w:ascii="Calibri" w:hAnsi="Calibri"/>
          <w:spacing w:val="1"/>
        </w:rPr>
        <w:t xml:space="preserve"> </w:t>
      </w:r>
      <w:r>
        <w:rPr>
          <w:rFonts w:ascii="Calibri" w:hAnsi="Calibri"/>
        </w:rPr>
        <w:t>‘’crescere’’</w:t>
      </w:r>
      <w:r>
        <w:rPr>
          <w:rFonts w:ascii="Calibri" w:hAnsi="Calibri"/>
          <w:spacing w:val="-6"/>
        </w:rPr>
        <w:t xml:space="preserve"> </w:t>
      </w:r>
      <w:r>
        <w:rPr>
          <w:rFonts w:ascii="Calibri" w:hAnsi="Calibri"/>
        </w:rPr>
        <w:t>sia</w:t>
      </w:r>
      <w:r>
        <w:rPr>
          <w:rFonts w:ascii="Calibri" w:hAnsi="Calibri"/>
          <w:spacing w:val="-2"/>
        </w:rPr>
        <w:t xml:space="preserve"> </w:t>
      </w:r>
      <w:r>
        <w:rPr>
          <w:rFonts w:ascii="Calibri" w:hAnsi="Calibri"/>
        </w:rPr>
        <w:t>sul</w:t>
      </w:r>
      <w:r>
        <w:rPr>
          <w:rFonts w:ascii="Calibri" w:hAnsi="Calibri"/>
          <w:spacing w:val="-1"/>
        </w:rPr>
        <w:t xml:space="preserve"> </w:t>
      </w:r>
      <w:r>
        <w:rPr>
          <w:rFonts w:ascii="Calibri" w:hAnsi="Calibri"/>
        </w:rPr>
        <w:t>piano</w:t>
      </w:r>
      <w:r>
        <w:rPr>
          <w:rFonts w:ascii="Calibri" w:hAnsi="Calibri"/>
          <w:spacing w:val="-3"/>
        </w:rPr>
        <w:t xml:space="preserve"> </w:t>
      </w:r>
      <w:r>
        <w:rPr>
          <w:rFonts w:ascii="Calibri" w:hAnsi="Calibri"/>
        </w:rPr>
        <w:t>culturale</w:t>
      </w:r>
      <w:r>
        <w:rPr>
          <w:rFonts w:ascii="Calibri" w:hAnsi="Calibri"/>
          <w:spacing w:val="-2"/>
        </w:rPr>
        <w:t xml:space="preserve"> </w:t>
      </w:r>
      <w:r>
        <w:rPr>
          <w:rFonts w:ascii="Calibri" w:hAnsi="Calibri"/>
        </w:rPr>
        <w:t>che</w:t>
      </w:r>
      <w:r>
        <w:rPr>
          <w:rFonts w:ascii="Calibri" w:hAnsi="Calibri"/>
          <w:spacing w:val="3"/>
        </w:rPr>
        <w:t xml:space="preserve"> </w:t>
      </w:r>
      <w:r>
        <w:rPr>
          <w:rFonts w:ascii="Calibri" w:hAnsi="Calibri"/>
        </w:rPr>
        <w:t>umano.</w:t>
      </w:r>
    </w:p>
    <w:p>
      <w:pPr>
        <w:sectPr>
          <w:footerReference w:type="default" r:id="rId8"/>
          <w:type w:val="nextPage"/>
          <w:pgSz w:w="11100" w:h="16838"/>
          <w:pgMar w:left="40" w:right="0" w:gutter="0" w:header="0" w:top="1360" w:footer="986" w:bottom="1260"/>
          <w:pgNumType w:fmt="decimal"/>
          <w:formProt w:val="false"/>
          <w:textDirection w:val="lrTb"/>
          <w:docGrid w:type="default" w:linePitch="100" w:charSpace="4096"/>
        </w:sectPr>
        <w:pStyle w:val="Corpodeltesto"/>
        <w:spacing w:lineRule="auto" w:line="360" w:before="1" w:after="0"/>
        <w:ind w:left="1400" w:right="1443" w:hanging="0"/>
        <w:jc w:val="both"/>
        <w:rPr>
          <w:rFonts w:ascii="Calibri" w:hAnsi="Calibri"/>
        </w:rPr>
      </w:pPr>
      <w:r>
        <w:rPr>
          <w:rFonts w:ascii="Calibri" w:hAnsi="Calibri"/>
        </w:rPr>
        <w:t>L ’azione didattica, pertanto, si è svolta in un clima favorevole che ha consentito agli alunni</w:t>
      </w:r>
      <w:r>
        <w:rPr>
          <w:rFonts w:ascii="Calibri" w:hAnsi="Calibri"/>
          <w:spacing w:val="1"/>
        </w:rPr>
        <w:t xml:space="preserve"> </w:t>
      </w:r>
      <w:r>
        <w:rPr>
          <w:rFonts w:ascii="Calibri" w:hAnsi="Calibri"/>
        </w:rPr>
        <w:t>di</w:t>
      </w:r>
      <w:r>
        <w:rPr>
          <w:rFonts w:ascii="Calibri" w:hAnsi="Calibri"/>
          <w:spacing w:val="27"/>
        </w:rPr>
        <w:t xml:space="preserve"> </w:t>
      </w:r>
      <w:r>
        <w:rPr>
          <w:rFonts w:ascii="Calibri" w:hAnsi="Calibri"/>
        </w:rPr>
        <w:t>partecipare</w:t>
      </w:r>
      <w:r>
        <w:rPr>
          <w:rFonts w:ascii="Calibri" w:hAnsi="Calibri"/>
          <w:spacing w:val="25"/>
        </w:rPr>
        <w:t xml:space="preserve"> </w:t>
      </w:r>
      <w:r>
        <w:rPr>
          <w:rFonts w:ascii="Calibri" w:hAnsi="Calibri"/>
        </w:rPr>
        <w:t>ed</w:t>
      </w:r>
      <w:r>
        <w:rPr>
          <w:rFonts w:ascii="Calibri" w:hAnsi="Calibri"/>
          <w:spacing w:val="25"/>
        </w:rPr>
        <w:t xml:space="preserve"> </w:t>
      </w:r>
      <w:r>
        <w:rPr>
          <w:rFonts w:ascii="Calibri" w:hAnsi="Calibri"/>
        </w:rPr>
        <w:t>agire</w:t>
      </w:r>
      <w:r>
        <w:rPr>
          <w:rFonts w:ascii="Calibri" w:hAnsi="Calibri"/>
          <w:spacing w:val="25"/>
        </w:rPr>
        <w:t xml:space="preserve"> </w:t>
      </w:r>
      <w:r>
        <w:rPr>
          <w:rFonts w:ascii="Calibri" w:hAnsi="Calibri"/>
        </w:rPr>
        <w:t>in</w:t>
      </w:r>
      <w:r>
        <w:rPr>
          <w:rFonts w:ascii="Calibri" w:hAnsi="Calibri"/>
          <w:spacing w:val="24"/>
        </w:rPr>
        <w:t xml:space="preserve"> </w:t>
      </w:r>
      <w:r>
        <w:rPr>
          <w:rFonts w:ascii="Calibri" w:hAnsi="Calibri"/>
        </w:rPr>
        <w:t>modo</w:t>
      </w:r>
      <w:r>
        <w:rPr>
          <w:rFonts w:ascii="Calibri" w:hAnsi="Calibri"/>
          <w:spacing w:val="23"/>
        </w:rPr>
        <w:t xml:space="preserve"> </w:t>
      </w:r>
      <w:r>
        <w:rPr>
          <w:rFonts w:ascii="Calibri" w:hAnsi="Calibri"/>
        </w:rPr>
        <w:t>autonomo</w:t>
      </w:r>
      <w:r>
        <w:rPr>
          <w:rFonts w:ascii="Calibri" w:hAnsi="Calibri"/>
          <w:spacing w:val="23"/>
        </w:rPr>
        <w:t xml:space="preserve"> </w:t>
      </w:r>
      <w:r>
        <w:rPr>
          <w:rFonts w:ascii="Calibri" w:hAnsi="Calibri"/>
        </w:rPr>
        <w:t>e</w:t>
      </w:r>
      <w:r>
        <w:rPr>
          <w:rFonts w:ascii="Calibri" w:hAnsi="Calibri"/>
          <w:spacing w:val="25"/>
        </w:rPr>
        <w:t xml:space="preserve"> </w:t>
      </w:r>
      <w:r>
        <w:rPr>
          <w:rFonts w:ascii="Calibri" w:hAnsi="Calibri"/>
        </w:rPr>
        <w:t>responsabile</w:t>
      </w:r>
      <w:r>
        <w:rPr>
          <w:rFonts w:ascii="Calibri" w:hAnsi="Calibri"/>
          <w:spacing w:val="25"/>
        </w:rPr>
        <w:t xml:space="preserve"> </w:t>
      </w:r>
      <w:r>
        <w:rPr>
          <w:rFonts w:ascii="Calibri" w:hAnsi="Calibri"/>
        </w:rPr>
        <w:t>nel</w:t>
      </w:r>
      <w:r>
        <w:rPr>
          <w:rFonts w:ascii="Calibri" w:hAnsi="Calibri"/>
          <w:spacing w:val="27"/>
        </w:rPr>
        <w:t xml:space="preserve"> </w:t>
      </w:r>
      <w:r>
        <w:rPr>
          <w:rFonts w:ascii="Calibri" w:hAnsi="Calibri"/>
        </w:rPr>
        <w:t>contesto</w:t>
      </w:r>
      <w:r>
        <w:rPr>
          <w:rFonts w:ascii="Calibri" w:hAnsi="Calibri"/>
          <w:spacing w:val="23"/>
        </w:rPr>
        <w:t xml:space="preserve"> </w:t>
      </w:r>
      <w:r>
        <w:rPr>
          <w:rFonts w:ascii="Calibri" w:hAnsi="Calibri"/>
        </w:rPr>
        <w:t>quotidiano,</w:t>
      </w:r>
    </w:p>
    <w:p>
      <w:pPr>
        <w:pStyle w:val="Corpodeltesto"/>
        <w:spacing w:lineRule="auto" w:line="360" w:before="43" w:after="0"/>
        <w:ind w:left="1400" w:right="1433" w:hanging="0"/>
        <w:jc w:val="both"/>
        <w:rPr>
          <w:rFonts w:ascii="Calibri" w:hAnsi="Calibri"/>
        </w:rPr>
      </w:pPr>
      <w:r>
        <w:rPr>
          <w:rFonts w:ascii="Calibri" w:hAnsi="Calibri"/>
        </w:rPr>
        <w:t>contribuendo in maniera significativa alla ‘’costruzione’’ e piena realizzazione del dialogo</w:t>
      </w:r>
      <w:r>
        <w:rPr>
          <w:rFonts w:ascii="Calibri" w:hAnsi="Calibri"/>
          <w:spacing w:val="1"/>
        </w:rPr>
        <w:t xml:space="preserve"> </w:t>
      </w:r>
      <w:r>
        <w:rPr>
          <w:rFonts w:ascii="Calibri" w:hAnsi="Calibri"/>
        </w:rPr>
        <w:t>educativo.</w:t>
      </w:r>
    </w:p>
    <w:p>
      <w:pPr>
        <w:pStyle w:val="Corpodeltesto"/>
        <w:spacing w:lineRule="auto" w:line="360" w:before="1" w:after="0"/>
        <w:ind w:left="1400" w:right="1436" w:firstLine="48"/>
        <w:jc w:val="both"/>
        <w:rPr>
          <w:rFonts w:ascii="Calibri" w:hAnsi="Calibri"/>
        </w:rPr>
      </w:pPr>
      <w:r>
        <w:rPr>
          <w:rFonts w:ascii="Calibri" w:hAnsi="Calibri"/>
        </w:rPr>
        <w:t>Interessata e proficua è stata la partecipazione della classe ai Percorsi per le Competenze</w:t>
      </w:r>
      <w:r>
        <w:rPr>
          <w:rFonts w:ascii="Calibri" w:hAnsi="Calibri"/>
          <w:spacing w:val="1"/>
        </w:rPr>
        <w:t xml:space="preserve"> </w:t>
      </w:r>
      <w:r>
        <w:rPr>
          <w:rFonts w:ascii="Calibri" w:hAnsi="Calibri"/>
        </w:rPr>
        <w:t>Trasversali</w:t>
      </w:r>
      <w:r>
        <w:rPr>
          <w:rFonts w:ascii="Calibri" w:hAnsi="Calibri"/>
          <w:spacing w:val="1"/>
        </w:rPr>
        <w:t xml:space="preserve"> </w:t>
      </w:r>
      <w:r>
        <w:rPr>
          <w:rFonts w:ascii="Calibri" w:hAnsi="Calibri"/>
        </w:rPr>
        <w:t>e</w:t>
      </w:r>
      <w:r>
        <w:rPr>
          <w:rFonts w:ascii="Calibri" w:hAnsi="Calibri"/>
          <w:spacing w:val="1"/>
        </w:rPr>
        <w:t xml:space="preserve"> </w:t>
      </w:r>
      <w:r>
        <w:rPr>
          <w:rFonts w:ascii="Calibri" w:hAnsi="Calibri"/>
        </w:rPr>
        <w:t>per</w:t>
      </w:r>
      <w:r>
        <w:rPr>
          <w:rFonts w:ascii="Calibri" w:hAnsi="Calibri"/>
          <w:spacing w:val="1"/>
        </w:rPr>
        <w:t xml:space="preserve"> </w:t>
      </w:r>
      <w:r>
        <w:rPr>
          <w:rFonts w:ascii="Calibri" w:hAnsi="Calibri"/>
        </w:rPr>
        <w:t>l’Orientamento</w:t>
      </w:r>
      <w:r>
        <w:rPr>
          <w:rFonts w:ascii="Calibri" w:hAnsi="Calibri"/>
          <w:spacing w:val="1"/>
        </w:rPr>
        <w:t xml:space="preserve"> </w:t>
      </w:r>
      <w:r>
        <w:rPr>
          <w:rFonts w:ascii="Calibri" w:hAnsi="Calibri"/>
        </w:rPr>
        <w:t>PCTO:</w:t>
      </w:r>
      <w:r>
        <w:rPr>
          <w:rFonts w:ascii="Calibri" w:hAnsi="Calibri"/>
          <w:spacing w:val="1"/>
        </w:rPr>
        <w:t xml:space="preserve"> </w:t>
      </w:r>
      <w:r>
        <w:rPr>
          <w:rFonts w:ascii="Calibri" w:hAnsi="Calibri"/>
        </w:rPr>
        <w:t>i</w:t>
      </w:r>
      <w:r>
        <w:rPr>
          <w:rFonts w:ascii="Calibri" w:hAnsi="Calibri"/>
          <w:spacing w:val="1"/>
        </w:rPr>
        <w:t xml:space="preserve"> </w:t>
      </w:r>
      <w:r>
        <w:rPr>
          <w:rFonts w:ascii="Calibri" w:hAnsi="Calibri"/>
        </w:rPr>
        <w:t>ragazzi</w:t>
      </w:r>
      <w:r>
        <w:rPr>
          <w:rFonts w:ascii="Calibri" w:hAnsi="Calibri"/>
          <w:spacing w:val="1"/>
        </w:rPr>
        <w:t xml:space="preserve"> </w:t>
      </w:r>
      <w:r>
        <w:rPr>
          <w:rFonts w:ascii="Calibri" w:hAnsi="Calibri"/>
        </w:rPr>
        <w:t>sono</w:t>
      </w:r>
      <w:r>
        <w:rPr>
          <w:rFonts w:ascii="Calibri" w:hAnsi="Calibri"/>
          <w:spacing w:val="1"/>
        </w:rPr>
        <w:t xml:space="preserve"> </w:t>
      </w:r>
      <w:r>
        <w:rPr>
          <w:rFonts w:ascii="Calibri" w:hAnsi="Calibri"/>
        </w:rPr>
        <w:t>stati</w:t>
      </w:r>
      <w:r>
        <w:rPr>
          <w:rFonts w:ascii="Calibri" w:hAnsi="Calibri"/>
          <w:spacing w:val="1"/>
        </w:rPr>
        <w:t xml:space="preserve"> </w:t>
      </w:r>
      <w:r>
        <w:rPr>
          <w:rFonts w:ascii="Calibri" w:hAnsi="Calibri"/>
        </w:rPr>
        <w:t>sempre</w:t>
      </w:r>
      <w:r>
        <w:rPr>
          <w:rFonts w:ascii="Calibri" w:hAnsi="Calibri"/>
          <w:spacing w:val="1"/>
        </w:rPr>
        <w:t xml:space="preserve"> </w:t>
      </w:r>
      <w:r>
        <w:rPr>
          <w:rFonts w:ascii="Calibri" w:hAnsi="Calibri"/>
        </w:rPr>
        <w:t>pronti</w:t>
      </w:r>
      <w:r>
        <w:rPr>
          <w:rFonts w:ascii="Calibri" w:hAnsi="Calibri"/>
          <w:spacing w:val="1"/>
        </w:rPr>
        <w:t xml:space="preserve"> </w:t>
      </w:r>
      <w:r>
        <w:rPr>
          <w:rFonts w:ascii="Calibri" w:hAnsi="Calibri"/>
        </w:rPr>
        <w:t>e</w:t>
      </w:r>
      <w:r>
        <w:rPr>
          <w:rFonts w:ascii="Calibri" w:hAnsi="Calibri"/>
          <w:spacing w:val="1"/>
        </w:rPr>
        <w:t xml:space="preserve"> </w:t>
      </w:r>
      <w:r>
        <w:rPr>
          <w:rFonts w:ascii="Calibri" w:hAnsi="Calibri"/>
        </w:rPr>
        <w:t>disponibili ad accogliere ed intraprendere con serietà tutte le iniziative promosse dalla</w:t>
      </w:r>
      <w:r>
        <w:rPr>
          <w:rFonts w:ascii="Calibri" w:hAnsi="Calibri"/>
          <w:spacing w:val="1"/>
        </w:rPr>
        <w:t xml:space="preserve"> </w:t>
      </w:r>
      <w:r>
        <w:rPr>
          <w:rFonts w:ascii="Calibri" w:hAnsi="Calibri"/>
        </w:rPr>
        <w:t>Scuola.</w:t>
      </w:r>
    </w:p>
    <w:p>
      <w:pPr>
        <w:pStyle w:val="Corpodeltesto"/>
        <w:spacing w:lineRule="auto" w:line="360" w:before="2" w:after="0"/>
        <w:ind w:left="1400" w:right="1433" w:hanging="0"/>
        <w:jc w:val="both"/>
        <w:rPr>
          <w:rFonts w:ascii="Calibri" w:hAnsi="Calibri"/>
        </w:rPr>
      </w:pPr>
      <w:r>
        <w:rPr>
          <w:rFonts w:ascii="Calibri" w:hAnsi="Calibri"/>
        </w:rPr>
        <w:t>La</w:t>
      </w:r>
      <w:r>
        <w:rPr>
          <w:rFonts w:ascii="Calibri" w:hAnsi="Calibri"/>
          <w:spacing w:val="1"/>
        </w:rPr>
        <w:t xml:space="preserve"> </w:t>
      </w:r>
      <w:r>
        <w:rPr>
          <w:rFonts w:ascii="Calibri" w:hAnsi="Calibri"/>
        </w:rPr>
        <w:t>classe,</w:t>
      </w:r>
      <w:r>
        <w:rPr>
          <w:rFonts w:ascii="Calibri" w:hAnsi="Calibri"/>
          <w:spacing w:val="1"/>
        </w:rPr>
        <w:t xml:space="preserve"> </w:t>
      </w:r>
      <w:r>
        <w:rPr>
          <w:rFonts w:ascii="Calibri" w:hAnsi="Calibri"/>
        </w:rPr>
        <w:t>in</w:t>
      </w:r>
      <w:r>
        <w:rPr>
          <w:rFonts w:ascii="Calibri" w:hAnsi="Calibri"/>
          <w:spacing w:val="1"/>
        </w:rPr>
        <w:t xml:space="preserve"> </w:t>
      </w:r>
      <w:r>
        <w:rPr>
          <w:rFonts w:ascii="Calibri" w:hAnsi="Calibri"/>
        </w:rPr>
        <w:t>verità,</w:t>
      </w:r>
      <w:r>
        <w:rPr>
          <w:rFonts w:ascii="Calibri" w:hAnsi="Calibri"/>
          <w:spacing w:val="1"/>
        </w:rPr>
        <w:t xml:space="preserve"> </w:t>
      </w:r>
      <w:r>
        <w:rPr>
          <w:rFonts w:ascii="Calibri" w:hAnsi="Calibri"/>
        </w:rPr>
        <w:t>si</w:t>
      </w:r>
      <w:r>
        <w:rPr>
          <w:rFonts w:ascii="Calibri" w:hAnsi="Calibri"/>
          <w:spacing w:val="1"/>
        </w:rPr>
        <w:t xml:space="preserve"> </w:t>
      </w:r>
      <w:r>
        <w:rPr>
          <w:rFonts w:ascii="Calibri" w:hAnsi="Calibri"/>
        </w:rPr>
        <w:t>è</w:t>
      </w:r>
      <w:r>
        <w:rPr>
          <w:rFonts w:ascii="Calibri" w:hAnsi="Calibri"/>
          <w:spacing w:val="1"/>
        </w:rPr>
        <w:t xml:space="preserve"> </w:t>
      </w:r>
      <w:r>
        <w:rPr>
          <w:rFonts w:ascii="Calibri" w:hAnsi="Calibri"/>
        </w:rPr>
        <w:t>sempre</w:t>
      </w:r>
      <w:r>
        <w:rPr>
          <w:rFonts w:ascii="Calibri" w:hAnsi="Calibri"/>
          <w:spacing w:val="1"/>
        </w:rPr>
        <w:t xml:space="preserve"> </w:t>
      </w:r>
      <w:r>
        <w:rPr>
          <w:rFonts w:ascii="Calibri" w:hAnsi="Calibri"/>
        </w:rPr>
        <w:t>distinta</w:t>
      </w:r>
      <w:r>
        <w:rPr>
          <w:rFonts w:ascii="Calibri" w:hAnsi="Calibri"/>
          <w:spacing w:val="1"/>
        </w:rPr>
        <w:t xml:space="preserve"> </w:t>
      </w:r>
      <w:r>
        <w:rPr>
          <w:rFonts w:ascii="Calibri" w:hAnsi="Calibri"/>
        </w:rPr>
        <w:t>nella</w:t>
      </w:r>
      <w:r>
        <w:rPr>
          <w:rFonts w:ascii="Calibri" w:hAnsi="Calibri"/>
          <w:spacing w:val="1"/>
        </w:rPr>
        <w:t xml:space="preserve"> </w:t>
      </w:r>
      <w:r>
        <w:rPr>
          <w:rFonts w:ascii="Calibri" w:hAnsi="Calibri"/>
        </w:rPr>
        <w:t>partecipazione</w:t>
      </w:r>
      <w:r>
        <w:rPr>
          <w:rFonts w:ascii="Calibri" w:hAnsi="Calibri"/>
          <w:spacing w:val="1"/>
        </w:rPr>
        <w:t xml:space="preserve"> </w:t>
      </w:r>
      <w:r>
        <w:rPr>
          <w:rFonts w:ascii="Calibri" w:hAnsi="Calibri"/>
        </w:rPr>
        <w:t>alle</w:t>
      </w:r>
      <w:r>
        <w:rPr>
          <w:rFonts w:ascii="Calibri" w:hAnsi="Calibri"/>
          <w:spacing w:val="1"/>
        </w:rPr>
        <w:t xml:space="preserve"> </w:t>
      </w:r>
      <w:r>
        <w:rPr>
          <w:rFonts w:ascii="Calibri" w:hAnsi="Calibri"/>
        </w:rPr>
        <w:t>varie</w:t>
      </w:r>
      <w:r>
        <w:rPr>
          <w:rFonts w:ascii="Calibri" w:hAnsi="Calibri"/>
          <w:spacing w:val="1"/>
        </w:rPr>
        <w:t xml:space="preserve"> </w:t>
      </w:r>
      <w:r>
        <w:rPr>
          <w:rFonts w:ascii="Calibri" w:hAnsi="Calibri"/>
        </w:rPr>
        <w:t>attività</w:t>
      </w:r>
      <w:r>
        <w:rPr>
          <w:rFonts w:ascii="Calibri" w:hAnsi="Calibri"/>
          <w:spacing w:val="1"/>
        </w:rPr>
        <w:t xml:space="preserve"> </w:t>
      </w:r>
      <w:r>
        <w:rPr>
          <w:rFonts w:ascii="Calibri" w:hAnsi="Calibri"/>
        </w:rPr>
        <w:t>extra-</w:t>
      </w:r>
      <w:r>
        <w:rPr>
          <w:rFonts w:ascii="Calibri" w:hAnsi="Calibri"/>
          <w:spacing w:val="1"/>
        </w:rPr>
        <w:t xml:space="preserve"> </w:t>
      </w:r>
      <w:r>
        <w:rPr>
          <w:rFonts w:ascii="Calibri" w:hAnsi="Calibri"/>
        </w:rPr>
        <w:t>scolastiche, mostrando senso di responsabilità</w:t>
      </w:r>
      <w:r>
        <w:rPr>
          <w:rFonts w:ascii="Calibri" w:hAnsi="Calibri"/>
          <w:spacing w:val="49"/>
        </w:rPr>
        <w:t xml:space="preserve"> </w:t>
      </w:r>
      <w:r>
        <w:rPr>
          <w:rFonts w:ascii="Calibri" w:hAnsi="Calibri"/>
        </w:rPr>
        <w:t>e un fattivo e serio impegno: ogni studente</w:t>
      </w:r>
      <w:r>
        <w:rPr>
          <w:rFonts w:ascii="Calibri" w:hAnsi="Calibri"/>
          <w:spacing w:val="1"/>
        </w:rPr>
        <w:t xml:space="preserve"> </w:t>
      </w:r>
      <w:r>
        <w:rPr>
          <w:rFonts w:ascii="Calibri" w:hAnsi="Calibri"/>
        </w:rPr>
        <w:t>ha contribuito, con il suo ‘’talento’’, favorendo in tal modo non solo la sua ‘’crescita’’ ma</w:t>
      </w:r>
      <w:r>
        <w:rPr>
          <w:rFonts w:ascii="Calibri" w:hAnsi="Calibri"/>
          <w:spacing w:val="1"/>
        </w:rPr>
        <w:t xml:space="preserve"> </w:t>
      </w:r>
      <w:r>
        <w:rPr>
          <w:rFonts w:ascii="Calibri" w:hAnsi="Calibri"/>
        </w:rPr>
        <w:t>anche</w:t>
      </w:r>
      <w:r>
        <w:rPr>
          <w:rFonts w:ascii="Calibri" w:hAnsi="Calibri"/>
          <w:spacing w:val="-2"/>
        </w:rPr>
        <w:t xml:space="preserve"> </w:t>
      </w:r>
      <w:r>
        <w:rPr>
          <w:rFonts w:ascii="Calibri" w:hAnsi="Calibri"/>
        </w:rPr>
        <w:t>quella</w:t>
      </w:r>
      <w:r>
        <w:rPr>
          <w:rFonts w:ascii="Calibri" w:hAnsi="Calibri"/>
          <w:spacing w:val="-2"/>
        </w:rPr>
        <w:t xml:space="preserve"> </w:t>
      </w:r>
      <w:r>
        <w:rPr>
          <w:rFonts w:ascii="Calibri" w:hAnsi="Calibri"/>
        </w:rPr>
        <w:t>della</w:t>
      </w:r>
      <w:r>
        <w:rPr>
          <w:rFonts w:ascii="Calibri" w:hAnsi="Calibri"/>
          <w:spacing w:val="-2"/>
        </w:rPr>
        <w:t xml:space="preserve"> </w:t>
      </w:r>
      <w:r>
        <w:rPr>
          <w:rFonts w:ascii="Calibri" w:hAnsi="Calibri"/>
        </w:rPr>
        <w:t>Scuola.</w:t>
      </w:r>
    </w:p>
    <w:p>
      <w:pPr>
        <w:pStyle w:val="Corpodeltesto"/>
        <w:spacing w:lineRule="exact" w:line="266"/>
        <w:ind w:left="1400" w:right="0" w:hanging="0"/>
        <w:jc w:val="both"/>
        <w:rPr>
          <w:rFonts w:ascii="Calibri" w:hAnsi="Calibri"/>
        </w:rPr>
      </w:pPr>
      <w:r>
        <w:rPr>
          <w:rFonts w:ascii="Calibri" w:hAnsi="Calibri"/>
        </w:rPr>
        <w:t>Diversi</w:t>
      </w:r>
      <w:r>
        <w:rPr>
          <w:rFonts w:ascii="Calibri" w:hAnsi="Calibri"/>
          <w:spacing w:val="-2"/>
        </w:rPr>
        <w:t xml:space="preserve"> </w:t>
      </w:r>
      <w:r>
        <w:rPr>
          <w:rFonts w:ascii="Calibri" w:hAnsi="Calibri"/>
        </w:rPr>
        <w:t>sono</w:t>
      </w:r>
      <w:r>
        <w:rPr>
          <w:rFonts w:ascii="Calibri" w:hAnsi="Calibri"/>
          <w:spacing w:val="-5"/>
        </w:rPr>
        <w:t xml:space="preserve"> </w:t>
      </w:r>
      <w:r>
        <w:rPr>
          <w:rFonts w:ascii="Calibri" w:hAnsi="Calibri"/>
        </w:rPr>
        <w:t>stati</w:t>
      </w:r>
      <w:r>
        <w:rPr>
          <w:rFonts w:ascii="Calibri" w:hAnsi="Calibri"/>
          <w:spacing w:val="-2"/>
        </w:rPr>
        <w:t xml:space="preserve"> </w:t>
      </w:r>
      <w:r>
        <w:rPr>
          <w:rFonts w:ascii="Calibri" w:hAnsi="Calibri"/>
        </w:rPr>
        <w:t>i</w:t>
      </w:r>
      <w:r>
        <w:rPr>
          <w:rFonts w:ascii="Calibri" w:hAnsi="Calibri"/>
          <w:spacing w:val="-2"/>
        </w:rPr>
        <w:t xml:space="preserve"> </w:t>
      </w:r>
      <w:r>
        <w:rPr>
          <w:rFonts w:ascii="Calibri" w:hAnsi="Calibri"/>
        </w:rPr>
        <w:t>progetti</w:t>
      </w:r>
      <w:r>
        <w:rPr>
          <w:rFonts w:ascii="Calibri" w:hAnsi="Calibri"/>
          <w:spacing w:val="-2"/>
        </w:rPr>
        <w:t xml:space="preserve"> </w:t>
      </w:r>
      <w:r>
        <w:rPr>
          <w:rFonts w:ascii="Calibri" w:hAnsi="Calibri"/>
        </w:rPr>
        <w:t>che</w:t>
      </w:r>
      <w:r>
        <w:rPr>
          <w:rFonts w:ascii="Calibri" w:hAnsi="Calibri"/>
          <w:spacing w:val="-4"/>
        </w:rPr>
        <w:t xml:space="preserve"> </w:t>
      </w:r>
      <w:r>
        <w:rPr>
          <w:rFonts w:ascii="Calibri" w:hAnsi="Calibri"/>
        </w:rPr>
        <w:t>hanno</w:t>
      </w:r>
      <w:r>
        <w:rPr>
          <w:rFonts w:ascii="Calibri" w:hAnsi="Calibri"/>
          <w:spacing w:val="-1"/>
        </w:rPr>
        <w:t xml:space="preserve"> </w:t>
      </w:r>
      <w:r>
        <w:rPr>
          <w:rFonts w:ascii="Calibri" w:hAnsi="Calibri"/>
        </w:rPr>
        <w:t>coinvolto</w:t>
      </w:r>
      <w:r>
        <w:rPr>
          <w:rFonts w:ascii="Calibri" w:hAnsi="Calibri"/>
          <w:spacing w:val="-4"/>
        </w:rPr>
        <w:t xml:space="preserve"> </w:t>
      </w:r>
      <w:r>
        <w:rPr>
          <w:rFonts w:ascii="Calibri" w:hAnsi="Calibri"/>
        </w:rPr>
        <w:t>gli</w:t>
      </w:r>
      <w:r>
        <w:rPr>
          <w:rFonts w:ascii="Calibri" w:hAnsi="Calibri"/>
          <w:spacing w:val="-2"/>
        </w:rPr>
        <w:t xml:space="preserve"> </w:t>
      </w:r>
      <w:r>
        <w:rPr>
          <w:rFonts w:ascii="Calibri" w:hAnsi="Calibri"/>
        </w:rPr>
        <w:t>allievi</w:t>
      </w:r>
      <w:r>
        <w:rPr>
          <w:rFonts w:ascii="Calibri" w:hAnsi="Calibri"/>
          <w:spacing w:val="-2"/>
        </w:rPr>
        <w:t xml:space="preserve"> </w:t>
      </w:r>
      <w:r>
        <w:rPr>
          <w:rFonts w:ascii="Calibri" w:hAnsi="Calibri"/>
        </w:rPr>
        <w:t>nel</w:t>
      </w:r>
      <w:r>
        <w:rPr>
          <w:rFonts w:ascii="Calibri" w:hAnsi="Calibri"/>
          <w:spacing w:val="-2"/>
        </w:rPr>
        <w:t xml:space="preserve"> </w:t>
      </w:r>
      <w:r>
        <w:rPr>
          <w:rFonts w:ascii="Calibri" w:hAnsi="Calibri"/>
        </w:rPr>
        <w:t>triennio.</w:t>
      </w:r>
    </w:p>
    <w:p>
      <w:pPr>
        <w:pStyle w:val="Titolo2"/>
        <w:spacing w:before="135" w:after="0"/>
        <w:jc w:val="both"/>
        <w:rPr>
          <w:rFonts w:ascii="Calibri" w:hAnsi="Calibri"/>
        </w:rPr>
      </w:pPr>
      <w:r>
        <w:rPr/>
        <w:t>Attività</w:t>
      </w:r>
      <w:r>
        <w:rPr>
          <w:spacing w:val="-4"/>
        </w:rPr>
        <w:t xml:space="preserve"> </w:t>
      </w:r>
      <w:r>
        <w:rPr/>
        <w:t>curricolari</w:t>
      </w:r>
      <w:r>
        <w:rPr>
          <w:spacing w:val="-7"/>
        </w:rPr>
        <w:t xml:space="preserve"> </w:t>
      </w:r>
      <w:r>
        <w:rPr/>
        <w:t>scolastiche</w:t>
      </w:r>
      <w:r>
        <w:rPr>
          <w:spacing w:val="-2"/>
        </w:rPr>
        <w:t xml:space="preserve"> </w:t>
      </w:r>
      <w:r>
        <w:rPr/>
        <w:t>comuni</w:t>
      </w:r>
    </w:p>
    <w:p>
      <w:pPr>
        <w:pStyle w:val="Normal"/>
        <w:spacing w:lineRule="auto" w:line="240" w:before="11" w:after="1"/>
        <w:rPr>
          <w:b/>
          <w:b/>
          <w:sz w:val="10"/>
        </w:rPr>
      </w:pPr>
      <w:r>
        <w:rPr>
          <w:b/>
          <w:sz w:val="10"/>
        </w:rPr>
      </w:r>
    </w:p>
    <w:tbl>
      <w:tblPr>
        <w:tblW w:w="10575" w:type="dxa"/>
        <w:jc w:val="left"/>
        <w:tblInd w:w="118" w:type="dxa"/>
        <w:tblLayout w:type="fixed"/>
        <w:tblCellMar>
          <w:top w:w="0" w:type="dxa"/>
          <w:left w:w="5" w:type="dxa"/>
          <w:bottom w:w="0" w:type="dxa"/>
          <w:right w:w="5" w:type="dxa"/>
        </w:tblCellMar>
        <w:tblLook w:val="01e0"/>
      </w:tblPr>
      <w:tblGrid>
        <w:gridCol w:w="3938"/>
        <w:gridCol w:w="3146"/>
        <w:gridCol w:w="867"/>
        <w:gridCol w:w="2623"/>
      </w:tblGrid>
      <w:tr>
        <w:trPr>
          <w:trHeight w:val="805" w:hRule="atLeast"/>
        </w:trPr>
        <w:tc>
          <w:tcPr>
            <w:tcW w:w="3938"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 w:after="0"/>
              <w:ind w:left="110" w:right="0" w:hanging="0"/>
              <w:rPr>
                <w:b/>
                <w:b/>
                <w:sz w:val="22"/>
              </w:rPr>
            </w:pPr>
            <w:r>
              <w:rPr>
                <w:b/>
                <w:sz w:val="22"/>
              </w:rPr>
              <w:t>PERCORSO</w:t>
            </w:r>
          </w:p>
        </w:tc>
        <w:tc>
          <w:tcPr>
            <w:tcW w:w="3146"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 w:after="0"/>
              <w:ind w:left="110" w:right="0" w:hanging="0"/>
              <w:rPr>
                <w:b/>
                <w:b/>
                <w:sz w:val="22"/>
              </w:rPr>
            </w:pPr>
            <w:r>
              <w:rPr>
                <w:b/>
                <w:sz w:val="22"/>
              </w:rPr>
              <w:t>DATA</w:t>
            </w:r>
          </w:p>
        </w:tc>
        <w:tc>
          <w:tcPr>
            <w:tcW w:w="867"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 w:after="0"/>
              <w:ind w:left="106" w:right="0" w:hanging="0"/>
              <w:rPr>
                <w:b/>
                <w:b/>
                <w:sz w:val="22"/>
              </w:rPr>
            </w:pPr>
            <w:r>
              <w:rPr>
                <w:b/>
                <w:sz w:val="22"/>
              </w:rPr>
              <w:t>OR</w:t>
            </w:r>
            <w:r>
              <w:rPr>
                <w:b/>
                <w:w w:val="100"/>
                <w:sz w:val="22"/>
              </w:rPr>
              <w:t>E</w:t>
            </w:r>
          </w:p>
        </w:tc>
        <w:tc>
          <w:tcPr>
            <w:tcW w:w="2623"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 w:after="0"/>
              <w:ind w:left="110" w:right="0" w:hanging="0"/>
              <w:rPr>
                <w:b/>
                <w:b/>
                <w:sz w:val="22"/>
              </w:rPr>
            </w:pPr>
            <w:r>
              <w:rPr>
                <w:b/>
                <w:sz w:val="22"/>
              </w:rPr>
              <w:t>STRUTTURA</w:t>
            </w:r>
          </w:p>
        </w:tc>
      </w:tr>
      <w:tr>
        <w:trPr>
          <w:trHeight w:val="402" w:hRule="atLeast"/>
        </w:trPr>
        <w:tc>
          <w:tcPr>
            <w:tcW w:w="3938"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auto" w:line="204" w:before="28" w:after="0"/>
              <w:ind w:left="-2" w:right="0" w:hanging="0"/>
              <w:rPr>
                <w:sz w:val="18"/>
              </w:rPr>
            </w:pPr>
            <w:r>
              <w:rPr>
                <w:sz w:val="18"/>
              </w:rPr>
              <w:t>CORSO</w:t>
            </w:r>
            <w:r>
              <w:rPr>
                <w:spacing w:val="-13"/>
                <w:sz w:val="18"/>
              </w:rPr>
              <w:t xml:space="preserve"> </w:t>
            </w:r>
            <w:r>
              <w:rPr>
                <w:sz w:val="18"/>
              </w:rPr>
              <w:t>DI</w:t>
            </w:r>
            <w:r>
              <w:rPr>
                <w:spacing w:val="-12"/>
                <w:sz w:val="18"/>
              </w:rPr>
              <w:t xml:space="preserve"> </w:t>
            </w:r>
            <w:r>
              <w:rPr>
                <w:sz w:val="18"/>
              </w:rPr>
              <w:t>FORMAZIONE</w:t>
            </w:r>
            <w:r>
              <w:rPr>
                <w:spacing w:val="-13"/>
                <w:sz w:val="18"/>
              </w:rPr>
              <w:t xml:space="preserve"> </w:t>
            </w:r>
            <w:r>
              <w:rPr>
                <w:sz w:val="18"/>
              </w:rPr>
              <w:t>DI SICUREZZA 20221/2022</w:t>
            </w:r>
          </w:p>
        </w:tc>
        <w:tc>
          <w:tcPr>
            <w:tcW w:w="3146"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auto" w:line="204" w:before="28" w:after="0"/>
              <w:ind w:left="-2" w:right="0" w:hanging="0"/>
              <w:rPr>
                <w:sz w:val="18"/>
              </w:rPr>
            </w:pPr>
            <w:r>
              <w:rPr>
                <w:sz w:val="22"/>
              </w:rPr>
              <w:t>dal 20/09/2021 al 31/08/2022</w:t>
            </w:r>
          </w:p>
        </w:tc>
        <w:tc>
          <w:tcPr>
            <w:tcW w:w="867"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 w:after="0"/>
              <w:ind w:left="106" w:right="0" w:hanging="0"/>
              <w:rPr>
                <w:sz w:val="22"/>
              </w:rPr>
            </w:pPr>
            <w:r>
              <w:rPr>
                <w:sz w:val="22"/>
              </w:rPr>
              <w:t>12</w:t>
            </w:r>
          </w:p>
        </w:tc>
        <w:tc>
          <w:tcPr>
            <w:tcW w:w="2623"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180" w:before="50" w:after="0"/>
              <w:ind w:left="36" w:right="56" w:hanging="0"/>
              <w:rPr>
                <w:sz w:val="18"/>
              </w:rPr>
            </w:pPr>
            <w:r>
              <w:rPr>
                <w:sz w:val="18"/>
              </w:rPr>
              <w:t>IIS VIRGILIO MUSSOMELI dal 10/05/2022</w:t>
            </w:r>
            <w:r>
              <w:rPr>
                <w:spacing w:val="-15"/>
                <w:sz w:val="18"/>
              </w:rPr>
              <w:t xml:space="preserve"> </w:t>
            </w:r>
            <w:r>
              <w:rPr>
                <w:sz w:val="18"/>
              </w:rPr>
              <w:t>al</w:t>
            </w:r>
            <w:r>
              <w:rPr>
                <w:spacing w:val="-12"/>
                <w:sz w:val="18"/>
              </w:rPr>
              <w:t xml:space="preserve"> </w:t>
            </w:r>
            <w:r>
              <w:rPr>
                <w:sz w:val="18"/>
              </w:rPr>
              <w:t>13/05/2022</w:t>
            </w:r>
          </w:p>
        </w:tc>
      </w:tr>
      <w:tr>
        <w:trPr>
          <w:trHeight w:val="403" w:hRule="atLeast"/>
        </w:trPr>
        <w:tc>
          <w:tcPr>
            <w:tcW w:w="3938"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auto" w:line="204" w:before="28" w:after="0"/>
              <w:ind w:left="-2" w:right="0" w:hanging="0"/>
              <w:rPr>
                <w:sz w:val="18"/>
              </w:rPr>
            </w:pPr>
            <w:r>
              <w:rPr>
                <w:sz w:val="18"/>
              </w:rPr>
              <w:t>DNA</w:t>
            </w:r>
            <w:r>
              <w:rPr>
                <w:spacing w:val="-10"/>
                <w:sz w:val="18"/>
              </w:rPr>
              <w:t xml:space="preserve"> </w:t>
            </w:r>
            <w:r>
              <w:rPr>
                <w:sz w:val="18"/>
              </w:rPr>
              <w:t>E</w:t>
            </w:r>
            <w:r>
              <w:rPr>
                <w:spacing w:val="-10"/>
                <w:sz w:val="18"/>
              </w:rPr>
              <w:t xml:space="preserve"> </w:t>
            </w:r>
            <w:r>
              <w:rPr>
                <w:sz w:val="18"/>
              </w:rPr>
              <w:t>SCIENZE</w:t>
            </w:r>
            <w:r>
              <w:rPr>
                <w:spacing w:val="-10"/>
                <w:sz w:val="18"/>
              </w:rPr>
              <w:t xml:space="preserve"> </w:t>
            </w:r>
            <w:r>
              <w:rPr>
                <w:sz w:val="18"/>
              </w:rPr>
              <w:t>FORENSI</w:t>
            </w:r>
          </w:p>
        </w:tc>
        <w:tc>
          <w:tcPr>
            <w:tcW w:w="3146"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auto" w:line="204" w:before="28" w:after="0"/>
              <w:ind w:left="-2" w:right="0" w:hanging="0"/>
              <w:rPr>
                <w:sz w:val="18"/>
              </w:rPr>
            </w:pPr>
            <w:r>
              <w:rPr>
                <w:spacing w:val="-10"/>
                <w:sz w:val="22"/>
              </w:rPr>
              <w:t xml:space="preserve"> </w:t>
            </w:r>
            <w:r>
              <w:rPr>
                <w:sz w:val="22"/>
              </w:rPr>
              <w:t>dal 17/02/2022 al 24/02/2022</w:t>
            </w:r>
          </w:p>
        </w:tc>
        <w:tc>
          <w:tcPr>
            <w:tcW w:w="867"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2" w:after="0"/>
              <w:ind w:left="106" w:right="0" w:hanging="0"/>
              <w:rPr>
                <w:sz w:val="22"/>
              </w:rPr>
            </w:pPr>
            <w:r>
              <w:rPr>
                <w:sz w:val="22"/>
              </w:rPr>
              <w:t>20</w:t>
            </w:r>
          </w:p>
        </w:tc>
        <w:tc>
          <w:tcPr>
            <w:tcW w:w="2623"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180" w:before="50" w:after="0"/>
              <w:ind w:left="36" w:right="454" w:hanging="0"/>
              <w:rPr>
                <w:sz w:val="18"/>
              </w:rPr>
            </w:pPr>
            <w:r>
              <w:rPr>
                <w:sz w:val="18"/>
              </w:rPr>
              <w:t>UNIVERSITA'</w:t>
            </w:r>
            <w:r>
              <w:rPr>
                <w:spacing w:val="-13"/>
                <w:sz w:val="18"/>
              </w:rPr>
              <w:t xml:space="preserve"> </w:t>
            </w:r>
            <w:r>
              <w:rPr>
                <w:sz w:val="18"/>
              </w:rPr>
              <w:t>DEGLI STUDI PALERMO</w:t>
            </w:r>
          </w:p>
        </w:tc>
      </w:tr>
      <w:tr>
        <w:trPr>
          <w:trHeight w:val="512" w:hRule="atLeast"/>
        </w:trPr>
        <w:tc>
          <w:tcPr>
            <w:tcW w:w="3938"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180"/>
              <w:ind w:left="-2" w:right="0" w:hanging="0"/>
              <w:rPr>
                <w:sz w:val="18"/>
              </w:rPr>
            </w:pPr>
            <w:r>
              <w:rPr>
                <w:sz w:val="18"/>
              </w:rPr>
              <w:t>ARTE</w:t>
            </w:r>
            <w:r>
              <w:rPr>
                <w:spacing w:val="-8"/>
                <w:sz w:val="18"/>
              </w:rPr>
              <w:t xml:space="preserve"> </w:t>
            </w:r>
            <w:r>
              <w:rPr>
                <w:sz w:val="18"/>
              </w:rPr>
              <w:t>E</w:t>
            </w:r>
            <w:r>
              <w:rPr>
                <w:spacing w:val="-8"/>
                <w:sz w:val="18"/>
              </w:rPr>
              <w:t xml:space="preserve"> </w:t>
            </w:r>
            <w:r>
              <w:rPr>
                <w:sz w:val="18"/>
              </w:rPr>
              <w:t>FEDE</w:t>
            </w:r>
          </w:p>
        </w:tc>
        <w:tc>
          <w:tcPr>
            <w:tcW w:w="3146"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180" w:before="1" w:after="0"/>
              <w:ind w:left="-2" w:right="0" w:hanging="0"/>
              <w:rPr>
                <w:sz w:val="18"/>
              </w:rPr>
            </w:pPr>
            <w:r>
              <w:rPr>
                <w:sz w:val="22"/>
              </w:rPr>
              <w:t>dal</w:t>
            </w:r>
            <w:r>
              <w:rPr>
                <w:spacing w:val="-8"/>
                <w:sz w:val="22"/>
              </w:rPr>
              <w:t xml:space="preserve"> </w:t>
            </w:r>
            <w:r>
              <w:rPr>
                <w:sz w:val="22"/>
              </w:rPr>
              <w:t>30/03/2023</w:t>
            </w:r>
            <w:r>
              <w:rPr>
                <w:spacing w:val="-8"/>
                <w:sz w:val="22"/>
              </w:rPr>
              <w:t xml:space="preserve"> </w:t>
            </w:r>
            <w:r>
              <w:rPr>
                <w:sz w:val="22"/>
              </w:rPr>
              <w:t xml:space="preserve">al </w:t>
            </w:r>
            <w:r>
              <w:rPr>
                <w:spacing w:val="-2"/>
                <w:sz w:val="22"/>
              </w:rPr>
              <w:t>03/04/2023</w:t>
            </w:r>
          </w:p>
        </w:tc>
        <w:tc>
          <w:tcPr>
            <w:tcW w:w="867"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 w:after="0"/>
              <w:ind w:left="106" w:right="0" w:hanging="0"/>
              <w:rPr>
                <w:sz w:val="22"/>
              </w:rPr>
            </w:pPr>
            <w:r>
              <w:rPr>
                <w:sz w:val="22"/>
              </w:rPr>
              <w:t>30</w:t>
            </w:r>
          </w:p>
        </w:tc>
        <w:tc>
          <w:tcPr>
            <w:tcW w:w="2623"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180" w:before="1" w:after="0"/>
              <w:ind w:left="-2" w:right="0" w:hanging="0"/>
              <w:rPr>
                <w:sz w:val="18"/>
              </w:rPr>
            </w:pPr>
            <w:r>
              <w:rPr>
                <w:sz w:val="18"/>
              </w:rPr>
              <w:t>ARTE</w:t>
            </w:r>
            <w:r>
              <w:rPr>
                <w:spacing w:val="-8"/>
                <w:sz w:val="18"/>
              </w:rPr>
              <w:t xml:space="preserve"> </w:t>
            </w:r>
            <w:r>
              <w:rPr>
                <w:sz w:val="18"/>
              </w:rPr>
              <w:t>E</w:t>
            </w:r>
            <w:r>
              <w:rPr>
                <w:spacing w:val="-8"/>
                <w:sz w:val="18"/>
              </w:rPr>
              <w:t xml:space="preserve"> </w:t>
            </w:r>
            <w:r>
              <w:rPr>
                <w:sz w:val="18"/>
              </w:rPr>
              <w:t>FEDE</w:t>
            </w:r>
          </w:p>
        </w:tc>
      </w:tr>
      <w:tr>
        <w:trPr>
          <w:trHeight w:val="403" w:hRule="atLeast"/>
        </w:trPr>
        <w:tc>
          <w:tcPr>
            <w:tcW w:w="3938"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180"/>
              <w:ind w:left="-2" w:right="0" w:hanging="0"/>
              <w:rPr>
                <w:sz w:val="18"/>
              </w:rPr>
            </w:pPr>
            <w:r>
              <w:rPr>
                <w:sz w:val="18"/>
              </w:rPr>
              <w:t>GRUPPO A2A : VIAGGIO NEL MONDO</w:t>
            </w:r>
            <w:r>
              <w:rPr>
                <w:spacing w:val="-3"/>
                <w:sz w:val="18"/>
              </w:rPr>
              <w:t xml:space="preserve"> </w:t>
            </w:r>
            <w:r>
              <w:rPr>
                <w:sz w:val="18"/>
              </w:rPr>
              <w:t>DELLA</w:t>
            </w:r>
            <w:r>
              <w:rPr>
                <w:spacing w:val="-3"/>
                <w:sz w:val="18"/>
              </w:rPr>
              <w:t xml:space="preserve"> </w:t>
            </w:r>
            <w:r>
              <w:rPr>
                <w:sz w:val="18"/>
              </w:rPr>
              <w:t>TRANSIZIONE ENERGETICA</w:t>
            </w:r>
          </w:p>
        </w:tc>
        <w:tc>
          <w:tcPr>
            <w:tcW w:w="3146"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180" w:before="2" w:after="0"/>
              <w:ind w:left="-2" w:right="0" w:hanging="0"/>
              <w:rPr>
                <w:sz w:val="18"/>
              </w:rPr>
            </w:pPr>
            <w:r>
              <w:rPr>
                <w:sz w:val="22"/>
              </w:rPr>
              <w:t>dal</w:t>
            </w:r>
            <w:r>
              <w:rPr>
                <w:spacing w:val="-12"/>
                <w:sz w:val="22"/>
              </w:rPr>
              <w:t xml:space="preserve"> </w:t>
            </w:r>
            <w:r>
              <w:rPr>
                <w:sz w:val="22"/>
              </w:rPr>
              <w:t>06/02/2023</w:t>
            </w:r>
            <w:r>
              <w:rPr>
                <w:spacing w:val="-13"/>
                <w:sz w:val="22"/>
              </w:rPr>
              <w:t xml:space="preserve"> </w:t>
            </w:r>
            <w:r>
              <w:rPr>
                <w:sz w:val="22"/>
              </w:rPr>
              <w:t xml:space="preserve">al </w:t>
            </w:r>
            <w:r>
              <w:rPr>
                <w:spacing w:val="-2"/>
                <w:sz w:val="22"/>
              </w:rPr>
              <w:t>16/07/2023</w:t>
            </w:r>
          </w:p>
        </w:tc>
        <w:tc>
          <w:tcPr>
            <w:tcW w:w="867"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2" w:after="0"/>
              <w:ind w:left="106" w:right="0" w:hanging="0"/>
              <w:rPr>
                <w:sz w:val="22"/>
              </w:rPr>
            </w:pPr>
            <w:r>
              <w:rPr>
                <w:sz w:val="22"/>
              </w:rPr>
              <w:t>40</w:t>
            </w:r>
          </w:p>
        </w:tc>
        <w:tc>
          <w:tcPr>
            <w:tcW w:w="2623"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2" w:after="0"/>
              <w:ind w:left="110" w:right="0" w:hanging="0"/>
              <w:rPr>
                <w:sz w:val="22"/>
              </w:rPr>
            </w:pPr>
            <w:r>
              <w:rPr/>
              <w:t>Civicamente S.r.L. -</w:t>
            </w:r>
          </w:p>
          <w:p>
            <w:pPr>
              <w:pStyle w:val="TableParagraph"/>
              <w:widowControl w:val="false"/>
              <w:spacing w:before="2" w:after="0"/>
              <w:ind w:left="110" w:right="0" w:hanging="0"/>
              <w:rPr>
                <w:sz w:val="22"/>
              </w:rPr>
            </w:pPr>
            <w:r>
              <w:rPr/>
              <w:t>Educazione digitale</w:t>
            </w:r>
          </w:p>
        </w:tc>
      </w:tr>
      <w:tr>
        <w:trPr>
          <w:trHeight w:val="402" w:hRule="atLeast"/>
        </w:trPr>
        <w:tc>
          <w:tcPr>
            <w:tcW w:w="3938"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193" w:before="1" w:after="0"/>
              <w:ind w:left="-2" w:right="0" w:hanging="0"/>
              <w:rPr>
                <w:sz w:val="18"/>
              </w:rPr>
            </w:pPr>
            <w:r>
              <w:rPr>
                <w:sz w:val="22"/>
              </w:rPr>
              <w:t xml:space="preserve">PLAY </w:t>
            </w:r>
            <w:r>
              <w:rPr>
                <w:spacing w:val="-2"/>
                <w:sz w:val="22"/>
              </w:rPr>
              <w:t>EXSPERIENCES</w:t>
            </w:r>
          </w:p>
        </w:tc>
        <w:tc>
          <w:tcPr>
            <w:tcW w:w="3146"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 w:after="0"/>
              <w:ind w:left="110" w:right="0" w:hanging="0"/>
              <w:rPr>
                <w:sz w:val="22"/>
              </w:rPr>
            </w:pPr>
            <w:r>
              <w:rPr>
                <w:sz w:val="22"/>
              </w:rPr>
            </w:r>
          </w:p>
        </w:tc>
        <w:tc>
          <w:tcPr>
            <w:tcW w:w="867"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 w:after="0"/>
              <w:ind w:left="106" w:right="0" w:hanging="0"/>
              <w:rPr>
                <w:sz w:val="22"/>
              </w:rPr>
            </w:pPr>
            <w:r>
              <w:rPr>
                <w:sz w:val="22"/>
              </w:rPr>
              <w:t>120</w:t>
            </w:r>
          </w:p>
        </w:tc>
        <w:tc>
          <w:tcPr>
            <w:tcW w:w="2623"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 w:after="0"/>
              <w:ind w:left="110" w:right="0" w:hanging="0"/>
              <w:rPr>
                <w:sz w:val="22"/>
              </w:rPr>
            </w:pPr>
            <w:r>
              <w:rPr/>
              <w:t>Comune di Mussomeli</w:t>
            </w:r>
          </w:p>
        </w:tc>
      </w:tr>
      <w:tr>
        <w:trPr>
          <w:trHeight w:val="805" w:hRule="atLeast"/>
        </w:trPr>
        <w:tc>
          <w:tcPr>
            <w:tcW w:w="3938" w:type="dxa"/>
            <w:tcBorders>
              <w:top w:val="single" w:sz="4" w:space="0" w:color="000000"/>
              <w:left w:val="single" w:sz="4" w:space="0" w:color="000000"/>
              <w:bottom w:val="single" w:sz="4" w:space="0" w:color="000000"/>
              <w:right w:val="single" w:sz="4" w:space="0" w:color="000000"/>
            </w:tcBorders>
          </w:tcPr>
          <w:p>
            <w:pPr>
              <w:pStyle w:val="TableParagraph"/>
              <w:widowControl w:val="false"/>
              <w:tabs>
                <w:tab w:val="clear" w:pos="720"/>
                <w:tab w:val="left" w:pos="762" w:leader="none"/>
                <w:tab w:val="left" w:pos="1179" w:leader="none"/>
                <w:tab w:val="left" w:pos="2498" w:leader="none"/>
                <w:tab w:val="left" w:pos="3246" w:leader="none"/>
              </w:tabs>
              <w:spacing w:before="1" w:after="0"/>
              <w:ind w:left="110" w:right="0" w:hanging="0"/>
              <w:rPr>
                <w:sz w:val="22"/>
              </w:rPr>
            </w:pPr>
            <w:r>
              <w:rPr>
                <w:sz w:val="22"/>
              </w:rPr>
            </w:r>
          </w:p>
        </w:tc>
        <w:tc>
          <w:tcPr>
            <w:tcW w:w="3146"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 w:after="0"/>
              <w:ind w:left="110" w:right="0" w:hanging="0"/>
              <w:rPr>
                <w:sz w:val="22"/>
              </w:rPr>
            </w:pPr>
            <w:r>
              <w:rPr>
                <w:sz w:val="22"/>
              </w:rPr>
            </w:r>
          </w:p>
        </w:tc>
        <w:tc>
          <w:tcPr>
            <w:tcW w:w="867"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 w:after="0"/>
              <w:ind w:left="106" w:right="0" w:hanging="0"/>
              <w:rPr>
                <w:sz w:val="22"/>
              </w:rPr>
            </w:pPr>
            <w:r>
              <w:rPr>
                <w:sz w:val="22"/>
              </w:rPr>
            </w:r>
          </w:p>
        </w:tc>
        <w:tc>
          <w:tcPr>
            <w:tcW w:w="2623"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 w:after="0"/>
              <w:ind w:left="110" w:right="0" w:hanging="0"/>
              <w:rPr>
                <w:sz w:val="22"/>
              </w:rPr>
            </w:pPr>
            <w:r>
              <w:rPr>
                <w:sz w:val="22"/>
              </w:rPr>
            </w:r>
          </w:p>
        </w:tc>
      </w:tr>
    </w:tbl>
    <w:p>
      <w:pPr>
        <w:pStyle w:val="Normal"/>
        <w:spacing w:lineRule="auto" w:line="240" w:before="0" w:after="0"/>
        <w:rPr>
          <w:b/>
          <w:b/>
          <w:sz w:val="22"/>
        </w:rPr>
      </w:pPr>
      <w:r>
        <w:rPr>
          <w:b/>
          <w:sz w:val="22"/>
        </w:rPr>
      </w:r>
    </w:p>
    <w:p>
      <w:pPr>
        <w:pStyle w:val="Corpodeltesto"/>
        <w:spacing w:before="137" w:after="0"/>
        <w:ind w:left="1400" w:right="0" w:hanging="0"/>
        <w:jc w:val="both"/>
        <w:rPr>
          <w:rFonts w:ascii="Calibri" w:hAnsi="Calibri"/>
        </w:rPr>
      </w:pPr>
      <w:r>
        <w:rPr>
          <w:rFonts w:ascii="Calibri" w:hAnsi="Calibri"/>
        </w:rPr>
        <w:t>Totale</w:t>
      </w:r>
      <w:r>
        <w:rPr>
          <w:rFonts w:ascii="Calibri" w:hAnsi="Calibri"/>
          <w:spacing w:val="-2"/>
        </w:rPr>
        <w:t xml:space="preserve"> </w:t>
      </w:r>
      <w:r>
        <w:rPr>
          <w:rFonts w:ascii="Calibri" w:hAnsi="Calibri"/>
        </w:rPr>
        <w:t>ore</w:t>
      </w:r>
      <w:r>
        <w:rPr>
          <w:rFonts w:ascii="Calibri" w:hAnsi="Calibri"/>
          <w:spacing w:val="-2"/>
        </w:rPr>
        <w:t xml:space="preserve"> 22</w:t>
      </w:r>
      <w:r>
        <w:rPr>
          <w:rFonts w:ascii="Calibri" w:hAnsi="Calibri"/>
        </w:rPr>
        <w:t>2,</w:t>
      </w:r>
      <w:r>
        <w:rPr>
          <w:rFonts w:ascii="Calibri" w:hAnsi="Calibri"/>
          <w:spacing w:val="-5"/>
        </w:rPr>
        <w:t xml:space="preserve"> </w:t>
      </w:r>
      <w:r>
        <w:rPr>
          <w:rFonts w:ascii="Calibri" w:hAnsi="Calibri"/>
        </w:rPr>
        <w:t>per</w:t>
      </w:r>
      <w:r>
        <w:rPr>
          <w:rFonts w:ascii="Calibri" w:hAnsi="Calibri"/>
          <w:spacing w:val="-2"/>
        </w:rPr>
        <w:t xml:space="preserve"> </w:t>
      </w:r>
      <w:r>
        <w:rPr>
          <w:rFonts w:ascii="Calibri" w:hAnsi="Calibri"/>
        </w:rPr>
        <w:t>la</w:t>
      </w:r>
      <w:r>
        <w:rPr>
          <w:rFonts w:ascii="Calibri" w:hAnsi="Calibri"/>
          <w:spacing w:val="-1"/>
        </w:rPr>
        <w:t xml:space="preserve"> </w:t>
      </w:r>
      <w:r>
        <w:rPr>
          <w:rFonts w:ascii="Calibri" w:hAnsi="Calibri"/>
        </w:rPr>
        <w:t>maggior</w:t>
      </w:r>
      <w:r>
        <w:rPr>
          <w:rFonts w:ascii="Calibri" w:hAnsi="Calibri"/>
          <w:spacing w:val="-2"/>
        </w:rPr>
        <w:t xml:space="preserve"> </w:t>
      </w:r>
      <w:r>
        <w:rPr>
          <w:rFonts w:ascii="Calibri" w:hAnsi="Calibri"/>
        </w:rPr>
        <w:t>parte</w:t>
      </w:r>
      <w:r>
        <w:rPr>
          <w:rFonts w:ascii="Calibri" w:hAnsi="Calibri"/>
          <w:spacing w:val="-2"/>
        </w:rPr>
        <w:t xml:space="preserve"> </w:t>
      </w:r>
      <w:r>
        <w:rPr>
          <w:rFonts w:ascii="Calibri" w:hAnsi="Calibri"/>
        </w:rPr>
        <w:t>della</w:t>
      </w:r>
      <w:r>
        <w:rPr>
          <w:rFonts w:ascii="Calibri" w:hAnsi="Calibri"/>
          <w:spacing w:val="-2"/>
        </w:rPr>
        <w:t xml:space="preserve"> </w:t>
      </w:r>
      <w:r>
        <w:rPr>
          <w:rFonts w:ascii="Calibri" w:hAnsi="Calibri"/>
        </w:rPr>
        <w:t>classe</w:t>
      </w:r>
    </w:p>
    <w:p>
      <w:pPr>
        <w:pStyle w:val="Normal"/>
        <w:spacing w:lineRule="auto" w:line="240" w:before="0" w:after="0"/>
        <w:rPr>
          <w:sz w:val="22"/>
        </w:rPr>
      </w:pPr>
      <w:r>
        <w:rPr>
          <w:sz w:val="22"/>
        </w:rPr>
      </w:r>
    </w:p>
    <w:p>
      <w:pPr>
        <w:pStyle w:val="Corpodeltesto"/>
        <w:spacing w:lineRule="auto" w:line="360" w:before="43" w:after="0"/>
        <w:ind w:left="1400" w:right="1440" w:hanging="0"/>
        <w:jc w:val="both"/>
        <w:rPr>
          <w:rFonts w:ascii="Calibri" w:hAnsi="Calibri"/>
        </w:rPr>
      </w:pPr>
      <w:r>
        <w:rPr>
          <w:rFonts w:ascii="Calibri" w:hAnsi="Calibri"/>
        </w:rPr>
        <w:t>Queste</w:t>
      </w:r>
      <w:r>
        <w:rPr>
          <w:rFonts w:ascii="Calibri" w:hAnsi="Calibri"/>
          <w:spacing w:val="1"/>
        </w:rPr>
        <w:t xml:space="preserve"> </w:t>
      </w:r>
      <w:r>
        <w:rPr>
          <w:rFonts w:ascii="Calibri" w:hAnsi="Calibri"/>
        </w:rPr>
        <w:t>esperienze</w:t>
      </w:r>
      <w:r>
        <w:rPr>
          <w:rFonts w:ascii="Calibri" w:hAnsi="Calibri"/>
          <w:spacing w:val="1"/>
        </w:rPr>
        <w:t xml:space="preserve"> </w:t>
      </w:r>
      <w:r>
        <w:rPr>
          <w:rFonts w:ascii="Calibri" w:hAnsi="Calibri"/>
        </w:rPr>
        <w:t>hanno</w:t>
      </w:r>
      <w:r>
        <w:rPr>
          <w:rFonts w:ascii="Calibri" w:hAnsi="Calibri"/>
          <w:spacing w:val="1"/>
        </w:rPr>
        <w:t xml:space="preserve"> </w:t>
      </w:r>
      <w:r>
        <w:rPr>
          <w:rFonts w:ascii="Calibri" w:hAnsi="Calibri"/>
        </w:rPr>
        <w:t>avuto</w:t>
      </w:r>
      <w:r>
        <w:rPr>
          <w:rFonts w:ascii="Calibri" w:hAnsi="Calibri"/>
          <w:spacing w:val="1"/>
        </w:rPr>
        <w:t xml:space="preserve"> </w:t>
      </w:r>
      <w:r>
        <w:rPr>
          <w:rFonts w:ascii="Calibri" w:hAnsi="Calibri"/>
        </w:rPr>
        <w:t>una</w:t>
      </w:r>
      <w:r>
        <w:rPr>
          <w:rFonts w:ascii="Calibri" w:hAnsi="Calibri"/>
          <w:spacing w:val="1"/>
        </w:rPr>
        <w:t xml:space="preserve"> </w:t>
      </w:r>
      <w:r>
        <w:rPr>
          <w:rFonts w:ascii="Calibri" w:hAnsi="Calibri"/>
        </w:rPr>
        <w:t>ricaduta</w:t>
      </w:r>
      <w:r>
        <w:rPr>
          <w:rFonts w:ascii="Calibri" w:hAnsi="Calibri"/>
          <w:spacing w:val="1"/>
        </w:rPr>
        <w:t xml:space="preserve"> </w:t>
      </w:r>
      <w:r>
        <w:rPr>
          <w:rFonts w:ascii="Calibri" w:hAnsi="Calibri"/>
        </w:rPr>
        <w:t>positiva</w:t>
      </w:r>
      <w:r>
        <w:rPr>
          <w:rFonts w:ascii="Calibri" w:hAnsi="Calibri"/>
          <w:spacing w:val="1"/>
        </w:rPr>
        <w:t xml:space="preserve"> </w:t>
      </w:r>
      <w:r>
        <w:rPr>
          <w:rFonts w:ascii="Calibri" w:hAnsi="Calibri"/>
        </w:rPr>
        <w:t>non</w:t>
      </w:r>
      <w:r>
        <w:rPr>
          <w:rFonts w:ascii="Calibri" w:hAnsi="Calibri"/>
          <w:spacing w:val="1"/>
        </w:rPr>
        <w:t xml:space="preserve"> </w:t>
      </w:r>
      <w:r>
        <w:rPr>
          <w:rFonts w:ascii="Calibri" w:hAnsi="Calibri"/>
        </w:rPr>
        <w:t>solo</w:t>
      </w:r>
      <w:r>
        <w:rPr>
          <w:rFonts w:ascii="Calibri" w:hAnsi="Calibri"/>
          <w:spacing w:val="1"/>
        </w:rPr>
        <w:t xml:space="preserve"> </w:t>
      </w:r>
      <w:r>
        <w:rPr>
          <w:rFonts w:ascii="Calibri" w:hAnsi="Calibri"/>
        </w:rPr>
        <w:t>sulle</w:t>
      </w:r>
      <w:r>
        <w:rPr>
          <w:rFonts w:ascii="Calibri" w:hAnsi="Calibri"/>
          <w:spacing w:val="1"/>
        </w:rPr>
        <w:t xml:space="preserve"> </w:t>
      </w:r>
      <w:r>
        <w:rPr>
          <w:rFonts w:ascii="Calibri" w:hAnsi="Calibri"/>
        </w:rPr>
        <w:t>conoscenze</w:t>
      </w:r>
      <w:r>
        <w:rPr>
          <w:rFonts w:ascii="Calibri" w:hAnsi="Calibri"/>
          <w:spacing w:val="1"/>
        </w:rPr>
        <w:t xml:space="preserve"> </w:t>
      </w:r>
      <w:r>
        <w:rPr>
          <w:rFonts w:ascii="Calibri" w:hAnsi="Calibri"/>
        </w:rPr>
        <w:t>e</w:t>
      </w:r>
      <w:r>
        <w:rPr>
          <w:rFonts w:ascii="Calibri" w:hAnsi="Calibri"/>
          <w:spacing w:val="1"/>
        </w:rPr>
        <w:t xml:space="preserve"> </w:t>
      </w:r>
      <w:r>
        <w:rPr>
          <w:rFonts w:ascii="Calibri" w:hAnsi="Calibri"/>
        </w:rPr>
        <w:t>le</w:t>
      </w:r>
      <w:r>
        <w:rPr>
          <w:rFonts w:ascii="Calibri" w:hAnsi="Calibri"/>
          <w:spacing w:val="1"/>
        </w:rPr>
        <w:t xml:space="preserve"> </w:t>
      </w:r>
      <w:r>
        <w:rPr>
          <w:rFonts w:ascii="Calibri" w:hAnsi="Calibri"/>
        </w:rPr>
        <w:t>competenze</w:t>
      </w:r>
      <w:r>
        <w:rPr>
          <w:rFonts w:ascii="Calibri" w:hAnsi="Calibri"/>
          <w:spacing w:val="-3"/>
        </w:rPr>
        <w:t xml:space="preserve"> </w:t>
      </w:r>
      <w:r>
        <w:rPr>
          <w:rFonts w:ascii="Calibri" w:hAnsi="Calibri"/>
        </w:rPr>
        <w:t>ma</w:t>
      </w:r>
      <w:r>
        <w:rPr>
          <w:rFonts w:ascii="Calibri" w:hAnsi="Calibri"/>
          <w:spacing w:val="-2"/>
        </w:rPr>
        <w:t xml:space="preserve"> </w:t>
      </w:r>
      <w:r>
        <w:rPr>
          <w:rFonts w:ascii="Calibri" w:hAnsi="Calibri"/>
        </w:rPr>
        <w:t>anche</w:t>
      </w:r>
      <w:r>
        <w:rPr>
          <w:rFonts w:ascii="Calibri" w:hAnsi="Calibri"/>
          <w:spacing w:val="-2"/>
        </w:rPr>
        <w:t xml:space="preserve"> </w:t>
      </w:r>
      <w:r>
        <w:rPr>
          <w:rFonts w:ascii="Calibri" w:hAnsi="Calibri"/>
        </w:rPr>
        <w:t>sul</w:t>
      </w:r>
      <w:r>
        <w:rPr>
          <w:rFonts w:ascii="Calibri" w:hAnsi="Calibri"/>
          <w:spacing w:val="-2"/>
        </w:rPr>
        <w:t xml:space="preserve"> </w:t>
      </w:r>
      <w:r>
        <w:rPr>
          <w:rFonts w:ascii="Calibri" w:hAnsi="Calibri"/>
        </w:rPr>
        <w:t>grado</w:t>
      </w:r>
      <w:r>
        <w:rPr>
          <w:rFonts w:ascii="Calibri" w:hAnsi="Calibri"/>
          <w:spacing w:val="-3"/>
        </w:rPr>
        <w:t xml:space="preserve"> </w:t>
      </w:r>
      <w:r>
        <w:rPr>
          <w:rFonts w:ascii="Calibri" w:hAnsi="Calibri"/>
        </w:rPr>
        <w:t>di</w:t>
      </w:r>
      <w:r>
        <w:rPr>
          <w:rFonts w:ascii="Calibri" w:hAnsi="Calibri"/>
          <w:spacing w:val="-1"/>
        </w:rPr>
        <w:t xml:space="preserve"> </w:t>
      </w:r>
      <w:r>
        <w:rPr>
          <w:rFonts w:ascii="Calibri" w:hAnsi="Calibri"/>
        </w:rPr>
        <w:t>autonomia</w:t>
      </w:r>
      <w:r>
        <w:rPr>
          <w:rFonts w:ascii="Calibri" w:hAnsi="Calibri"/>
          <w:spacing w:val="-2"/>
        </w:rPr>
        <w:t xml:space="preserve"> </w:t>
      </w:r>
      <w:r>
        <w:rPr>
          <w:rFonts w:ascii="Calibri" w:hAnsi="Calibri"/>
        </w:rPr>
        <w:t>e</w:t>
      </w:r>
      <w:r>
        <w:rPr>
          <w:rFonts w:ascii="Calibri" w:hAnsi="Calibri"/>
          <w:spacing w:val="-2"/>
        </w:rPr>
        <w:t xml:space="preserve"> </w:t>
      </w:r>
      <w:r>
        <w:rPr>
          <w:rFonts w:ascii="Calibri" w:hAnsi="Calibri"/>
        </w:rPr>
        <w:t>maturazione</w:t>
      </w:r>
      <w:r>
        <w:rPr>
          <w:rFonts w:ascii="Calibri" w:hAnsi="Calibri"/>
          <w:spacing w:val="-3"/>
        </w:rPr>
        <w:t xml:space="preserve"> </w:t>
      </w:r>
      <w:r>
        <w:rPr>
          <w:rFonts w:ascii="Calibri" w:hAnsi="Calibri"/>
        </w:rPr>
        <w:t>di tutti gli</w:t>
      </w:r>
      <w:r>
        <w:rPr>
          <w:rFonts w:ascii="Calibri" w:hAnsi="Calibri"/>
          <w:spacing w:val="-1"/>
        </w:rPr>
        <w:t xml:space="preserve"> </w:t>
      </w:r>
      <w:r>
        <w:rPr>
          <w:rFonts w:ascii="Calibri" w:hAnsi="Calibri"/>
        </w:rPr>
        <w:t>alunni.</w:t>
      </w:r>
    </w:p>
    <w:p>
      <w:pPr>
        <w:pStyle w:val="Corpodeltesto"/>
        <w:spacing w:lineRule="auto" w:line="360" w:before="43" w:after="0"/>
        <w:ind w:left="1400" w:right="1440" w:hanging="0"/>
        <w:jc w:val="both"/>
        <w:rPr>
          <w:rFonts w:ascii="Calibri" w:hAnsi="Calibri"/>
        </w:rPr>
      </w:pPr>
      <w:r>
        <w:rPr>
          <w:rFonts w:ascii="Calibri" w:hAnsi="Calibri"/>
        </w:rPr>
      </w:r>
    </w:p>
    <w:p>
      <w:pPr>
        <w:pStyle w:val="Corpodeltesto"/>
        <w:spacing w:lineRule="auto" w:line="360" w:before="1" w:after="0"/>
        <w:ind w:left="1400" w:right="1436" w:hanging="0"/>
        <w:jc w:val="both"/>
        <w:rPr>
          <w:rFonts w:ascii="Calibri" w:hAnsi="Calibri"/>
        </w:rPr>
      </w:pPr>
      <w:r>
        <w:rPr>
          <w:rFonts w:ascii="Calibri" w:hAnsi="Calibri"/>
        </w:rPr>
        <w:t>Dal punto di vista strettamente didattico il diverso retroterra socio-culturale, le peculiarità</w:t>
      </w:r>
      <w:r>
        <w:rPr>
          <w:rFonts w:ascii="Calibri" w:hAnsi="Calibri"/>
          <w:spacing w:val="1"/>
        </w:rPr>
        <w:t xml:space="preserve"> </w:t>
      </w:r>
      <w:r>
        <w:rPr>
          <w:rFonts w:ascii="Calibri" w:hAnsi="Calibri"/>
        </w:rPr>
        <w:t>individuali, i differenti tipi e livelli di abilità degli studenti, nonché il grado di impegno e di</w:t>
      </w:r>
      <w:r>
        <w:rPr>
          <w:rFonts w:ascii="Calibri" w:hAnsi="Calibri"/>
          <w:spacing w:val="1"/>
        </w:rPr>
        <w:t xml:space="preserve"> </w:t>
      </w:r>
      <w:r>
        <w:rPr>
          <w:rFonts w:ascii="Calibri" w:hAnsi="Calibri"/>
        </w:rPr>
        <w:t>costanza nello studio, hanno determinato risposte differenziate alle sollecitazioni didattiche</w:t>
      </w:r>
      <w:r>
        <w:rPr>
          <w:rFonts w:ascii="Calibri" w:hAnsi="Calibri"/>
          <w:spacing w:val="-47"/>
        </w:rPr>
        <w:t xml:space="preserve"> </w:t>
      </w:r>
      <w:r>
        <w:rPr>
          <w:rFonts w:ascii="Calibri" w:hAnsi="Calibri"/>
        </w:rPr>
        <w:t>e conseguentemente gradi di preparazione eterogenei. Pertanto, la fisionomia della classe</w:t>
      </w:r>
      <w:r>
        <w:rPr>
          <w:rFonts w:ascii="Calibri" w:hAnsi="Calibri"/>
          <w:spacing w:val="1"/>
        </w:rPr>
        <w:t xml:space="preserve"> </w:t>
      </w:r>
      <w:r>
        <w:rPr>
          <w:rFonts w:ascii="Calibri" w:hAnsi="Calibri"/>
        </w:rPr>
        <w:t>presenta</w:t>
      </w:r>
      <w:r>
        <w:rPr>
          <w:rFonts w:ascii="Calibri" w:hAnsi="Calibri"/>
          <w:spacing w:val="-3"/>
        </w:rPr>
        <w:t xml:space="preserve"> </w:t>
      </w:r>
      <w:r>
        <w:rPr>
          <w:rFonts w:ascii="Calibri" w:hAnsi="Calibri"/>
        </w:rPr>
        <w:t>varie</w:t>
      </w:r>
      <w:r>
        <w:rPr>
          <w:rFonts w:ascii="Calibri" w:hAnsi="Calibri"/>
          <w:spacing w:val="-2"/>
        </w:rPr>
        <w:t xml:space="preserve"> </w:t>
      </w:r>
      <w:r>
        <w:rPr>
          <w:rFonts w:ascii="Calibri" w:hAnsi="Calibri"/>
        </w:rPr>
        <w:t>fasce</w:t>
      </w:r>
      <w:r>
        <w:rPr>
          <w:rFonts w:ascii="Calibri" w:hAnsi="Calibri"/>
          <w:spacing w:val="-2"/>
        </w:rPr>
        <w:t xml:space="preserve"> </w:t>
      </w:r>
      <w:r>
        <w:rPr>
          <w:rFonts w:ascii="Calibri" w:hAnsi="Calibri"/>
        </w:rPr>
        <w:t>di livello:</w:t>
      </w:r>
    </w:p>
    <w:p>
      <w:pPr>
        <w:pStyle w:val="ListParagraph"/>
        <w:numPr>
          <w:ilvl w:val="0"/>
          <w:numId w:val="38"/>
        </w:numPr>
        <w:tabs>
          <w:tab w:val="clear" w:pos="720"/>
          <w:tab w:val="left" w:pos="2121" w:leader="none"/>
        </w:tabs>
        <w:spacing w:lineRule="auto" w:line="360" w:before="0" w:after="0"/>
        <w:ind w:left="2121" w:right="1434" w:hanging="361"/>
        <w:jc w:val="both"/>
        <w:rPr>
          <w:rFonts w:ascii="Calibri" w:hAnsi="Calibri"/>
          <w:sz w:val="22"/>
        </w:rPr>
      </w:pPr>
      <w:r>
        <w:rPr>
          <w:rFonts w:ascii="Calibri" w:hAnsi="Calibri"/>
          <w:sz w:val="22"/>
        </w:rPr>
        <w:t>alla prima appartengono gli alunni che hanno mostrato un impegno notevole, una</w:t>
      </w:r>
      <w:r>
        <w:rPr>
          <w:rFonts w:ascii="Calibri" w:hAnsi="Calibri"/>
          <w:spacing w:val="1"/>
          <w:sz w:val="22"/>
        </w:rPr>
        <w:t xml:space="preserve"> </w:t>
      </w:r>
      <w:r>
        <w:rPr>
          <w:rFonts w:ascii="Calibri" w:hAnsi="Calibri"/>
          <w:sz w:val="22"/>
        </w:rPr>
        <w:t>partecipazione</w:t>
      </w:r>
      <w:r>
        <w:rPr>
          <w:rFonts w:ascii="Calibri" w:hAnsi="Calibri"/>
          <w:spacing w:val="1"/>
          <w:sz w:val="22"/>
        </w:rPr>
        <w:t xml:space="preserve"> </w:t>
      </w:r>
      <w:r>
        <w:rPr>
          <w:rFonts w:ascii="Calibri" w:hAnsi="Calibri"/>
          <w:sz w:val="22"/>
        </w:rPr>
        <w:t>motivata</w:t>
      </w:r>
      <w:r>
        <w:rPr>
          <w:rFonts w:ascii="Calibri" w:hAnsi="Calibri"/>
          <w:spacing w:val="1"/>
          <w:sz w:val="22"/>
        </w:rPr>
        <w:t xml:space="preserve"> </w:t>
      </w:r>
      <w:r>
        <w:rPr>
          <w:rFonts w:ascii="Calibri" w:hAnsi="Calibri"/>
          <w:sz w:val="22"/>
        </w:rPr>
        <w:t>e</w:t>
      </w:r>
      <w:r>
        <w:rPr>
          <w:rFonts w:ascii="Calibri" w:hAnsi="Calibri"/>
          <w:spacing w:val="1"/>
          <w:sz w:val="22"/>
        </w:rPr>
        <w:t xml:space="preserve"> </w:t>
      </w:r>
      <w:r>
        <w:rPr>
          <w:rFonts w:ascii="Calibri" w:hAnsi="Calibri"/>
          <w:sz w:val="22"/>
        </w:rPr>
        <w:t>attiva</w:t>
      </w:r>
      <w:r>
        <w:rPr>
          <w:rFonts w:ascii="Calibri" w:hAnsi="Calibri"/>
          <w:spacing w:val="1"/>
          <w:sz w:val="22"/>
        </w:rPr>
        <w:t xml:space="preserve"> </w:t>
      </w:r>
      <w:r>
        <w:rPr>
          <w:rFonts w:ascii="Calibri" w:hAnsi="Calibri"/>
          <w:sz w:val="22"/>
        </w:rPr>
        <w:t>e</w:t>
      </w:r>
      <w:r>
        <w:rPr>
          <w:rFonts w:ascii="Calibri" w:hAnsi="Calibri"/>
          <w:spacing w:val="1"/>
          <w:sz w:val="22"/>
        </w:rPr>
        <w:t xml:space="preserve"> </w:t>
      </w:r>
      <w:r>
        <w:rPr>
          <w:rFonts w:ascii="Calibri" w:hAnsi="Calibri"/>
          <w:sz w:val="22"/>
        </w:rPr>
        <w:t>autonomia</w:t>
      </w:r>
      <w:r>
        <w:rPr>
          <w:rFonts w:ascii="Calibri" w:hAnsi="Calibri"/>
          <w:spacing w:val="1"/>
          <w:sz w:val="22"/>
        </w:rPr>
        <w:t xml:space="preserve"> </w:t>
      </w:r>
      <w:r>
        <w:rPr>
          <w:rFonts w:ascii="Calibri" w:hAnsi="Calibri"/>
          <w:sz w:val="22"/>
        </w:rPr>
        <w:t>nell'applicazione</w:t>
      </w:r>
      <w:r>
        <w:rPr>
          <w:rFonts w:ascii="Calibri" w:hAnsi="Calibri"/>
          <w:spacing w:val="1"/>
          <w:sz w:val="22"/>
        </w:rPr>
        <w:t xml:space="preserve"> </w:t>
      </w:r>
      <w:r>
        <w:rPr>
          <w:rFonts w:ascii="Calibri" w:hAnsi="Calibri"/>
          <w:sz w:val="22"/>
        </w:rPr>
        <w:t>di</w:t>
      </w:r>
      <w:r>
        <w:rPr>
          <w:rFonts w:ascii="Calibri" w:hAnsi="Calibri"/>
          <w:spacing w:val="1"/>
          <w:sz w:val="22"/>
        </w:rPr>
        <w:t xml:space="preserve"> </w:t>
      </w:r>
      <w:r>
        <w:rPr>
          <w:rFonts w:ascii="Calibri" w:hAnsi="Calibri"/>
          <w:sz w:val="22"/>
        </w:rPr>
        <w:t>procedure</w:t>
      </w:r>
      <w:r>
        <w:rPr>
          <w:rFonts w:ascii="Calibri" w:hAnsi="Calibri"/>
          <w:spacing w:val="1"/>
          <w:sz w:val="22"/>
        </w:rPr>
        <w:t xml:space="preserve"> </w:t>
      </w:r>
      <w:r>
        <w:rPr>
          <w:rFonts w:ascii="Calibri" w:hAnsi="Calibri"/>
          <w:sz w:val="22"/>
        </w:rPr>
        <w:t>e</w:t>
      </w:r>
      <w:r>
        <w:rPr>
          <w:rFonts w:ascii="Calibri" w:hAnsi="Calibri"/>
          <w:spacing w:val="1"/>
          <w:sz w:val="22"/>
        </w:rPr>
        <w:t xml:space="preserve"> </w:t>
      </w:r>
      <w:r>
        <w:rPr>
          <w:rFonts w:ascii="Calibri" w:hAnsi="Calibri"/>
          <w:sz w:val="22"/>
        </w:rPr>
        <w:t>regole anche rispetto a situazioni nuove, che li hanno fatti pervenire a un ottimo</w:t>
      </w:r>
      <w:r>
        <w:rPr>
          <w:rFonts w:ascii="Calibri" w:hAnsi="Calibri"/>
          <w:spacing w:val="1"/>
          <w:sz w:val="22"/>
        </w:rPr>
        <w:t xml:space="preserve"> </w:t>
      </w:r>
      <w:r>
        <w:rPr>
          <w:rFonts w:ascii="Calibri" w:hAnsi="Calibri"/>
          <w:sz w:val="22"/>
        </w:rPr>
        <w:t>livello di preparazione, con punte di eccellenza. Hanno padronanza dei linguaggi e</w:t>
      </w:r>
      <w:r>
        <w:rPr>
          <w:rFonts w:ascii="Calibri" w:hAnsi="Calibri"/>
          <w:spacing w:val="1"/>
          <w:sz w:val="22"/>
        </w:rPr>
        <w:t xml:space="preserve"> </w:t>
      </w:r>
      <w:r>
        <w:rPr>
          <w:rFonts w:ascii="Calibri" w:hAnsi="Calibri"/>
          <w:sz w:val="22"/>
        </w:rPr>
        <w:t>usano</w:t>
      </w:r>
      <w:r>
        <w:rPr>
          <w:rFonts w:ascii="Calibri" w:hAnsi="Calibri"/>
          <w:spacing w:val="1"/>
          <w:sz w:val="22"/>
        </w:rPr>
        <w:t xml:space="preserve"> </w:t>
      </w:r>
      <w:r>
        <w:rPr>
          <w:rFonts w:ascii="Calibri" w:hAnsi="Calibri"/>
          <w:sz w:val="22"/>
        </w:rPr>
        <w:t>i</w:t>
      </w:r>
      <w:r>
        <w:rPr>
          <w:rFonts w:ascii="Calibri" w:hAnsi="Calibri"/>
          <w:spacing w:val="1"/>
          <w:sz w:val="22"/>
        </w:rPr>
        <w:t xml:space="preserve"> </w:t>
      </w:r>
      <w:r>
        <w:rPr>
          <w:rFonts w:ascii="Calibri" w:hAnsi="Calibri"/>
          <w:sz w:val="22"/>
        </w:rPr>
        <w:t>termini</w:t>
      </w:r>
      <w:r>
        <w:rPr>
          <w:rFonts w:ascii="Calibri" w:hAnsi="Calibri"/>
          <w:spacing w:val="1"/>
          <w:sz w:val="22"/>
        </w:rPr>
        <w:t xml:space="preserve"> </w:t>
      </w:r>
      <w:r>
        <w:rPr>
          <w:rFonts w:ascii="Calibri" w:hAnsi="Calibri"/>
          <w:sz w:val="22"/>
        </w:rPr>
        <w:t>specifici</w:t>
      </w:r>
      <w:r>
        <w:rPr>
          <w:rFonts w:ascii="Calibri" w:hAnsi="Calibri"/>
          <w:spacing w:val="1"/>
          <w:sz w:val="22"/>
        </w:rPr>
        <w:t xml:space="preserve"> </w:t>
      </w:r>
      <w:r>
        <w:rPr>
          <w:rFonts w:ascii="Calibri" w:hAnsi="Calibri"/>
          <w:sz w:val="22"/>
        </w:rPr>
        <w:t>della</w:t>
      </w:r>
      <w:r>
        <w:rPr>
          <w:rFonts w:ascii="Calibri" w:hAnsi="Calibri"/>
          <w:spacing w:val="1"/>
          <w:sz w:val="22"/>
        </w:rPr>
        <w:t xml:space="preserve"> </w:t>
      </w:r>
      <w:r>
        <w:rPr>
          <w:rFonts w:ascii="Calibri" w:hAnsi="Calibri"/>
          <w:sz w:val="22"/>
        </w:rPr>
        <w:t>disciplina.</w:t>
      </w:r>
      <w:r>
        <w:rPr>
          <w:rFonts w:ascii="Calibri" w:hAnsi="Calibri"/>
          <w:spacing w:val="1"/>
          <w:sz w:val="22"/>
        </w:rPr>
        <w:t xml:space="preserve"> </w:t>
      </w:r>
      <w:r>
        <w:rPr>
          <w:rFonts w:ascii="Calibri" w:hAnsi="Calibri"/>
          <w:sz w:val="22"/>
        </w:rPr>
        <w:t>Sono</w:t>
      </w:r>
      <w:r>
        <w:rPr>
          <w:rFonts w:ascii="Calibri" w:hAnsi="Calibri"/>
          <w:spacing w:val="1"/>
          <w:sz w:val="22"/>
        </w:rPr>
        <w:t xml:space="preserve"> </w:t>
      </w:r>
      <w:r>
        <w:rPr>
          <w:rFonts w:ascii="Calibri" w:hAnsi="Calibri"/>
          <w:sz w:val="22"/>
        </w:rPr>
        <w:t>in</w:t>
      </w:r>
      <w:r>
        <w:rPr>
          <w:rFonts w:ascii="Calibri" w:hAnsi="Calibri"/>
          <w:spacing w:val="1"/>
          <w:sz w:val="22"/>
        </w:rPr>
        <w:t xml:space="preserve"> </w:t>
      </w:r>
      <w:r>
        <w:rPr>
          <w:rFonts w:ascii="Calibri" w:hAnsi="Calibri"/>
          <w:sz w:val="22"/>
        </w:rPr>
        <w:t>possesso</w:t>
      </w:r>
      <w:r>
        <w:rPr>
          <w:rFonts w:ascii="Calibri" w:hAnsi="Calibri"/>
          <w:spacing w:val="1"/>
          <w:sz w:val="22"/>
        </w:rPr>
        <w:t xml:space="preserve"> </w:t>
      </w:r>
      <w:r>
        <w:rPr>
          <w:rFonts w:ascii="Calibri" w:hAnsi="Calibri"/>
          <w:sz w:val="22"/>
        </w:rPr>
        <w:t>di</w:t>
      </w:r>
      <w:r>
        <w:rPr>
          <w:rFonts w:ascii="Calibri" w:hAnsi="Calibri"/>
          <w:spacing w:val="1"/>
          <w:sz w:val="22"/>
        </w:rPr>
        <w:t xml:space="preserve"> </w:t>
      </w:r>
      <w:r>
        <w:rPr>
          <w:rFonts w:ascii="Calibri" w:hAnsi="Calibri"/>
          <w:sz w:val="22"/>
        </w:rPr>
        <w:t>nozioni</w:t>
      </w:r>
      <w:r>
        <w:rPr>
          <w:rFonts w:ascii="Calibri" w:hAnsi="Calibri"/>
          <w:spacing w:val="1"/>
          <w:sz w:val="22"/>
        </w:rPr>
        <w:t xml:space="preserve"> </w:t>
      </w:r>
      <w:r>
        <w:rPr>
          <w:rFonts w:ascii="Calibri" w:hAnsi="Calibri"/>
          <w:sz w:val="22"/>
        </w:rPr>
        <w:t>corrette,</w:t>
      </w:r>
      <w:r>
        <w:rPr>
          <w:rFonts w:ascii="Calibri" w:hAnsi="Calibri"/>
          <w:spacing w:val="1"/>
          <w:sz w:val="22"/>
        </w:rPr>
        <w:t xml:space="preserve"> </w:t>
      </w:r>
      <w:r>
        <w:rPr>
          <w:rFonts w:ascii="Calibri" w:hAnsi="Calibri"/>
          <w:sz w:val="22"/>
        </w:rPr>
        <w:t>assimilate</w:t>
      </w:r>
      <w:r>
        <w:rPr>
          <w:rFonts w:ascii="Calibri" w:hAnsi="Calibri"/>
          <w:spacing w:val="-3"/>
          <w:sz w:val="22"/>
        </w:rPr>
        <w:t xml:space="preserve"> </w:t>
      </w:r>
      <w:r>
        <w:rPr>
          <w:rFonts w:ascii="Calibri" w:hAnsi="Calibri"/>
          <w:sz w:val="22"/>
        </w:rPr>
        <w:t>e</w:t>
      </w:r>
      <w:r>
        <w:rPr>
          <w:rFonts w:ascii="Calibri" w:hAnsi="Calibri"/>
          <w:spacing w:val="-2"/>
          <w:sz w:val="22"/>
        </w:rPr>
        <w:t xml:space="preserve"> </w:t>
      </w:r>
      <w:r>
        <w:rPr>
          <w:rFonts w:ascii="Calibri" w:hAnsi="Calibri"/>
          <w:sz w:val="22"/>
        </w:rPr>
        <w:t>approfondite;</w:t>
      </w:r>
    </w:p>
    <w:p>
      <w:pPr>
        <w:pStyle w:val="ListParagraph"/>
        <w:numPr>
          <w:ilvl w:val="0"/>
          <w:numId w:val="38"/>
        </w:numPr>
        <w:tabs>
          <w:tab w:val="clear" w:pos="720"/>
          <w:tab w:val="left" w:pos="2121" w:leader="none"/>
        </w:tabs>
        <w:spacing w:lineRule="auto" w:line="360" w:before="1" w:after="0"/>
        <w:ind w:left="2121" w:right="1442" w:hanging="361"/>
        <w:jc w:val="both"/>
        <w:rPr>
          <w:rFonts w:ascii="Calibri" w:hAnsi="Calibri"/>
          <w:sz w:val="22"/>
        </w:rPr>
      </w:pPr>
      <w:r>
        <w:rPr>
          <w:rFonts w:ascii="Calibri" w:hAnsi="Calibri"/>
          <w:sz w:val="22"/>
        </w:rPr>
        <w:t>alla</w:t>
      </w:r>
      <w:r>
        <w:rPr>
          <w:rFonts w:ascii="Calibri" w:hAnsi="Calibri"/>
          <w:spacing w:val="1"/>
          <w:sz w:val="22"/>
        </w:rPr>
        <w:t xml:space="preserve"> </w:t>
      </w:r>
      <w:r>
        <w:rPr>
          <w:rFonts w:ascii="Calibri" w:hAnsi="Calibri"/>
          <w:sz w:val="22"/>
        </w:rPr>
        <w:t>seconda</w:t>
      </w:r>
      <w:r>
        <w:rPr>
          <w:rFonts w:ascii="Calibri" w:hAnsi="Calibri"/>
          <w:spacing w:val="1"/>
          <w:sz w:val="22"/>
        </w:rPr>
        <w:t xml:space="preserve"> </w:t>
      </w:r>
      <w:r>
        <w:rPr>
          <w:rFonts w:ascii="Calibri" w:hAnsi="Calibri"/>
          <w:sz w:val="22"/>
        </w:rPr>
        <w:t>appartengono</w:t>
      </w:r>
      <w:r>
        <w:rPr>
          <w:rFonts w:ascii="Calibri" w:hAnsi="Calibri"/>
          <w:spacing w:val="1"/>
          <w:sz w:val="22"/>
        </w:rPr>
        <w:t xml:space="preserve"> </w:t>
      </w:r>
      <w:r>
        <w:rPr>
          <w:rFonts w:ascii="Calibri" w:hAnsi="Calibri"/>
          <w:sz w:val="22"/>
        </w:rPr>
        <w:t>quegli</w:t>
      </w:r>
      <w:r>
        <w:rPr>
          <w:rFonts w:ascii="Calibri" w:hAnsi="Calibri"/>
          <w:spacing w:val="1"/>
          <w:sz w:val="22"/>
        </w:rPr>
        <w:t xml:space="preserve"> </w:t>
      </w:r>
      <w:r>
        <w:rPr>
          <w:rFonts w:ascii="Calibri" w:hAnsi="Calibri"/>
          <w:sz w:val="22"/>
        </w:rPr>
        <w:t>alunni</w:t>
      </w:r>
      <w:r>
        <w:rPr>
          <w:rFonts w:ascii="Calibri" w:hAnsi="Calibri"/>
          <w:spacing w:val="1"/>
          <w:sz w:val="22"/>
        </w:rPr>
        <w:t xml:space="preserve"> </w:t>
      </w:r>
      <w:r>
        <w:rPr>
          <w:rFonts w:ascii="Calibri" w:hAnsi="Calibri"/>
          <w:sz w:val="22"/>
        </w:rPr>
        <w:t>che,</w:t>
      </w:r>
      <w:r>
        <w:rPr>
          <w:rFonts w:ascii="Calibri" w:hAnsi="Calibri"/>
          <w:spacing w:val="1"/>
          <w:sz w:val="22"/>
        </w:rPr>
        <w:t xml:space="preserve"> </w:t>
      </w:r>
      <w:r>
        <w:rPr>
          <w:rFonts w:ascii="Calibri" w:hAnsi="Calibri"/>
          <w:sz w:val="22"/>
        </w:rPr>
        <w:t>padroni</w:t>
      </w:r>
      <w:r>
        <w:rPr>
          <w:rFonts w:ascii="Calibri" w:hAnsi="Calibri"/>
          <w:spacing w:val="1"/>
          <w:sz w:val="22"/>
        </w:rPr>
        <w:t xml:space="preserve"> </w:t>
      </w:r>
      <w:r>
        <w:rPr>
          <w:rFonts w:ascii="Calibri" w:hAnsi="Calibri"/>
          <w:sz w:val="22"/>
        </w:rPr>
        <w:t>delle</w:t>
      </w:r>
      <w:r>
        <w:rPr>
          <w:rFonts w:ascii="Calibri" w:hAnsi="Calibri"/>
          <w:spacing w:val="1"/>
          <w:sz w:val="22"/>
        </w:rPr>
        <w:t xml:space="preserve"> </w:t>
      </w:r>
      <w:r>
        <w:rPr>
          <w:rFonts w:ascii="Calibri" w:hAnsi="Calibri"/>
          <w:sz w:val="22"/>
        </w:rPr>
        <w:t>loro</w:t>
      </w:r>
      <w:r>
        <w:rPr>
          <w:rFonts w:ascii="Calibri" w:hAnsi="Calibri"/>
          <w:spacing w:val="1"/>
          <w:sz w:val="22"/>
        </w:rPr>
        <w:t xml:space="preserve"> </w:t>
      </w:r>
      <w:r>
        <w:rPr>
          <w:rFonts w:ascii="Calibri" w:hAnsi="Calibri"/>
          <w:sz w:val="22"/>
        </w:rPr>
        <w:t>conoscenze</w:t>
      </w:r>
      <w:r>
        <w:rPr>
          <w:rFonts w:ascii="Calibri" w:hAnsi="Calibri"/>
          <w:spacing w:val="1"/>
          <w:sz w:val="22"/>
        </w:rPr>
        <w:t xml:space="preserve"> </w:t>
      </w:r>
      <w:r>
        <w:rPr>
          <w:rFonts w:ascii="Calibri" w:hAnsi="Calibri"/>
          <w:sz w:val="22"/>
        </w:rPr>
        <w:t>e</w:t>
      </w:r>
      <w:r>
        <w:rPr>
          <w:rFonts w:ascii="Calibri" w:hAnsi="Calibri"/>
          <w:spacing w:val="1"/>
          <w:sz w:val="22"/>
        </w:rPr>
        <w:t xml:space="preserve"> </w:t>
      </w:r>
      <w:r>
        <w:rPr>
          <w:rFonts w:ascii="Calibri" w:hAnsi="Calibri"/>
          <w:sz w:val="22"/>
        </w:rPr>
        <w:t>competenze,</w:t>
      </w:r>
      <w:r>
        <w:rPr>
          <w:rFonts w:ascii="Calibri" w:hAnsi="Calibri"/>
          <w:spacing w:val="1"/>
          <w:sz w:val="22"/>
        </w:rPr>
        <w:t xml:space="preserve"> </w:t>
      </w:r>
      <w:r>
        <w:rPr>
          <w:rFonts w:ascii="Calibri" w:hAnsi="Calibri"/>
          <w:sz w:val="22"/>
        </w:rPr>
        <w:t>evidenziano</w:t>
      </w:r>
      <w:r>
        <w:rPr>
          <w:rFonts w:ascii="Calibri" w:hAnsi="Calibri"/>
          <w:spacing w:val="1"/>
          <w:sz w:val="22"/>
        </w:rPr>
        <w:t xml:space="preserve"> </w:t>
      </w:r>
      <w:r>
        <w:rPr>
          <w:rFonts w:ascii="Calibri" w:hAnsi="Calibri"/>
          <w:sz w:val="22"/>
        </w:rPr>
        <w:t>in</w:t>
      </w:r>
      <w:r>
        <w:rPr>
          <w:rFonts w:ascii="Calibri" w:hAnsi="Calibri"/>
          <w:spacing w:val="1"/>
          <w:sz w:val="22"/>
        </w:rPr>
        <w:t xml:space="preserve"> </w:t>
      </w:r>
      <w:r>
        <w:rPr>
          <w:rFonts w:ascii="Calibri" w:hAnsi="Calibri"/>
          <w:sz w:val="22"/>
        </w:rPr>
        <w:t>buona</w:t>
      </w:r>
      <w:r>
        <w:rPr>
          <w:rFonts w:ascii="Calibri" w:hAnsi="Calibri"/>
          <w:spacing w:val="1"/>
          <w:sz w:val="22"/>
        </w:rPr>
        <w:t xml:space="preserve"> </w:t>
      </w:r>
      <w:r>
        <w:rPr>
          <w:rFonts w:ascii="Calibri" w:hAnsi="Calibri"/>
          <w:sz w:val="22"/>
        </w:rPr>
        <w:t>parte</w:t>
      </w:r>
      <w:r>
        <w:rPr>
          <w:rFonts w:ascii="Calibri" w:hAnsi="Calibri"/>
          <w:spacing w:val="1"/>
          <w:sz w:val="22"/>
        </w:rPr>
        <w:t xml:space="preserve"> </w:t>
      </w:r>
      <w:r>
        <w:rPr>
          <w:rFonts w:ascii="Calibri" w:hAnsi="Calibri"/>
          <w:sz w:val="22"/>
        </w:rPr>
        <w:t>delle</w:t>
      </w:r>
      <w:r>
        <w:rPr>
          <w:rFonts w:ascii="Calibri" w:hAnsi="Calibri"/>
          <w:spacing w:val="1"/>
          <w:sz w:val="22"/>
        </w:rPr>
        <w:t xml:space="preserve"> </w:t>
      </w:r>
      <w:r>
        <w:rPr>
          <w:rFonts w:ascii="Calibri" w:hAnsi="Calibri"/>
          <w:sz w:val="22"/>
        </w:rPr>
        <w:t>discipline</w:t>
      </w:r>
      <w:r>
        <w:rPr>
          <w:rFonts w:ascii="Calibri" w:hAnsi="Calibri"/>
          <w:spacing w:val="1"/>
          <w:sz w:val="22"/>
        </w:rPr>
        <w:t xml:space="preserve"> </w:t>
      </w:r>
      <w:r>
        <w:rPr>
          <w:rFonts w:ascii="Calibri" w:hAnsi="Calibri"/>
          <w:sz w:val="22"/>
        </w:rPr>
        <w:t>un</w:t>
      </w:r>
      <w:r>
        <w:rPr>
          <w:rFonts w:ascii="Calibri" w:hAnsi="Calibri"/>
          <w:spacing w:val="1"/>
          <w:sz w:val="22"/>
        </w:rPr>
        <w:t xml:space="preserve"> </w:t>
      </w:r>
      <w:r>
        <w:rPr>
          <w:rFonts w:ascii="Calibri" w:hAnsi="Calibri"/>
          <w:sz w:val="22"/>
        </w:rPr>
        <w:t>buon</w:t>
      </w:r>
      <w:r>
        <w:rPr>
          <w:rFonts w:ascii="Calibri" w:hAnsi="Calibri"/>
          <w:spacing w:val="1"/>
          <w:sz w:val="22"/>
        </w:rPr>
        <w:t xml:space="preserve"> </w:t>
      </w:r>
      <w:r>
        <w:rPr>
          <w:rFonts w:ascii="Calibri" w:hAnsi="Calibri"/>
          <w:sz w:val="22"/>
        </w:rPr>
        <w:t>livello</w:t>
      </w:r>
      <w:r>
        <w:rPr>
          <w:rFonts w:ascii="Calibri" w:hAnsi="Calibri"/>
          <w:spacing w:val="1"/>
          <w:sz w:val="22"/>
        </w:rPr>
        <w:t xml:space="preserve"> </w:t>
      </w:r>
      <w:r>
        <w:rPr>
          <w:rFonts w:ascii="Calibri" w:hAnsi="Calibri"/>
          <w:sz w:val="22"/>
        </w:rPr>
        <w:t>di</w:t>
      </w:r>
      <w:r>
        <w:rPr>
          <w:rFonts w:ascii="Calibri" w:hAnsi="Calibri"/>
          <w:spacing w:val="1"/>
          <w:sz w:val="22"/>
        </w:rPr>
        <w:t xml:space="preserve"> </w:t>
      </w:r>
      <w:r>
        <w:rPr>
          <w:rFonts w:ascii="Calibri" w:hAnsi="Calibri"/>
          <w:sz w:val="22"/>
        </w:rPr>
        <w:t>preparazione, sicurezza nelle conoscenze e autonomia nel metodo di studio. Essi</w:t>
      </w:r>
      <w:r>
        <w:rPr>
          <w:rFonts w:ascii="Calibri" w:hAnsi="Calibri"/>
          <w:spacing w:val="1"/>
          <w:sz w:val="22"/>
        </w:rPr>
        <w:t xml:space="preserve"> </w:t>
      </w:r>
      <w:r>
        <w:rPr>
          <w:rFonts w:ascii="Calibri" w:hAnsi="Calibri"/>
          <w:sz w:val="22"/>
        </w:rPr>
        <w:t>hanno profuso un impegno costante, coronato con successo da una partecipazione</w:t>
      </w:r>
      <w:r>
        <w:rPr>
          <w:rFonts w:ascii="Calibri" w:hAnsi="Calibri"/>
          <w:spacing w:val="1"/>
          <w:sz w:val="22"/>
        </w:rPr>
        <w:t xml:space="preserve"> </w:t>
      </w:r>
      <w:r>
        <w:rPr>
          <w:rFonts w:ascii="Calibri" w:hAnsi="Calibri"/>
          <w:sz w:val="22"/>
        </w:rPr>
        <w:t>attiva</w:t>
      </w:r>
      <w:r>
        <w:rPr>
          <w:rFonts w:ascii="Calibri" w:hAnsi="Calibri"/>
          <w:spacing w:val="-3"/>
          <w:sz w:val="22"/>
        </w:rPr>
        <w:t xml:space="preserve"> </w:t>
      </w:r>
      <w:r>
        <w:rPr>
          <w:rFonts w:ascii="Calibri" w:hAnsi="Calibri"/>
          <w:sz w:val="22"/>
        </w:rPr>
        <w:t>al</w:t>
      </w:r>
      <w:r>
        <w:rPr>
          <w:rFonts w:ascii="Calibri" w:hAnsi="Calibri"/>
          <w:spacing w:val="-1"/>
          <w:sz w:val="22"/>
        </w:rPr>
        <w:t xml:space="preserve"> </w:t>
      </w:r>
      <w:r>
        <w:rPr>
          <w:rFonts w:ascii="Calibri" w:hAnsi="Calibri"/>
          <w:sz w:val="22"/>
        </w:rPr>
        <w:t>dialogo</w:t>
      </w:r>
      <w:r>
        <w:rPr>
          <w:rFonts w:ascii="Calibri" w:hAnsi="Calibri"/>
          <w:spacing w:val="-3"/>
          <w:sz w:val="22"/>
        </w:rPr>
        <w:t xml:space="preserve"> </w:t>
      </w:r>
      <w:r>
        <w:rPr>
          <w:rFonts w:ascii="Calibri" w:hAnsi="Calibri"/>
          <w:sz w:val="22"/>
        </w:rPr>
        <w:t>educativo;</w:t>
      </w:r>
    </w:p>
    <w:p>
      <w:pPr>
        <w:pStyle w:val="ListParagraph"/>
        <w:numPr>
          <w:ilvl w:val="0"/>
          <w:numId w:val="38"/>
        </w:numPr>
        <w:tabs>
          <w:tab w:val="clear" w:pos="720"/>
          <w:tab w:val="left" w:pos="2169" w:leader="none"/>
        </w:tabs>
        <w:spacing w:lineRule="auto" w:line="360" w:before="2" w:after="0"/>
        <w:ind w:left="2121" w:right="1435" w:hanging="361"/>
        <w:jc w:val="both"/>
        <w:rPr>
          <w:rFonts w:ascii="Calibri" w:hAnsi="Calibri"/>
          <w:sz w:val="22"/>
        </w:rPr>
      </w:pPr>
      <w:r>
        <w:rPr/>
        <w:tab/>
      </w:r>
      <w:r>
        <w:rPr>
          <w:rFonts w:ascii="Calibri" w:hAnsi="Calibri"/>
          <w:sz w:val="22"/>
        </w:rPr>
        <w:t>la</w:t>
      </w:r>
      <w:r>
        <w:rPr>
          <w:rFonts w:ascii="Calibri" w:hAnsi="Calibri"/>
          <w:spacing w:val="1"/>
          <w:sz w:val="22"/>
        </w:rPr>
        <w:t xml:space="preserve"> </w:t>
      </w:r>
      <w:r>
        <w:rPr>
          <w:rFonts w:ascii="Calibri" w:hAnsi="Calibri"/>
          <w:sz w:val="22"/>
        </w:rPr>
        <w:t>terza</w:t>
      </w:r>
      <w:r>
        <w:rPr>
          <w:rFonts w:ascii="Calibri" w:hAnsi="Calibri"/>
          <w:spacing w:val="1"/>
          <w:sz w:val="22"/>
        </w:rPr>
        <w:t xml:space="preserve"> </w:t>
      </w:r>
      <w:r>
        <w:rPr>
          <w:rFonts w:ascii="Calibri" w:hAnsi="Calibri"/>
          <w:sz w:val="22"/>
        </w:rPr>
        <w:t>comprende</w:t>
      </w:r>
      <w:r>
        <w:rPr>
          <w:rFonts w:ascii="Calibri" w:hAnsi="Calibri"/>
          <w:spacing w:val="1"/>
          <w:sz w:val="22"/>
        </w:rPr>
        <w:t xml:space="preserve"> </w:t>
      </w:r>
      <w:r>
        <w:rPr>
          <w:rFonts w:ascii="Calibri" w:hAnsi="Calibri"/>
          <w:sz w:val="22"/>
        </w:rPr>
        <w:t>quegli</w:t>
      </w:r>
      <w:r>
        <w:rPr>
          <w:rFonts w:ascii="Calibri" w:hAnsi="Calibri"/>
          <w:spacing w:val="1"/>
          <w:sz w:val="22"/>
        </w:rPr>
        <w:t xml:space="preserve"> </w:t>
      </w:r>
      <w:r>
        <w:rPr>
          <w:rFonts w:ascii="Calibri" w:hAnsi="Calibri"/>
          <w:sz w:val="22"/>
        </w:rPr>
        <w:t>studenti</w:t>
      </w:r>
      <w:r>
        <w:rPr>
          <w:rFonts w:ascii="Calibri" w:hAnsi="Calibri"/>
          <w:spacing w:val="1"/>
          <w:sz w:val="22"/>
        </w:rPr>
        <w:t xml:space="preserve"> </w:t>
      </w:r>
      <w:r>
        <w:rPr>
          <w:rFonts w:ascii="Calibri" w:hAnsi="Calibri"/>
          <w:sz w:val="22"/>
        </w:rPr>
        <w:t>che,</w:t>
      </w:r>
      <w:r>
        <w:rPr>
          <w:rFonts w:ascii="Calibri" w:hAnsi="Calibri"/>
          <w:spacing w:val="1"/>
          <w:sz w:val="22"/>
        </w:rPr>
        <w:t xml:space="preserve"> </w:t>
      </w:r>
      <w:r>
        <w:rPr>
          <w:rFonts w:ascii="Calibri" w:hAnsi="Calibri"/>
          <w:sz w:val="22"/>
        </w:rPr>
        <w:t>pur</w:t>
      </w:r>
      <w:r>
        <w:rPr>
          <w:rFonts w:ascii="Calibri" w:hAnsi="Calibri"/>
          <w:spacing w:val="1"/>
          <w:sz w:val="22"/>
        </w:rPr>
        <w:t xml:space="preserve"> </w:t>
      </w:r>
      <w:r>
        <w:rPr>
          <w:rFonts w:ascii="Calibri" w:hAnsi="Calibri"/>
          <w:sz w:val="22"/>
        </w:rPr>
        <w:t>presentando</w:t>
      </w:r>
      <w:r>
        <w:rPr>
          <w:rFonts w:ascii="Calibri" w:hAnsi="Calibri"/>
          <w:spacing w:val="1"/>
          <w:sz w:val="22"/>
        </w:rPr>
        <w:t xml:space="preserve"> </w:t>
      </w:r>
      <w:r>
        <w:rPr>
          <w:rFonts w:ascii="Calibri" w:hAnsi="Calibri"/>
          <w:sz w:val="22"/>
        </w:rPr>
        <w:t>in</w:t>
      </w:r>
      <w:r>
        <w:rPr>
          <w:rFonts w:ascii="Calibri" w:hAnsi="Calibri"/>
          <w:spacing w:val="1"/>
          <w:sz w:val="22"/>
        </w:rPr>
        <w:t xml:space="preserve"> </w:t>
      </w:r>
      <w:r>
        <w:rPr>
          <w:rFonts w:ascii="Calibri" w:hAnsi="Calibri"/>
          <w:sz w:val="22"/>
        </w:rPr>
        <w:t>alcune</w:t>
      </w:r>
      <w:r>
        <w:rPr>
          <w:rFonts w:ascii="Calibri" w:hAnsi="Calibri"/>
          <w:spacing w:val="1"/>
          <w:sz w:val="22"/>
        </w:rPr>
        <w:t xml:space="preserve"> </w:t>
      </w:r>
      <w:r>
        <w:rPr>
          <w:rFonts w:ascii="Calibri" w:hAnsi="Calibri"/>
          <w:sz w:val="22"/>
        </w:rPr>
        <w:t>discipline</w:t>
      </w:r>
      <w:r>
        <w:rPr>
          <w:rFonts w:ascii="Calibri" w:hAnsi="Calibri"/>
          <w:spacing w:val="1"/>
          <w:sz w:val="22"/>
        </w:rPr>
        <w:t xml:space="preserve"> </w:t>
      </w:r>
      <w:r>
        <w:rPr>
          <w:rFonts w:ascii="Calibri" w:hAnsi="Calibri"/>
          <w:sz w:val="22"/>
        </w:rPr>
        <w:t>qualche</w:t>
      </w:r>
      <w:r>
        <w:rPr>
          <w:rFonts w:ascii="Calibri" w:hAnsi="Calibri"/>
          <w:spacing w:val="1"/>
          <w:sz w:val="22"/>
        </w:rPr>
        <w:t xml:space="preserve"> lieve </w:t>
      </w:r>
      <w:r>
        <w:rPr>
          <w:rFonts w:ascii="Calibri" w:hAnsi="Calibri"/>
          <w:sz w:val="22"/>
        </w:rPr>
        <w:t>incertezza,</w:t>
      </w:r>
      <w:r>
        <w:rPr>
          <w:rFonts w:ascii="Calibri" w:hAnsi="Calibri"/>
          <w:spacing w:val="1"/>
          <w:sz w:val="22"/>
        </w:rPr>
        <w:t xml:space="preserve"> </w:t>
      </w:r>
      <w:r>
        <w:rPr>
          <w:rFonts w:ascii="Calibri" w:hAnsi="Calibri"/>
          <w:sz w:val="22"/>
        </w:rPr>
        <w:t>hanno</w:t>
      </w:r>
      <w:r>
        <w:rPr>
          <w:rFonts w:ascii="Calibri" w:hAnsi="Calibri"/>
          <w:spacing w:val="1"/>
          <w:sz w:val="22"/>
        </w:rPr>
        <w:t xml:space="preserve"> </w:t>
      </w:r>
      <w:r>
        <w:rPr>
          <w:rFonts w:ascii="Calibri" w:hAnsi="Calibri"/>
          <w:sz w:val="22"/>
        </w:rPr>
        <w:t>cercato</w:t>
      </w:r>
      <w:r>
        <w:rPr>
          <w:rFonts w:ascii="Calibri" w:hAnsi="Calibri"/>
          <w:spacing w:val="1"/>
          <w:sz w:val="22"/>
        </w:rPr>
        <w:t xml:space="preserve"> </w:t>
      </w:r>
      <w:r>
        <w:rPr>
          <w:rFonts w:ascii="Calibri" w:hAnsi="Calibri"/>
          <w:sz w:val="22"/>
        </w:rPr>
        <w:t>di</w:t>
      </w:r>
      <w:r>
        <w:rPr>
          <w:rFonts w:ascii="Calibri" w:hAnsi="Calibri"/>
          <w:spacing w:val="1"/>
          <w:sz w:val="22"/>
        </w:rPr>
        <w:t xml:space="preserve"> </w:t>
      </w:r>
      <w:r>
        <w:rPr>
          <w:rFonts w:ascii="Calibri" w:hAnsi="Calibri"/>
          <w:sz w:val="22"/>
        </w:rPr>
        <w:t>colmarla</w:t>
      </w:r>
      <w:r>
        <w:rPr>
          <w:rFonts w:ascii="Calibri" w:hAnsi="Calibri"/>
          <w:spacing w:val="1"/>
          <w:sz w:val="22"/>
        </w:rPr>
        <w:t xml:space="preserve"> </w:t>
      </w:r>
      <w:r>
        <w:rPr>
          <w:rFonts w:ascii="Calibri" w:hAnsi="Calibri"/>
          <w:sz w:val="22"/>
        </w:rPr>
        <w:t>e</w:t>
      </w:r>
      <w:r>
        <w:rPr>
          <w:rFonts w:ascii="Calibri" w:hAnsi="Calibri"/>
          <w:spacing w:val="1"/>
          <w:sz w:val="22"/>
        </w:rPr>
        <w:t xml:space="preserve"> </w:t>
      </w:r>
      <w:r>
        <w:rPr>
          <w:rFonts w:ascii="Calibri" w:hAnsi="Calibri"/>
          <w:sz w:val="22"/>
        </w:rPr>
        <w:t>superarla,</w:t>
      </w:r>
      <w:r>
        <w:rPr>
          <w:rFonts w:ascii="Calibri" w:hAnsi="Calibri"/>
          <w:spacing w:val="1"/>
          <w:sz w:val="22"/>
        </w:rPr>
        <w:t xml:space="preserve"> </w:t>
      </w:r>
      <w:r>
        <w:rPr>
          <w:rFonts w:ascii="Calibri" w:hAnsi="Calibri"/>
          <w:sz w:val="22"/>
        </w:rPr>
        <w:t>mostrando</w:t>
      </w:r>
      <w:r>
        <w:rPr>
          <w:rFonts w:ascii="Calibri" w:hAnsi="Calibri"/>
          <w:spacing w:val="1"/>
          <w:sz w:val="22"/>
        </w:rPr>
        <w:t xml:space="preserve"> </w:t>
      </w:r>
      <w:r>
        <w:rPr>
          <w:rFonts w:ascii="Calibri" w:hAnsi="Calibri"/>
          <w:sz w:val="22"/>
        </w:rPr>
        <w:t>interesse</w:t>
      </w:r>
      <w:r>
        <w:rPr>
          <w:rFonts w:ascii="Calibri" w:hAnsi="Calibri"/>
          <w:spacing w:val="1"/>
          <w:sz w:val="22"/>
        </w:rPr>
        <w:t xml:space="preserve"> </w:t>
      </w:r>
      <w:r>
        <w:rPr>
          <w:rFonts w:ascii="Calibri" w:hAnsi="Calibri"/>
          <w:sz w:val="22"/>
        </w:rPr>
        <w:t>e</w:t>
      </w:r>
      <w:r>
        <w:rPr>
          <w:rFonts w:ascii="Calibri" w:hAnsi="Calibri"/>
          <w:spacing w:val="1"/>
          <w:sz w:val="22"/>
        </w:rPr>
        <w:t xml:space="preserve"> </w:t>
      </w:r>
      <w:r>
        <w:rPr>
          <w:rFonts w:ascii="Calibri" w:hAnsi="Calibri"/>
          <w:sz w:val="22"/>
        </w:rPr>
        <w:t>partecipando</w:t>
      </w:r>
      <w:r>
        <w:rPr>
          <w:rFonts w:ascii="Calibri" w:hAnsi="Calibri"/>
          <w:spacing w:val="1"/>
          <w:sz w:val="22"/>
        </w:rPr>
        <w:t xml:space="preserve"> </w:t>
      </w:r>
      <w:r>
        <w:rPr>
          <w:rFonts w:ascii="Calibri" w:hAnsi="Calibri"/>
          <w:sz w:val="22"/>
        </w:rPr>
        <w:t>in</w:t>
      </w:r>
      <w:r>
        <w:rPr>
          <w:rFonts w:ascii="Calibri" w:hAnsi="Calibri"/>
          <w:spacing w:val="1"/>
          <w:sz w:val="22"/>
        </w:rPr>
        <w:t xml:space="preserve"> </w:t>
      </w:r>
      <w:r>
        <w:rPr>
          <w:rFonts w:ascii="Calibri" w:hAnsi="Calibri"/>
          <w:sz w:val="22"/>
        </w:rPr>
        <w:t>modo</w:t>
      </w:r>
      <w:r>
        <w:rPr>
          <w:rFonts w:ascii="Calibri" w:hAnsi="Calibri"/>
          <w:spacing w:val="1"/>
          <w:sz w:val="22"/>
        </w:rPr>
        <w:t xml:space="preserve"> </w:t>
      </w:r>
      <w:r>
        <w:rPr>
          <w:rFonts w:ascii="Calibri" w:hAnsi="Calibri"/>
          <w:sz w:val="22"/>
        </w:rPr>
        <w:t>attento</w:t>
      </w:r>
      <w:r>
        <w:rPr>
          <w:rFonts w:ascii="Calibri" w:hAnsi="Calibri"/>
          <w:spacing w:val="1"/>
          <w:sz w:val="22"/>
        </w:rPr>
        <w:t xml:space="preserve"> </w:t>
      </w:r>
      <w:r>
        <w:rPr>
          <w:rFonts w:ascii="Calibri" w:hAnsi="Calibri"/>
          <w:sz w:val="22"/>
        </w:rPr>
        <w:t>al</w:t>
      </w:r>
      <w:r>
        <w:rPr>
          <w:rFonts w:ascii="Calibri" w:hAnsi="Calibri"/>
          <w:spacing w:val="1"/>
          <w:sz w:val="22"/>
        </w:rPr>
        <w:t xml:space="preserve"> </w:t>
      </w:r>
      <w:r>
        <w:rPr>
          <w:rFonts w:ascii="Calibri" w:hAnsi="Calibri"/>
          <w:sz w:val="22"/>
        </w:rPr>
        <w:t>dialogo</w:t>
      </w:r>
      <w:r>
        <w:rPr>
          <w:rFonts w:ascii="Calibri" w:hAnsi="Calibri"/>
          <w:spacing w:val="1"/>
          <w:sz w:val="22"/>
        </w:rPr>
        <w:t xml:space="preserve"> </w:t>
      </w:r>
      <w:r>
        <w:rPr>
          <w:rFonts w:ascii="Calibri" w:hAnsi="Calibri"/>
          <w:sz w:val="22"/>
        </w:rPr>
        <w:t>educativo.</w:t>
      </w:r>
      <w:r>
        <w:rPr>
          <w:rFonts w:ascii="Calibri" w:hAnsi="Calibri"/>
          <w:spacing w:val="1"/>
          <w:sz w:val="22"/>
        </w:rPr>
        <w:t xml:space="preserve"> </w:t>
      </w:r>
      <w:r>
        <w:rPr>
          <w:rFonts w:ascii="Calibri" w:hAnsi="Calibri"/>
          <w:sz w:val="22"/>
        </w:rPr>
        <w:t>Grazie</w:t>
      </w:r>
      <w:r>
        <w:rPr>
          <w:rFonts w:ascii="Calibri" w:hAnsi="Calibri"/>
          <w:spacing w:val="1"/>
          <w:sz w:val="22"/>
        </w:rPr>
        <w:t xml:space="preserve"> </w:t>
      </w:r>
      <w:r>
        <w:rPr>
          <w:rFonts w:ascii="Calibri" w:hAnsi="Calibri"/>
          <w:sz w:val="22"/>
        </w:rPr>
        <w:t>a</w:t>
      </w:r>
      <w:r>
        <w:rPr>
          <w:rFonts w:ascii="Calibri" w:hAnsi="Calibri"/>
          <w:spacing w:val="1"/>
          <w:sz w:val="22"/>
        </w:rPr>
        <w:t xml:space="preserve"> </w:t>
      </w:r>
      <w:r>
        <w:rPr>
          <w:rFonts w:ascii="Calibri" w:hAnsi="Calibri"/>
          <w:sz w:val="22"/>
        </w:rPr>
        <w:t>questi</w:t>
      </w:r>
      <w:r>
        <w:rPr>
          <w:rFonts w:ascii="Calibri" w:hAnsi="Calibri"/>
          <w:spacing w:val="1"/>
          <w:sz w:val="22"/>
        </w:rPr>
        <w:t xml:space="preserve"> </w:t>
      </w:r>
      <w:r>
        <w:rPr>
          <w:rFonts w:ascii="Calibri" w:hAnsi="Calibri"/>
          <w:sz w:val="22"/>
        </w:rPr>
        <w:t>atteggiamenti</w:t>
      </w:r>
      <w:r>
        <w:rPr>
          <w:rFonts w:ascii="Calibri" w:hAnsi="Calibri"/>
          <w:spacing w:val="1"/>
          <w:sz w:val="22"/>
        </w:rPr>
        <w:t xml:space="preserve"> </w:t>
      </w:r>
      <w:r>
        <w:rPr>
          <w:rFonts w:ascii="Calibri" w:hAnsi="Calibri"/>
          <w:sz w:val="22"/>
        </w:rPr>
        <w:t>positivi</w:t>
      </w:r>
      <w:r>
        <w:rPr>
          <w:rFonts w:ascii="Calibri" w:hAnsi="Calibri"/>
          <w:spacing w:val="1"/>
          <w:sz w:val="22"/>
        </w:rPr>
        <w:t xml:space="preserve"> </w:t>
      </w:r>
      <w:r>
        <w:rPr>
          <w:rFonts w:ascii="Calibri" w:hAnsi="Calibri"/>
          <w:sz w:val="22"/>
        </w:rPr>
        <w:t>anche</w:t>
      </w:r>
      <w:r>
        <w:rPr>
          <w:rFonts w:ascii="Calibri" w:hAnsi="Calibri"/>
          <w:spacing w:val="1"/>
          <w:sz w:val="22"/>
        </w:rPr>
        <w:t xml:space="preserve"> </w:t>
      </w:r>
      <w:r>
        <w:rPr>
          <w:rFonts w:ascii="Calibri" w:hAnsi="Calibri"/>
          <w:sz w:val="22"/>
        </w:rPr>
        <w:t>questi</w:t>
      </w:r>
      <w:r>
        <w:rPr>
          <w:rFonts w:ascii="Calibri" w:hAnsi="Calibri"/>
          <w:spacing w:val="1"/>
          <w:sz w:val="22"/>
        </w:rPr>
        <w:t xml:space="preserve"> </w:t>
      </w:r>
      <w:r>
        <w:rPr>
          <w:rFonts w:ascii="Calibri" w:hAnsi="Calibri"/>
          <w:sz w:val="22"/>
        </w:rPr>
        <w:t>alunni</w:t>
      </w:r>
      <w:r>
        <w:rPr>
          <w:rFonts w:ascii="Calibri" w:hAnsi="Calibri"/>
          <w:spacing w:val="1"/>
          <w:sz w:val="22"/>
        </w:rPr>
        <w:t xml:space="preserve"> </w:t>
      </w:r>
      <w:r>
        <w:rPr>
          <w:rFonts w:ascii="Calibri" w:hAnsi="Calibri"/>
          <w:sz w:val="22"/>
        </w:rPr>
        <w:t>hanno</w:t>
      </w:r>
      <w:r>
        <w:rPr>
          <w:rFonts w:ascii="Calibri" w:hAnsi="Calibri"/>
          <w:spacing w:val="1"/>
          <w:sz w:val="22"/>
        </w:rPr>
        <w:t xml:space="preserve"> </w:t>
      </w:r>
      <w:r>
        <w:rPr>
          <w:rFonts w:ascii="Calibri" w:hAnsi="Calibri"/>
          <w:sz w:val="22"/>
        </w:rPr>
        <w:t>registrato nel loro percorso formativo una crescita e un miglioramento nella loro</w:t>
      </w:r>
      <w:r>
        <w:rPr>
          <w:rFonts w:ascii="Calibri" w:hAnsi="Calibri"/>
          <w:spacing w:val="1"/>
          <w:sz w:val="22"/>
        </w:rPr>
        <w:t xml:space="preserve"> </w:t>
      </w:r>
      <w:r>
        <w:rPr>
          <w:rFonts w:ascii="Calibri" w:hAnsi="Calibri"/>
          <w:sz w:val="22"/>
        </w:rPr>
        <w:t>preparazione</w:t>
      </w:r>
      <w:r>
        <w:rPr>
          <w:rFonts w:ascii="Calibri" w:hAnsi="Calibri"/>
          <w:spacing w:val="-3"/>
          <w:sz w:val="22"/>
        </w:rPr>
        <w:t xml:space="preserve"> </w:t>
      </w:r>
      <w:r>
        <w:rPr>
          <w:rFonts w:ascii="Calibri" w:hAnsi="Calibri"/>
          <w:sz w:val="22"/>
        </w:rPr>
        <w:t>scolastica,</w:t>
      </w:r>
      <w:r>
        <w:rPr>
          <w:rFonts w:ascii="Calibri" w:hAnsi="Calibri"/>
          <w:spacing w:val="-3"/>
          <w:sz w:val="22"/>
        </w:rPr>
        <w:t xml:space="preserve"> </w:t>
      </w:r>
      <w:r>
        <w:rPr>
          <w:rFonts w:ascii="Calibri" w:hAnsi="Calibri"/>
          <w:sz w:val="22"/>
        </w:rPr>
        <w:t>pervenendo</w:t>
      </w:r>
      <w:r>
        <w:rPr>
          <w:rFonts w:ascii="Calibri" w:hAnsi="Calibri"/>
          <w:spacing w:val="-4"/>
          <w:sz w:val="22"/>
        </w:rPr>
        <w:t xml:space="preserve"> </w:t>
      </w:r>
      <w:r>
        <w:rPr>
          <w:rFonts w:ascii="Calibri" w:hAnsi="Calibri"/>
          <w:sz w:val="22"/>
        </w:rPr>
        <w:t>a</w:t>
      </w:r>
      <w:r>
        <w:rPr>
          <w:rFonts w:ascii="Calibri" w:hAnsi="Calibri"/>
          <w:spacing w:val="-2"/>
          <w:sz w:val="22"/>
        </w:rPr>
        <w:t xml:space="preserve"> </w:t>
      </w:r>
      <w:r>
        <w:rPr>
          <w:rFonts w:ascii="Calibri" w:hAnsi="Calibri"/>
          <w:sz w:val="22"/>
        </w:rPr>
        <w:t>risultati sufficientemente</w:t>
      </w:r>
      <w:r>
        <w:rPr>
          <w:rFonts w:ascii="Calibri" w:hAnsi="Calibri"/>
          <w:spacing w:val="-3"/>
          <w:sz w:val="22"/>
        </w:rPr>
        <w:t xml:space="preserve"> </w:t>
      </w:r>
      <w:r>
        <w:rPr>
          <w:rFonts w:ascii="Calibri" w:hAnsi="Calibri"/>
          <w:sz w:val="22"/>
        </w:rPr>
        <w:t>adeguati.</w:t>
      </w:r>
    </w:p>
    <w:p>
      <w:pPr>
        <w:sectPr>
          <w:footerReference w:type="default" r:id="rId9"/>
          <w:type w:val="nextPage"/>
          <w:pgSz w:w="11100" w:h="16838"/>
          <w:pgMar w:left="40" w:right="0" w:gutter="0" w:header="0" w:top="1380" w:footer="986" w:bottom="1260"/>
          <w:pgNumType w:fmt="decimal"/>
          <w:formProt w:val="false"/>
          <w:textDirection w:val="lrTb"/>
          <w:docGrid w:type="default" w:linePitch="100" w:charSpace="4096"/>
        </w:sectPr>
        <w:pStyle w:val="Corpodeltesto"/>
        <w:spacing w:lineRule="auto" w:line="360"/>
        <w:ind w:left="1400" w:right="1740" w:hanging="0"/>
        <w:jc w:val="both"/>
        <w:rPr>
          <w:rFonts w:ascii="Calibri" w:hAnsi="Calibri"/>
          <w:sz w:val="22"/>
        </w:rPr>
      </w:pPr>
      <w:r>
        <w:rPr>
          <w:rFonts w:ascii="Calibri" w:hAnsi="Calibri"/>
        </w:rPr>
        <w:t>Il</w:t>
      </w:r>
      <w:r>
        <w:rPr>
          <w:rFonts w:ascii="Calibri" w:hAnsi="Calibri"/>
          <w:spacing w:val="-1"/>
        </w:rPr>
        <w:t xml:space="preserve"> </w:t>
      </w:r>
      <w:r>
        <w:rPr>
          <w:rFonts w:ascii="Calibri" w:hAnsi="Calibri"/>
        </w:rPr>
        <w:t>livello</w:t>
      </w:r>
      <w:r>
        <w:rPr>
          <w:rFonts w:ascii="Calibri" w:hAnsi="Calibri"/>
          <w:spacing w:val="-3"/>
        </w:rPr>
        <w:t xml:space="preserve"> </w:t>
      </w:r>
      <w:r>
        <w:rPr>
          <w:rFonts w:ascii="Calibri" w:hAnsi="Calibri"/>
        </w:rPr>
        <w:t>generale</w:t>
      </w:r>
      <w:r>
        <w:rPr>
          <w:rFonts w:ascii="Calibri" w:hAnsi="Calibri"/>
          <w:spacing w:val="-2"/>
        </w:rPr>
        <w:t xml:space="preserve"> </w:t>
      </w:r>
      <w:r>
        <w:rPr>
          <w:rFonts w:ascii="Calibri" w:hAnsi="Calibri"/>
        </w:rPr>
        <w:t>della</w:t>
      </w:r>
      <w:r>
        <w:rPr>
          <w:rFonts w:ascii="Calibri" w:hAnsi="Calibri"/>
          <w:spacing w:val="-2"/>
        </w:rPr>
        <w:t xml:space="preserve"> </w:t>
      </w:r>
      <w:r>
        <w:rPr>
          <w:rFonts w:ascii="Calibri" w:hAnsi="Calibri"/>
        </w:rPr>
        <w:t>classe</w:t>
      </w:r>
      <w:r>
        <w:rPr>
          <w:rFonts w:ascii="Calibri" w:hAnsi="Calibri"/>
          <w:spacing w:val="-2"/>
        </w:rPr>
        <w:t xml:space="preserve"> </w:t>
      </w:r>
      <w:r>
        <w:rPr>
          <w:rFonts w:ascii="Calibri" w:hAnsi="Calibri"/>
        </w:rPr>
        <w:t>si</w:t>
      </w:r>
      <w:r>
        <w:rPr>
          <w:rFonts w:ascii="Calibri" w:hAnsi="Calibri"/>
          <w:spacing w:val="-1"/>
        </w:rPr>
        <w:t xml:space="preserve"> </w:t>
      </w:r>
      <w:r>
        <w:rPr>
          <w:rFonts w:ascii="Calibri" w:hAnsi="Calibri"/>
        </w:rPr>
        <w:t>può</w:t>
      </w:r>
      <w:r>
        <w:rPr>
          <w:rFonts w:ascii="Calibri" w:hAnsi="Calibri"/>
          <w:spacing w:val="-3"/>
        </w:rPr>
        <w:t xml:space="preserve"> </w:t>
      </w:r>
      <w:r>
        <w:rPr>
          <w:rFonts w:ascii="Calibri" w:hAnsi="Calibri"/>
        </w:rPr>
        <w:t>definire</w:t>
      </w:r>
      <w:r>
        <w:rPr>
          <w:rFonts w:ascii="Calibri" w:hAnsi="Calibri"/>
          <w:spacing w:val="-2"/>
        </w:rPr>
        <w:t xml:space="preserve"> </w:t>
      </w:r>
      <w:r>
        <w:rPr>
          <w:rFonts w:ascii="Calibri" w:hAnsi="Calibri"/>
        </w:rPr>
        <w:t>alto</w:t>
      </w:r>
      <w:r>
        <w:rPr/>
        <w:t>.</w:t>
      </w:r>
    </w:p>
    <w:p>
      <w:pPr>
        <w:pStyle w:val="Titolo1"/>
        <w:spacing w:before="24" w:after="0"/>
        <w:ind w:left="2121" w:right="0" w:hanging="0"/>
        <w:rPr>
          <w:rFonts w:ascii="Calibri" w:hAnsi="Calibri"/>
          <w:sz w:val="22"/>
        </w:rPr>
      </w:pPr>
      <w:r>
        <w:rPr/>
        <w:t>Variazioni</w:t>
      </w:r>
      <w:r>
        <w:rPr>
          <w:spacing w:val="-5"/>
        </w:rPr>
        <w:t xml:space="preserve"> </w:t>
      </w:r>
      <w:r>
        <w:rPr/>
        <w:t>nella</w:t>
      </w:r>
      <w:r>
        <w:rPr>
          <w:spacing w:val="-3"/>
        </w:rPr>
        <w:t xml:space="preserve"> </w:t>
      </w:r>
      <w:r>
        <w:rPr/>
        <w:t>composizione</w:t>
      </w:r>
      <w:r>
        <w:rPr>
          <w:spacing w:val="-5"/>
        </w:rPr>
        <w:t xml:space="preserve"> </w:t>
      </w:r>
      <w:r>
        <w:rPr/>
        <w:t>della</w:t>
      </w:r>
      <w:r>
        <w:rPr>
          <w:spacing w:val="-3"/>
        </w:rPr>
        <w:t xml:space="preserve"> </w:t>
      </w:r>
      <w:r>
        <w:rPr/>
        <w:t>classe</w:t>
      </w:r>
      <w:r>
        <w:rPr>
          <w:spacing w:val="-4"/>
        </w:rPr>
        <w:t xml:space="preserve"> </w:t>
      </w:r>
      <w:r>
        <w:rPr/>
        <w:t>nei</w:t>
      </w:r>
      <w:r>
        <w:rPr>
          <w:spacing w:val="-5"/>
        </w:rPr>
        <w:t xml:space="preserve"> </w:t>
      </w:r>
      <w:r>
        <w:rPr/>
        <w:t>cinque</w:t>
      </w:r>
      <w:r>
        <w:rPr>
          <w:spacing w:val="-5"/>
        </w:rPr>
        <w:t xml:space="preserve"> </w:t>
      </w:r>
      <w:r>
        <w:rPr/>
        <w:t>anni</w:t>
      </w:r>
      <w:r>
        <w:rPr>
          <w:spacing w:val="-5"/>
        </w:rPr>
        <w:t xml:space="preserve"> </w:t>
      </w:r>
      <w:r>
        <w:rPr/>
        <w:t>curricolari</w:t>
      </w:r>
    </w:p>
    <w:p>
      <w:pPr>
        <w:pStyle w:val="Normal"/>
        <w:spacing w:lineRule="auto" w:line="240" w:before="9" w:after="1"/>
        <w:rPr>
          <w:b/>
          <w:b/>
          <w:sz w:val="23"/>
        </w:rPr>
      </w:pPr>
      <w:r>
        <w:rPr>
          <w:b/>
          <w:sz w:val="23"/>
        </w:rPr>
      </w:r>
    </w:p>
    <w:tbl>
      <w:tblPr>
        <w:tblW w:w="8542" w:type="dxa"/>
        <w:jc w:val="left"/>
        <w:tblInd w:w="1242" w:type="dxa"/>
        <w:tblLayout w:type="fixed"/>
        <w:tblCellMar>
          <w:top w:w="0" w:type="dxa"/>
          <w:left w:w="5" w:type="dxa"/>
          <w:bottom w:w="0" w:type="dxa"/>
          <w:right w:w="5" w:type="dxa"/>
        </w:tblCellMar>
        <w:tblLook w:val="01e0"/>
      </w:tblPr>
      <w:tblGrid>
        <w:gridCol w:w="2443"/>
        <w:gridCol w:w="3251"/>
        <w:gridCol w:w="2848"/>
      </w:tblGrid>
      <w:tr>
        <w:trPr>
          <w:trHeight w:val="297" w:hRule="atLeast"/>
        </w:trPr>
        <w:tc>
          <w:tcPr>
            <w:tcW w:w="2443" w:type="dxa"/>
            <w:tcBorders>
              <w:top w:val="single" w:sz="4" w:space="0" w:color="365F91"/>
              <w:left w:val="single" w:sz="4" w:space="0" w:color="365F91"/>
              <w:bottom w:val="single" w:sz="4" w:space="0" w:color="365F91"/>
              <w:right w:val="single" w:sz="4" w:space="0" w:color="365F91"/>
            </w:tcBorders>
            <w:shd w:color="auto" w:fill="DDD9C4" w:val="clear"/>
          </w:tcPr>
          <w:p>
            <w:pPr>
              <w:pStyle w:val="TableParagraph"/>
              <w:widowControl w:val="false"/>
              <w:spacing w:before="1" w:after="0"/>
              <w:ind w:left="480" w:right="474" w:hanging="0"/>
              <w:jc w:val="center"/>
              <w:rPr>
                <w:b/>
                <w:b/>
                <w:sz w:val="22"/>
              </w:rPr>
            </w:pPr>
            <w:r>
              <w:rPr>
                <w:b/>
                <w:sz w:val="22"/>
              </w:rPr>
              <w:t>Anno</w:t>
            </w:r>
            <w:r>
              <w:rPr>
                <w:b/>
                <w:spacing w:val="-4"/>
                <w:sz w:val="22"/>
              </w:rPr>
              <w:t xml:space="preserve"> </w:t>
            </w:r>
            <w:r>
              <w:rPr>
                <w:b/>
                <w:sz w:val="22"/>
              </w:rPr>
              <w:t>Scolastico</w:t>
            </w:r>
          </w:p>
        </w:tc>
        <w:tc>
          <w:tcPr>
            <w:tcW w:w="3251" w:type="dxa"/>
            <w:tcBorders>
              <w:top w:val="single" w:sz="4" w:space="0" w:color="365F91"/>
              <w:left w:val="single" w:sz="4" w:space="0" w:color="365F91"/>
              <w:bottom w:val="single" w:sz="4" w:space="0" w:color="365F91"/>
              <w:right w:val="single" w:sz="4" w:space="0" w:color="365F91"/>
            </w:tcBorders>
            <w:shd w:color="auto" w:fill="DDD9C4" w:val="clear"/>
          </w:tcPr>
          <w:p>
            <w:pPr>
              <w:pStyle w:val="TableParagraph"/>
              <w:widowControl w:val="false"/>
              <w:spacing w:before="1" w:after="0"/>
              <w:ind w:left="725" w:right="0" w:hanging="0"/>
              <w:rPr>
                <w:b/>
                <w:b/>
                <w:sz w:val="22"/>
              </w:rPr>
            </w:pPr>
            <w:r>
              <w:rPr>
                <w:b/>
                <w:sz w:val="22"/>
              </w:rPr>
              <w:t>Alunni</w:t>
            </w:r>
            <w:r>
              <w:rPr>
                <w:b/>
                <w:spacing w:val="-4"/>
                <w:sz w:val="22"/>
              </w:rPr>
              <w:t xml:space="preserve"> </w:t>
            </w:r>
            <w:r>
              <w:rPr>
                <w:b/>
                <w:sz w:val="22"/>
              </w:rPr>
              <w:t>frequentanti</w:t>
            </w:r>
          </w:p>
        </w:tc>
        <w:tc>
          <w:tcPr>
            <w:tcW w:w="2848" w:type="dxa"/>
            <w:tcBorders>
              <w:top w:val="single" w:sz="4" w:space="0" w:color="365F91"/>
              <w:left w:val="single" w:sz="4" w:space="0" w:color="365F91"/>
              <w:bottom w:val="single" w:sz="4" w:space="0" w:color="365F91"/>
              <w:right w:val="single" w:sz="4" w:space="0" w:color="365F91"/>
            </w:tcBorders>
            <w:shd w:color="auto" w:fill="DDD9C4" w:val="clear"/>
          </w:tcPr>
          <w:p>
            <w:pPr>
              <w:pStyle w:val="TableParagraph"/>
              <w:widowControl w:val="false"/>
              <w:spacing w:before="1" w:after="0"/>
              <w:ind w:left="659" w:right="655" w:hanging="0"/>
              <w:jc w:val="center"/>
              <w:rPr>
                <w:b/>
                <w:b/>
                <w:sz w:val="22"/>
              </w:rPr>
            </w:pPr>
            <w:r>
              <w:rPr>
                <w:b/>
                <w:sz w:val="22"/>
              </w:rPr>
              <w:t>Alunni</w:t>
            </w:r>
            <w:r>
              <w:rPr>
                <w:b/>
                <w:spacing w:val="-5"/>
                <w:sz w:val="22"/>
              </w:rPr>
              <w:t xml:space="preserve"> </w:t>
            </w:r>
            <w:r>
              <w:rPr>
                <w:b/>
                <w:sz w:val="22"/>
              </w:rPr>
              <w:t>promossi</w:t>
            </w:r>
          </w:p>
        </w:tc>
      </w:tr>
      <w:tr>
        <w:trPr>
          <w:trHeight w:val="537" w:hRule="atLeast"/>
        </w:trPr>
        <w:tc>
          <w:tcPr>
            <w:tcW w:w="2443" w:type="dxa"/>
            <w:tcBorders>
              <w:top w:val="single" w:sz="4" w:space="0" w:color="365F91"/>
              <w:left w:val="single" w:sz="4" w:space="0" w:color="365F91"/>
              <w:bottom w:val="single" w:sz="4" w:space="0" w:color="365F91"/>
              <w:right w:val="single" w:sz="4" w:space="0" w:color="365F91"/>
            </w:tcBorders>
          </w:tcPr>
          <w:p>
            <w:pPr>
              <w:pStyle w:val="TableParagraph"/>
              <w:widowControl w:val="false"/>
              <w:spacing w:before="2" w:after="0"/>
              <w:ind w:left="480" w:right="470" w:hanging="0"/>
              <w:jc w:val="center"/>
              <w:rPr>
                <w:sz w:val="22"/>
              </w:rPr>
            </w:pPr>
            <w:r>
              <w:rPr>
                <w:sz w:val="22"/>
              </w:rPr>
              <w:t>2019/2020</w:t>
            </w:r>
          </w:p>
        </w:tc>
        <w:tc>
          <w:tcPr>
            <w:tcW w:w="3251" w:type="dxa"/>
            <w:tcBorders>
              <w:top w:val="single" w:sz="4" w:space="0" w:color="365F91"/>
              <w:left w:val="single" w:sz="4" w:space="0" w:color="365F91"/>
              <w:bottom w:val="single" w:sz="4" w:space="0" w:color="365F91"/>
              <w:right w:val="single" w:sz="4" w:space="0" w:color="365F91"/>
            </w:tcBorders>
          </w:tcPr>
          <w:p>
            <w:pPr>
              <w:pStyle w:val="TableParagraph"/>
              <w:widowControl w:val="false"/>
              <w:spacing w:lineRule="atLeast" w:line="270"/>
              <w:ind w:left="326" w:right="307" w:firstLine="53"/>
              <w:rPr>
                <w:b/>
                <w:b/>
                <w:sz w:val="22"/>
              </w:rPr>
            </w:pPr>
            <w:r>
              <w:rPr>
                <w:b/>
                <w:sz w:val="22"/>
              </w:rPr>
              <w:t>29 (</w:t>
            </w:r>
            <w:r>
              <w:rPr>
                <w:b/>
                <w:spacing w:val="1"/>
                <w:sz w:val="22"/>
              </w:rPr>
              <w:t xml:space="preserve"> </w:t>
            </w:r>
            <w:r>
              <w:rPr>
                <w:b/>
                <w:sz w:val="22"/>
              </w:rPr>
              <w:t>secondo quadrimestre</w:t>
            </w:r>
            <w:r>
              <w:rPr>
                <w:b/>
                <w:spacing w:val="1"/>
                <w:sz w:val="22"/>
              </w:rPr>
              <w:t xml:space="preserve"> </w:t>
            </w:r>
            <w:r>
              <w:rPr>
                <w:b/>
                <w:sz w:val="22"/>
              </w:rPr>
              <w:t>trasferimento</w:t>
            </w:r>
            <w:r>
              <w:rPr>
                <w:b/>
                <w:spacing w:val="-1"/>
                <w:sz w:val="22"/>
              </w:rPr>
              <w:t xml:space="preserve"> </w:t>
            </w:r>
            <w:r>
              <w:rPr>
                <w:b/>
                <w:sz w:val="22"/>
              </w:rPr>
              <w:t>di</w:t>
            </w:r>
            <w:r>
              <w:rPr>
                <w:b/>
                <w:spacing w:val="-3"/>
                <w:sz w:val="22"/>
              </w:rPr>
              <w:t xml:space="preserve"> 2 </w:t>
            </w:r>
            <w:r>
              <w:rPr>
                <w:b/>
                <w:sz w:val="22"/>
              </w:rPr>
              <w:t>alunni</w:t>
            </w:r>
            <w:r>
              <w:rPr>
                <w:b/>
                <w:spacing w:val="-3"/>
                <w:sz w:val="22"/>
              </w:rPr>
              <w:t xml:space="preserve"> )</w:t>
            </w:r>
            <w:r>
              <w:rPr>
                <w:b/>
                <w:sz w:val="22"/>
              </w:rPr>
              <w:t>**</w:t>
            </w:r>
          </w:p>
        </w:tc>
        <w:tc>
          <w:tcPr>
            <w:tcW w:w="2848" w:type="dxa"/>
            <w:tcBorders>
              <w:top w:val="single" w:sz="4" w:space="0" w:color="365F91"/>
              <w:left w:val="single" w:sz="4" w:space="0" w:color="365F91"/>
              <w:bottom w:val="single" w:sz="4" w:space="0" w:color="365F91"/>
              <w:right w:val="single" w:sz="4" w:space="0" w:color="365F91"/>
            </w:tcBorders>
          </w:tcPr>
          <w:p>
            <w:pPr>
              <w:pStyle w:val="TableParagraph"/>
              <w:widowControl w:val="false"/>
              <w:spacing w:before="2" w:after="0"/>
              <w:ind w:left="659" w:right="652" w:hanging="0"/>
              <w:jc w:val="center"/>
              <w:rPr>
                <w:b/>
                <w:b/>
                <w:sz w:val="22"/>
              </w:rPr>
            </w:pPr>
            <w:r>
              <w:rPr>
                <w:b/>
                <w:sz w:val="22"/>
              </w:rPr>
              <w:t>27</w:t>
            </w:r>
          </w:p>
        </w:tc>
      </w:tr>
      <w:tr>
        <w:trPr>
          <w:trHeight w:val="1072" w:hRule="atLeast"/>
        </w:trPr>
        <w:tc>
          <w:tcPr>
            <w:tcW w:w="2443" w:type="dxa"/>
            <w:tcBorders>
              <w:top w:val="single" w:sz="4" w:space="0" w:color="365F91"/>
              <w:left w:val="single" w:sz="4" w:space="0" w:color="365F91"/>
              <w:bottom w:val="single" w:sz="4" w:space="0" w:color="365F91"/>
              <w:right w:val="single" w:sz="4" w:space="0" w:color="365F91"/>
            </w:tcBorders>
          </w:tcPr>
          <w:p>
            <w:pPr>
              <w:pStyle w:val="TableParagraph"/>
              <w:widowControl w:val="false"/>
              <w:spacing w:lineRule="exact" w:line="268"/>
              <w:ind w:left="480" w:right="470" w:hanging="0"/>
              <w:jc w:val="center"/>
              <w:rPr>
                <w:sz w:val="22"/>
              </w:rPr>
            </w:pPr>
            <w:r>
              <w:rPr>
                <w:sz w:val="22"/>
              </w:rPr>
              <w:t>2020/2021</w:t>
            </w:r>
          </w:p>
        </w:tc>
        <w:tc>
          <w:tcPr>
            <w:tcW w:w="3251" w:type="dxa"/>
            <w:tcBorders>
              <w:top w:val="single" w:sz="4" w:space="0" w:color="365F91"/>
              <w:left w:val="single" w:sz="4" w:space="0" w:color="365F91"/>
              <w:bottom w:val="single" w:sz="4" w:space="0" w:color="365F91"/>
              <w:right w:val="single" w:sz="4" w:space="0" w:color="365F91"/>
            </w:tcBorders>
          </w:tcPr>
          <w:p>
            <w:pPr>
              <w:pStyle w:val="TableParagraph"/>
              <w:widowControl w:val="false"/>
              <w:spacing w:lineRule="exact" w:line="268"/>
              <w:ind w:left="1491" w:right="1487" w:hanging="0"/>
              <w:jc w:val="center"/>
              <w:rPr>
                <w:b/>
                <w:b/>
                <w:sz w:val="22"/>
              </w:rPr>
            </w:pPr>
            <w:r>
              <w:rPr>
                <w:b/>
                <w:sz w:val="22"/>
              </w:rPr>
              <w:t>27</w:t>
            </w:r>
          </w:p>
          <w:p>
            <w:pPr>
              <w:pStyle w:val="TableParagraph"/>
              <w:widowControl w:val="false"/>
              <w:spacing w:lineRule="atLeast" w:line="270"/>
              <w:ind w:left="115" w:right="109" w:firstLine="5"/>
              <w:jc w:val="center"/>
              <w:rPr>
                <w:b/>
                <w:b/>
                <w:sz w:val="22"/>
              </w:rPr>
            </w:pPr>
            <w:r>
              <w:rPr>
                <w:b/>
                <w:sz w:val="22"/>
              </w:rPr>
              <w:t xml:space="preserve"> </w:t>
            </w:r>
            <w:r>
              <w:rPr>
                <w:b/>
                <w:sz w:val="22"/>
              </w:rPr>
              <w:t>(</w:t>
            </w:r>
            <w:r>
              <w:rPr>
                <w:b/>
                <w:spacing w:val="1"/>
                <w:sz w:val="22"/>
              </w:rPr>
              <w:t xml:space="preserve"> </w:t>
            </w:r>
            <w:r>
              <w:rPr>
                <w:b/>
                <w:sz w:val="22"/>
              </w:rPr>
              <w:t>trasferimento di 1 alunno,</w:t>
            </w:r>
          </w:p>
          <w:p>
            <w:pPr>
              <w:pStyle w:val="TableParagraph"/>
              <w:widowControl w:val="false"/>
              <w:spacing w:lineRule="atLeast" w:line="270"/>
              <w:ind w:left="115" w:right="109" w:firstLine="5"/>
              <w:jc w:val="center"/>
              <w:rPr>
                <w:b/>
                <w:b/>
                <w:sz w:val="22"/>
              </w:rPr>
            </w:pPr>
            <w:r>
              <w:rPr>
                <w:b/>
                <w:sz w:val="22"/>
              </w:rPr>
              <w:t>nuovo inserimento di un’alunna )</w:t>
            </w:r>
          </w:p>
        </w:tc>
        <w:tc>
          <w:tcPr>
            <w:tcW w:w="2848" w:type="dxa"/>
            <w:tcBorders>
              <w:top w:val="single" w:sz="4" w:space="0" w:color="365F91"/>
              <w:left w:val="single" w:sz="4" w:space="0" w:color="365F91"/>
              <w:bottom w:val="single" w:sz="4" w:space="0" w:color="365F91"/>
              <w:right w:val="single" w:sz="4" w:space="0" w:color="365F91"/>
            </w:tcBorders>
          </w:tcPr>
          <w:p>
            <w:pPr>
              <w:pStyle w:val="TableParagraph"/>
              <w:widowControl w:val="false"/>
              <w:spacing w:lineRule="exact" w:line="268"/>
              <w:ind w:left="659" w:right="652" w:hanging="0"/>
              <w:jc w:val="center"/>
              <w:rPr>
                <w:b/>
                <w:b/>
                <w:sz w:val="22"/>
              </w:rPr>
            </w:pPr>
            <w:r>
              <w:rPr>
                <w:b/>
                <w:sz w:val="22"/>
              </w:rPr>
              <w:t>27</w:t>
            </w:r>
          </w:p>
        </w:tc>
      </w:tr>
      <w:tr>
        <w:trPr>
          <w:trHeight w:val="532" w:hRule="atLeast"/>
        </w:trPr>
        <w:tc>
          <w:tcPr>
            <w:tcW w:w="2443" w:type="dxa"/>
            <w:tcBorders>
              <w:top w:val="single" w:sz="4" w:space="0" w:color="365F91"/>
              <w:left w:val="single" w:sz="4" w:space="0" w:color="365F91"/>
              <w:bottom w:val="single" w:sz="4" w:space="0" w:color="365F91"/>
              <w:right w:val="single" w:sz="4" w:space="0" w:color="365F91"/>
            </w:tcBorders>
          </w:tcPr>
          <w:p>
            <w:pPr>
              <w:pStyle w:val="TableParagraph"/>
              <w:widowControl w:val="false"/>
              <w:spacing w:lineRule="exact" w:line="265"/>
              <w:ind w:left="480" w:right="470" w:hanging="0"/>
              <w:jc w:val="center"/>
              <w:rPr>
                <w:sz w:val="22"/>
              </w:rPr>
            </w:pPr>
            <w:r>
              <w:rPr>
                <w:sz w:val="22"/>
              </w:rPr>
              <w:t>2021/2022</w:t>
            </w:r>
          </w:p>
        </w:tc>
        <w:tc>
          <w:tcPr>
            <w:tcW w:w="3251" w:type="dxa"/>
            <w:tcBorders>
              <w:top w:val="single" w:sz="4" w:space="0" w:color="365F91"/>
              <w:left w:val="single" w:sz="4" w:space="0" w:color="365F91"/>
              <w:bottom w:val="single" w:sz="4" w:space="0" w:color="365F91"/>
              <w:right w:val="single" w:sz="4" w:space="0" w:color="365F91"/>
            </w:tcBorders>
          </w:tcPr>
          <w:p>
            <w:pPr>
              <w:pStyle w:val="TableParagraph"/>
              <w:widowControl w:val="false"/>
              <w:spacing w:lineRule="exact" w:line="265"/>
              <w:ind w:left="115" w:right="0" w:hanging="0"/>
              <w:jc w:val="center"/>
              <w:rPr>
                <w:b/>
                <w:b/>
              </w:rPr>
            </w:pPr>
            <w:r>
              <w:rPr>
                <w:b/>
                <w:sz w:val="22"/>
              </w:rPr>
              <w:t>26</w:t>
            </w:r>
          </w:p>
          <w:p>
            <w:pPr>
              <w:pStyle w:val="TableParagraph"/>
              <w:widowControl w:val="false"/>
              <w:spacing w:lineRule="exact" w:line="265"/>
              <w:ind w:left="115" w:right="0" w:hanging="0"/>
              <w:jc w:val="center"/>
              <w:rPr>
                <w:b/>
                <w:b/>
              </w:rPr>
            </w:pPr>
            <w:r>
              <w:rPr>
                <w:b/>
                <w:sz w:val="22"/>
              </w:rPr>
              <w:t>(un’alunna si è trasferita a inizio anno, due alunni si sono trasferiti durante il primo quadrimestre)</w:t>
            </w:r>
          </w:p>
        </w:tc>
        <w:tc>
          <w:tcPr>
            <w:tcW w:w="2848" w:type="dxa"/>
            <w:tcBorders>
              <w:top w:val="single" w:sz="4" w:space="0" w:color="365F91"/>
              <w:left w:val="single" w:sz="4" w:space="0" w:color="365F91"/>
              <w:bottom w:val="single" w:sz="4" w:space="0" w:color="365F91"/>
              <w:right w:val="single" w:sz="4" w:space="0" w:color="365F91"/>
            </w:tcBorders>
          </w:tcPr>
          <w:p>
            <w:pPr>
              <w:pStyle w:val="TableParagraph"/>
              <w:widowControl w:val="false"/>
              <w:spacing w:before="9" w:after="0"/>
              <w:jc w:val="center"/>
              <w:rPr>
                <w:b/>
                <w:b/>
                <w:sz w:val="22"/>
              </w:rPr>
            </w:pPr>
            <w:r>
              <w:rPr>
                <w:b/>
                <w:sz w:val="22"/>
              </w:rPr>
              <w:t>23</w:t>
            </w:r>
          </w:p>
        </w:tc>
      </w:tr>
      <w:tr>
        <w:trPr>
          <w:trHeight w:val="278" w:hRule="atLeast"/>
        </w:trPr>
        <w:tc>
          <w:tcPr>
            <w:tcW w:w="2443" w:type="dxa"/>
            <w:tcBorders>
              <w:top w:val="single" w:sz="4" w:space="0" w:color="365F91"/>
              <w:left w:val="single" w:sz="4" w:space="0" w:color="365F91"/>
              <w:bottom w:val="single" w:sz="4" w:space="0" w:color="365F91"/>
              <w:right w:val="single" w:sz="4" w:space="0" w:color="365F91"/>
            </w:tcBorders>
          </w:tcPr>
          <w:p>
            <w:pPr>
              <w:pStyle w:val="TableParagraph"/>
              <w:widowControl w:val="false"/>
              <w:spacing w:lineRule="exact" w:line="256" w:before="1" w:after="0"/>
              <w:ind w:left="480" w:right="470" w:hanging="0"/>
              <w:jc w:val="center"/>
              <w:rPr>
                <w:sz w:val="22"/>
              </w:rPr>
            </w:pPr>
            <w:r>
              <w:rPr>
                <w:sz w:val="22"/>
              </w:rPr>
              <w:t>2022/2023</w:t>
            </w:r>
          </w:p>
        </w:tc>
        <w:tc>
          <w:tcPr>
            <w:tcW w:w="3251" w:type="dxa"/>
            <w:tcBorders>
              <w:top w:val="single" w:sz="4" w:space="0" w:color="365F91"/>
              <w:left w:val="single" w:sz="4" w:space="0" w:color="365F91"/>
              <w:bottom w:val="single" w:sz="4" w:space="0" w:color="365F91"/>
              <w:right w:val="single" w:sz="4" w:space="0" w:color="365F91"/>
            </w:tcBorders>
          </w:tcPr>
          <w:p>
            <w:pPr>
              <w:pStyle w:val="TableParagraph"/>
              <w:widowControl w:val="false"/>
              <w:spacing w:lineRule="exact" w:line="256" w:before="1" w:after="0"/>
              <w:ind w:left="254" w:right="0" w:hanging="0"/>
              <w:jc w:val="center"/>
              <w:rPr>
                <w:b/>
                <w:b/>
                <w:sz w:val="22"/>
              </w:rPr>
            </w:pPr>
            <w:r>
              <w:rPr>
                <w:b/>
                <w:sz w:val="22"/>
              </w:rPr>
              <w:t>24</w:t>
            </w:r>
          </w:p>
          <w:p>
            <w:pPr>
              <w:pStyle w:val="TableParagraph"/>
              <w:widowControl w:val="false"/>
              <w:spacing w:lineRule="exact" w:line="256" w:before="1" w:after="0"/>
              <w:ind w:left="254" w:right="0" w:hanging="0"/>
              <w:jc w:val="center"/>
              <w:rPr>
                <w:b/>
                <w:b/>
                <w:sz w:val="22"/>
              </w:rPr>
            </w:pPr>
            <w:r>
              <w:rPr>
                <w:b/>
                <w:sz w:val="22"/>
              </w:rPr>
              <w:t xml:space="preserve"> </w:t>
            </w:r>
            <w:r>
              <w:rPr>
                <w:b/>
                <w:sz w:val="22"/>
              </w:rPr>
              <w:t>( inserimento di due nuovi alunni, un’alunna ha svolto un anno di studio all’estero )</w:t>
            </w:r>
          </w:p>
        </w:tc>
        <w:tc>
          <w:tcPr>
            <w:tcW w:w="2848" w:type="dxa"/>
            <w:tcBorders>
              <w:top w:val="single" w:sz="4" w:space="0" w:color="365F91"/>
              <w:left w:val="single" w:sz="4" w:space="0" w:color="365F91"/>
              <w:bottom w:val="single" w:sz="4" w:space="0" w:color="365F91"/>
              <w:right w:val="single" w:sz="4" w:space="0" w:color="365F91"/>
            </w:tcBorders>
          </w:tcPr>
          <w:p>
            <w:pPr>
              <w:pStyle w:val="TableParagraph"/>
              <w:widowControl w:val="false"/>
              <w:spacing w:lineRule="exact" w:line="256" w:before="1" w:after="0"/>
              <w:ind w:left="659" w:right="654" w:hanging="0"/>
              <w:jc w:val="center"/>
              <w:rPr>
                <w:b/>
                <w:b/>
                <w:sz w:val="22"/>
              </w:rPr>
            </w:pPr>
            <w:r>
              <w:rPr>
                <w:b/>
                <w:sz w:val="22"/>
              </w:rPr>
              <w:t>23</w:t>
            </w:r>
          </w:p>
        </w:tc>
      </w:tr>
      <w:tr>
        <w:trPr>
          <w:trHeight w:val="541" w:hRule="atLeast"/>
        </w:trPr>
        <w:tc>
          <w:tcPr>
            <w:tcW w:w="2443" w:type="dxa"/>
            <w:tcBorders>
              <w:top w:val="single" w:sz="4" w:space="0" w:color="365F91"/>
              <w:left w:val="single" w:sz="4" w:space="0" w:color="365F91"/>
              <w:bottom w:val="single" w:sz="4" w:space="0" w:color="365F91"/>
              <w:right w:val="single" w:sz="4" w:space="0" w:color="365F91"/>
            </w:tcBorders>
          </w:tcPr>
          <w:p>
            <w:pPr>
              <w:pStyle w:val="TableParagraph"/>
              <w:widowControl w:val="false"/>
              <w:spacing w:before="6" w:after="0"/>
              <w:ind w:left="480" w:right="470" w:hanging="0"/>
              <w:jc w:val="center"/>
              <w:rPr>
                <w:sz w:val="22"/>
              </w:rPr>
            </w:pPr>
            <w:r>
              <w:rPr>
                <w:sz w:val="22"/>
              </w:rPr>
              <w:t>2023/2024</w:t>
            </w:r>
          </w:p>
        </w:tc>
        <w:tc>
          <w:tcPr>
            <w:tcW w:w="3251" w:type="dxa"/>
            <w:tcBorders>
              <w:top w:val="single" w:sz="4" w:space="0" w:color="365F91"/>
              <w:left w:val="single" w:sz="4" w:space="0" w:color="365F91"/>
              <w:bottom w:val="single" w:sz="4" w:space="0" w:color="365F91"/>
              <w:right w:val="single" w:sz="4" w:space="0" w:color="365F91"/>
            </w:tcBorders>
          </w:tcPr>
          <w:p>
            <w:pPr>
              <w:pStyle w:val="TableParagraph"/>
              <w:widowControl w:val="false"/>
              <w:spacing w:lineRule="exact" w:line="252"/>
              <w:ind w:left="0" w:right="0" w:hanging="0"/>
              <w:jc w:val="center"/>
              <w:rPr>
                <w:b/>
                <w:b/>
                <w:sz w:val="22"/>
              </w:rPr>
            </w:pPr>
            <w:r>
              <w:rPr>
                <w:b/>
                <w:sz w:val="22"/>
              </w:rPr>
              <w:t xml:space="preserve"> </w:t>
            </w:r>
            <w:r>
              <w:rPr>
                <w:b/>
                <w:sz w:val="22"/>
              </w:rPr>
              <w:t>23</w:t>
            </w:r>
          </w:p>
        </w:tc>
        <w:tc>
          <w:tcPr>
            <w:tcW w:w="2848" w:type="dxa"/>
            <w:tcBorders>
              <w:top w:val="single" w:sz="4" w:space="0" w:color="365F91"/>
              <w:left w:val="single" w:sz="4" w:space="0" w:color="365F91"/>
            </w:tcBorders>
          </w:tcPr>
          <w:p>
            <w:pPr>
              <w:pStyle w:val="TableParagraph"/>
              <w:widowControl w:val="false"/>
              <w:rPr>
                <w:rFonts w:ascii="Times New Roman" w:hAnsi="Times New Roman"/>
                <w:sz w:val="22"/>
              </w:rPr>
            </w:pPr>
            <w:r>
              <w:rPr>
                <w:rFonts w:ascii="Times New Roman" w:hAnsi="Times New Roman"/>
                <w:sz w:val="22"/>
              </w:rPr>
            </w:r>
          </w:p>
        </w:tc>
      </w:tr>
    </w:tbl>
    <w:p>
      <w:pPr>
        <w:pStyle w:val="Corpodeltesto"/>
        <w:spacing w:before="1" w:after="0"/>
        <w:ind w:left="2121" w:right="0" w:hanging="0"/>
        <w:rPr>
          <w:rFonts w:ascii="Calibri" w:hAnsi="Calibri"/>
        </w:rPr>
      </w:pPr>
      <w:r>
        <w:rPr>
          <w:rFonts w:ascii="Calibri" w:hAnsi="Calibri"/>
        </w:rPr>
        <w:t>*</w:t>
      </w:r>
      <w:r>
        <w:rPr>
          <w:rFonts w:ascii="Calibri" w:hAnsi="Calibri"/>
          <w:spacing w:val="-3"/>
        </w:rPr>
        <w:t xml:space="preserve"> </w:t>
      </w:r>
      <w:r>
        <w:rPr>
          <w:rFonts w:ascii="Calibri" w:hAnsi="Calibri"/>
        </w:rPr>
        <w:t>nuovo</w:t>
      </w:r>
      <w:r>
        <w:rPr>
          <w:rFonts w:ascii="Calibri" w:hAnsi="Calibri"/>
          <w:spacing w:val="-3"/>
        </w:rPr>
        <w:t xml:space="preserve"> </w:t>
      </w:r>
      <w:r>
        <w:rPr>
          <w:rFonts w:ascii="Calibri" w:hAnsi="Calibri"/>
        </w:rPr>
        <w:t>inserimento</w:t>
      </w:r>
      <w:r>
        <w:rPr>
          <w:rFonts w:ascii="Calibri" w:hAnsi="Calibri"/>
          <w:spacing w:val="-4"/>
        </w:rPr>
        <w:t xml:space="preserve"> </w:t>
      </w:r>
      <w:r>
        <w:rPr>
          <w:rFonts w:ascii="Calibri" w:hAnsi="Calibri"/>
        </w:rPr>
        <w:t>di un</w:t>
      </w:r>
      <w:r>
        <w:rPr>
          <w:rFonts w:ascii="Calibri" w:hAnsi="Calibri"/>
          <w:spacing w:val="-4"/>
        </w:rPr>
        <w:t xml:space="preserve"> </w:t>
      </w:r>
      <w:r>
        <w:rPr>
          <w:rFonts w:ascii="Calibri" w:hAnsi="Calibri"/>
        </w:rPr>
        <w:t>alunno</w:t>
      </w:r>
    </w:p>
    <w:p>
      <w:pPr>
        <w:pStyle w:val="Corpodeltesto"/>
        <w:spacing w:before="131" w:after="0"/>
        <w:ind w:left="2121" w:right="0" w:hanging="0"/>
        <w:rPr>
          <w:rFonts w:ascii="Calibri" w:hAnsi="Calibri"/>
        </w:rPr>
      </w:pPr>
      <w:r>
        <w:rPr>
          <w:rFonts w:ascii="Calibri" w:hAnsi="Calibri"/>
        </w:rPr>
        <w:t>**</w:t>
      </w:r>
      <w:r>
        <w:rPr>
          <w:rFonts w:ascii="Calibri" w:hAnsi="Calibri"/>
          <w:spacing w:val="-2"/>
        </w:rPr>
        <w:t xml:space="preserve"> </w:t>
      </w:r>
      <w:r>
        <w:rPr>
          <w:rFonts w:ascii="Calibri" w:hAnsi="Calibri"/>
        </w:rPr>
        <w:t>trasferimento</w:t>
      </w:r>
      <w:r>
        <w:rPr>
          <w:rFonts w:ascii="Calibri" w:hAnsi="Calibri"/>
          <w:spacing w:val="-3"/>
        </w:rPr>
        <w:t xml:space="preserve"> </w:t>
      </w:r>
      <w:r>
        <w:rPr>
          <w:rFonts w:ascii="Calibri" w:hAnsi="Calibri"/>
        </w:rPr>
        <w:t>alunni</w:t>
      </w:r>
    </w:p>
    <w:p>
      <w:pPr>
        <w:pStyle w:val="Normal"/>
        <w:spacing w:lineRule="auto" w:line="240" w:before="6" w:after="0"/>
        <w:rPr>
          <w:sz w:val="27"/>
        </w:rPr>
      </w:pPr>
      <w:r>
        <w:rPr>
          <w:sz w:val="27"/>
        </w:rPr>
      </w:r>
    </w:p>
    <w:p>
      <w:pPr>
        <w:pStyle w:val="Titolo1"/>
        <w:spacing w:before="1" w:after="0"/>
        <w:ind w:left="1382" w:right="1428" w:hanging="0"/>
        <w:jc w:val="center"/>
        <w:rPr>
          <w:rFonts w:ascii="Calibri" w:hAnsi="Calibri"/>
          <w:sz w:val="22"/>
        </w:rPr>
      </w:pPr>
      <w:r>
        <w:rPr/>
        <w:t>Elenco</w:t>
      </w:r>
      <w:r>
        <w:rPr>
          <w:spacing w:val="-3"/>
        </w:rPr>
        <w:t xml:space="preserve"> </w:t>
      </w:r>
      <w:r>
        <w:rPr/>
        <w:t>degli</w:t>
      </w:r>
      <w:r>
        <w:rPr>
          <w:spacing w:val="-4"/>
        </w:rPr>
        <w:t xml:space="preserve"> </w:t>
      </w:r>
      <w:r>
        <w:rPr/>
        <w:t>alunni</w:t>
      </w:r>
      <w:r>
        <w:rPr>
          <w:spacing w:val="-4"/>
        </w:rPr>
        <w:t xml:space="preserve"> </w:t>
      </w:r>
      <w:r>
        <w:rPr/>
        <w:t>che sosterranno</w:t>
      </w:r>
      <w:r>
        <w:rPr>
          <w:spacing w:val="-2"/>
        </w:rPr>
        <w:t xml:space="preserve"> </w:t>
      </w:r>
      <w:r>
        <w:rPr/>
        <w:t>gli</w:t>
      </w:r>
      <w:r>
        <w:rPr>
          <w:spacing w:val="-4"/>
        </w:rPr>
        <w:t xml:space="preserve"> </w:t>
      </w:r>
      <w:r>
        <w:rPr/>
        <w:t>Esami</w:t>
      </w:r>
      <w:r>
        <w:rPr>
          <w:spacing w:val="-4"/>
        </w:rPr>
        <w:t xml:space="preserve"> </w:t>
      </w:r>
      <w:r>
        <w:rPr/>
        <w:t>di</w:t>
      </w:r>
      <w:r>
        <w:rPr>
          <w:spacing w:val="-5"/>
        </w:rPr>
        <w:t xml:space="preserve"> </w:t>
      </w:r>
      <w:r>
        <w:rPr/>
        <w:t>stato</w:t>
      </w:r>
    </w:p>
    <w:p>
      <w:pPr>
        <w:pStyle w:val="Titolo1"/>
        <w:spacing w:before="1" w:after="0"/>
        <w:ind w:left="1382" w:right="1428" w:hanging="0"/>
        <w:jc w:val="center"/>
        <w:rPr>
          <w:rFonts w:ascii="Calibri" w:hAnsi="Calibri"/>
          <w:sz w:val="22"/>
        </w:rPr>
      </w:pPr>
      <w:r>
        <w:rPr>
          <w:sz w:val="22"/>
        </w:rPr>
      </w:r>
    </w:p>
    <w:p>
      <w:pPr>
        <w:pStyle w:val="Titolo1"/>
        <w:spacing w:before="1" w:after="0"/>
        <w:ind w:left="1382" w:right="1428" w:hanging="0"/>
        <w:jc w:val="center"/>
        <w:rPr>
          <w:rFonts w:ascii="Calibri" w:hAnsi="Calibri"/>
          <w:sz w:val="22"/>
        </w:rPr>
      </w:pPr>
      <w:r>
        <w:rPr>
          <w:sz w:val="22"/>
        </w:rPr>
      </w:r>
    </w:p>
    <w:tbl>
      <w:tblPr>
        <w:tblW w:w="5000" w:type="pct"/>
        <w:jc w:val="left"/>
        <w:tblInd w:w="2" w:type="dxa"/>
        <w:tblLayout w:type="fixed"/>
        <w:tblCellMar>
          <w:top w:w="0" w:type="dxa"/>
          <w:left w:w="12" w:type="dxa"/>
          <w:bottom w:w="0" w:type="dxa"/>
          <w:right w:w="12" w:type="dxa"/>
        </w:tblCellMar>
        <w:tblLook w:firstRow="1" w:noVBand="1" w:lastRow="0" w:firstColumn="1" w:lastColumn="0" w:noHBand="0" w:val="04a0"/>
      </w:tblPr>
      <w:tblGrid>
        <w:gridCol w:w="3681"/>
        <w:gridCol w:w="3690"/>
        <w:gridCol w:w="959"/>
        <w:gridCol w:w="2729"/>
      </w:tblGrid>
      <w:tr>
        <w:trPr/>
        <w:tc>
          <w:tcPr>
            <w:tcW w:w="3681" w:type="dxa"/>
            <w:tcBorders>
              <w:top w:val="outset" w:sz="2" w:space="0" w:color="000000"/>
              <w:left w:val="outset" w:sz="2" w:space="0" w:color="000000"/>
              <w:bottom w:val="outset" w:sz="2" w:space="0" w:color="000000"/>
              <w:right w:val="outset" w:sz="2" w:space="0" w:color="000000"/>
            </w:tcBorders>
            <w:vAlign w:val="center"/>
          </w:tcPr>
          <w:p>
            <w:pPr>
              <w:pStyle w:val="Normal"/>
              <w:widowControl w:val="false"/>
              <w:rPr/>
            </w:pPr>
            <w:r>
              <w:rPr>
                <w:rFonts w:eastAsia="Times New Roman" w:ascii="Times New Roman" w:hAnsi="Times New Roman"/>
                <w:b/>
                <w:bCs/>
                <w:i/>
                <w:iCs/>
              </w:rPr>
              <w:t>Alunno</w:t>
            </w:r>
          </w:p>
        </w:tc>
        <w:tc>
          <w:tcPr>
            <w:tcW w:w="3690" w:type="dxa"/>
            <w:tcBorders>
              <w:top w:val="outset" w:sz="2" w:space="0" w:color="000000"/>
              <w:left w:val="outset" w:sz="2" w:space="0" w:color="000000"/>
              <w:bottom w:val="outset" w:sz="2" w:space="0" w:color="000000"/>
            </w:tcBorders>
            <w:vAlign w:val="center"/>
          </w:tcPr>
          <w:p>
            <w:pPr>
              <w:pStyle w:val="Normal"/>
              <w:widowControl w:val="false"/>
              <w:rPr/>
            </w:pPr>
            <w:r>
              <w:rPr>
                <w:rFonts w:eastAsia="Times New Roman" w:ascii="Times New Roman" w:hAnsi="Times New Roman"/>
                <w:b/>
                <w:bCs/>
                <w:i/>
                <w:iCs/>
              </w:rPr>
              <w:t>Data di Nascita</w:t>
            </w:r>
          </w:p>
        </w:tc>
        <w:tc>
          <w:tcPr>
            <w:tcW w:w="959" w:type="dxa"/>
            <w:tcBorders>
              <w:top w:val="outset" w:sz="2" w:space="0" w:color="000000"/>
              <w:left w:val="outset" w:sz="2" w:space="0" w:color="000000"/>
              <w:bottom w:val="outset" w:sz="2" w:space="0" w:color="000000"/>
            </w:tcBorders>
            <w:vAlign w:val="center"/>
          </w:tcPr>
          <w:p>
            <w:pPr>
              <w:pStyle w:val="Normal"/>
              <w:widowControl w:val="false"/>
              <w:rPr>
                <w:b/>
                <w:b/>
                <w:bCs/>
                <w:i/>
                <w:i/>
                <w:iCs/>
              </w:rPr>
            </w:pPr>
            <w:r>
              <w:rPr>
                <w:b/>
                <w:bCs/>
                <w:i/>
                <w:iCs/>
              </w:rPr>
              <w:t>Sesso</w:t>
            </w:r>
          </w:p>
        </w:tc>
        <w:tc>
          <w:tcPr>
            <w:tcW w:w="2729" w:type="dxa"/>
            <w:tcBorders>
              <w:top w:val="outset" w:sz="2" w:space="0" w:color="000000"/>
              <w:left w:val="outset" w:sz="2" w:space="0" w:color="000000"/>
              <w:bottom w:val="outset" w:sz="2" w:space="0" w:color="000000"/>
              <w:right w:val="outset" w:sz="2" w:space="0" w:color="000000"/>
            </w:tcBorders>
            <w:vAlign w:val="center"/>
          </w:tcPr>
          <w:p>
            <w:pPr>
              <w:pStyle w:val="Normal"/>
              <w:widowControl w:val="false"/>
              <w:rPr>
                <w:b/>
                <w:b/>
                <w:bCs/>
                <w:i/>
                <w:i/>
                <w:iCs/>
              </w:rPr>
            </w:pPr>
            <w:r>
              <w:rPr>
                <w:b/>
                <w:bCs/>
                <w:i/>
                <w:iCs/>
              </w:rPr>
              <w:t>Comune di nascita</w:t>
            </w:r>
          </w:p>
        </w:tc>
      </w:tr>
      <w:tr>
        <w:trPr/>
        <w:tc>
          <w:tcPr>
            <w:tcW w:w="3681" w:type="dxa"/>
            <w:tcBorders>
              <w:top w:val="outset" w:sz="2" w:space="0" w:color="000000"/>
              <w:left w:val="outset" w:sz="2" w:space="0" w:color="000000"/>
              <w:bottom w:val="outset" w:sz="2" w:space="0" w:color="000000"/>
              <w:right w:val="outset" w:sz="2" w:space="0" w:color="000000"/>
            </w:tcBorders>
          </w:tcPr>
          <w:p>
            <w:pPr>
              <w:pStyle w:val="Normal"/>
              <w:widowControl w:val="false"/>
              <w:rPr/>
            </w:pPr>
            <w:r>
              <w:rPr/>
              <w:t>ALESSI LUCIA DANIELA FRANCE</w:t>
            </w:r>
          </w:p>
        </w:tc>
        <w:tc>
          <w:tcPr>
            <w:tcW w:w="3690" w:type="dxa"/>
            <w:tcBorders>
              <w:top w:val="outset" w:sz="2" w:space="0" w:color="000000"/>
              <w:left w:val="outset" w:sz="2" w:space="0" w:color="000000"/>
              <w:bottom w:val="outset" w:sz="2" w:space="0" w:color="000000"/>
            </w:tcBorders>
            <w:vAlign w:val="center"/>
          </w:tcPr>
          <w:p>
            <w:pPr>
              <w:pStyle w:val="Normal"/>
              <w:widowControl w:val="false"/>
              <w:rPr/>
            </w:pPr>
            <w:r>
              <w:rPr/>
              <w:t>19/11/2005</w:t>
            </w:r>
          </w:p>
        </w:tc>
        <w:tc>
          <w:tcPr>
            <w:tcW w:w="959" w:type="dxa"/>
            <w:tcBorders>
              <w:top w:val="outset" w:sz="2" w:space="0" w:color="000000"/>
              <w:left w:val="outset" w:sz="2" w:space="0" w:color="000000"/>
              <w:bottom w:val="outset" w:sz="2" w:space="0" w:color="000000"/>
            </w:tcBorders>
            <w:vAlign w:val="center"/>
          </w:tcPr>
          <w:p>
            <w:pPr>
              <w:pStyle w:val="Normal"/>
              <w:widowControl w:val="false"/>
              <w:rPr/>
            </w:pPr>
            <w:r>
              <w:rPr/>
            </w:r>
          </w:p>
        </w:tc>
        <w:tc>
          <w:tcPr>
            <w:tcW w:w="2729" w:type="dxa"/>
            <w:tcBorders>
              <w:top w:val="outset" w:sz="2" w:space="0" w:color="000000"/>
              <w:left w:val="outset" w:sz="2" w:space="0" w:color="000000"/>
              <w:bottom w:val="outset" w:sz="2" w:space="0" w:color="000000"/>
              <w:right w:val="outset" w:sz="2" w:space="0" w:color="000000"/>
            </w:tcBorders>
            <w:vAlign w:val="center"/>
          </w:tcPr>
          <w:p>
            <w:pPr>
              <w:pStyle w:val="Normal"/>
              <w:widowControl w:val="false"/>
              <w:rPr/>
            </w:pPr>
            <w:r>
              <w:rPr/>
              <w:t>Francoforte sul Meno</w:t>
            </w:r>
          </w:p>
        </w:tc>
      </w:tr>
      <w:tr>
        <w:trPr/>
        <w:tc>
          <w:tcPr>
            <w:tcW w:w="3681" w:type="dxa"/>
            <w:tcBorders>
              <w:top w:val="outset" w:sz="2" w:space="0" w:color="000000"/>
              <w:left w:val="outset" w:sz="2" w:space="0" w:color="000000"/>
              <w:bottom w:val="outset" w:sz="2" w:space="0" w:color="000000"/>
              <w:right w:val="outset" w:sz="2" w:space="0" w:color="000000"/>
            </w:tcBorders>
          </w:tcPr>
          <w:p>
            <w:pPr>
              <w:pStyle w:val="Normal"/>
              <w:widowControl w:val="false"/>
              <w:rPr/>
            </w:pPr>
            <w:r>
              <w:rPr/>
              <w:t>ANNALORO GIORGIA MARIA</w:t>
            </w:r>
          </w:p>
        </w:tc>
        <w:tc>
          <w:tcPr>
            <w:tcW w:w="3690" w:type="dxa"/>
            <w:tcBorders>
              <w:top w:val="outset" w:sz="2" w:space="0" w:color="000000"/>
              <w:left w:val="outset" w:sz="2" w:space="0" w:color="000000"/>
              <w:bottom w:val="outset" w:sz="2" w:space="0" w:color="000000"/>
            </w:tcBorders>
            <w:vAlign w:val="center"/>
          </w:tcPr>
          <w:p>
            <w:pPr>
              <w:pStyle w:val="Normal"/>
              <w:widowControl w:val="false"/>
              <w:rPr/>
            </w:pPr>
            <w:r>
              <w:rPr/>
              <w:t>22/04/2005</w:t>
            </w:r>
          </w:p>
        </w:tc>
        <w:tc>
          <w:tcPr>
            <w:tcW w:w="959" w:type="dxa"/>
            <w:tcBorders>
              <w:top w:val="outset" w:sz="2" w:space="0" w:color="000000"/>
              <w:left w:val="outset" w:sz="2" w:space="0" w:color="000000"/>
              <w:bottom w:val="outset" w:sz="2" w:space="0" w:color="000000"/>
            </w:tcBorders>
            <w:vAlign w:val="center"/>
          </w:tcPr>
          <w:p>
            <w:pPr>
              <w:pStyle w:val="Normal"/>
              <w:widowControl w:val="false"/>
              <w:rPr/>
            </w:pPr>
            <w:r>
              <w:rPr/>
            </w:r>
          </w:p>
        </w:tc>
        <w:tc>
          <w:tcPr>
            <w:tcW w:w="2729" w:type="dxa"/>
            <w:tcBorders>
              <w:top w:val="outset" w:sz="2" w:space="0" w:color="000000"/>
              <w:left w:val="outset" w:sz="2" w:space="0" w:color="000000"/>
              <w:bottom w:val="outset" w:sz="2" w:space="0" w:color="000000"/>
              <w:right w:val="outset" w:sz="2" w:space="0" w:color="000000"/>
            </w:tcBorders>
            <w:vAlign w:val="center"/>
          </w:tcPr>
          <w:p>
            <w:pPr>
              <w:pStyle w:val="Normal"/>
              <w:widowControl w:val="false"/>
              <w:rPr/>
            </w:pPr>
            <w:r>
              <w:rPr/>
              <w:t>Mussomeli</w:t>
            </w:r>
          </w:p>
        </w:tc>
      </w:tr>
      <w:tr>
        <w:trPr/>
        <w:tc>
          <w:tcPr>
            <w:tcW w:w="3681" w:type="dxa"/>
            <w:tcBorders>
              <w:top w:val="outset" w:sz="2" w:space="0" w:color="000000"/>
              <w:left w:val="outset" w:sz="2" w:space="0" w:color="000000"/>
              <w:bottom w:val="outset" w:sz="2" w:space="0" w:color="000000"/>
              <w:right w:val="outset" w:sz="2" w:space="0" w:color="000000"/>
            </w:tcBorders>
          </w:tcPr>
          <w:p>
            <w:pPr>
              <w:pStyle w:val="Normal"/>
              <w:widowControl w:val="false"/>
              <w:rPr/>
            </w:pPr>
            <w:r>
              <w:rPr/>
              <w:t>BAUDO IRENE</w:t>
            </w:r>
          </w:p>
        </w:tc>
        <w:tc>
          <w:tcPr>
            <w:tcW w:w="3690" w:type="dxa"/>
            <w:tcBorders>
              <w:top w:val="outset" w:sz="2" w:space="0" w:color="000000"/>
              <w:left w:val="outset" w:sz="2" w:space="0" w:color="000000"/>
              <w:bottom w:val="outset" w:sz="2" w:space="0" w:color="000000"/>
            </w:tcBorders>
            <w:vAlign w:val="center"/>
          </w:tcPr>
          <w:p>
            <w:pPr>
              <w:pStyle w:val="Normal"/>
              <w:widowControl w:val="false"/>
              <w:rPr/>
            </w:pPr>
            <w:r>
              <w:rPr/>
              <w:t>08/07/2005</w:t>
            </w:r>
          </w:p>
        </w:tc>
        <w:tc>
          <w:tcPr>
            <w:tcW w:w="959" w:type="dxa"/>
            <w:tcBorders>
              <w:top w:val="outset" w:sz="2" w:space="0" w:color="000000"/>
              <w:left w:val="outset" w:sz="2" w:space="0" w:color="000000"/>
              <w:bottom w:val="outset" w:sz="2" w:space="0" w:color="000000"/>
            </w:tcBorders>
            <w:vAlign w:val="center"/>
          </w:tcPr>
          <w:p>
            <w:pPr>
              <w:pStyle w:val="Normal"/>
              <w:widowControl w:val="false"/>
              <w:rPr/>
            </w:pPr>
            <w:r>
              <w:rPr/>
            </w:r>
          </w:p>
        </w:tc>
        <w:tc>
          <w:tcPr>
            <w:tcW w:w="2729" w:type="dxa"/>
            <w:tcBorders>
              <w:top w:val="outset" w:sz="2" w:space="0" w:color="000000"/>
              <w:left w:val="outset" w:sz="2" w:space="0" w:color="000000"/>
              <w:bottom w:val="outset" w:sz="2" w:space="0" w:color="000000"/>
              <w:right w:val="outset" w:sz="2" w:space="0" w:color="000000"/>
            </w:tcBorders>
            <w:vAlign w:val="center"/>
          </w:tcPr>
          <w:p>
            <w:pPr>
              <w:pStyle w:val="Normal"/>
              <w:widowControl w:val="false"/>
              <w:rPr/>
            </w:pPr>
            <w:r>
              <w:rPr/>
              <w:t>Musomeli</w:t>
            </w:r>
          </w:p>
        </w:tc>
      </w:tr>
      <w:tr>
        <w:trPr/>
        <w:tc>
          <w:tcPr>
            <w:tcW w:w="3681" w:type="dxa"/>
            <w:tcBorders>
              <w:top w:val="outset" w:sz="2" w:space="0" w:color="000000"/>
              <w:left w:val="outset" w:sz="2" w:space="0" w:color="000000"/>
              <w:bottom w:val="outset" w:sz="2" w:space="0" w:color="000000"/>
              <w:right w:val="outset" w:sz="2" w:space="0" w:color="000000"/>
            </w:tcBorders>
          </w:tcPr>
          <w:p>
            <w:pPr>
              <w:pStyle w:val="Normal"/>
              <w:widowControl w:val="false"/>
              <w:rPr/>
            </w:pPr>
            <w:r>
              <w:rPr/>
              <w:t>CALLARI MARIA RITA</w:t>
            </w:r>
          </w:p>
        </w:tc>
        <w:tc>
          <w:tcPr>
            <w:tcW w:w="3690" w:type="dxa"/>
            <w:tcBorders>
              <w:top w:val="outset" w:sz="2" w:space="0" w:color="000000"/>
              <w:left w:val="outset" w:sz="2" w:space="0" w:color="000000"/>
              <w:bottom w:val="outset" w:sz="2" w:space="0" w:color="000000"/>
            </w:tcBorders>
            <w:vAlign w:val="center"/>
          </w:tcPr>
          <w:p>
            <w:pPr>
              <w:pStyle w:val="Normal"/>
              <w:widowControl w:val="false"/>
              <w:rPr/>
            </w:pPr>
            <w:r>
              <w:rPr/>
              <w:t>18/04/2005</w:t>
            </w:r>
          </w:p>
        </w:tc>
        <w:tc>
          <w:tcPr>
            <w:tcW w:w="959" w:type="dxa"/>
            <w:tcBorders>
              <w:top w:val="outset" w:sz="2" w:space="0" w:color="000000"/>
              <w:left w:val="outset" w:sz="2" w:space="0" w:color="000000"/>
              <w:bottom w:val="outset" w:sz="2" w:space="0" w:color="000000"/>
            </w:tcBorders>
            <w:vAlign w:val="center"/>
          </w:tcPr>
          <w:p>
            <w:pPr>
              <w:pStyle w:val="Normal"/>
              <w:widowControl w:val="false"/>
              <w:rPr/>
            </w:pPr>
            <w:r>
              <w:rPr/>
            </w:r>
          </w:p>
        </w:tc>
        <w:tc>
          <w:tcPr>
            <w:tcW w:w="2729" w:type="dxa"/>
            <w:tcBorders>
              <w:top w:val="outset" w:sz="2" w:space="0" w:color="000000"/>
              <w:left w:val="outset" w:sz="2" w:space="0" w:color="000000"/>
              <w:bottom w:val="outset" w:sz="2" w:space="0" w:color="000000"/>
              <w:right w:val="outset" w:sz="2" w:space="0" w:color="000000"/>
            </w:tcBorders>
            <w:vAlign w:val="center"/>
          </w:tcPr>
          <w:p>
            <w:pPr>
              <w:pStyle w:val="Normal"/>
              <w:widowControl w:val="false"/>
              <w:rPr/>
            </w:pPr>
            <w:r>
              <w:rPr/>
              <w:t>Mussomeli</w:t>
            </w:r>
          </w:p>
        </w:tc>
      </w:tr>
      <w:tr>
        <w:trPr/>
        <w:tc>
          <w:tcPr>
            <w:tcW w:w="3681" w:type="dxa"/>
            <w:tcBorders>
              <w:top w:val="outset" w:sz="2" w:space="0" w:color="000000"/>
              <w:left w:val="outset" w:sz="2" w:space="0" w:color="000000"/>
              <w:bottom w:val="outset" w:sz="2" w:space="0" w:color="000000"/>
              <w:right w:val="outset" w:sz="2" w:space="0" w:color="000000"/>
            </w:tcBorders>
          </w:tcPr>
          <w:p>
            <w:pPr>
              <w:pStyle w:val="Normal"/>
              <w:widowControl w:val="false"/>
              <w:rPr/>
            </w:pPr>
            <w:r>
              <w:rPr/>
              <w:t>CAMEROTA FRANCESCA</w:t>
            </w:r>
          </w:p>
        </w:tc>
        <w:tc>
          <w:tcPr>
            <w:tcW w:w="3690" w:type="dxa"/>
            <w:tcBorders>
              <w:top w:val="outset" w:sz="2" w:space="0" w:color="000000"/>
              <w:left w:val="outset" w:sz="2" w:space="0" w:color="000000"/>
              <w:bottom w:val="outset" w:sz="2" w:space="0" w:color="000000"/>
            </w:tcBorders>
            <w:vAlign w:val="center"/>
          </w:tcPr>
          <w:p>
            <w:pPr>
              <w:pStyle w:val="Normal"/>
              <w:widowControl w:val="false"/>
              <w:rPr/>
            </w:pPr>
            <w:r>
              <w:rPr/>
              <w:t>07/09/2005</w:t>
            </w:r>
          </w:p>
        </w:tc>
        <w:tc>
          <w:tcPr>
            <w:tcW w:w="959" w:type="dxa"/>
            <w:tcBorders>
              <w:top w:val="outset" w:sz="2" w:space="0" w:color="000000"/>
              <w:left w:val="outset" w:sz="2" w:space="0" w:color="000000"/>
              <w:bottom w:val="outset" w:sz="2" w:space="0" w:color="000000"/>
            </w:tcBorders>
            <w:vAlign w:val="center"/>
          </w:tcPr>
          <w:p>
            <w:pPr>
              <w:pStyle w:val="Normal"/>
              <w:widowControl w:val="false"/>
              <w:rPr/>
            </w:pPr>
            <w:r>
              <w:rPr/>
            </w:r>
          </w:p>
        </w:tc>
        <w:tc>
          <w:tcPr>
            <w:tcW w:w="2729" w:type="dxa"/>
            <w:tcBorders>
              <w:top w:val="outset" w:sz="2" w:space="0" w:color="000000"/>
              <w:left w:val="outset" w:sz="2" w:space="0" w:color="000000"/>
              <w:bottom w:val="outset" w:sz="2" w:space="0" w:color="000000"/>
              <w:right w:val="outset" w:sz="2" w:space="0" w:color="000000"/>
            </w:tcBorders>
            <w:vAlign w:val="center"/>
          </w:tcPr>
          <w:p>
            <w:pPr>
              <w:pStyle w:val="Normal"/>
              <w:widowControl w:val="false"/>
              <w:rPr/>
            </w:pPr>
            <w:r>
              <w:rPr/>
              <w:t>Mussomeli</w:t>
            </w:r>
          </w:p>
        </w:tc>
      </w:tr>
      <w:tr>
        <w:trPr/>
        <w:tc>
          <w:tcPr>
            <w:tcW w:w="3681" w:type="dxa"/>
            <w:tcBorders>
              <w:top w:val="outset" w:sz="2" w:space="0" w:color="000000"/>
              <w:left w:val="outset" w:sz="2" w:space="0" w:color="000000"/>
              <w:bottom w:val="outset" w:sz="2" w:space="0" w:color="000000"/>
              <w:right w:val="outset" w:sz="2" w:space="0" w:color="000000"/>
            </w:tcBorders>
          </w:tcPr>
          <w:p>
            <w:pPr>
              <w:pStyle w:val="Normal"/>
              <w:widowControl w:val="false"/>
              <w:rPr/>
            </w:pPr>
            <w:r>
              <w:rPr/>
              <w:t>CAMEROTA SARA</w:t>
            </w:r>
          </w:p>
        </w:tc>
        <w:tc>
          <w:tcPr>
            <w:tcW w:w="3690" w:type="dxa"/>
            <w:tcBorders>
              <w:top w:val="outset" w:sz="2" w:space="0" w:color="000000"/>
              <w:left w:val="outset" w:sz="2" w:space="0" w:color="000000"/>
              <w:bottom w:val="outset" w:sz="2" w:space="0" w:color="000000"/>
            </w:tcBorders>
            <w:vAlign w:val="center"/>
          </w:tcPr>
          <w:p>
            <w:pPr>
              <w:pStyle w:val="Normal"/>
              <w:widowControl w:val="false"/>
              <w:rPr/>
            </w:pPr>
            <w:r>
              <w:rPr/>
              <w:t>07/09/2005</w:t>
            </w:r>
          </w:p>
        </w:tc>
        <w:tc>
          <w:tcPr>
            <w:tcW w:w="959" w:type="dxa"/>
            <w:tcBorders>
              <w:top w:val="outset" w:sz="2" w:space="0" w:color="000000"/>
              <w:left w:val="outset" w:sz="2" w:space="0" w:color="000000"/>
              <w:bottom w:val="outset" w:sz="2" w:space="0" w:color="000000"/>
            </w:tcBorders>
            <w:vAlign w:val="center"/>
          </w:tcPr>
          <w:p>
            <w:pPr>
              <w:pStyle w:val="Normal"/>
              <w:widowControl w:val="false"/>
              <w:rPr/>
            </w:pPr>
            <w:r>
              <w:rPr/>
            </w:r>
          </w:p>
        </w:tc>
        <w:tc>
          <w:tcPr>
            <w:tcW w:w="2729" w:type="dxa"/>
            <w:tcBorders>
              <w:top w:val="outset" w:sz="2" w:space="0" w:color="000000"/>
              <w:left w:val="outset" w:sz="2" w:space="0" w:color="000000"/>
              <w:bottom w:val="outset" w:sz="2" w:space="0" w:color="000000"/>
              <w:right w:val="outset" w:sz="2" w:space="0" w:color="000000"/>
            </w:tcBorders>
            <w:vAlign w:val="center"/>
          </w:tcPr>
          <w:p>
            <w:pPr>
              <w:pStyle w:val="Normal"/>
              <w:widowControl w:val="false"/>
              <w:rPr/>
            </w:pPr>
            <w:r>
              <w:rPr/>
              <w:t>Mussomeli</w:t>
            </w:r>
          </w:p>
        </w:tc>
      </w:tr>
      <w:tr>
        <w:trPr/>
        <w:tc>
          <w:tcPr>
            <w:tcW w:w="3681" w:type="dxa"/>
            <w:tcBorders>
              <w:top w:val="outset" w:sz="2" w:space="0" w:color="000000"/>
              <w:left w:val="outset" w:sz="2" w:space="0" w:color="000000"/>
              <w:bottom w:val="outset" w:sz="2" w:space="0" w:color="000000"/>
              <w:right w:val="outset" w:sz="2" w:space="0" w:color="000000"/>
            </w:tcBorders>
          </w:tcPr>
          <w:p>
            <w:pPr>
              <w:pStyle w:val="Normal"/>
              <w:widowControl w:val="false"/>
              <w:rPr/>
            </w:pPr>
            <w:r>
              <w:rPr/>
              <w:t>CARRUBBA NICOLA</w:t>
            </w:r>
          </w:p>
        </w:tc>
        <w:tc>
          <w:tcPr>
            <w:tcW w:w="3690" w:type="dxa"/>
            <w:tcBorders>
              <w:top w:val="outset" w:sz="2" w:space="0" w:color="000000"/>
              <w:left w:val="outset" w:sz="2" w:space="0" w:color="000000"/>
              <w:bottom w:val="outset" w:sz="2" w:space="0" w:color="000000"/>
            </w:tcBorders>
            <w:vAlign w:val="center"/>
          </w:tcPr>
          <w:p>
            <w:pPr>
              <w:pStyle w:val="Normal"/>
              <w:widowControl w:val="false"/>
              <w:rPr/>
            </w:pPr>
            <w:r>
              <w:rPr/>
              <w:t>20/12/2005</w:t>
            </w:r>
          </w:p>
        </w:tc>
        <w:tc>
          <w:tcPr>
            <w:tcW w:w="959" w:type="dxa"/>
            <w:tcBorders>
              <w:top w:val="outset" w:sz="2" w:space="0" w:color="000000"/>
              <w:left w:val="outset" w:sz="2" w:space="0" w:color="000000"/>
              <w:bottom w:val="outset" w:sz="2" w:space="0" w:color="000000"/>
            </w:tcBorders>
            <w:vAlign w:val="center"/>
          </w:tcPr>
          <w:p>
            <w:pPr>
              <w:pStyle w:val="Normal"/>
              <w:widowControl w:val="false"/>
              <w:rPr/>
            </w:pPr>
            <w:r>
              <w:rPr/>
            </w:r>
          </w:p>
        </w:tc>
        <w:tc>
          <w:tcPr>
            <w:tcW w:w="2729" w:type="dxa"/>
            <w:tcBorders>
              <w:top w:val="outset" w:sz="2" w:space="0" w:color="000000"/>
              <w:left w:val="outset" w:sz="2" w:space="0" w:color="000000"/>
              <w:bottom w:val="outset" w:sz="2" w:space="0" w:color="000000"/>
              <w:right w:val="outset" w:sz="2" w:space="0" w:color="000000"/>
            </w:tcBorders>
            <w:vAlign w:val="center"/>
          </w:tcPr>
          <w:p>
            <w:pPr>
              <w:pStyle w:val="Normal"/>
              <w:widowControl w:val="false"/>
              <w:rPr/>
            </w:pPr>
            <w:r>
              <w:rPr/>
              <w:t>Mussomeli</w:t>
            </w:r>
          </w:p>
        </w:tc>
      </w:tr>
      <w:tr>
        <w:trPr/>
        <w:tc>
          <w:tcPr>
            <w:tcW w:w="3681" w:type="dxa"/>
            <w:tcBorders>
              <w:top w:val="outset" w:sz="2" w:space="0" w:color="000000"/>
              <w:left w:val="outset" w:sz="2" w:space="0" w:color="000000"/>
              <w:bottom w:val="outset" w:sz="2" w:space="0" w:color="000000"/>
              <w:right w:val="outset" w:sz="2" w:space="0" w:color="000000"/>
            </w:tcBorders>
          </w:tcPr>
          <w:p>
            <w:pPr>
              <w:pStyle w:val="Normal"/>
              <w:widowControl w:val="false"/>
              <w:rPr/>
            </w:pPr>
            <w:r>
              <w:rPr/>
              <w:t>COSTANZO MARIA SOFIA</w:t>
            </w:r>
          </w:p>
        </w:tc>
        <w:tc>
          <w:tcPr>
            <w:tcW w:w="3690" w:type="dxa"/>
            <w:tcBorders>
              <w:top w:val="outset" w:sz="2" w:space="0" w:color="000000"/>
              <w:left w:val="outset" w:sz="2" w:space="0" w:color="000000"/>
              <w:bottom w:val="outset" w:sz="2" w:space="0" w:color="000000"/>
            </w:tcBorders>
            <w:vAlign w:val="center"/>
          </w:tcPr>
          <w:p>
            <w:pPr>
              <w:pStyle w:val="Normal"/>
              <w:widowControl w:val="false"/>
              <w:rPr/>
            </w:pPr>
            <w:r>
              <w:rPr/>
              <w:t>12/05/2005</w:t>
            </w:r>
          </w:p>
        </w:tc>
        <w:tc>
          <w:tcPr>
            <w:tcW w:w="959" w:type="dxa"/>
            <w:tcBorders>
              <w:top w:val="outset" w:sz="2" w:space="0" w:color="000000"/>
              <w:left w:val="outset" w:sz="2" w:space="0" w:color="000000"/>
              <w:bottom w:val="outset" w:sz="2" w:space="0" w:color="000000"/>
            </w:tcBorders>
            <w:vAlign w:val="center"/>
          </w:tcPr>
          <w:p>
            <w:pPr>
              <w:pStyle w:val="Normal"/>
              <w:widowControl w:val="false"/>
              <w:rPr/>
            </w:pPr>
            <w:r>
              <w:rPr/>
            </w:r>
          </w:p>
        </w:tc>
        <w:tc>
          <w:tcPr>
            <w:tcW w:w="2729" w:type="dxa"/>
            <w:tcBorders>
              <w:top w:val="outset" w:sz="2" w:space="0" w:color="000000"/>
              <w:left w:val="outset" w:sz="2" w:space="0" w:color="000000"/>
              <w:bottom w:val="outset" w:sz="2" w:space="0" w:color="000000"/>
              <w:right w:val="outset" w:sz="2" w:space="0" w:color="000000"/>
            </w:tcBorders>
            <w:vAlign w:val="center"/>
          </w:tcPr>
          <w:p>
            <w:pPr>
              <w:pStyle w:val="Normal"/>
              <w:widowControl w:val="false"/>
              <w:rPr/>
            </w:pPr>
            <w:r>
              <w:rPr/>
              <w:t>Musssomeli</w:t>
            </w:r>
          </w:p>
        </w:tc>
      </w:tr>
      <w:tr>
        <w:trPr/>
        <w:tc>
          <w:tcPr>
            <w:tcW w:w="3681" w:type="dxa"/>
            <w:tcBorders>
              <w:top w:val="outset" w:sz="2" w:space="0" w:color="000000"/>
              <w:left w:val="outset" w:sz="2" w:space="0" w:color="000000"/>
              <w:bottom w:val="outset" w:sz="2" w:space="0" w:color="000000"/>
              <w:right w:val="outset" w:sz="2" w:space="0" w:color="000000"/>
            </w:tcBorders>
          </w:tcPr>
          <w:p>
            <w:pPr>
              <w:pStyle w:val="Normal"/>
              <w:widowControl w:val="false"/>
              <w:rPr/>
            </w:pPr>
            <w:r>
              <w:rPr/>
              <w:t>DI MARCO GIUSEPPE FRANCESCO</w:t>
            </w:r>
          </w:p>
        </w:tc>
        <w:tc>
          <w:tcPr>
            <w:tcW w:w="3690" w:type="dxa"/>
            <w:tcBorders>
              <w:top w:val="outset" w:sz="2" w:space="0" w:color="000000"/>
              <w:left w:val="outset" w:sz="2" w:space="0" w:color="000000"/>
              <w:bottom w:val="outset" w:sz="2" w:space="0" w:color="000000"/>
            </w:tcBorders>
            <w:vAlign w:val="center"/>
          </w:tcPr>
          <w:p>
            <w:pPr>
              <w:pStyle w:val="Normal"/>
              <w:widowControl w:val="false"/>
              <w:rPr/>
            </w:pPr>
            <w:r>
              <w:rPr/>
              <w:t>23/01/2006</w:t>
            </w:r>
          </w:p>
        </w:tc>
        <w:tc>
          <w:tcPr>
            <w:tcW w:w="959" w:type="dxa"/>
            <w:tcBorders>
              <w:top w:val="outset" w:sz="2" w:space="0" w:color="000000"/>
              <w:left w:val="outset" w:sz="2" w:space="0" w:color="000000"/>
              <w:bottom w:val="outset" w:sz="2" w:space="0" w:color="000000"/>
            </w:tcBorders>
            <w:vAlign w:val="center"/>
          </w:tcPr>
          <w:p>
            <w:pPr>
              <w:pStyle w:val="Normal"/>
              <w:widowControl w:val="false"/>
              <w:rPr/>
            </w:pPr>
            <w:r>
              <w:rPr/>
            </w:r>
          </w:p>
        </w:tc>
        <w:tc>
          <w:tcPr>
            <w:tcW w:w="2729" w:type="dxa"/>
            <w:tcBorders>
              <w:top w:val="outset" w:sz="2" w:space="0" w:color="000000"/>
              <w:left w:val="outset" w:sz="2" w:space="0" w:color="000000"/>
              <w:bottom w:val="outset" w:sz="2" w:space="0" w:color="000000"/>
              <w:right w:val="outset" w:sz="2" w:space="0" w:color="000000"/>
            </w:tcBorders>
            <w:vAlign w:val="center"/>
          </w:tcPr>
          <w:p>
            <w:pPr>
              <w:pStyle w:val="Normal"/>
              <w:widowControl w:val="false"/>
              <w:rPr/>
            </w:pPr>
            <w:r>
              <w:rPr/>
              <w:t>Palermo</w:t>
            </w:r>
          </w:p>
        </w:tc>
      </w:tr>
      <w:tr>
        <w:trPr/>
        <w:tc>
          <w:tcPr>
            <w:tcW w:w="3681" w:type="dxa"/>
            <w:tcBorders>
              <w:top w:val="outset" w:sz="2" w:space="0" w:color="000000"/>
              <w:left w:val="outset" w:sz="2" w:space="0" w:color="000000"/>
              <w:bottom w:val="outset" w:sz="2" w:space="0" w:color="000000"/>
              <w:right w:val="outset" w:sz="2" w:space="0" w:color="000000"/>
            </w:tcBorders>
          </w:tcPr>
          <w:p>
            <w:pPr>
              <w:pStyle w:val="Normal"/>
              <w:widowControl w:val="false"/>
              <w:rPr/>
            </w:pPr>
            <w:r>
              <w:rPr/>
              <w:t>GIAMBRONE ELISON</w:t>
            </w:r>
          </w:p>
        </w:tc>
        <w:tc>
          <w:tcPr>
            <w:tcW w:w="3690" w:type="dxa"/>
            <w:tcBorders>
              <w:top w:val="outset" w:sz="2" w:space="0" w:color="000000"/>
              <w:left w:val="outset" w:sz="2" w:space="0" w:color="000000"/>
              <w:bottom w:val="outset" w:sz="2" w:space="0" w:color="000000"/>
            </w:tcBorders>
            <w:vAlign w:val="center"/>
          </w:tcPr>
          <w:p>
            <w:pPr>
              <w:pStyle w:val="Normal"/>
              <w:widowControl w:val="false"/>
              <w:rPr/>
            </w:pPr>
            <w:r>
              <w:rPr/>
              <w:t>20/09/2005</w:t>
            </w:r>
          </w:p>
        </w:tc>
        <w:tc>
          <w:tcPr>
            <w:tcW w:w="959" w:type="dxa"/>
            <w:tcBorders>
              <w:top w:val="outset" w:sz="2" w:space="0" w:color="000000"/>
              <w:left w:val="outset" w:sz="2" w:space="0" w:color="000000"/>
              <w:bottom w:val="outset" w:sz="2" w:space="0" w:color="000000"/>
            </w:tcBorders>
            <w:vAlign w:val="center"/>
          </w:tcPr>
          <w:p>
            <w:pPr>
              <w:pStyle w:val="Normal"/>
              <w:widowControl w:val="false"/>
              <w:rPr/>
            </w:pPr>
            <w:r>
              <w:rPr/>
            </w:r>
          </w:p>
        </w:tc>
        <w:tc>
          <w:tcPr>
            <w:tcW w:w="2729" w:type="dxa"/>
            <w:tcBorders>
              <w:top w:val="outset" w:sz="2" w:space="0" w:color="000000"/>
              <w:left w:val="outset" w:sz="2" w:space="0" w:color="000000"/>
              <w:bottom w:val="outset" w:sz="2" w:space="0" w:color="000000"/>
              <w:right w:val="outset" w:sz="2" w:space="0" w:color="000000"/>
            </w:tcBorders>
            <w:vAlign w:val="center"/>
          </w:tcPr>
          <w:p>
            <w:pPr>
              <w:pStyle w:val="Normal"/>
              <w:widowControl w:val="false"/>
              <w:rPr/>
            </w:pPr>
            <w:r>
              <w:rPr/>
              <w:t>Palermo</w:t>
            </w:r>
          </w:p>
        </w:tc>
      </w:tr>
      <w:tr>
        <w:trPr/>
        <w:tc>
          <w:tcPr>
            <w:tcW w:w="3681" w:type="dxa"/>
            <w:tcBorders>
              <w:top w:val="outset" w:sz="2" w:space="0" w:color="000000"/>
              <w:left w:val="outset" w:sz="2" w:space="0" w:color="000000"/>
              <w:bottom w:val="outset" w:sz="2" w:space="0" w:color="000000"/>
              <w:right w:val="outset" w:sz="2" w:space="0" w:color="000000"/>
            </w:tcBorders>
          </w:tcPr>
          <w:p>
            <w:pPr>
              <w:pStyle w:val="Normal"/>
              <w:widowControl w:val="false"/>
              <w:rPr/>
            </w:pPr>
            <w:r>
              <w:rPr/>
              <w:t>GIULIANO PRISCILLA</w:t>
            </w:r>
          </w:p>
        </w:tc>
        <w:tc>
          <w:tcPr>
            <w:tcW w:w="3690" w:type="dxa"/>
            <w:tcBorders>
              <w:top w:val="outset" w:sz="2" w:space="0" w:color="000000"/>
              <w:left w:val="outset" w:sz="2" w:space="0" w:color="000000"/>
              <w:bottom w:val="outset" w:sz="2" w:space="0" w:color="000000"/>
            </w:tcBorders>
          </w:tcPr>
          <w:p>
            <w:pPr>
              <w:pStyle w:val="Normal"/>
              <w:widowControl w:val="false"/>
              <w:rPr/>
            </w:pPr>
            <w:r>
              <w:rPr/>
              <w:t>24/05/2005</w:t>
            </w:r>
          </w:p>
        </w:tc>
        <w:tc>
          <w:tcPr>
            <w:tcW w:w="959" w:type="dxa"/>
            <w:tcBorders>
              <w:top w:val="outset" w:sz="2" w:space="0" w:color="000000"/>
              <w:left w:val="outset" w:sz="2" w:space="0" w:color="000000"/>
              <w:bottom w:val="outset" w:sz="2" w:space="0" w:color="000000"/>
            </w:tcBorders>
          </w:tcPr>
          <w:p>
            <w:pPr>
              <w:pStyle w:val="Normal"/>
              <w:widowControl w:val="false"/>
              <w:rPr/>
            </w:pPr>
            <w:r>
              <w:rPr/>
            </w:r>
          </w:p>
        </w:tc>
        <w:tc>
          <w:tcPr>
            <w:tcW w:w="2729" w:type="dxa"/>
            <w:tcBorders>
              <w:top w:val="outset" w:sz="2" w:space="0" w:color="000000"/>
              <w:left w:val="outset" w:sz="2" w:space="0" w:color="000000"/>
              <w:bottom w:val="outset" w:sz="2" w:space="0" w:color="000000"/>
              <w:right w:val="outset" w:sz="2" w:space="0" w:color="000000"/>
            </w:tcBorders>
          </w:tcPr>
          <w:p>
            <w:pPr>
              <w:pStyle w:val="Normal"/>
              <w:widowControl w:val="false"/>
              <w:rPr/>
            </w:pPr>
            <w:r>
              <w:rPr/>
              <w:t>Agrigento</w:t>
            </w:r>
          </w:p>
        </w:tc>
      </w:tr>
      <w:tr>
        <w:trPr/>
        <w:tc>
          <w:tcPr>
            <w:tcW w:w="3681" w:type="dxa"/>
            <w:tcBorders>
              <w:top w:val="outset" w:sz="2" w:space="0" w:color="000000"/>
              <w:left w:val="outset" w:sz="2" w:space="0" w:color="000000"/>
              <w:bottom w:val="outset" w:sz="2" w:space="0" w:color="000000"/>
              <w:right w:val="outset" w:sz="2" w:space="0" w:color="000000"/>
            </w:tcBorders>
          </w:tcPr>
          <w:p>
            <w:pPr>
              <w:pStyle w:val="Normal"/>
              <w:widowControl w:val="false"/>
              <w:rPr/>
            </w:pPr>
            <w:r>
              <w:rPr/>
              <w:t>GRANATELLA GLORIA</w:t>
            </w:r>
          </w:p>
        </w:tc>
        <w:tc>
          <w:tcPr>
            <w:tcW w:w="3690" w:type="dxa"/>
            <w:tcBorders>
              <w:top w:val="outset" w:sz="2" w:space="0" w:color="000000"/>
              <w:left w:val="outset" w:sz="2" w:space="0" w:color="000000"/>
              <w:bottom w:val="outset" w:sz="2" w:space="0" w:color="000000"/>
            </w:tcBorders>
          </w:tcPr>
          <w:p>
            <w:pPr>
              <w:pStyle w:val="Normal"/>
              <w:widowControl w:val="false"/>
              <w:rPr/>
            </w:pPr>
            <w:r>
              <w:rPr/>
              <w:t>20/09/2005</w:t>
            </w:r>
          </w:p>
        </w:tc>
        <w:tc>
          <w:tcPr>
            <w:tcW w:w="959" w:type="dxa"/>
            <w:tcBorders>
              <w:top w:val="outset" w:sz="2" w:space="0" w:color="000000"/>
              <w:left w:val="outset" w:sz="2" w:space="0" w:color="000000"/>
              <w:bottom w:val="outset" w:sz="2" w:space="0" w:color="000000"/>
            </w:tcBorders>
          </w:tcPr>
          <w:p>
            <w:pPr>
              <w:pStyle w:val="Normal"/>
              <w:widowControl w:val="false"/>
              <w:rPr/>
            </w:pPr>
            <w:r>
              <w:rPr/>
            </w:r>
          </w:p>
        </w:tc>
        <w:tc>
          <w:tcPr>
            <w:tcW w:w="2729" w:type="dxa"/>
            <w:tcBorders>
              <w:top w:val="outset" w:sz="2" w:space="0" w:color="000000"/>
              <w:left w:val="outset" w:sz="2" w:space="0" w:color="000000"/>
              <w:bottom w:val="outset" w:sz="2" w:space="0" w:color="000000"/>
              <w:right w:val="outset" w:sz="2" w:space="0" w:color="000000"/>
            </w:tcBorders>
          </w:tcPr>
          <w:p>
            <w:pPr>
              <w:pStyle w:val="Normal"/>
              <w:widowControl w:val="false"/>
              <w:rPr/>
            </w:pPr>
            <w:r>
              <w:rPr/>
              <w:t>Mussomeli</w:t>
            </w:r>
          </w:p>
        </w:tc>
      </w:tr>
      <w:tr>
        <w:trPr/>
        <w:tc>
          <w:tcPr>
            <w:tcW w:w="3681" w:type="dxa"/>
            <w:tcBorders>
              <w:top w:val="outset" w:sz="2" w:space="0" w:color="000000"/>
              <w:left w:val="outset" w:sz="2" w:space="0" w:color="000000"/>
              <w:bottom w:val="outset" w:sz="2" w:space="0" w:color="000000"/>
              <w:right w:val="outset" w:sz="2" w:space="0" w:color="000000"/>
            </w:tcBorders>
          </w:tcPr>
          <w:p>
            <w:pPr>
              <w:pStyle w:val="Normal"/>
              <w:widowControl w:val="false"/>
              <w:rPr/>
            </w:pPr>
            <w:r>
              <w:rPr/>
              <w:t>INSINNA SOFIA</w:t>
            </w:r>
          </w:p>
        </w:tc>
        <w:tc>
          <w:tcPr>
            <w:tcW w:w="3690" w:type="dxa"/>
            <w:tcBorders>
              <w:top w:val="outset" w:sz="2" w:space="0" w:color="000000"/>
              <w:left w:val="outset" w:sz="2" w:space="0" w:color="000000"/>
              <w:bottom w:val="outset" w:sz="2" w:space="0" w:color="000000"/>
            </w:tcBorders>
          </w:tcPr>
          <w:p>
            <w:pPr>
              <w:pStyle w:val="Normal"/>
              <w:widowControl w:val="false"/>
              <w:rPr/>
            </w:pPr>
            <w:r>
              <w:rPr/>
              <w:t>20/04/2005</w:t>
            </w:r>
          </w:p>
        </w:tc>
        <w:tc>
          <w:tcPr>
            <w:tcW w:w="959" w:type="dxa"/>
            <w:tcBorders>
              <w:top w:val="outset" w:sz="2" w:space="0" w:color="000000"/>
              <w:left w:val="outset" w:sz="2" w:space="0" w:color="000000"/>
              <w:bottom w:val="outset" w:sz="2" w:space="0" w:color="000000"/>
            </w:tcBorders>
          </w:tcPr>
          <w:p>
            <w:pPr>
              <w:pStyle w:val="Normal"/>
              <w:widowControl w:val="false"/>
              <w:rPr/>
            </w:pPr>
            <w:r>
              <w:rPr/>
            </w:r>
          </w:p>
        </w:tc>
        <w:tc>
          <w:tcPr>
            <w:tcW w:w="2729" w:type="dxa"/>
            <w:tcBorders>
              <w:top w:val="outset" w:sz="2" w:space="0" w:color="000000"/>
              <w:left w:val="outset" w:sz="2" w:space="0" w:color="000000"/>
              <w:bottom w:val="outset" w:sz="2" w:space="0" w:color="000000"/>
              <w:right w:val="outset" w:sz="2" w:space="0" w:color="000000"/>
            </w:tcBorders>
          </w:tcPr>
          <w:p>
            <w:pPr>
              <w:pStyle w:val="Normal"/>
              <w:widowControl w:val="false"/>
              <w:rPr/>
            </w:pPr>
            <w:r>
              <w:rPr/>
              <w:t>Santo Stefano Quisquina</w:t>
            </w:r>
          </w:p>
        </w:tc>
      </w:tr>
      <w:tr>
        <w:trPr/>
        <w:tc>
          <w:tcPr>
            <w:tcW w:w="3681" w:type="dxa"/>
            <w:tcBorders>
              <w:top w:val="outset" w:sz="2" w:space="0" w:color="000000"/>
              <w:left w:val="outset" w:sz="2" w:space="0" w:color="000000"/>
              <w:bottom w:val="outset" w:sz="2" w:space="0" w:color="000000"/>
              <w:right w:val="outset" w:sz="2" w:space="0" w:color="000000"/>
            </w:tcBorders>
          </w:tcPr>
          <w:p>
            <w:pPr>
              <w:pStyle w:val="Normal"/>
              <w:widowControl w:val="false"/>
              <w:rPr/>
            </w:pPr>
            <w:r>
              <w:rPr/>
              <w:t>LUMIA EPIFANIA</w:t>
            </w:r>
          </w:p>
        </w:tc>
        <w:tc>
          <w:tcPr>
            <w:tcW w:w="3690" w:type="dxa"/>
            <w:tcBorders>
              <w:top w:val="outset" w:sz="2" w:space="0" w:color="000000"/>
              <w:left w:val="outset" w:sz="2" w:space="0" w:color="000000"/>
              <w:bottom w:val="outset" w:sz="2" w:space="0" w:color="000000"/>
            </w:tcBorders>
          </w:tcPr>
          <w:p>
            <w:pPr>
              <w:pStyle w:val="Normal"/>
              <w:widowControl w:val="false"/>
              <w:rPr/>
            </w:pPr>
            <w:r>
              <w:rPr/>
              <w:t>23/07/2005</w:t>
            </w:r>
          </w:p>
        </w:tc>
        <w:tc>
          <w:tcPr>
            <w:tcW w:w="959" w:type="dxa"/>
            <w:tcBorders>
              <w:top w:val="outset" w:sz="2" w:space="0" w:color="000000"/>
              <w:left w:val="outset" w:sz="2" w:space="0" w:color="000000"/>
              <w:bottom w:val="outset" w:sz="2" w:space="0" w:color="000000"/>
            </w:tcBorders>
          </w:tcPr>
          <w:p>
            <w:pPr>
              <w:pStyle w:val="Normal"/>
              <w:widowControl w:val="false"/>
              <w:rPr/>
            </w:pPr>
            <w:r>
              <w:rPr/>
            </w:r>
          </w:p>
        </w:tc>
        <w:tc>
          <w:tcPr>
            <w:tcW w:w="2729" w:type="dxa"/>
            <w:tcBorders>
              <w:top w:val="outset" w:sz="2" w:space="0" w:color="000000"/>
              <w:left w:val="outset" w:sz="2" w:space="0" w:color="000000"/>
              <w:bottom w:val="outset" w:sz="2" w:space="0" w:color="000000"/>
              <w:right w:val="outset" w:sz="2" w:space="0" w:color="000000"/>
            </w:tcBorders>
          </w:tcPr>
          <w:p>
            <w:pPr>
              <w:pStyle w:val="Normal"/>
              <w:widowControl w:val="false"/>
              <w:rPr/>
            </w:pPr>
            <w:r>
              <w:rPr/>
              <w:t>Mussomeli</w:t>
            </w:r>
          </w:p>
        </w:tc>
      </w:tr>
      <w:tr>
        <w:trPr/>
        <w:tc>
          <w:tcPr>
            <w:tcW w:w="3681" w:type="dxa"/>
            <w:tcBorders>
              <w:top w:val="outset" w:sz="2" w:space="0" w:color="000000"/>
              <w:left w:val="outset" w:sz="2" w:space="0" w:color="000000"/>
              <w:bottom w:val="outset" w:sz="2" w:space="0" w:color="000000"/>
              <w:right w:val="outset" w:sz="2" w:space="0" w:color="000000"/>
            </w:tcBorders>
          </w:tcPr>
          <w:p>
            <w:pPr>
              <w:pStyle w:val="Normal"/>
              <w:widowControl w:val="false"/>
              <w:rPr/>
            </w:pPr>
            <w:r>
              <w:rPr/>
              <w:t>MANGIAPANE MARTINA</w:t>
            </w:r>
          </w:p>
        </w:tc>
        <w:tc>
          <w:tcPr>
            <w:tcW w:w="3690" w:type="dxa"/>
            <w:tcBorders>
              <w:top w:val="outset" w:sz="2" w:space="0" w:color="000000"/>
              <w:left w:val="outset" w:sz="2" w:space="0" w:color="000000"/>
              <w:bottom w:val="outset" w:sz="2" w:space="0" w:color="000000"/>
            </w:tcBorders>
          </w:tcPr>
          <w:p>
            <w:pPr>
              <w:pStyle w:val="Normal"/>
              <w:widowControl w:val="false"/>
              <w:rPr/>
            </w:pPr>
            <w:r>
              <w:rPr/>
              <w:t>07/12/2005</w:t>
            </w:r>
          </w:p>
        </w:tc>
        <w:tc>
          <w:tcPr>
            <w:tcW w:w="959" w:type="dxa"/>
            <w:tcBorders>
              <w:top w:val="outset" w:sz="2" w:space="0" w:color="000000"/>
              <w:left w:val="outset" w:sz="2" w:space="0" w:color="000000"/>
              <w:bottom w:val="outset" w:sz="2" w:space="0" w:color="000000"/>
            </w:tcBorders>
          </w:tcPr>
          <w:p>
            <w:pPr>
              <w:pStyle w:val="Normal"/>
              <w:widowControl w:val="false"/>
              <w:rPr/>
            </w:pPr>
            <w:r>
              <w:rPr/>
            </w:r>
          </w:p>
        </w:tc>
        <w:tc>
          <w:tcPr>
            <w:tcW w:w="2729" w:type="dxa"/>
            <w:tcBorders>
              <w:top w:val="outset" w:sz="2" w:space="0" w:color="000000"/>
              <w:left w:val="outset" w:sz="2" w:space="0" w:color="000000"/>
              <w:bottom w:val="outset" w:sz="2" w:space="0" w:color="000000"/>
              <w:right w:val="outset" w:sz="2" w:space="0" w:color="000000"/>
            </w:tcBorders>
          </w:tcPr>
          <w:p>
            <w:pPr>
              <w:pStyle w:val="Normal"/>
              <w:widowControl w:val="false"/>
              <w:rPr/>
            </w:pPr>
            <w:r>
              <w:rPr/>
              <w:t>Palermo</w:t>
            </w:r>
          </w:p>
        </w:tc>
      </w:tr>
      <w:tr>
        <w:trPr/>
        <w:tc>
          <w:tcPr>
            <w:tcW w:w="3681" w:type="dxa"/>
            <w:tcBorders>
              <w:top w:val="outset" w:sz="2" w:space="0" w:color="000000"/>
              <w:left w:val="outset" w:sz="2" w:space="0" w:color="000000"/>
              <w:bottom w:val="outset" w:sz="2" w:space="0" w:color="000000"/>
              <w:right w:val="outset" w:sz="2" w:space="0" w:color="000000"/>
            </w:tcBorders>
          </w:tcPr>
          <w:p>
            <w:pPr>
              <w:pStyle w:val="Normal"/>
              <w:widowControl w:val="false"/>
              <w:rPr/>
            </w:pPr>
            <w:r>
              <w:rPr/>
              <w:t>MODICA ERIK MARIA</w:t>
            </w:r>
          </w:p>
        </w:tc>
        <w:tc>
          <w:tcPr>
            <w:tcW w:w="3690" w:type="dxa"/>
            <w:tcBorders>
              <w:top w:val="outset" w:sz="2" w:space="0" w:color="000000"/>
              <w:left w:val="outset" w:sz="2" w:space="0" w:color="000000"/>
              <w:bottom w:val="outset" w:sz="2" w:space="0" w:color="000000"/>
            </w:tcBorders>
          </w:tcPr>
          <w:p>
            <w:pPr>
              <w:pStyle w:val="Normal"/>
              <w:widowControl w:val="false"/>
              <w:rPr/>
            </w:pPr>
            <w:r>
              <w:rPr/>
              <w:t>04/05/2005</w:t>
            </w:r>
          </w:p>
        </w:tc>
        <w:tc>
          <w:tcPr>
            <w:tcW w:w="959" w:type="dxa"/>
            <w:tcBorders>
              <w:top w:val="outset" w:sz="2" w:space="0" w:color="000000"/>
              <w:left w:val="outset" w:sz="2" w:space="0" w:color="000000"/>
              <w:bottom w:val="outset" w:sz="2" w:space="0" w:color="000000"/>
            </w:tcBorders>
          </w:tcPr>
          <w:p>
            <w:pPr>
              <w:pStyle w:val="Normal"/>
              <w:widowControl w:val="false"/>
              <w:rPr/>
            </w:pPr>
            <w:r>
              <w:rPr/>
            </w:r>
          </w:p>
        </w:tc>
        <w:tc>
          <w:tcPr>
            <w:tcW w:w="2729" w:type="dxa"/>
            <w:tcBorders>
              <w:top w:val="outset" w:sz="2" w:space="0" w:color="000000"/>
              <w:left w:val="outset" w:sz="2" w:space="0" w:color="000000"/>
              <w:bottom w:val="outset" w:sz="2" w:space="0" w:color="000000"/>
              <w:right w:val="outset" w:sz="2" w:space="0" w:color="000000"/>
            </w:tcBorders>
          </w:tcPr>
          <w:p>
            <w:pPr>
              <w:pStyle w:val="Normal"/>
              <w:widowControl w:val="false"/>
              <w:rPr/>
            </w:pPr>
            <w:r>
              <w:rPr/>
              <w:t>Mussomeli</w:t>
            </w:r>
          </w:p>
        </w:tc>
      </w:tr>
      <w:tr>
        <w:trPr/>
        <w:tc>
          <w:tcPr>
            <w:tcW w:w="3681" w:type="dxa"/>
            <w:tcBorders>
              <w:top w:val="outset" w:sz="2" w:space="0" w:color="000000"/>
              <w:left w:val="outset" w:sz="2" w:space="0" w:color="000000"/>
              <w:bottom w:val="outset" w:sz="2" w:space="0" w:color="000000"/>
              <w:right w:val="outset" w:sz="2" w:space="0" w:color="000000"/>
            </w:tcBorders>
          </w:tcPr>
          <w:p>
            <w:pPr>
              <w:pStyle w:val="Normal"/>
              <w:widowControl w:val="false"/>
              <w:rPr/>
            </w:pPr>
            <w:r>
              <w:rPr/>
              <w:t>MORREALE ADRIANA</w:t>
            </w:r>
          </w:p>
        </w:tc>
        <w:tc>
          <w:tcPr>
            <w:tcW w:w="3690" w:type="dxa"/>
            <w:tcBorders>
              <w:top w:val="outset" w:sz="2" w:space="0" w:color="000000"/>
              <w:left w:val="outset" w:sz="2" w:space="0" w:color="000000"/>
              <w:bottom w:val="outset" w:sz="2" w:space="0" w:color="000000"/>
            </w:tcBorders>
          </w:tcPr>
          <w:p>
            <w:pPr>
              <w:pStyle w:val="Normal"/>
              <w:widowControl w:val="false"/>
              <w:rPr/>
            </w:pPr>
            <w:r>
              <w:rPr/>
              <w:t>22/07/2005</w:t>
            </w:r>
          </w:p>
        </w:tc>
        <w:tc>
          <w:tcPr>
            <w:tcW w:w="959" w:type="dxa"/>
            <w:tcBorders>
              <w:top w:val="outset" w:sz="2" w:space="0" w:color="000000"/>
              <w:left w:val="outset" w:sz="2" w:space="0" w:color="000000"/>
              <w:bottom w:val="outset" w:sz="2" w:space="0" w:color="000000"/>
            </w:tcBorders>
          </w:tcPr>
          <w:p>
            <w:pPr>
              <w:pStyle w:val="Normal"/>
              <w:widowControl w:val="false"/>
              <w:rPr/>
            </w:pPr>
            <w:r>
              <w:rPr/>
            </w:r>
          </w:p>
        </w:tc>
        <w:tc>
          <w:tcPr>
            <w:tcW w:w="2729" w:type="dxa"/>
            <w:tcBorders>
              <w:top w:val="outset" w:sz="2" w:space="0" w:color="000000"/>
              <w:left w:val="outset" w:sz="2" w:space="0" w:color="000000"/>
              <w:bottom w:val="outset" w:sz="2" w:space="0" w:color="000000"/>
              <w:right w:val="outset" w:sz="2" w:space="0" w:color="000000"/>
            </w:tcBorders>
          </w:tcPr>
          <w:p>
            <w:pPr>
              <w:pStyle w:val="Normal"/>
              <w:widowControl w:val="false"/>
              <w:rPr/>
            </w:pPr>
            <w:r>
              <w:rPr/>
              <w:t>Mussomeli</w:t>
            </w:r>
          </w:p>
        </w:tc>
      </w:tr>
      <w:tr>
        <w:trPr/>
        <w:tc>
          <w:tcPr>
            <w:tcW w:w="3681" w:type="dxa"/>
            <w:tcBorders>
              <w:top w:val="outset" w:sz="2" w:space="0" w:color="000000"/>
              <w:left w:val="outset" w:sz="2" w:space="0" w:color="000000"/>
              <w:bottom w:val="outset" w:sz="2" w:space="0" w:color="000000"/>
              <w:right w:val="outset" w:sz="2" w:space="0" w:color="000000"/>
            </w:tcBorders>
          </w:tcPr>
          <w:p>
            <w:pPr>
              <w:pStyle w:val="Normal"/>
              <w:widowControl w:val="false"/>
              <w:rPr/>
            </w:pPr>
            <w:r>
              <w:rPr/>
              <w:t>PIAZZA MARIANNA</w:t>
            </w:r>
          </w:p>
        </w:tc>
        <w:tc>
          <w:tcPr>
            <w:tcW w:w="3690" w:type="dxa"/>
            <w:tcBorders>
              <w:top w:val="outset" w:sz="2" w:space="0" w:color="000000"/>
              <w:left w:val="outset" w:sz="2" w:space="0" w:color="000000"/>
              <w:bottom w:val="outset" w:sz="2" w:space="0" w:color="000000"/>
            </w:tcBorders>
          </w:tcPr>
          <w:p>
            <w:pPr>
              <w:pStyle w:val="Normal"/>
              <w:widowControl w:val="false"/>
              <w:rPr/>
            </w:pPr>
            <w:r>
              <w:rPr/>
              <w:t>22/06/2005</w:t>
            </w:r>
          </w:p>
        </w:tc>
        <w:tc>
          <w:tcPr>
            <w:tcW w:w="959" w:type="dxa"/>
            <w:tcBorders>
              <w:top w:val="outset" w:sz="2" w:space="0" w:color="000000"/>
              <w:left w:val="outset" w:sz="2" w:space="0" w:color="000000"/>
              <w:bottom w:val="outset" w:sz="2" w:space="0" w:color="000000"/>
            </w:tcBorders>
          </w:tcPr>
          <w:p>
            <w:pPr>
              <w:pStyle w:val="Normal"/>
              <w:widowControl w:val="false"/>
              <w:rPr/>
            </w:pPr>
            <w:r>
              <w:rPr/>
            </w:r>
          </w:p>
        </w:tc>
        <w:tc>
          <w:tcPr>
            <w:tcW w:w="2729" w:type="dxa"/>
            <w:tcBorders>
              <w:top w:val="outset" w:sz="2" w:space="0" w:color="000000"/>
              <w:left w:val="outset" w:sz="2" w:space="0" w:color="000000"/>
              <w:bottom w:val="outset" w:sz="2" w:space="0" w:color="000000"/>
              <w:right w:val="outset" w:sz="2" w:space="0" w:color="000000"/>
            </w:tcBorders>
          </w:tcPr>
          <w:p>
            <w:pPr>
              <w:pStyle w:val="Normal"/>
              <w:widowControl w:val="false"/>
              <w:rPr/>
            </w:pPr>
            <w:r>
              <w:rPr/>
              <w:t>Mussomeli</w:t>
            </w:r>
          </w:p>
        </w:tc>
      </w:tr>
      <w:tr>
        <w:trPr/>
        <w:tc>
          <w:tcPr>
            <w:tcW w:w="3681" w:type="dxa"/>
            <w:tcBorders>
              <w:top w:val="outset" w:sz="2" w:space="0" w:color="000000"/>
              <w:left w:val="outset" w:sz="2" w:space="0" w:color="000000"/>
              <w:bottom w:val="outset" w:sz="2" w:space="0" w:color="000000"/>
              <w:right w:val="outset" w:sz="2" w:space="0" w:color="000000"/>
            </w:tcBorders>
          </w:tcPr>
          <w:p>
            <w:pPr>
              <w:pStyle w:val="Normal"/>
              <w:widowControl w:val="false"/>
              <w:rPr/>
            </w:pPr>
            <w:r>
              <w:rPr/>
              <w:t>RAGO LEONARDO</w:t>
            </w:r>
          </w:p>
        </w:tc>
        <w:tc>
          <w:tcPr>
            <w:tcW w:w="3690" w:type="dxa"/>
            <w:tcBorders>
              <w:top w:val="outset" w:sz="2" w:space="0" w:color="000000"/>
              <w:left w:val="outset" w:sz="2" w:space="0" w:color="000000"/>
              <w:bottom w:val="outset" w:sz="2" w:space="0" w:color="000000"/>
            </w:tcBorders>
          </w:tcPr>
          <w:p>
            <w:pPr>
              <w:pStyle w:val="Normal"/>
              <w:widowControl w:val="false"/>
              <w:rPr/>
            </w:pPr>
            <w:r>
              <w:rPr/>
              <w:t>01/04/2005</w:t>
            </w:r>
          </w:p>
        </w:tc>
        <w:tc>
          <w:tcPr>
            <w:tcW w:w="959" w:type="dxa"/>
            <w:tcBorders>
              <w:top w:val="outset" w:sz="2" w:space="0" w:color="000000"/>
              <w:left w:val="outset" w:sz="2" w:space="0" w:color="000000"/>
              <w:bottom w:val="outset" w:sz="2" w:space="0" w:color="000000"/>
            </w:tcBorders>
          </w:tcPr>
          <w:p>
            <w:pPr>
              <w:pStyle w:val="Normal"/>
              <w:widowControl w:val="false"/>
              <w:rPr/>
            </w:pPr>
            <w:r>
              <w:rPr/>
            </w:r>
          </w:p>
        </w:tc>
        <w:tc>
          <w:tcPr>
            <w:tcW w:w="2729" w:type="dxa"/>
            <w:tcBorders>
              <w:top w:val="outset" w:sz="2" w:space="0" w:color="000000"/>
              <w:left w:val="outset" w:sz="2" w:space="0" w:color="000000"/>
              <w:bottom w:val="outset" w:sz="2" w:space="0" w:color="000000"/>
              <w:right w:val="outset" w:sz="2" w:space="0" w:color="000000"/>
            </w:tcBorders>
          </w:tcPr>
          <w:p>
            <w:pPr>
              <w:pStyle w:val="Normal"/>
              <w:widowControl w:val="false"/>
              <w:rPr/>
            </w:pPr>
            <w:r>
              <w:rPr/>
              <w:t>Agrigento</w:t>
            </w:r>
          </w:p>
        </w:tc>
      </w:tr>
      <w:tr>
        <w:trPr/>
        <w:tc>
          <w:tcPr>
            <w:tcW w:w="3681" w:type="dxa"/>
            <w:tcBorders>
              <w:top w:val="outset" w:sz="2" w:space="0" w:color="000000"/>
              <w:left w:val="outset" w:sz="2" w:space="0" w:color="000000"/>
              <w:bottom w:val="outset" w:sz="2" w:space="0" w:color="000000"/>
              <w:right w:val="outset" w:sz="2" w:space="0" w:color="000000"/>
            </w:tcBorders>
          </w:tcPr>
          <w:p>
            <w:pPr>
              <w:pStyle w:val="Normal"/>
              <w:widowControl w:val="false"/>
              <w:rPr/>
            </w:pPr>
            <w:r>
              <w:rPr/>
              <w:t>REINA GIADA</w:t>
            </w:r>
          </w:p>
        </w:tc>
        <w:tc>
          <w:tcPr>
            <w:tcW w:w="3690" w:type="dxa"/>
            <w:tcBorders>
              <w:top w:val="outset" w:sz="2" w:space="0" w:color="000000"/>
              <w:left w:val="outset" w:sz="2" w:space="0" w:color="000000"/>
              <w:bottom w:val="outset" w:sz="2" w:space="0" w:color="000000"/>
            </w:tcBorders>
          </w:tcPr>
          <w:p>
            <w:pPr>
              <w:pStyle w:val="Normal"/>
              <w:widowControl w:val="false"/>
              <w:rPr/>
            </w:pPr>
            <w:r>
              <w:rPr/>
              <w:t>11/05/2005</w:t>
            </w:r>
          </w:p>
        </w:tc>
        <w:tc>
          <w:tcPr>
            <w:tcW w:w="959" w:type="dxa"/>
            <w:tcBorders>
              <w:top w:val="outset" w:sz="2" w:space="0" w:color="000000"/>
              <w:left w:val="outset" w:sz="2" w:space="0" w:color="000000"/>
              <w:bottom w:val="outset" w:sz="2" w:space="0" w:color="000000"/>
            </w:tcBorders>
          </w:tcPr>
          <w:p>
            <w:pPr>
              <w:pStyle w:val="Normal"/>
              <w:widowControl w:val="false"/>
              <w:rPr/>
            </w:pPr>
            <w:r>
              <w:rPr/>
            </w:r>
          </w:p>
        </w:tc>
        <w:tc>
          <w:tcPr>
            <w:tcW w:w="2729" w:type="dxa"/>
            <w:tcBorders>
              <w:top w:val="outset" w:sz="2" w:space="0" w:color="000000"/>
              <w:left w:val="outset" w:sz="2" w:space="0" w:color="000000"/>
              <w:bottom w:val="outset" w:sz="2" w:space="0" w:color="000000"/>
              <w:right w:val="outset" w:sz="2" w:space="0" w:color="000000"/>
            </w:tcBorders>
          </w:tcPr>
          <w:p>
            <w:pPr>
              <w:pStyle w:val="Normal"/>
              <w:widowControl w:val="false"/>
              <w:rPr/>
            </w:pPr>
            <w:r>
              <w:rPr/>
              <w:t>Santo Stefano Quisquina</w:t>
            </w:r>
          </w:p>
        </w:tc>
      </w:tr>
      <w:tr>
        <w:trPr/>
        <w:tc>
          <w:tcPr>
            <w:tcW w:w="3681" w:type="dxa"/>
            <w:tcBorders>
              <w:top w:val="outset" w:sz="2" w:space="0" w:color="000000"/>
              <w:left w:val="outset" w:sz="2" w:space="0" w:color="000000"/>
              <w:bottom w:val="outset" w:sz="2" w:space="0" w:color="000000"/>
              <w:right w:val="outset" w:sz="2" w:space="0" w:color="000000"/>
            </w:tcBorders>
          </w:tcPr>
          <w:p>
            <w:pPr>
              <w:pStyle w:val="Normal"/>
              <w:widowControl w:val="false"/>
              <w:rPr/>
            </w:pPr>
            <w:r>
              <w:rPr/>
              <w:t>RUSSOTTO GIUSEPPE</w:t>
            </w:r>
          </w:p>
        </w:tc>
        <w:tc>
          <w:tcPr>
            <w:tcW w:w="3690" w:type="dxa"/>
            <w:tcBorders>
              <w:top w:val="outset" w:sz="2" w:space="0" w:color="000000"/>
              <w:left w:val="outset" w:sz="2" w:space="0" w:color="000000"/>
              <w:bottom w:val="outset" w:sz="2" w:space="0" w:color="000000"/>
            </w:tcBorders>
          </w:tcPr>
          <w:p>
            <w:pPr>
              <w:pStyle w:val="Normal"/>
              <w:widowControl w:val="false"/>
              <w:rPr/>
            </w:pPr>
            <w:r>
              <w:rPr/>
              <w:t>08/12/2005</w:t>
            </w:r>
          </w:p>
        </w:tc>
        <w:tc>
          <w:tcPr>
            <w:tcW w:w="959" w:type="dxa"/>
            <w:tcBorders>
              <w:top w:val="outset" w:sz="2" w:space="0" w:color="000000"/>
              <w:left w:val="outset" w:sz="2" w:space="0" w:color="000000"/>
              <w:bottom w:val="outset" w:sz="2" w:space="0" w:color="000000"/>
            </w:tcBorders>
          </w:tcPr>
          <w:p>
            <w:pPr>
              <w:pStyle w:val="Normal"/>
              <w:widowControl w:val="false"/>
              <w:rPr/>
            </w:pPr>
            <w:r>
              <w:rPr/>
            </w:r>
          </w:p>
        </w:tc>
        <w:tc>
          <w:tcPr>
            <w:tcW w:w="2729" w:type="dxa"/>
            <w:tcBorders>
              <w:top w:val="outset" w:sz="2" w:space="0" w:color="000000"/>
              <w:left w:val="outset" w:sz="2" w:space="0" w:color="000000"/>
              <w:bottom w:val="outset" w:sz="2" w:space="0" w:color="000000"/>
              <w:right w:val="outset" w:sz="2" w:space="0" w:color="000000"/>
            </w:tcBorders>
          </w:tcPr>
          <w:p>
            <w:pPr>
              <w:pStyle w:val="Normal"/>
              <w:widowControl w:val="false"/>
              <w:rPr/>
            </w:pPr>
            <w:r>
              <w:rPr/>
              <w:t>Palermo</w:t>
            </w:r>
          </w:p>
        </w:tc>
      </w:tr>
      <w:tr>
        <w:trPr/>
        <w:tc>
          <w:tcPr>
            <w:tcW w:w="3681" w:type="dxa"/>
            <w:tcBorders>
              <w:top w:val="outset" w:sz="2" w:space="0" w:color="000000"/>
              <w:left w:val="outset" w:sz="2" w:space="0" w:color="000000"/>
              <w:bottom w:val="outset" w:sz="2" w:space="0" w:color="000000"/>
              <w:right w:val="outset" w:sz="2" w:space="0" w:color="000000"/>
            </w:tcBorders>
          </w:tcPr>
          <w:p>
            <w:pPr>
              <w:pStyle w:val="Normal"/>
              <w:widowControl w:val="false"/>
              <w:rPr/>
            </w:pPr>
            <w:r>
              <w:rPr/>
              <w:t>RUSSOTTO ROBERTA</w:t>
            </w:r>
          </w:p>
        </w:tc>
        <w:tc>
          <w:tcPr>
            <w:tcW w:w="3690" w:type="dxa"/>
            <w:tcBorders>
              <w:top w:val="outset" w:sz="2" w:space="0" w:color="000000"/>
              <w:left w:val="outset" w:sz="2" w:space="0" w:color="000000"/>
              <w:bottom w:val="outset" w:sz="2" w:space="0" w:color="000000"/>
            </w:tcBorders>
          </w:tcPr>
          <w:p>
            <w:pPr>
              <w:pStyle w:val="Normal"/>
              <w:widowControl w:val="false"/>
              <w:rPr/>
            </w:pPr>
            <w:r>
              <w:rPr/>
              <w:t>30/05/2005</w:t>
            </w:r>
          </w:p>
        </w:tc>
        <w:tc>
          <w:tcPr>
            <w:tcW w:w="959" w:type="dxa"/>
            <w:tcBorders>
              <w:top w:val="outset" w:sz="2" w:space="0" w:color="000000"/>
              <w:left w:val="outset" w:sz="2" w:space="0" w:color="000000"/>
              <w:bottom w:val="outset" w:sz="2" w:space="0" w:color="000000"/>
            </w:tcBorders>
          </w:tcPr>
          <w:p>
            <w:pPr>
              <w:pStyle w:val="Normal"/>
              <w:widowControl w:val="false"/>
              <w:rPr/>
            </w:pPr>
            <w:r>
              <w:rPr/>
            </w:r>
          </w:p>
        </w:tc>
        <w:tc>
          <w:tcPr>
            <w:tcW w:w="2729" w:type="dxa"/>
            <w:tcBorders>
              <w:top w:val="outset" w:sz="2" w:space="0" w:color="000000"/>
              <w:left w:val="outset" w:sz="2" w:space="0" w:color="000000"/>
              <w:bottom w:val="outset" w:sz="2" w:space="0" w:color="000000"/>
              <w:right w:val="outset" w:sz="2" w:space="0" w:color="000000"/>
            </w:tcBorders>
          </w:tcPr>
          <w:p>
            <w:pPr>
              <w:pStyle w:val="Normal"/>
              <w:widowControl w:val="false"/>
              <w:rPr/>
            </w:pPr>
            <w:r>
              <w:rPr/>
              <w:t>Palermo</w:t>
            </w:r>
          </w:p>
        </w:tc>
      </w:tr>
      <w:tr>
        <w:trPr/>
        <w:tc>
          <w:tcPr>
            <w:tcW w:w="3681" w:type="dxa"/>
            <w:tcBorders>
              <w:left w:val="outset" w:sz="2" w:space="0" w:color="000000"/>
              <w:bottom w:val="outset" w:sz="2" w:space="0" w:color="000000"/>
              <w:right w:val="outset" w:sz="2" w:space="0" w:color="000000"/>
            </w:tcBorders>
          </w:tcPr>
          <w:p>
            <w:pPr>
              <w:pStyle w:val="Normal"/>
              <w:widowControl w:val="false"/>
              <w:rPr/>
            </w:pPr>
            <w:r>
              <w:rPr/>
              <w:t>VULLO ILENIA</w:t>
            </w:r>
          </w:p>
        </w:tc>
        <w:tc>
          <w:tcPr>
            <w:tcW w:w="3690" w:type="dxa"/>
            <w:tcBorders>
              <w:left w:val="outset" w:sz="2" w:space="0" w:color="000000"/>
              <w:bottom w:val="outset" w:sz="2" w:space="0" w:color="000000"/>
            </w:tcBorders>
          </w:tcPr>
          <w:p>
            <w:pPr>
              <w:pStyle w:val="Normal"/>
              <w:widowControl w:val="false"/>
              <w:rPr/>
            </w:pPr>
            <w:r>
              <w:rPr/>
              <w:t>06/12/2005</w:t>
            </w:r>
          </w:p>
        </w:tc>
        <w:tc>
          <w:tcPr>
            <w:tcW w:w="959" w:type="dxa"/>
            <w:tcBorders>
              <w:left w:val="outset" w:sz="2" w:space="0" w:color="000000"/>
              <w:bottom w:val="outset" w:sz="2" w:space="0" w:color="000000"/>
            </w:tcBorders>
          </w:tcPr>
          <w:p>
            <w:pPr>
              <w:pStyle w:val="Normal"/>
              <w:widowControl w:val="false"/>
              <w:rPr/>
            </w:pPr>
            <w:r>
              <w:rPr/>
            </w:r>
          </w:p>
        </w:tc>
        <w:tc>
          <w:tcPr>
            <w:tcW w:w="2729" w:type="dxa"/>
            <w:tcBorders>
              <w:left w:val="outset" w:sz="2" w:space="0" w:color="000000"/>
              <w:bottom w:val="outset" w:sz="2" w:space="0" w:color="000000"/>
              <w:right w:val="outset" w:sz="2" w:space="0" w:color="000000"/>
            </w:tcBorders>
          </w:tcPr>
          <w:p>
            <w:pPr>
              <w:pStyle w:val="Normal"/>
              <w:widowControl w:val="false"/>
              <w:rPr/>
            </w:pPr>
            <w:r>
              <w:rPr/>
              <w:t>Mussomeli</w:t>
            </w:r>
          </w:p>
        </w:tc>
      </w:tr>
    </w:tbl>
    <w:p>
      <w:pPr>
        <w:sectPr>
          <w:footerReference w:type="default" r:id="rId10"/>
          <w:type w:val="nextPage"/>
          <w:pgSz w:w="11100" w:h="16838"/>
          <w:pgMar w:left="40" w:right="0" w:gutter="0" w:header="0" w:top="1400" w:footer="986" w:bottom="1260"/>
          <w:pgNumType w:fmt="decimal"/>
          <w:formProt w:val="false"/>
          <w:textDirection w:val="lrTb"/>
          <w:docGrid w:type="default" w:linePitch="100" w:charSpace="4096"/>
        </w:sectPr>
      </w:pPr>
    </w:p>
    <w:p>
      <w:pPr>
        <w:pStyle w:val="Normal"/>
        <w:spacing w:lineRule="auto" w:line="240" w:before="0" w:after="0"/>
        <w:rPr>
          <w:b/>
          <w:b/>
          <w:sz w:val="20"/>
        </w:rPr>
      </w:pPr>
      <w:r>
        <w:rPr>
          <w:b/>
          <w:sz w:val="20"/>
        </w:rPr>
      </w:r>
    </w:p>
    <w:p>
      <w:pPr>
        <w:pStyle w:val="Normal"/>
        <w:spacing w:before="185" w:after="0"/>
        <w:ind w:left="1400" w:right="0" w:hanging="0"/>
        <w:jc w:val="left"/>
        <w:rPr>
          <w:b/>
          <w:b/>
          <w:sz w:val="24"/>
        </w:rPr>
      </w:pPr>
      <w:r>
        <w:rPr>
          <w:b/>
          <w:sz w:val="24"/>
        </w:rPr>
        <w:t>Risultati</w:t>
      </w:r>
      <w:r>
        <w:rPr>
          <w:b/>
          <w:spacing w:val="-6"/>
          <w:sz w:val="24"/>
        </w:rPr>
        <w:t xml:space="preserve"> </w:t>
      </w:r>
      <w:r>
        <w:rPr>
          <w:b/>
          <w:sz w:val="24"/>
        </w:rPr>
        <w:t>dello</w:t>
      </w:r>
      <w:r>
        <w:rPr>
          <w:b/>
          <w:spacing w:val="-3"/>
          <w:sz w:val="24"/>
        </w:rPr>
        <w:t xml:space="preserve"> </w:t>
      </w:r>
      <w:r>
        <w:rPr>
          <w:b/>
          <w:sz w:val="24"/>
        </w:rPr>
        <w:t>scrutinio</w:t>
      </w:r>
      <w:r>
        <w:rPr>
          <w:b/>
          <w:spacing w:val="-4"/>
          <w:sz w:val="24"/>
        </w:rPr>
        <w:t xml:space="preserve"> </w:t>
      </w:r>
      <w:r>
        <w:rPr>
          <w:b/>
          <w:sz w:val="24"/>
        </w:rPr>
        <w:t>finale</w:t>
      </w:r>
      <w:r>
        <w:rPr>
          <w:b/>
          <w:spacing w:val="-5"/>
          <w:sz w:val="24"/>
        </w:rPr>
        <w:t xml:space="preserve"> </w:t>
      </w:r>
      <w:r>
        <w:rPr>
          <w:b/>
          <w:sz w:val="24"/>
        </w:rPr>
        <w:t>della</w:t>
      </w:r>
      <w:r>
        <w:rPr>
          <w:b/>
          <w:spacing w:val="-4"/>
          <w:sz w:val="24"/>
        </w:rPr>
        <w:t xml:space="preserve"> </w:t>
      </w:r>
      <w:r>
        <w:rPr>
          <w:b/>
          <w:sz w:val="24"/>
        </w:rPr>
        <w:t>classe</w:t>
      </w:r>
      <w:r>
        <w:rPr>
          <w:b/>
          <w:spacing w:val="-4"/>
          <w:sz w:val="24"/>
        </w:rPr>
        <w:t xml:space="preserve"> </w:t>
      </w:r>
      <w:r>
        <w:rPr>
          <w:b/>
          <w:sz w:val="24"/>
        </w:rPr>
        <w:t>IV</w:t>
      </w:r>
      <w:r>
        <w:rPr>
          <w:b/>
          <w:spacing w:val="-2"/>
          <w:sz w:val="24"/>
        </w:rPr>
        <w:t xml:space="preserve"> </w:t>
      </w:r>
      <w:r>
        <w:rPr>
          <w:b/>
          <w:sz w:val="24"/>
        </w:rPr>
        <w:t>Liceo</w:t>
      </w:r>
      <w:r>
        <w:rPr>
          <w:b/>
          <w:spacing w:val="-4"/>
          <w:sz w:val="24"/>
        </w:rPr>
        <w:t xml:space="preserve"> </w:t>
      </w:r>
      <w:r>
        <w:rPr>
          <w:b/>
          <w:sz w:val="24"/>
        </w:rPr>
        <w:t>Scientifico</w:t>
      </w:r>
    </w:p>
    <w:p>
      <w:pPr>
        <w:pStyle w:val="Normal"/>
        <w:spacing w:lineRule="auto" w:line="240" w:before="8" w:after="1"/>
        <w:rPr>
          <w:b/>
          <w:b/>
          <w:sz w:val="22"/>
        </w:rPr>
      </w:pPr>
      <w:r>
        <w:rPr>
          <w:b/>
          <w:sz w:val="22"/>
        </w:rPr>
      </w:r>
    </w:p>
    <w:tbl>
      <w:tblPr>
        <w:tblW w:w="8077" w:type="dxa"/>
        <w:jc w:val="left"/>
        <w:tblInd w:w="1477" w:type="dxa"/>
        <w:tblLayout w:type="fixed"/>
        <w:tblCellMar>
          <w:top w:w="0" w:type="dxa"/>
          <w:left w:w="5" w:type="dxa"/>
          <w:bottom w:w="0" w:type="dxa"/>
          <w:right w:w="5" w:type="dxa"/>
        </w:tblCellMar>
        <w:tblLook w:val="01e0"/>
      </w:tblPr>
      <w:tblGrid>
        <w:gridCol w:w="3472"/>
        <w:gridCol w:w="2156"/>
        <w:gridCol w:w="2449"/>
      </w:tblGrid>
      <w:tr>
        <w:trPr>
          <w:trHeight w:val="1070" w:hRule="atLeast"/>
        </w:trPr>
        <w:tc>
          <w:tcPr>
            <w:tcW w:w="3472" w:type="dxa"/>
            <w:tcBorders>
              <w:top w:val="single" w:sz="4" w:space="0" w:color="000000"/>
              <w:left w:val="single" w:sz="4" w:space="0" w:color="000000"/>
              <w:bottom w:val="single" w:sz="4" w:space="0" w:color="000000"/>
              <w:right w:val="single" w:sz="4" w:space="0" w:color="000000"/>
            </w:tcBorders>
            <w:shd w:color="auto" w:fill="EDEBE0" w:val="clear"/>
          </w:tcPr>
          <w:p>
            <w:pPr>
              <w:pStyle w:val="TableParagraph"/>
              <w:widowControl w:val="false"/>
              <w:spacing w:before="1" w:after="0"/>
              <w:rPr>
                <w:b/>
                <w:b/>
                <w:sz w:val="22"/>
              </w:rPr>
            </w:pPr>
            <w:r>
              <w:rPr>
                <w:b/>
                <w:sz w:val="22"/>
              </w:rPr>
            </w:r>
          </w:p>
          <w:p>
            <w:pPr>
              <w:pStyle w:val="TableParagraph"/>
              <w:widowControl w:val="false"/>
              <w:ind w:left="1270" w:right="1270" w:hanging="0"/>
              <w:jc w:val="center"/>
              <w:rPr>
                <w:b/>
                <w:b/>
                <w:sz w:val="22"/>
              </w:rPr>
            </w:pPr>
            <w:r>
              <w:rPr>
                <w:b/>
                <w:sz w:val="22"/>
              </w:rPr>
              <w:t>Discipline</w:t>
            </w:r>
          </w:p>
        </w:tc>
        <w:tc>
          <w:tcPr>
            <w:tcW w:w="2156" w:type="dxa"/>
            <w:tcBorders>
              <w:top w:val="single" w:sz="4" w:space="0" w:color="000000"/>
              <w:left w:val="single" w:sz="4" w:space="0" w:color="000000"/>
              <w:bottom w:val="single" w:sz="4" w:space="0" w:color="000000"/>
              <w:right w:val="single" w:sz="4" w:space="0" w:color="000000"/>
            </w:tcBorders>
            <w:shd w:color="auto" w:fill="EDEBE0" w:val="clear"/>
          </w:tcPr>
          <w:p>
            <w:pPr>
              <w:pStyle w:val="TableParagraph"/>
              <w:widowControl w:val="false"/>
              <w:spacing w:before="1" w:after="0"/>
              <w:ind w:left="143" w:right="131" w:firstLine="149"/>
              <w:rPr>
                <w:b/>
                <w:b/>
                <w:sz w:val="22"/>
              </w:rPr>
            </w:pPr>
            <w:r>
              <w:rPr>
                <w:b/>
                <w:sz w:val="22"/>
              </w:rPr>
              <w:t>Numero studenti</w:t>
            </w:r>
            <w:r>
              <w:rPr>
                <w:b/>
                <w:spacing w:val="1"/>
                <w:sz w:val="22"/>
              </w:rPr>
              <w:t xml:space="preserve"> </w:t>
            </w:r>
            <w:r>
              <w:rPr>
                <w:b/>
                <w:sz w:val="22"/>
              </w:rPr>
              <w:t>promossi</w:t>
            </w:r>
            <w:r>
              <w:rPr>
                <w:b/>
                <w:spacing w:val="-7"/>
                <w:sz w:val="22"/>
              </w:rPr>
              <w:t xml:space="preserve"> </w:t>
            </w:r>
            <w:r>
              <w:rPr>
                <w:b/>
                <w:sz w:val="22"/>
              </w:rPr>
              <w:t>per</w:t>
            </w:r>
            <w:r>
              <w:rPr>
                <w:b/>
                <w:spacing w:val="-6"/>
                <w:sz w:val="22"/>
              </w:rPr>
              <w:t xml:space="preserve"> </w:t>
            </w:r>
            <w:r>
              <w:rPr>
                <w:b/>
                <w:sz w:val="22"/>
              </w:rPr>
              <w:t>merito</w:t>
            </w:r>
          </w:p>
        </w:tc>
        <w:tc>
          <w:tcPr>
            <w:tcW w:w="2449" w:type="dxa"/>
            <w:tcBorders>
              <w:top w:val="single" w:sz="4" w:space="0" w:color="000000"/>
              <w:left w:val="single" w:sz="4" w:space="0" w:color="000000"/>
              <w:bottom w:val="single" w:sz="4" w:space="0" w:color="000000"/>
              <w:right w:val="single" w:sz="4" w:space="0" w:color="000000"/>
            </w:tcBorders>
            <w:shd w:color="auto" w:fill="EDEBE0" w:val="clear"/>
          </w:tcPr>
          <w:p>
            <w:pPr>
              <w:pStyle w:val="TableParagraph"/>
              <w:widowControl w:val="false"/>
              <w:spacing w:before="1" w:after="0"/>
              <w:ind w:left="441" w:right="436" w:hanging="0"/>
              <w:jc w:val="center"/>
              <w:rPr>
                <w:b/>
                <w:b/>
                <w:sz w:val="22"/>
              </w:rPr>
            </w:pPr>
            <w:r>
              <w:rPr>
                <w:b/>
                <w:sz w:val="22"/>
              </w:rPr>
              <w:t>Numero studenti</w:t>
            </w:r>
            <w:r>
              <w:rPr>
                <w:b/>
                <w:spacing w:val="-47"/>
                <w:sz w:val="22"/>
              </w:rPr>
              <w:t xml:space="preserve"> </w:t>
            </w:r>
            <w:r>
              <w:rPr>
                <w:b/>
                <w:sz w:val="22"/>
              </w:rPr>
              <w:t>promossi con</w:t>
            </w:r>
            <w:r>
              <w:rPr>
                <w:b/>
                <w:spacing w:val="1"/>
                <w:sz w:val="22"/>
              </w:rPr>
              <w:t xml:space="preserve"> </w:t>
            </w:r>
            <w:r>
              <w:rPr>
                <w:b/>
                <w:sz w:val="22"/>
              </w:rPr>
              <w:t>sospensione</w:t>
            </w:r>
            <w:r>
              <w:rPr>
                <w:b/>
                <w:spacing w:val="-4"/>
                <w:sz w:val="22"/>
              </w:rPr>
              <w:t xml:space="preserve"> </w:t>
            </w:r>
            <w:r>
              <w:rPr>
                <w:b/>
                <w:sz w:val="22"/>
              </w:rPr>
              <w:t>del</w:t>
            </w:r>
          </w:p>
          <w:p>
            <w:pPr>
              <w:pStyle w:val="TableParagraph"/>
              <w:widowControl w:val="false"/>
              <w:spacing w:lineRule="exact" w:line="243"/>
              <w:ind w:left="436" w:right="436" w:hanging="0"/>
              <w:jc w:val="center"/>
              <w:rPr>
                <w:b/>
                <w:b/>
                <w:sz w:val="22"/>
              </w:rPr>
            </w:pPr>
            <w:r>
              <w:rPr>
                <w:b/>
                <w:sz w:val="22"/>
              </w:rPr>
              <w:t>giudizio</w:t>
            </w:r>
          </w:p>
        </w:tc>
      </w:tr>
      <w:tr>
        <w:trPr>
          <w:trHeight w:val="273" w:hRule="atLeast"/>
        </w:trPr>
        <w:tc>
          <w:tcPr>
            <w:tcW w:w="3472"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47" w:before="6" w:after="0"/>
              <w:ind w:left="67" w:right="0" w:hanging="0"/>
              <w:rPr>
                <w:b/>
                <w:b/>
                <w:sz w:val="22"/>
              </w:rPr>
            </w:pPr>
            <w:r>
              <w:rPr>
                <w:b/>
                <w:sz w:val="22"/>
              </w:rPr>
              <w:t>Religione</w:t>
            </w:r>
          </w:p>
        </w:tc>
        <w:tc>
          <w:tcPr>
            <w:tcW w:w="2156"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47" w:before="1" w:after="0"/>
              <w:ind w:left="943" w:right="939" w:hanging="0"/>
              <w:jc w:val="center"/>
              <w:rPr>
                <w:b/>
                <w:b/>
                <w:sz w:val="22"/>
              </w:rPr>
            </w:pPr>
            <w:r>
              <w:rPr>
                <w:b/>
                <w:sz w:val="22"/>
              </w:rPr>
              <w:t>23</w:t>
            </w:r>
          </w:p>
        </w:tc>
        <w:tc>
          <w:tcPr>
            <w:tcW w:w="2449"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20"/>
              </w:rPr>
            </w:pPr>
            <w:r>
              <w:rPr>
                <w:rFonts w:ascii="Times New Roman" w:hAnsi="Times New Roman"/>
                <w:sz w:val="20"/>
              </w:rPr>
            </w:r>
          </w:p>
        </w:tc>
      </w:tr>
      <w:tr>
        <w:trPr>
          <w:trHeight w:val="268" w:hRule="atLeast"/>
        </w:trPr>
        <w:tc>
          <w:tcPr>
            <w:tcW w:w="3472"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47" w:before="2" w:after="0"/>
              <w:ind w:left="67" w:right="0" w:hanging="0"/>
              <w:rPr>
                <w:b/>
                <w:b/>
                <w:sz w:val="22"/>
              </w:rPr>
            </w:pPr>
            <w:r>
              <w:rPr>
                <w:b/>
                <w:sz w:val="22"/>
              </w:rPr>
              <w:t>Italiano</w:t>
            </w:r>
          </w:p>
        </w:tc>
        <w:tc>
          <w:tcPr>
            <w:tcW w:w="2156"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47" w:before="1" w:after="0"/>
              <w:ind w:left="943" w:right="939" w:hanging="0"/>
              <w:jc w:val="center"/>
              <w:rPr>
                <w:b/>
                <w:b/>
                <w:sz w:val="22"/>
              </w:rPr>
            </w:pPr>
            <w:r>
              <w:rPr>
                <w:b/>
                <w:sz w:val="22"/>
              </w:rPr>
              <w:t>23</w:t>
            </w:r>
          </w:p>
        </w:tc>
        <w:tc>
          <w:tcPr>
            <w:tcW w:w="2449"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8"/>
              </w:rPr>
            </w:pPr>
            <w:r>
              <w:rPr>
                <w:rFonts w:ascii="Times New Roman" w:hAnsi="Times New Roman"/>
                <w:sz w:val="18"/>
              </w:rPr>
            </w:r>
          </w:p>
        </w:tc>
      </w:tr>
      <w:tr>
        <w:trPr>
          <w:trHeight w:val="268" w:hRule="atLeast"/>
        </w:trPr>
        <w:tc>
          <w:tcPr>
            <w:tcW w:w="3472"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47" w:before="1" w:after="0"/>
              <w:ind w:left="67" w:right="0" w:hanging="0"/>
              <w:rPr>
                <w:b/>
                <w:b/>
                <w:sz w:val="22"/>
              </w:rPr>
            </w:pPr>
            <w:r>
              <w:rPr>
                <w:b/>
                <w:sz w:val="22"/>
              </w:rPr>
              <w:t>Latino</w:t>
            </w:r>
          </w:p>
        </w:tc>
        <w:tc>
          <w:tcPr>
            <w:tcW w:w="2156"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47" w:before="1" w:after="0"/>
              <w:ind w:left="943" w:right="939" w:hanging="0"/>
              <w:jc w:val="center"/>
              <w:rPr>
                <w:b/>
                <w:b/>
                <w:sz w:val="22"/>
              </w:rPr>
            </w:pPr>
            <w:r>
              <w:rPr>
                <w:b/>
                <w:sz w:val="22"/>
              </w:rPr>
              <w:t>23</w:t>
            </w:r>
          </w:p>
        </w:tc>
        <w:tc>
          <w:tcPr>
            <w:tcW w:w="2449"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8"/>
              </w:rPr>
            </w:pPr>
            <w:r>
              <w:rPr>
                <w:rFonts w:ascii="Times New Roman" w:hAnsi="Times New Roman"/>
                <w:sz w:val="18"/>
              </w:rPr>
            </w:r>
          </w:p>
        </w:tc>
      </w:tr>
      <w:tr>
        <w:trPr>
          <w:trHeight w:val="268" w:hRule="atLeast"/>
        </w:trPr>
        <w:tc>
          <w:tcPr>
            <w:tcW w:w="3472"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47" w:before="1" w:after="0"/>
              <w:ind w:left="67" w:right="0" w:hanging="0"/>
              <w:rPr>
                <w:b/>
                <w:b/>
                <w:sz w:val="22"/>
              </w:rPr>
            </w:pPr>
            <w:r>
              <w:rPr>
                <w:b/>
                <w:sz w:val="22"/>
              </w:rPr>
              <w:t>Filosofia</w:t>
            </w:r>
          </w:p>
        </w:tc>
        <w:tc>
          <w:tcPr>
            <w:tcW w:w="2156"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47" w:before="1" w:after="0"/>
              <w:ind w:left="943" w:right="939" w:hanging="0"/>
              <w:jc w:val="center"/>
              <w:rPr>
                <w:b/>
                <w:b/>
                <w:sz w:val="22"/>
              </w:rPr>
            </w:pPr>
            <w:r>
              <w:rPr>
                <w:b/>
                <w:sz w:val="22"/>
              </w:rPr>
              <w:t>23</w:t>
            </w:r>
          </w:p>
        </w:tc>
        <w:tc>
          <w:tcPr>
            <w:tcW w:w="2449"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8"/>
              </w:rPr>
            </w:pPr>
            <w:r>
              <w:rPr>
                <w:rFonts w:ascii="Times New Roman" w:hAnsi="Times New Roman"/>
                <w:sz w:val="18"/>
              </w:rPr>
            </w:r>
          </w:p>
        </w:tc>
      </w:tr>
      <w:tr>
        <w:trPr>
          <w:trHeight w:val="268" w:hRule="atLeast"/>
        </w:trPr>
        <w:tc>
          <w:tcPr>
            <w:tcW w:w="3472"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47" w:before="1" w:after="0"/>
              <w:ind w:left="67" w:right="0" w:hanging="0"/>
              <w:rPr>
                <w:b/>
                <w:b/>
                <w:sz w:val="22"/>
              </w:rPr>
            </w:pPr>
            <w:r>
              <w:rPr>
                <w:b/>
                <w:sz w:val="22"/>
              </w:rPr>
              <w:t>Storia</w:t>
            </w:r>
          </w:p>
        </w:tc>
        <w:tc>
          <w:tcPr>
            <w:tcW w:w="2156"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47" w:before="1" w:after="0"/>
              <w:ind w:left="943" w:right="939" w:hanging="0"/>
              <w:jc w:val="center"/>
              <w:rPr>
                <w:b/>
                <w:b/>
                <w:sz w:val="22"/>
              </w:rPr>
            </w:pPr>
            <w:r>
              <w:rPr>
                <w:b/>
                <w:sz w:val="22"/>
              </w:rPr>
              <w:t>23</w:t>
            </w:r>
          </w:p>
        </w:tc>
        <w:tc>
          <w:tcPr>
            <w:tcW w:w="2449"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8"/>
              </w:rPr>
            </w:pPr>
            <w:r>
              <w:rPr>
                <w:rFonts w:ascii="Times New Roman" w:hAnsi="Times New Roman"/>
                <w:sz w:val="18"/>
              </w:rPr>
            </w:r>
          </w:p>
        </w:tc>
      </w:tr>
      <w:tr>
        <w:trPr>
          <w:trHeight w:val="268" w:hRule="atLeast"/>
        </w:trPr>
        <w:tc>
          <w:tcPr>
            <w:tcW w:w="3472"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47" w:before="1" w:after="0"/>
              <w:ind w:left="67" w:right="0" w:hanging="0"/>
              <w:rPr>
                <w:b/>
                <w:b/>
                <w:sz w:val="22"/>
              </w:rPr>
            </w:pPr>
            <w:r>
              <w:rPr>
                <w:b/>
                <w:sz w:val="22"/>
              </w:rPr>
              <w:t>Matematica</w:t>
            </w:r>
          </w:p>
        </w:tc>
        <w:tc>
          <w:tcPr>
            <w:tcW w:w="2156"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47" w:before="1" w:after="0"/>
              <w:ind w:left="943" w:right="939" w:hanging="0"/>
              <w:jc w:val="center"/>
              <w:rPr>
                <w:b/>
                <w:b/>
                <w:sz w:val="22"/>
              </w:rPr>
            </w:pPr>
            <w:r>
              <w:rPr>
                <w:b/>
                <w:sz w:val="22"/>
              </w:rPr>
              <w:t>23</w:t>
            </w:r>
          </w:p>
        </w:tc>
        <w:tc>
          <w:tcPr>
            <w:tcW w:w="2449"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8"/>
              </w:rPr>
            </w:pPr>
            <w:r>
              <w:rPr>
                <w:rFonts w:ascii="Times New Roman" w:hAnsi="Times New Roman"/>
                <w:sz w:val="18"/>
              </w:rPr>
            </w:r>
          </w:p>
        </w:tc>
      </w:tr>
      <w:tr>
        <w:trPr>
          <w:trHeight w:val="268" w:hRule="atLeast"/>
        </w:trPr>
        <w:tc>
          <w:tcPr>
            <w:tcW w:w="3472"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47" w:before="1" w:after="0"/>
              <w:ind w:left="67" w:right="0" w:hanging="0"/>
              <w:rPr>
                <w:b/>
                <w:b/>
                <w:sz w:val="22"/>
              </w:rPr>
            </w:pPr>
            <w:r>
              <w:rPr>
                <w:b/>
                <w:sz w:val="22"/>
              </w:rPr>
              <w:t>Fisica</w:t>
            </w:r>
          </w:p>
        </w:tc>
        <w:tc>
          <w:tcPr>
            <w:tcW w:w="2156"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47" w:before="1" w:after="0"/>
              <w:ind w:left="943" w:right="939" w:hanging="0"/>
              <w:jc w:val="center"/>
              <w:rPr>
                <w:b/>
                <w:b/>
                <w:sz w:val="22"/>
              </w:rPr>
            </w:pPr>
            <w:r>
              <w:rPr>
                <w:b/>
                <w:sz w:val="22"/>
              </w:rPr>
              <w:t>23</w:t>
            </w:r>
          </w:p>
        </w:tc>
        <w:tc>
          <w:tcPr>
            <w:tcW w:w="2449"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8"/>
              </w:rPr>
            </w:pPr>
            <w:r>
              <w:rPr>
                <w:rFonts w:ascii="Times New Roman" w:hAnsi="Times New Roman"/>
                <w:sz w:val="18"/>
              </w:rPr>
            </w:r>
          </w:p>
        </w:tc>
      </w:tr>
      <w:tr>
        <w:trPr>
          <w:trHeight w:val="269" w:hRule="atLeast"/>
        </w:trPr>
        <w:tc>
          <w:tcPr>
            <w:tcW w:w="3472"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47" w:before="2" w:after="0"/>
              <w:ind w:left="67" w:right="0" w:hanging="0"/>
              <w:rPr>
                <w:b/>
                <w:b/>
                <w:sz w:val="22"/>
              </w:rPr>
            </w:pPr>
            <w:r>
              <w:rPr>
                <w:b/>
                <w:sz w:val="22"/>
              </w:rPr>
              <w:t>Scienze</w:t>
            </w:r>
            <w:r>
              <w:rPr>
                <w:b/>
                <w:spacing w:val="-4"/>
                <w:sz w:val="22"/>
              </w:rPr>
              <w:t xml:space="preserve"> </w:t>
            </w:r>
            <w:r>
              <w:rPr>
                <w:b/>
                <w:sz w:val="22"/>
              </w:rPr>
              <w:t>naturali</w:t>
            </w:r>
          </w:p>
        </w:tc>
        <w:tc>
          <w:tcPr>
            <w:tcW w:w="2156"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47" w:before="1" w:after="0"/>
              <w:ind w:left="943" w:right="939" w:hanging="0"/>
              <w:jc w:val="center"/>
              <w:rPr>
                <w:b/>
                <w:b/>
                <w:sz w:val="22"/>
              </w:rPr>
            </w:pPr>
            <w:r>
              <w:rPr>
                <w:b/>
                <w:sz w:val="22"/>
              </w:rPr>
              <w:t>23</w:t>
            </w:r>
          </w:p>
        </w:tc>
        <w:tc>
          <w:tcPr>
            <w:tcW w:w="2449"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8"/>
              </w:rPr>
            </w:pPr>
            <w:r>
              <w:rPr>
                <w:rFonts w:ascii="Times New Roman" w:hAnsi="Times New Roman"/>
                <w:sz w:val="18"/>
              </w:rPr>
            </w:r>
          </w:p>
        </w:tc>
      </w:tr>
      <w:tr>
        <w:trPr>
          <w:trHeight w:val="268" w:hRule="atLeast"/>
        </w:trPr>
        <w:tc>
          <w:tcPr>
            <w:tcW w:w="3472"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47" w:before="1" w:after="0"/>
              <w:ind w:left="67" w:right="0" w:hanging="0"/>
              <w:rPr>
                <w:b/>
                <w:b/>
                <w:sz w:val="22"/>
              </w:rPr>
            </w:pPr>
            <w:r>
              <w:rPr>
                <w:b/>
                <w:sz w:val="22"/>
              </w:rPr>
              <w:t>Inglese</w:t>
            </w:r>
          </w:p>
        </w:tc>
        <w:tc>
          <w:tcPr>
            <w:tcW w:w="2156"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47" w:before="1" w:after="0"/>
              <w:ind w:left="943" w:right="939" w:hanging="0"/>
              <w:jc w:val="center"/>
              <w:rPr>
                <w:b/>
                <w:b/>
                <w:sz w:val="22"/>
              </w:rPr>
            </w:pPr>
            <w:r>
              <w:rPr>
                <w:b/>
                <w:sz w:val="22"/>
              </w:rPr>
              <w:t>23</w:t>
            </w:r>
          </w:p>
        </w:tc>
        <w:tc>
          <w:tcPr>
            <w:tcW w:w="2449"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8"/>
              </w:rPr>
            </w:pPr>
            <w:r>
              <w:rPr>
                <w:rFonts w:ascii="Times New Roman" w:hAnsi="Times New Roman"/>
                <w:sz w:val="18"/>
              </w:rPr>
            </w:r>
          </w:p>
        </w:tc>
      </w:tr>
      <w:tr>
        <w:trPr>
          <w:trHeight w:val="268" w:hRule="atLeast"/>
        </w:trPr>
        <w:tc>
          <w:tcPr>
            <w:tcW w:w="3472"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47" w:before="1" w:after="0"/>
              <w:ind w:left="67" w:right="0" w:hanging="0"/>
              <w:rPr>
                <w:b/>
                <w:b/>
                <w:sz w:val="22"/>
              </w:rPr>
            </w:pPr>
            <w:r>
              <w:rPr>
                <w:b/>
                <w:sz w:val="22"/>
              </w:rPr>
              <w:t>Storia</w:t>
            </w:r>
            <w:r>
              <w:rPr>
                <w:b/>
                <w:spacing w:val="-3"/>
                <w:sz w:val="22"/>
              </w:rPr>
              <w:t xml:space="preserve"> </w:t>
            </w:r>
            <w:r>
              <w:rPr>
                <w:b/>
                <w:sz w:val="22"/>
              </w:rPr>
              <w:t>dell’Arte</w:t>
            </w:r>
          </w:p>
        </w:tc>
        <w:tc>
          <w:tcPr>
            <w:tcW w:w="2156"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47" w:before="1" w:after="0"/>
              <w:ind w:left="943" w:right="939" w:hanging="0"/>
              <w:jc w:val="center"/>
              <w:rPr>
                <w:b/>
                <w:b/>
                <w:sz w:val="22"/>
              </w:rPr>
            </w:pPr>
            <w:r>
              <w:rPr>
                <w:b/>
                <w:sz w:val="22"/>
              </w:rPr>
              <w:t>23</w:t>
            </w:r>
          </w:p>
        </w:tc>
        <w:tc>
          <w:tcPr>
            <w:tcW w:w="2449"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8"/>
              </w:rPr>
            </w:pPr>
            <w:r>
              <w:rPr>
                <w:rFonts w:ascii="Times New Roman" w:hAnsi="Times New Roman"/>
                <w:sz w:val="18"/>
              </w:rPr>
            </w:r>
          </w:p>
        </w:tc>
      </w:tr>
      <w:tr>
        <w:trPr>
          <w:trHeight w:val="268" w:hRule="atLeast"/>
        </w:trPr>
        <w:tc>
          <w:tcPr>
            <w:tcW w:w="3472"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47" w:before="1" w:after="0"/>
              <w:ind w:left="67" w:right="0" w:hanging="0"/>
              <w:rPr>
                <w:b/>
                <w:b/>
                <w:sz w:val="22"/>
              </w:rPr>
            </w:pPr>
            <w:r>
              <w:rPr>
                <w:b/>
                <w:sz w:val="22"/>
              </w:rPr>
              <w:t>Scienze</w:t>
            </w:r>
            <w:r>
              <w:rPr>
                <w:b/>
                <w:spacing w:val="-5"/>
                <w:sz w:val="22"/>
              </w:rPr>
              <w:t xml:space="preserve"> </w:t>
            </w:r>
            <w:r>
              <w:rPr>
                <w:b/>
                <w:sz w:val="22"/>
              </w:rPr>
              <w:t>motorie</w:t>
            </w:r>
            <w:r>
              <w:rPr>
                <w:b/>
                <w:spacing w:val="-5"/>
                <w:sz w:val="22"/>
              </w:rPr>
              <w:t xml:space="preserve"> </w:t>
            </w:r>
            <w:r>
              <w:rPr>
                <w:b/>
                <w:sz w:val="22"/>
              </w:rPr>
              <w:t>e sportive</w:t>
            </w:r>
          </w:p>
        </w:tc>
        <w:tc>
          <w:tcPr>
            <w:tcW w:w="2156"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47" w:before="1" w:after="0"/>
              <w:ind w:left="943" w:right="939" w:hanging="0"/>
              <w:jc w:val="center"/>
              <w:rPr>
                <w:b/>
                <w:b/>
                <w:sz w:val="22"/>
              </w:rPr>
            </w:pPr>
            <w:r>
              <w:rPr>
                <w:b/>
                <w:sz w:val="22"/>
              </w:rPr>
              <w:t>23</w:t>
            </w:r>
          </w:p>
        </w:tc>
        <w:tc>
          <w:tcPr>
            <w:tcW w:w="2449"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8"/>
              </w:rPr>
            </w:pPr>
            <w:r>
              <w:rPr>
                <w:rFonts w:ascii="Times New Roman" w:hAnsi="Times New Roman"/>
                <w:sz w:val="18"/>
              </w:rPr>
            </w:r>
          </w:p>
        </w:tc>
      </w:tr>
    </w:tbl>
    <w:p>
      <w:pPr>
        <w:pStyle w:val="Normal"/>
        <w:spacing w:lineRule="auto" w:line="240" w:before="0" w:after="0"/>
        <w:rPr>
          <w:b/>
          <w:b/>
          <w:sz w:val="24"/>
        </w:rPr>
      </w:pPr>
      <w:r>
        <w:rPr>
          <w:b/>
          <w:sz w:val="24"/>
        </w:rPr>
      </w:r>
    </w:p>
    <w:p>
      <w:pPr>
        <w:pStyle w:val="Normal"/>
        <w:spacing w:lineRule="auto" w:line="240" w:before="0" w:after="0"/>
        <w:rPr>
          <w:b/>
          <w:b/>
          <w:sz w:val="24"/>
        </w:rPr>
      </w:pPr>
      <w:r>
        <w:rPr>
          <w:b/>
          <w:sz w:val="24"/>
        </w:rPr>
      </w:r>
    </w:p>
    <w:p>
      <w:pPr>
        <w:pStyle w:val="Normal"/>
        <w:spacing w:lineRule="auto" w:line="240" w:before="3" w:after="0"/>
        <w:rPr>
          <w:b/>
          <w:b/>
          <w:sz w:val="18"/>
        </w:rPr>
      </w:pPr>
      <w:r>
        <w:rPr>
          <w:b/>
          <w:sz w:val="18"/>
        </w:rPr>
      </w:r>
    </w:p>
    <w:p>
      <w:pPr>
        <w:pStyle w:val="Titolo1"/>
        <w:ind w:left="1382" w:right="1428" w:hanging="0"/>
        <w:jc w:val="center"/>
        <w:rPr>
          <w:rFonts w:ascii="Calibri" w:hAnsi="Calibri"/>
          <w:sz w:val="22"/>
        </w:rPr>
      </w:pPr>
      <w:r>
        <w:rPr/>
        <w:t>Variazioni</w:t>
      </w:r>
      <w:r>
        <w:rPr>
          <w:spacing w:val="-5"/>
        </w:rPr>
        <w:t xml:space="preserve"> </w:t>
      </w:r>
      <w:r>
        <w:rPr/>
        <w:t>del</w:t>
      </w:r>
      <w:r>
        <w:rPr>
          <w:spacing w:val="-5"/>
        </w:rPr>
        <w:t xml:space="preserve"> </w:t>
      </w:r>
      <w:r>
        <w:rPr/>
        <w:t>Consiglio</w:t>
      </w:r>
      <w:r>
        <w:rPr>
          <w:spacing w:val="-3"/>
        </w:rPr>
        <w:t xml:space="preserve"> </w:t>
      </w:r>
      <w:r>
        <w:rPr/>
        <w:t>di</w:t>
      </w:r>
      <w:r>
        <w:rPr>
          <w:spacing w:val="-1"/>
        </w:rPr>
        <w:t xml:space="preserve"> </w:t>
      </w:r>
      <w:r>
        <w:rPr/>
        <w:t>Classe</w:t>
      </w:r>
      <w:r>
        <w:rPr>
          <w:spacing w:val="-4"/>
        </w:rPr>
        <w:t xml:space="preserve"> </w:t>
      </w:r>
      <w:r>
        <w:rPr/>
        <w:t>nell’arco</w:t>
      </w:r>
      <w:r>
        <w:rPr>
          <w:spacing w:val="-3"/>
        </w:rPr>
        <w:t xml:space="preserve"> </w:t>
      </w:r>
      <w:r>
        <w:rPr/>
        <w:t>del</w:t>
      </w:r>
      <w:r>
        <w:rPr>
          <w:spacing w:val="-5"/>
        </w:rPr>
        <w:t xml:space="preserve"> </w:t>
      </w:r>
      <w:r>
        <w:rPr/>
        <w:t>triennio</w:t>
      </w:r>
    </w:p>
    <w:p>
      <w:pPr>
        <w:pStyle w:val="Normal"/>
        <w:spacing w:lineRule="auto" w:line="240" w:before="7" w:after="1"/>
        <w:rPr>
          <w:b/>
          <w:b/>
          <w:sz w:val="11"/>
        </w:rPr>
      </w:pPr>
      <w:r>
        <w:rPr>
          <w:b/>
          <w:sz w:val="11"/>
        </w:rPr>
      </w:r>
    </w:p>
    <w:tbl>
      <w:tblPr>
        <w:tblW w:w="9218" w:type="dxa"/>
        <w:jc w:val="left"/>
        <w:tblInd w:w="906" w:type="dxa"/>
        <w:tblLayout w:type="fixed"/>
        <w:tblCellMar>
          <w:top w:w="0" w:type="dxa"/>
          <w:left w:w="5" w:type="dxa"/>
          <w:bottom w:w="0" w:type="dxa"/>
          <w:right w:w="5" w:type="dxa"/>
        </w:tblCellMar>
        <w:tblLook w:val="01e0"/>
      </w:tblPr>
      <w:tblGrid>
        <w:gridCol w:w="2694"/>
        <w:gridCol w:w="1844"/>
        <w:gridCol w:w="1556"/>
        <w:gridCol w:w="1564"/>
        <w:gridCol w:w="1560"/>
      </w:tblGrid>
      <w:tr>
        <w:trPr>
          <w:trHeight w:val="537" w:hRule="atLeast"/>
        </w:trPr>
        <w:tc>
          <w:tcPr>
            <w:tcW w:w="2694" w:type="dxa"/>
            <w:tcBorders>
              <w:top w:val="single" w:sz="4" w:space="0" w:color="000000"/>
              <w:left w:val="single" w:sz="4" w:space="0" w:color="000000"/>
              <w:bottom w:val="single" w:sz="4" w:space="0" w:color="000000"/>
              <w:right w:val="single" w:sz="4" w:space="0" w:color="000000"/>
            </w:tcBorders>
            <w:shd w:color="auto" w:fill="EDEBE0" w:val="clear"/>
          </w:tcPr>
          <w:p>
            <w:pPr>
              <w:pStyle w:val="TableParagraph"/>
              <w:widowControl w:val="false"/>
              <w:spacing w:before="1" w:after="0"/>
              <w:rPr>
                <w:b/>
                <w:b/>
                <w:sz w:val="22"/>
              </w:rPr>
            </w:pPr>
            <w:r>
              <w:rPr>
                <w:b/>
                <w:sz w:val="22"/>
              </w:rPr>
            </w:r>
          </w:p>
          <w:p>
            <w:pPr>
              <w:pStyle w:val="TableParagraph"/>
              <w:widowControl w:val="false"/>
              <w:spacing w:lineRule="exact" w:line="247"/>
              <w:ind w:left="881" w:right="881" w:hanging="0"/>
              <w:jc w:val="center"/>
              <w:rPr>
                <w:b/>
                <w:b/>
                <w:sz w:val="22"/>
              </w:rPr>
            </w:pPr>
            <w:r>
              <w:rPr>
                <w:b/>
                <w:sz w:val="22"/>
              </w:rPr>
              <w:t>Discipline</w:t>
            </w:r>
          </w:p>
        </w:tc>
        <w:tc>
          <w:tcPr>
            <w:tcW w:w="1844" w:type="dxa"/>
            <w:tcBorders>
              <w:top w:val="single" w:sz="4" w:space="0" w:color="000000"/>
              <w:left w:val="single" w:sz="4" w:space="0" w:color="000000"/>
              <w:bottom w:val="single" w:sz="4" w:space="0" w:color="000000"/>
              <w:right w:val="single" w:sz="4" w:space="0" w:color="000000"/>
            </w:tcBorders>
            <w:shd w:color="auto" w:fill="EDEBE0" w:val="clear"/>
          </w:tcPr>
          <w:p>
            <w:pPr>
              <w:pStyle w:val="TableParagraph"/>
              <w:widowControl w:val="false"/>
              <w:spacing w:before="1" w:after="0"/>
              <w:rPr>
                <w:b/>
                <w:b/>
                <w:sz w:val="22"/>
              </w:rPr>
            </w:pPr>
            <w:r>
              <w:rPr>
                <w:b/>
                <w:sz w:val="22"/>
              </w:rPr>
            </w:r>
          </w:p>
          <w:p>
            <w:pPr>
              <w:pStyle w:val="TableParagraph"/>
              <w:widowControl w:val="false"/>
              <w:spacing w:lineRule="exact" w:line="247"/>
              <w:ind w:left="308" w:right="303" w:hanging="0"/>
              <w:jc w:val="center"/>
              <w:rPr>
                <w:b/>
                <w:b/>
                <w:sz w:val="22"/>
              </w:rPr>
            </w:pPr>
            <w:r>
              <w:rPr>
                <w:b/>
                <w:sz w:val="22"/>
              </w:rPr>
              <w:t>Anni</w:t>
            </w:r>
            <w:r>
              <w:rPr>
                <w:b/>
                <w:spacing w:val="-4"/>
                <w:sz w:val="22"/>
              </w:rPr>
              <w:t xml:space="preserve"> </w:t>
            </w:r>
            <w:r>
              <w:rPr>
                <w:b/>
                <w:sz w:val="22"/>
              </w:rPr>
              <w:t>di</w:t>
            </w:r>
            <w:r>
              <w:rPr>
                <w:b/>
                <w:spacing w:val="-4"/>
                <w:sz w:val="22"/>
              </w:rPr>
              <w:t xml:space="preserve"> </w:t>
            </w:r>
            <w:r>
              <w:rPr>
                <w:b/>
                <w:sz w:val="22"/>
              </w:rPr>
              <w:t>corso</w:t>
            </w:r>
          </w:p>
        </w:tc>
        <w:tc>
          <w:tcPr>
            <w:tcW w:w="1556" w:type="dxa"/>
            <w:tcBorders>
              <w:top w:val="single" w:sz="4" w:space="0" w:color="000000"/>
              <w:left w:val="single" w:sz="4" w:space="0" w:color="000000"/>
              <w:bottom w:val="single" w:sz="4" w:space="0" w:color="000000"/>
              <w:right w:val="single" w:sz="4" w:space="0" w:color="000000"/>
            </w:tcBorders>
            <w:shd w:color="auto" w:fill="EDEBE0" w:val="clear"/>
          </w:tcPr>
          <w:p>
            <w:pPr>
              <w:pStyle w:val="TableParagraph"/>
              <w:widowControl w:val="false"/>
              <w:spacing w:before="1" w:after="0"/>
              <w:rPr>
                <w:b/>
                <w:b/>
                <w:sz w:val="22"/>
              </w:rPr>
            </w:pPr>
            <w:r>
              <w:rPr>
                <w:b/>
                <w:sz w:val="22"/>
              </w:rPr>
            </w:r>
          </w:p>
          <w:p>
            <w:pPr>
              <w:pStyle w:val="TableParagraph"/>
              <w:widowControl w:val="false"/>
              <w:spacing w:lineRule="exact" w:line="247"/>
              <w:ind w:left="394" w:right="387" w:hanging="0"/>
              <w:jc w:val="center"/>
              <w:rPr>
                <w:b/>
                <w:b/>
                <w:sz w:val="22"/>
              </w:rPr>
            </w:pPr>
            <w:r>
              <w:rPr>
                <w:b/>
                <w:sz w:val="22"/>
              </w:rPr>
              <w:t>III</w:t>
            </w:r>
            <w:r>
              <w:rPr>
                <w:b/>
                <w:spacing w:val="-4"/>
                <w:sz w:val="22"/>
              </w:rPr>
              <w:t xml:space="preserve"> </w:t>
            </w:r>
            <w:r>
              <w:rPr>
                <w:b/>
                <w:sz w:val="22"/>
              </w:rPr>
              <w:t>Anno</w:t>
            </w:r>
          </w:p>
        </w:tc>
        <w:tc>
          <w:tcPr>
            <w:tcW w:w="1564" w:type="dxa"/>
            <w:tcBorders>
              <w:top w:val="single" w:sz="4" w:space="0" w:color="000000"/>
              <w:left w:val="single" w:sz="4" w:space="0" w:color="000000"/>
              <w:bottom w:val="single" w:sz="4" w:space="0" w:color="000000"/>
              <w:right w:val="single" w:sz="4" w:space="0" w:color="000000"/>
            </w:tcBorders>
            <w:shd w:color="auto" w:fill="EDEBE0" w:val="clear"/>
          </w:tcPr>
          <w:p>
            <w:pPr>
              <w:pStyle w:val="TableParagraph"/>
              <w:widowControl w:val="false"/>
              <w:spacing w:before="1" w:after="0"/>
              <w:rPr>
                <w:b/>
                <w:b/>
                <w:sz w:val="22"/>
              </w:rPr>
            </w:pPr>
            <w:r>
              <w:rPr>
                <w:b/>
                <w:sz w:val="22"/>
              </w:rPr>
            </w:r>
          </w:p>
          <w:p>
            <w:pPr>
              <w:pStyle w:val="TableParagraph"/>
              <w:widowControl w:val="false"/>
              <w:spacing w:lineRule="exact" w:line="247"/>
              <w:ind w:left="394" w:right="391" w:hanging="0"/>
              <w:jc w:val="center"/>
              <w:rPr>
                <w:b/>
                <w:b/>
                <w:sz w:val="22"/>
              </w:rPr>
            </w:pPr>
            <w:r>
              <w:rPr>
                <w:b/>
                <w:sz w:val="22"/>
              </w:rPr>
              <w:t>IV</w:t>
            </w:r>
            <w:r>
              <w:rPr>
                <w:b/>
                <w:spacing w:val="-3"/>
                <w:sz w:val="22"/>
              </w:rPr>
              <w:t xml:space="preserve"> </w:t>
            </w:r>
            <w:r>
              <w:rPr>
                <w:b/>
                <w:sz w:val="22"/>
              </w:rPr>
              <w:t>Anno</w:t>
            </w:r>
          </w:p>
        </w:tc>
        <w:tc>
          <w:tcPr>
            <w:tcW w:w="1560" w:type="dxa"/>
            <w:tcBorders>
              <w:top w:val="single" w:sz="4" w:space="0" w:color="000000"/>
              <w:left w:val="single" w:sz="4" w:space="0" w:color="000000"/>
              <w:bottom w:val="single" w:sz="4" w:space="0" w:color="000000"/>
              <w:right w:val="single" w:sz="4" w:space="0" w:color="000000"/>
            </w:tcBorders>
            <w:shd w:color="auto" w:fill="EDEBE0" w:val="clear"/>
          </w:tcPr>
          <w:p>
            <w:pPr>
              <w:pStyle w:val="TableParagraph"/>
              <w:widowControl w:val="false"/>
              <w:spacing w:before="1" w:after="0"/>
              <w:rPr>
                <w:b/>
                <w:b/>
                <w:sz w:val="22"/>
              </w:rPr>
            </w:pPr>
            <w:r>
              <w:rPr>
                <w:b/>
                <w:sz w:val="22"/>
              </w:rPr>
            </w:r>
          </w:p>
          <w:p>
            <w:pPr>
              <w:pStyle w:val="TableParagraph"/>
              <w:widowControl w:val="false"/>
              <w:spacing w:lineRule="exact" w:line="247"/>
              <w:ind w:left="394" w:right="389" w:hanging="0"/>
              <w:jc w:val="center"/>
              <w:rPr>
                <w:b/>
                <w:b/>
                <w:sz w:val="22"/>
              </w:rPr>
            </w:pPr>
            <w:r>
              <w:rPr>
                <w:b/>
                <w:sz w:val="22"/>
              </w:rPr>
              <w:t>V</w:t>
            </w:r>
            <w:r>
              <w:rPr>
                <w:b/>
                <w:spacing w:val="-2"/>
                <w:sz w:val="22"/>
              </w:rPr>
              <w:t xml:space="preserve"> </w:t>
            </w:r>
            <w:r>
              <w:rPr>
                <w:b/>
                <w:sz w:val="22"/>
              </w:rPr>
              <w:t>Anno</w:t>
            </w:r>
          </w:p>
        </w:tc>
      </w:tr>
      <w:tr>
        <w:trPr>
          <w:trHeight w:val="268" w:hRule="atLeast"/>
        </w:trPr>
        <w:tc>
          <w:tcPr>
            <w:tcW w:w="2694"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47" w:before="1" w:after="0"/>
              <w:ind w:left="67" w:right="0" w:hanging="0"/>
              <w:rPr>
                <w:b/>
                <w:b/>
                <w:sz w:val="22"/>
              </w:rPr>
            </w:pPr>
            <w:r>
              <w:rPr>
                <w:b/>
                <w:sz w:val="22"/>
              </w:rPr>
              <w:t>Religione</w:t>
            </w:r>
          </w:p>
        </w:tc>
        <w:tc>
          <w:tcPr>
            <w:tcW w:w="1844"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47" w:before="1" w:after="0"/>
              <w:ind w:left="15" w:right="0" w:hanging="0"/>
              <w:jc w:val="center"/>
              <w:rPr>
                <w:b/>
                <w:b/>
                <w:sz w:val="22"/>
              </w:rPr>
            </w:pPr>
            <w:r>
              <w:rPr>
                <w:b/>
                <w:w w:val="100"/>
                <w:sz w:val="22"/>
              </w:rPr>
              <w:t>5</w:t>
            </w:r>
          </w:p>
        </w:tc>
        <w:tc>
          <w:tcPr>
            <w:tcW w:w="1556" w:type="dxa"/>
            <w:tcBorders>
              <w:top w:val="single" w:sz="4" w:space="0" w:color="000000"/>
              <w:left w:val="single" w:sz="4" w:space="0" w:color="000000"/>
              <w:bottom w:val="single" w:sz="4" w:space="0" w:color="000000"/>
              <w:right w:val="single" w:sz="4" w:space="0" w:color="000000"/>
            </w:tcBorders>
          </w:tcPr>
          <w:p>
            <w:pPr>
              <w:pStyle w:val="TableParagraph"/>
              <w:widowControl w:val="false"/>
              <w:jc w:val="center"/>
              <w:rPr>
                <w:rFonts w:ascii="Times New Roman" w:hAnsi="Times New Roman"/>
                <w:sz w:val="18"/>
              </w:rPr>
            </w:pPr>
            <w:r>
              <w:rPr>
                <w:rFonts w:ascii="Times New Roman" w:hAnsi="Times New Roman"/>
                <w:sz w:val="18"/>
              </w:rPr>
            </w:r>
          </w:p>
        </w:tc>
        <w:tc>
          <w:tcPr>
            <w:tcW w:w="1564"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8"/>
              </w:rPr>
            </w:pPr>
            <w:r>
              <w:rPr>
                <w:rFonts w:ascii="Times New Roman" w:hAnsi="Times New Roman"/>
                <w:sz w:val="18"/>
              </w:rPr>
            </w:r>
          </w:p>
        </w:tc>
        <w:tc>
          <w:tcPr>
            <w:tcW w:w="1560"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8"/>
              </w:rPr>
            </w:pPr>
            <w:r>
              <w:rPr>
                <w:rFonts w:ascii="Times New Roman" w:hAnsi="Times New Roman"/>
                <w:sz w:val="18"/>
              </w:rPr>
            </w:r>
          </w:p>
        </w:tc>
      </w:tr>
      <w:tr>
        <w:trPr>
          <w:trHeight w:val="268" w:hRule="atLeast"/>
        </w:trPr>
        <w:tc>
          <w:tcPr>
            <w:tcW w:w="2694"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47" w:before="1" w:after="0"/>
              <w:ind w:left="67" w:right="0" w:hanging="0"/>
              <w:rPr>
                <w:b/>
                <w:b/>
                <w:sz w:val="22"/>
              </w:rPr>
            </w:pPr>
            <w:r>
              <w:rPr>
                <w:b/>
                <w:sz w:val="22"/>
              </w:rPr>
              <w:t>Italiano</w:t>
            </w:r>
          </w:p>
        </w:tc>
        <w:tc>
          <w:tcPr>
            <w:tcW w:w="1844"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47" w:before="1" w:after="0"/>
              <w:ind w:left="15" w:right="0" w:hanging="0"/>
              <w:jc w:val="center"/>
              <w:rPr>
                <w:b/>
                <w:b/>
                <w:sz w:val="22"/>
              </w:rPr>
            </w:pPr>
            <w:r>
              <w:rPr>
                <w:b/>
                <w:w w:val="100"/>
                <w:sz w:val="22"/>
              </w:rPr>
              <w:t>5</w:t>
            </w:r>
          </w:p>
        </w:tc>
        <w:tc>
          <w:tcPr>
            <w:tcW w:w="1556" w:type="dxa"/>
            <w:tcBorders>
              <w:top w:val="single" w:sz="4" w:space="0" w:color="000000"/>
              <w:left w:val="single" w:sz="4" w:space="0" w:color="000000"/>
              <w:bottom w:val="single" w:sz="4" w:space="0" w:color="000000"/>
              <w:right w:val="single" w:sz="4" w:space="0" w:color="000000"/>
            </w:tcBorders>
          </w:tcPr>
          <w:p>
            <w:pPr>
              <w:pStyle w:val="TableParagraph"/>
              <w:widowControl w:val="false"/>
              <w:jc w:val="center"/>
              <w:rPr>
                <w:rFonts w:ascii="Times New Roman" w:hAnsi="Times New Roman"/>
                <w:sz w:val="18"/>
              </w:rPr>
            </w:pPr>
            <w:r>
              <w:rPr>
                <w:rFonts w:ascii="Times New Roman" w:hAnsi="Times New Roman"/>
                <w:sz w:val="18"/>
              </w:rPr>
            </w:r>
          </w:p>
        </w:tc>
        <w:tc>
          <w:tcPr>
            <w:tcW w:w="1564"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8"/>
              </w:rPr>
            </w:pPr>
            <w:r>
              <w:rPr>
                <w:rFonts w:ascii="Times New Roman" w:hAnsi="Times New Roman"/>
                <w:sz w:val="18"/>
              </w:rPr>
            </w:r>
          </w:p>
        </w:tc>
        <w:tc>
          <w:tcPr>
            <w:tcW w:w="1560"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8"/>
              </w:rPr>
            </w:pPr>
            <w:r>
              <w:rPr>
                <w:rFonts w:ascii="Times New Roman" w:hAnsi="Times New Roman"/>
                <w:sz w:val="18"/>
              </w:rPr>
            </w:r>
          </w:p>
        </w:tc>
      </w:tr>
      <w:tr>
        <w:trPr>
          <w:trHeight w:val="268" w:hRule="atLeast"/>
        </w:trPr>
        <w:tc>
          <w:tcPr>
            <w:tcW w:w="2694"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47" w:before="2" w:after="0"/>
              <w:ind w:left="67" w:right="0" w:hanging="0"/>
              <w:rPr>
                <w:b/>
                <w:b/>
                <w:sz w:val="22"/>
              </w:rPr>
            </w:pPr>
            <w:r>
              <w:rPr>
                <w:b/>
                <w:sz w:val="22"/>
              </w:rPr>
              <w:t>Latino</w:t>
            </w:r>
          </w:p>
        </w:tc>
        <w:tc>
          <w:tcPr>
            <w:tcW w:w="1844"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47" w:before="2" w:after="0"/>
              <w:ind w:left="15" w:right="0" w:hanging="0"/>
              <w:jc w:val="center"/>
              <w:rPr>
                <w:b/>
                <w:b/>
                <w:sz w:val="22"/>
              </w:rPr>
            </w:pPr>
            <w:r>
              <w:rPr>
                <w:b/>
                <w:w w:val="100"/>
                <w:sz w:val="22"/>
              </w:rPr>
              <w:t>5</w:t>
            </w:r>
          </w:p>
        </w:tc>
        <w:tc>
          <w:tcPr>
            <w:tcW w:w="1556" w:type="dxa"/>
            <w:tcBorders>
              <w:top w:val="single" w:sz="4" w:space="0" w:color="000000"/>
              <w:left w:val="single" w:sz="4" w:space="0" w:color="000000"/>
              <w:bottom w:val="single" w:sz="4" w:space="0" w:color="000000"/>
              <w:right w:val="single" w:sz="4" w:space="0" w:color="000000"/>
            </w:tcBorders>
          </w:tcPr>
          <w:p>
            <w:pPr>
              <w:pStyle w:val="TableParagraph"/>
              <w:widowControl w:val="false"/>
              <w:jc w:val="center"/>
              <w:rPr>
                <w:rFonts w:ascii="Times New Roman" w:hAnsi="Times New Roman"/>
                <w:sz w:val="18"/>
              </w:rPr>
            </w:pPr>
            <w:r>
              <w:rPr>
                <w:rFonts w:ascii="Times New Roman" w:hAnsi="Times New Roman"/>
                <w:sz w:val="18"/>
              </w:rPr>
            </w:r>
          </w:p>
        </w:tc>
        <w:tc>
          <w:tcPr>
            <w:tcW w:w="1564"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8"/>
              </w:rPr>
            </w:pPr>
            <w:r>
              <w:rPr>
                <w:rFonts w:ascii="Times New Roman" w:hAnsi="Times New Roman"/>
                <w:sz w:val="18"/>
              </w:rPr>
            </w:r>
          </w:p>
        </w:tc>
        <w:tc>
          <w:tcPr>
            <w:tcW w:w="1560"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8"/>
              </w:rPr>
            </w:pPr>
            <w:r>
              <w:rPr>
                <w:rFonts w:ascii="Times New Roman" w:hAnsi="Times New Roman"/>
                <w:sz w:val="18"/>
              </w:rPr>
            </w:r>
          </w:p>
        </w:tc>
      </w:tr>
      <w:tr>
        <w:trPr>
          <w:trHeight w:val="268" w:hRule="atLeast"/>
        </w:trPr>
        <w:tc>
          <w:tcPr>
            <w:tcW w:w="2694"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47" w:before="1" w:after="0"/>
              <w:ind w:left="67" w:right="0" w:hanging="0"/>
              <w:rPr>
                <w:b/>
                <w:b/>
                <w:sz w:val="22"/>
              </w:rPr>
            </w:pPr>
            <w:r>
              <w:rPr>
                <w:b/>
                <w:sz w:val="22"/>
              </w:rPr>
              <w:t>Filosofia</w:t>
            </w:r>
          </w:p>
        </w:tc>
        <w:tc>
          <w:tcPr>
            <w:tcW w:w="1844"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47" w:before="1" w:after="0"/>
              <w:ind w:left="15" w:right="0" w:hanging="0"/>
              <w:jc w:val="center"/>
              <w:rPr>
                <w:b/>
                <w:b/>
                <w:sz w:val="22"/>
              </w:rPr>
            </w:pPr>
            <w:r>
              <w:rPr>
                <w:b/>
                <w:w w:val="100"/>
                <w:sz w:val="22"/>
              </w:rPr>
              <w:t>3</w:t>
            </w:r>
          </w:p>
        </w:tc>
        <w:tc>
          <w:tcPr>
            <w:tcW w:w="1556" w:type="dxa"/>
            <w:tcBorders>
              <w:top w:val="single" w:sz="4" w:space="0" w:color="000000"/>
              <w:left w:val="single" w:sz="4" w:space="0" w:color="000000"/>
              <w:bottom w:val="single" w:sz="4" w:space="0" w:color="000000"/>
              <w:right w:val="single" w:sz="4" w:space="0" w:color="000000"/>
            </w:tcBorders>
          </w:tcPr>
          <w:p>
            <w:pPr>
              <w:pStyle w:val="TableParagraph"/>
              <w:widowControl w:val="false"/>
              <w:jc w:val="center"/>
              <w:rPr>
                <w:rFonts w:ascii="Times New Roman" w:hAnsi="Times New Roman"/>
                <w:sz w:val="18"/>
              </w:rPr>
            </w:pPr>
            <w:r>
              <w:rPr>
                <w:rFonts w:ascii="Times New Roman" w:hAnsi="Times New Roman"/>
                <w:sz w:val="18"/>
              </w:rPr>
            </w:r>
          </w:p>
        </w:tc>
        <w:tc>
          <w:tcPr>
            <w:tcW w:w="1564"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8"/>
              </w:rPr>
            </w:pPr>
            <w:r>
              <w:rPr>
                <w:rFonts w:ascii="Times New Roman" w:hAnsi="Times New Roman"/>
                <w:sz w:val="18"/>
              </w:rPr>
            </w:r>
          </w:p>
        </w:tc>
        <w:tc>
          <w:tcPr>
            <w:tcW w:w="1560"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8"/>
              </w:rPr>
            </w:pPr>
            <w:r>
              <w:rPr>
                <w:rFonts w:ascii="Times New Roman" w:hAnsi="Times New Roman"/>
                <w:sz w:val="18"/>
              </w:rPr>
            </w:r>
          </w:p>
        </w:tc>
      </w:tr>
      <w:tr>
        <w:trPr>
          <w:trHeight w:val="268" w:hRule="atLeast"/>
        </w:trPr>
        <w:tc>
          <w:tcPr>
            <w:tcW w:w="2694"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47" w:before="1" w:after="0"/>
              <w:ind w:left="67" w:right="0" w:hanging="0"/>
              <w:rPr>
                <w:b/>
                <w:b/>
                <w:sz w:val="22"/>
              </w:rPr>
            </w:pPr>
            <w:r>
              <w:rPr>
                <w:b/>
                <w:sz w:val="22"/>
              </w:rPr>
              <w:t>Storia</w:t>
            </w:r>
          </w:p>
        </w:tc>
        <w:tc>
          <w:tcPr>
            <w:tcW w:w="1844"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47" w:before="1" w:after="0"/>
              <w:ind w:left="15" w:right="0" w:hanging="0"/>
              <w:jc w:val="center"/>
              <w:rPr>
                <w:b/>
                <w:b/>
                <w:sz w:val="22"/>
              </w:rPr>
            </w:pPr>
            <w:r>
              <w:rPr>
                <w:b/>
                <w:w w:val="100"/>
                <w:sz w:val="22"/>
              </w:rPr>
              <w:t>5</w:t>
            </w:r>
          </w:p>
        </w:tc>
        <w:tc>
          <w:tcPr>
            <w:tcW w:w="1556" w:type="dxa"/>
            <w:tcBorders>
              <w:top w:val="single" w:sz="4" w:space="0" w:color="000000"/>
              <w:left w:val="single" w:sz="4" w:space="0" w:color="000000"/>
              <w:bottom w:val="single" w:sz="4" w:space="0" w:color="000000"/>
              <w:right w:val="single" w:sz="4" w:space="0" w:color="000000"/>
            </w:tcBorders>
          </w:tcPr>
          <w:p>
            <w:pPr>
              <w:pStyle w:val="TableParagraph"/>
              <w:widowControl w:val="false"/>
              <w:jc w:val="center"/>
              <w:rPr>
                <w:rFonts w:ascii="Times New Roman" w:hAnsi="Times New Roman"/>
                <w:sz w:val="18"/>
              </w:rPr>
            </w:pPr>
            <w:r>
              <w:rPr>
                <w:rFonts w:ascii="Times New Roman" w:hAnsi="Times New Roman"/>
                <w:sz w:val="18"/>
              </w:rPr>
            </w:r>
          </w:p>
        </w:tc>
        <w:tc>
          <w:tcPr>
            <w:tcW w:w="1564"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8"/>
              </w:rPr>
            </w:pPr>
            <w:r>
              <w:rPr>
                <w:rFonts w:ascii="Times New Roman" w:hAnsi="Times New Roman"/>
                <w:sz w:val="18"/>
              </w:rPr>
            </w:r>
          </w:p>
        </w:tc>
        <w:tc>
          <w:tcPr>
            <w:tcW w:w="1560"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8"/>
              </w:rPr>
            </w:pPr>
            <w:r>
              <w:rPr>
                <w:rFonts w:ascii="Times New Roman" w:hAnsi="Times New Roman"/>
                <w:sz w:val="18"/>
              </w:rPr>
            </w:r>
          </w:p>
        </w:tc>
      </w:tr>
      <w:tr>
        <w:trPr>
          <w:trHeight w:val="268" w:hRule="atLeast"/>
        </w:trPr>
        <w:tc>
          <w:tcPr>
            <w:tcW w:w="2694"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47" w:before="1" w:after="0"/>
              <w:ind w:left="67" w:right="0" w:hanging="0"/>
              <w:rPr>
                <w:b/>
                <w:b/>
                <w:sz w:val="22"/>
              </w:rPr>
            </w:pPr>
            <w:r>
              <w:rPr>
                <w:b/>
                <w:sz w:val="22"/>
              </w:rPr>
              <w:t>Matematica</w:t>
            </w:r>
          </w:p>
        </w:tc>
        <w:tc>
          <w:tcPr>
            <w:tcW w:w="1844"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47" w:before="1" w:after="0"/>
              <w:ind w:left="15" w:right="0" w:hanging="0"/>
              <w:jc w:val="center"/>
              <w:rPr>
                <w:b/>
                <w:b/>
                <w:sz w:val="22"/>
              </w:rPr>
            </w:pPr>
            <w:r>
              <w:rPr>
                <w:b/>
                <w:w w:val="100"/>
                <w:sz w:val="22"/>
              </w:rPr>
              <w:t>5</w:t>
            </w:r>
          </w:p>
        </w:tc>
        <w:tc>
          <w:tcPr>
            <w:tcW w:w="1556" w:type="dxa"/>
            <w:tcBorders>
              <w:top w:val="single" w:sz="4" w:space="0" w:color="000000"/>
              <w:left w:val="single" w:sz="4" w:space="0" w:color="000000"/>
              <w:bottom w:val="single" w:sz="4" w:space="0" w:color="000000"/>
              <w:right w:val="single" w:sz="4" w:space="0" w:color="000000"/>
            </w:tcBorders>
          </w:tcPr>
          <w:p>
            <w:pPr>
              <w:pStyle w:val="TableParagraph"/>
              <w:widowControl w:val="false"/>
              <w:jc w:val="center"/>
              <w:rPr>
                <w:rFonts w:ascii="Times New Roman" w:hAnsi="Times New Roman"/>
                <w:sz w:val="18"/>
              </w:rPr>
            </w:pPr>
            <w:r>
              <w:rPr>
                <w:rFonts w:ascii="Times New Roman" w:hAnsi="Times New Roman"/>
                <w:sz w:val="18"/>
              </w:rPr>
              <w:t>*</w:t>
            </w:r>
          </w:p>
        </w:tc>
        <w:tc>
          <w:tcPr>
            <w:tcW w:w="1564"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8"/>
              </w:rPr>
            </w:pPr>
            <w:r>
              <w:rPr>
                <w:rFonts w:ascii="Times New Roman" w:hAnsi="Times New Roman"/>
                <w:sz w:val="18"/>
              </w:rPr>
            </w:r>
          </w:p>
        </w:tc>
        <w:tc>
          <w:tcPr>
            <w:tcW w:w="1560"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8"/>
              </w:rPr>
            </w:pPr>
            <w:r>
              <w:rPr>
                <w:rFonts w:ascii="Times New Roman" w:hAnsi="Times New Roman"/>
                <w:sz w:val="18"/>
              </w:rPr>
            </w:r>
          </w:p>
        </w:tc>
      </w:tr>
      <w:tr>
        <w:trPr>
          <w:trHeight w:val="273" w:hRule="atLeast"/>
        </w:trPr>
        <w:tc>
          <w:tcPr>
            <w:tcW w:w="2694"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47" w:before="6" w:after="0"/>
              <w:ind w:left="67" w:right="0" w:hanging="0"/>
              <w:rPr>
                <w:b/>
                <w:b/>
                <w:sz w:val="22"/>
              </w:rPr>
            </w:pPr>
            <w:r>
              <w:rPr>
                <w:b/>
                <w:sz w:val="22"/>
              </w:rPr>
              <w:t>Fisica</w:t>
            </w:r>
          </w:p>
        </w:tc>
        <w:tc>
          <w:tcPr>
            <w:tcW w:w="1844"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47" w:before="6" w:after="0"/>
              <w:ind w:left="15" w:right="0" w:hanging="0"/>
              <w:jc w:val="center"/>
              <w:rPr>
                <w:b/>
                <w:b/>
                <w:sz w:val="22"/>
              </w:rPr>
            </w:pPr>
            <w:r>
              <w:rPr>
                <w:b/>
                <w:w w:val="100"/>
                <w:sz w:val="22"/>
              </w:rPr>
              <w:t>5</w:t>
            </w:r>
          </w:p>
        </w:tc>
        <w:tc>
          <w:tcPr>
            <w:tcW w:w="1556" w:type="dxa"/>
            <w:tcBorders>
              <w:top w:val="single" w:sz="4" w:space="0" w:color="000000"/>
              <w:left w:val="single" w:sz="4" w:space="0" w:color="000000"/>
              <w:bottom w:val="single" w:sz="4" w:space="0" w:color="000000"/>
              <w:right w:val="single" w:sz="4" w:space="0" w:color="000000"/>
            </w:tcBorders>
          </w:tcPr>
          <w:p>
            <w:pPr>
              <w:pStyle w:val="TableParagraph"/>
              <w:widowControl w:val="false"/>
              <w:jc w:val="center"/>
              <w:rPr>
                <w:rFonts w:ascii="Times New Roman" w:hAnsi="Times New Roman"/>
                <w:sz w:val="20"/>
              </w:rPr>
            </w:pPr>
            <w:r>
              <w:rPr>
                <w:rFonts w:ascii="Times New Roman" w:hAnsi="Times New Roman"/>
                <w:sz w:val="20"/>
              </w:rPr>
            </w:r>
          </w:p>
        </w:tc>
        <w:tc>
          <w:tcPr>
            <w:tcW w:w="1564"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20"/>
              </w:rPr>
            </w:pPr>
            <w:r>
              <w:rPr>
                <w:rFonts w:ascii="Times New Roman" w:hAnsi="Times New Roman"/>
                <w:sz w:val="20"/>
              </w:rPr>
            </w:r>
          </w:p>
        </w:tc>
        <w:tc>
          <w:tcPr>
            <w:tcW w:w="1560"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20"/>
              </w:rPr>
            </w:pPr>
            <w:r>
              <w:rPr>
                <w:rFonts w:ascii="Times New Roman" w:hAnsi="Times New Roman"/>
                <w:sz w:val="20"/>
              </w:rPr>
            </w:r>
          </w:p>
        </w:tc>
      </w:tr>
      <w:tr>
        <w:trPr>
          <w:trHeight w:val="268" w:hRule="atLeast"/>
        </w:trPr>
        <w:tc>
          <w:tcPr>
            <w:tcW w:w="2694"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47" w:before="1" w:after="0"/>
              <w:ind w:left="67" w:right="0" w:hanging="0"/>
              <w:rPr>
                <w:b/>
                <w:b/>
                <w:sz w:val="22"/>
              </w:rPr>
            </w:pPr>
            <w:r>
              <w:rPr>
                <w:b/>
                <w:sz w:val="22"/>
              </w:rPr>
              <w:t>Scienze</w:t>
            </w:r>
            <w:r>
              <w:rPr>
                <w:b/>
                <w:spacing w:val="-4"/>
                <w:sz w:val="22"/>
              </w:rPr>
              <w:t xml:space="preserve"> </w:t>
            </w:r>
            <w:r>
              <w:rPr>
                <w:b/>
                <w:sz w:val="22"/>
              </w:rPr>
              <w:t>naturali</w:t>
            </w:r>
          </w:p>
        </w:tc>
        <w:tc>
          <w:tcPr>
            <w:tcW w:w="1844"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47" w:before="1" w:after="0"/>
              <w:ind w:left="15" w:right="0" w:hanging="0"/>
              <w:jc w:val="center"/>
              <w:rPr>
                <w:b/>
                <w:b/>
                <w:sz w:val="22"/>
              </w:rPr>
            </w:pPr>
            <w:r>
              <w:rPr>
                <w:b/>
                <w:w w:val="100"/>
                <w:sz w:val="22"/>
              </w:rPr>
              <w:t>5</w:t>
            </w:r>
          </w:p>
        </w:tc>
        <w:tc>
          <w:tcPr>
            <w:tcW w:w="1556"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47" w:before="1" w:after="0"/>
              <w:ind w:left="9" w:right="0" w:hanging="0"/>
              <w:jc w:val="center"/>
              <w:rPr>
                <w:b/>
                <w:b/>
                <w:sz w:val="22"/>
              </w:rPr>
            </w:pPr>
            <w:r>
              <w:rPr>
                <w:b/>
                <w:sz w:val="22"/>
              </w:rPr>
            </w:r>
          </w:p>
        </w:tc>
        <w:tc>
          <w:tcPr>
            <w:tcW w:w="1564"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8"/>
              </w:rPr>
            </w:pPr>
            <w:r>
              <w:rPr>
                <w:rFonts w:ascii="Times New Roman" w:hAnsi="Times New Roman"/>
                <w:sz w:val="18"/>
              </w:rPr>
            </w:r>
          </w:p>
        </w:tc>
        <w:tc>
          <w:tcPr>
            <w:tcW w:w="1560"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8"/>
              </w:rPr>
            </w:pPr>
            <w:r>
              <w:rPr>
                <w:rFonts w:ascii="Times New Roman" w:hAnsi="Times New Roman"/>
                <w:sz w:val="18"/>
              </w:rPr>
            </w:r>
          </w:p>
        </w:tc>
      </w:tr>
      <w:tr>
        <w:trPr>
          <w:trHeight w:val="269" w:hRule="atLeast"/>
        </w:trPr>
        <w:tc>
          <w:tcPr>
            <w:tcW w:w="2694"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47" w:before="2" w:after="0"/>
              <w:ind w:left="67" w:right="0" w:hanging="0"/>
              <w:rPr>
                <w:b/>
                <w:b/>
                <w:sz w:val="22"/>
              </w:rPr>
            </w:pPr>
            <w:r>
              <w:rPr>
                <w:b/>
                <w:sz w:val="22"/>
              </w:rPr>
              <w:t>Inglese</w:t>
            </w:r>
          </w:p>
        </w:tc>
        <w:tc>
          <w:tcPr>
            <w:tcW w:w="1844"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47" w:before="2" w:after="0"/>
              <w:ind w:left="15" w:right="0" w:hanging="0"/>
              <w:jc w:val="center"/>
              <w:rPr>
                <w:b/>
                <w:b/>
                <w:sz w:val="22"/>
              </w:rPr>
            </w:pPr>
            <w:r>
              <w:rPr>
                <w:b/>
                <w:w w:val="100"/>
                <w:sz w:val="22"/>
              </w:rPr>
              <w:t>5</w:t>
            </w:r>
          </w:p>
        </w:tc>
        <w:tc>
          <w:tcPr>
            <w:tcW w:w="1556" w:type="dxa"/>
            <w:tcBorders>
              <w:top w:val="single" w:sz="4" w:space="0" w:color="000000"/>
              <w:left w:val="single" w:sz="4" w:space="0" w:color="000000"/>
              <w:bottom w:val="single" w:sz="4" w:space="0" w:color="000000"/>
              <w:right w:val="single" w:sz="4" w:space="0" w:color="000000"/>
            </w:tcBorders>
          </w:tcPr>
          <w:p>
            <w:pPr>
              <w:pStyle w:val="TableParagraph"/>
              <w:widowControl w:val="false"/>
              <w:jc w:val="center"/>
              <w:rPr>
                <w:rFonts w:ascii="Times New Roman" w:hAnsi="Times New Roman"/>
                <w:sz w:val="18"/>
              </w:rPr>
            </w:pPr>
            <w:r>
              <w:rPr>
                <w:rFonts w:ascii="Times New Roman" w:hAnsi="Times New Roman"/>
                <w:sz w:val="18"/>
              </w:rPr>
            </w:r>
          </w:p>
        </w:tc>
        <w:tc>
          <w:tcPr>
            <w:tcW w:w="1564"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8"/>
              </w:rPr>
            </w:pPr>
            <w:r>
              <w:rPr>
                <w:rFonts w:ascii="Times New Roman" w:hAnsi="Times New Roman"/>
                <w:sz w:val="18"/>
              </w:rPr>
            </w:r>
          </w:p>
        </w:tc>
        <w:tc>
          <w:tcPr>
            <w:tcW w:w="1560"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8"/>
              </w:rPr>
            </w:pPr>
            <w:r>
              <w:rPr>
                <w:rFonts w:ascii="Times New Roman" w:hAnsi="Times New Roman"/>
                <w:sz w:val="18"/>
              </w:rPr>
            </w:r>
          </w:p>
        </w:tc>
      </w:tr>
      <w:tr>
        <w:trPr>
          <w:trHeight w:val="268" w:hRule="atLeast"/>
        </w:trPr>
        <w:tc>
          <w:tcPr>
            <w:tcW w:w="2694"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47" w:before="1" w:after="0"/>
              <w:ind w:left="67" w:right="0" w:hanging="0"/>
              <w:rPr>
                <w:b/>
                <w:b/>
                <w:sz w:val="22"/>
              </w:rPr>
            </w:pPr>
            <w:r>
              <w:rPr>
                <w:b/>
                <w:sz w:val="22"/>
              </w:rPr>
              <w:t>Disegno</w:t>
            </w:r>
            <w:r>
              <w:rPr>
                <w:b/>
                <w:spacing w:val="-3"/>
                <w:sz w:val="22"/>
              </w:rPr>
              <w:t xml:space="preserve"> </w:t>
            </w:r>
            <w:r>
              <w:rPr>
                <w:b/>
                <w:sz w:val="22"/>
              </w:rPr>
              <w:t>e</w:t>
            </w:r>
            <w:r>
              <w:rPr>
                <w:b/>
                <w:spacing w:val="-2"/>
                <w:sz w:val="22"/>
              </w:rPr>
              <w:t xml:space="preserve"> </w:t>
            </w:r>
            <w:r>
              <w:rPr>
                <w:b/>
                <w:sz w:val="22"/>
              </w:rPr>
              <w:t>Storia</w:t>
            </w:r>
            <w:r>
              <w:rPr>
                <w:b/>
                <w:spacing w:val="-2"/>
                <w:sz w:val="22"/>
              </w:rPr>
              <w:t xml:space="preserve"> </w:t>
            </w:r>
            <w:r>
              <w:rPr>
                <w:b/>
                <w:sz w:val="22"/>
              </w:rPr>
              <w:t>dell’Arte</w:t>
            </w:r>
          </w:p>
        </w:tc>
        <w:tc>
          <w:tcPr>
            <w:tcW w:w="1844"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47" w:before="1" w:after="0"/>
              <w:ind w:left="15" w:right="0" w:hanging="0"/>
              <w:jc w:val="center"/>
              <w:rPr>
                <w:b/>
                <w:b/>
                <w:sz w:val="22"/>
              </w:rPr>
            </w:pPr>
            <w:r>
              <w:rPr>
                <w:b/>
                <w:w w:val="100"/>
                <w:sz w:val="22"/>
              </w:rPr>
              <w:t>5</w:t>
            </w:r>
          </w:p>
        </w:tc>
        <w:tc>
          <w:tcPr>
            <w:tcW w:w="1556"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167"/>
              <w:ind w:left="6" w:right="0" w:hanging="0"/>
              <w:jc w:val="center"/>
              <w:rPr>
                <w:b/>
                <w:b/>
                <w:sz w:val="14"/>
              </w:rPr>
            </w:pPr>
            <w:r>
              <w:rPr>
                <w:b/>
                <w:w w:val="99"/>
                <w:sz w:val="14"/>
              </w:rPr>
              <w:t>*</w:t>
            </w:r>
          </w:p>
        </w:tc>
        <w:tc>
          <w:tcPr>
            <w:tcW w:w="1564"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47" w:before="1" w:after="0"/>
              <w:ind w:left="1" w:right="0" w:hanging="0"/>
              <w:jc w:val="center"/>
              <w:rPr>
                <w:b/>
                <w:b/>
                <w:sz w:val="22"/>
              </w:rPr>
            </w:pPr>
            <w:r>
              <w:rPr>
                <w:b/>
                <w:w w:val="100"/>
                <w:sz w:val="22"/>
              </w:rPr>
              <w:t>*</w:t>
            </w:r>
          </w:p>
        </w:tc>
        <w:tc>
          <w:tcPr>
            <w:tcW w:w="1560"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47" w:before="1" w:after="0"/>
              <w:ind w:left="2" w:right="0" w:hanging="0"/>
              <w:jc w:val="center"/>
              <w:rPr>
                <w:b/>
                <w:b/>
                <w:sz w:val="22"/>
              </w:rPr>
            </w:pPr>
            <w:r>
              <w:rPr>
                <w:b/>
                <w:w w:val="100"/>
                <w:sz w:val="22"/>
              </w:rPr>
              <w:t>*</w:t>
            </w:r>
          </w:p>
        </w:tc>
      </w:tr>
      <w:tr>
        <w:trPr>
          <w:trHeight w:val="268" w:hRule="atLeast"/>
        </w:trPr>
        <w:tc>
          <w:tcPr>
            <w:tcW w:w="2694"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47" w:before="1" w:after="0"/>
              <w:ind w:left="67" w:right="0" w:hanging="0"/>
              <w:rPr>
                <w:b/>
                <w:b/>
                <w:sz w:val="22"/>
              </w:rPr>
            </w:pPr>
            <w:r>
              <w:rPr>
                <w:b/>
                <w:sz w:val="22"/>
              </w:rPr>
              <w:t>Scienze</w:t>
            </w:r>
            <w:r>
              <w:rPr>
                <w:b/>
                <w:spacing w:val="-5"/>
                <w:sz w:val="22"/>
              </w:rPr>
              <w:t xml:space="preserve"> </w:t>
            </w:r>
            <w:r>
              <w:rPr>
                <w:b/>
                <w:sz w:val="22"/>
              </w:rPr>
              <w:t>motorie</w:t>
            </w:r>
            <w:r>
              <w:rPr>
                <w:b/>
                <w:spacing w:val="-5"/>
                <w:sz w:val="22"/>
              </w:rPr>
              <w:t xml:space="preserve"> </w:t>
            </w:r>
            <w:r>
              <w:rPr>
                <w:b/>
                <w:sz w:val="22"/>
              </w:rPr>
              <w:t>e sportive</w:t>
            </w:r>
          </w:p>
        </w:tc>
        <w:tc>
          <w:tcPr>
            <w:tcW w:w="1844"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47" w:before="1" w:after="0"/>
              <w:ind w:left="15" w:right="0" w:hanging="0"/>
              <w:jc w:val="center"/>
              <w:rPr>
                <w:b/>
                <w:b/>
                <w:sz w:val="22"/>
              </w:rPr>
            </w:pPr>
            <w:r>
              <w:rPr>
                <w:b/>
                <w:w w:val="100"/>
                <w:sz w:val="22"/>
              </w:rPr>
              <w:t>5</w:t>
            </w:r>
          </w:p>
        </w:tc>
        <w:tc>
          <w:tcPr>
            <w:tcW w:w="1556" w:type="dxa"/>
            <w:tcBorders>
              <w:top w:val="single" w:sz="4" w:space="0" w:color="000000"/>
              <w:left w:val="single" w:sz="4" w:space="0" w:color="000000"/>
              <w:bottom w:val="single" w:sz="4" w:space="0" w:color="000000"/>
              <w:right w:val="single" w:sz="4" w:space="0" w:color="000000"/>
            </w:tcBorders>
          </w:tcPr>
          <w:p>
            <w:pPr>
              <w:pStyle w:val="TableParagraph"/>
              <w:widowControl w:val="false"/>
              <w:jc w:val="center"/>
              <w:rPr>
                <w:rFonts w:ascii="Times New Roman" w:hAnsi="Times New Roman"/>
                <w:sz w:val="18"/>
              </w:rPr>
            </w:pPr>
            <w:r>
              <w:rPr>
                <w:rFonts w:ascii="Times New Roman" w:hAnsi="Times New Roman"/>
                <w:sz w:val="18"/>
              </w:rPr>
              <w:t>*</w:t>
            </w:r>
          </w:p>
        </w:tc>
        <w:tc>
          <w:tcPr>
            <w:tcW w:w="1564"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47" w:before="1" w:after="0"/>
              <w:ind w:left="1" w:right="0" w:hanging="0"/>
              <w:jc w:val="center"/>
              <w:rPr>
                <w:b/>
                <w:b/>
                <w:sz w:val="22"/>
              </w:rPr>
            </w:pPr>
            <w:r>
              <w:rPr>
                <w:b/>
                <w:w w:val="100"/>
                <w:sz w:val="22"/>
              </w:rPr>
              <w:t>*</w:t>
            </w:r>
          </w:p>
        </w:tc>
        <w:tc>
          <w:tcPr>
            <w:tcW w:w="1560"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47" w:before="1" w:after="0"/>
              <w:ind w:left="2" w:right="0" w:hanging="0"/>
              <w:jc w:val="center"/>
              <w:rPr>
                <w:b/>
                <w:b/>
                <w:sz w:val="22"/>
              </w:rPr>
            </w:pPr>
            <w:r>
              <w:rPr>
                <w:b/>
                <w:sz w:val="22"/>
              </w:rPr>
            </w:r>
          </w:p>
        </w:tc>
      </w:tr>
    </w:tbl>
    <w:p>
      <w:pPr>
        <w:pStyle w:val="Normal"/>
        <w:spacing w:lineRule="auto" w:line="240" w:before="2" w:after="0"/>
        <w:rPr>
          <w:b/>
          <w:b/>
          <w:sz w:val="33"/>
        </w:rPr>
      </w:pPr>
      <w:r>
        <w:rPr>
          <w:b/>
          <w:sz w:val="33"/>
        </w:rPr>
      </w:r>
    </w:p>
    <w:p>
      <w:pPr>
        <w:pStyle w:val="Normal"/>
        <w:spacing w:before="0" w:after="0"/>
        <w:ind w:left="1400" w:right="0" w:hanging="0"/>
        <w:jc w:val="left"/>
        <w:rPr>
          <w:i/>
          <w:i/>
          <w:sz w:val="22"/>
        </w:rPr>
      </w:pPr>
      <w:r>
        <w:rPr>
          <w:i/>
          <w:sz w:val="22"/>
        </w:rPr>
        <w:t>Note:</w:t>
      </w:r>
    </w:p>
    <w:p>
      <w:pPr>
        <w:pStyle w:val="Corpodeltesto"/>
        <w:spacing w:lineRule="exact" w:line="266" w:before="135" w:after="0"/>
        <w:ind w:left="1400" w:right="0" w:hanging="0"/>
        <w:rPr>
          <w:rFonts w:ascii="Calibri" w:hAnsi="Calibri"/>
        </w:rPr>
      </w:pPr>
      <w:r>
        <w:rPr>
          <w:rFonts w:ascii="Calibri" w:hAnsi="Calibri"/>
          <w:vertAlign w:val="superscript"/>
        </w:rPr>
        <w:t>1</w:t>
      </w:r>
      <w:r>
        <w:rPr>
          <w:rFonts w:ascii="Calibri" w:hAnsi="Calibri"/>
          <w:spacing w:val="-2"/>
          <w:position w:val="0"/>
          <w:sz w:val="22"/>
          <w:sz w:val="22"/>
          <w:vertAlign w:val="baseline"/>
        </w:rPr>
        <w:t xml:space="preserve"> </w:t>
      </w:r>
      <w:r>
        <w:rPr>
          <w:rFonts w:ascii="Calibri" w:hAnsi="Calibri"/>
          <w:position w:val="0"/>
          <w:sz w:val="22"/>
          <w:sz w:val="22"/>
          <w:vertAlign w:val="baseline"/>
        </w:rPr>
        <w:t>Anni</w:t>
      </w:r>
      <w:r>
        <w:rPr>
          <w:rFonts w:ascii="Calibri" w:hAnsi="Calibri"/>
          <w:spacing w:val="-1"/>
          <w:position w:val="0"/>
          <w:sz w:val="22"/>
          <w:sz w:val="22"/>
          <w:vertAlign w:val="baseline"/>
        </w:rPr>
        <w:t xml:space="preserve"> </w:t>
      </w:r>
      <w:r>
        <w:rPr>
          <w:rFonts w:ascii="Calibri" w:hAnsi="Calibri"/>
          <w:position w:val="0"/>
          <w:sz w:val="22"/>
          <w:sz w:val="22"/>
          <w:vertAlign w:val="baseline"/>
        </w:rPr>
        <w:t>di</w:t>
      </w:r>
      <w:r>
        <w:rPr>
          <w:rFonts w:ascii="Calibri" w:hAnsi="Calibri"/>
          <w:spacing w:val="-1"/>
          <w:position w:val="0"/>
          <w:sz w:val="22"/>
          <w:sz w:val="22"/>
          <w:vertAlign w:val="baseline"/>
        </w:rPr>
        <w:t xml:space="preserve"> </w:t>
      </w:r>
      <w:r>
        <w:rPr>
          <w:rFonts w:ascii="Calibri" w:hAnsi="Calibri"/>
          <w:position w:val="0"/>
          <w:sz w:val="22"/>
          <w:sz w:val="22"/>
          <w:vertAlign w:val="baseline"/>
        </w:rPr>
        <w:t>corso</w:t>
      </w:r>
      <w:r>
        <w:rPr>
          <w:rFonts w:ascii="Calibri" w:hAnsi="Calibri"/>
          <w:spacing w:val="-5"/>
          <w:position w:val="0"/>
          <w:sz w:val="22"/>
          <w:sz w:val="22"/>
          <w:vertAlign w:val="baseline"/>
        </w:rPr>
        <w:t xml:space="preserve"> </w:t>
      </w:r>
      <w:r>
        <w:rPr>
          <w:rFonts w:ascii="Calibri" w:hAnsi="Calibri"/>
          <w:position w:val="0"/>
          <w:sz w:val="22"/>
          <w:sz w:val="22"/>
          <w:vertAlign w:val="baseline"/>
        </w:rPr>
        <w:t>in</w:t>
      </w:r>
      <w:r>
        <w:rPr>
          <w:rFonts w:ascii="Calibri" w:hAnsi="Calibri"/>
          <w:spacing w:val="-3"/>
          <w:position w:val="0"/>
          <w:sz w:val="22"/>
          <w:sz w:val="22"/>
          <w:vertAlign w:val="baseline"/>
        </w:rPr>
        <w:t xml:space="preserve"> </w:t>
      </w:r>
      <w:r>
        <w:rPr>
          <w:rFonts w:ascii="Calibri" w:hAnsi="Calibri"/>
          <w:position w:val="0"/>
          <w:sz w:val="22"/>
          <w:sz w:val="22"/>
          <w:vertAlign w:val="baseline"/>
        </w:rPr>
        <w:t>cui</w:t>
      </w:r>
      <w:r>
        <w:rPr>
          <w:rFonts w:ascii="Calibri" w:hAnsi="Calibri"/>
          <w:spacing w:val="-1"/>
          <w:position w:val="0"/>
          <w:sz w:val="22"/>
          <w:sz w:val="22"/>
          <w:vertAlign w:val="baseline"/>
        </w:rPr>
        <w:t xml:space="preserve"> </w:t>
      </w:r>
      <w:r>
        <w:rPr>
          <w:rFonts w:ascii="Calibri" w:hAnsi="Calibri"/>
          <w:position w:val="0"/>
          <w:sz w:val="22"/>
          <w:sz w:val="22"/>
          <w:vertAlign w:val="baseline"/>
        </w:rPr>
        <w:t>è</w:t>
      </w:r>
      <w:r>
        <w:rPr>
          <w:rFonts w:ascii="Calibri" w:hAnsi="Calibri"/>
          <w:spacing w:val="-3"/>
          <w:position w:val="0"/>
          <w:sz w:val="22"/>
          <w:sz w:val="22"/>
          <w:vertAlign w:val="baseline"/>
        </w:rPr>
        <w:t xml:space="preserve"> </w:t>
      </w:r>
      <w:r>
        <w:rPr>
          <w:rFonts w:ascii="Calibri" w:hAnsi="Calibri"/>
          <w:position w:val="0"/>
          <w:sz w:val="22"/>
          <w:sz w:val="22"/>
          <w:vertAlign w:val="baseline"/>
        </w:rPr>
        <w:t>previsto</w:t>
      </w:r>
      <w:r>
        <w:rPr>
          <w:rFonts w:ascii="Calibri" w:hAnsi="Calibri"/>
          <w:spacing w:val="-4"/>
          <w:position w:val="0"/>
          <w:sz w:val="22"/>
          <w:sz w:val="22"/>
          <w:vertAlign w:val="baseline"/>
        </w:rPr>
        <w:t xml:space="preserve"> </w:t>
      </w:r>
      <w:r>
        <w:rPr>
          <w:rFonts w:ascii="Calibri" w:hAnsi="Calibri"/>
          <w:position w:val="0"/>
          <w:sz w:val="22"/>
          <w:sz w:val="22"/>
          <w:vertAlign w:val="baseline"/>
        </w:rPr>
        <w:t>l’insegnamento</w:t>
      </w:r>
      <w:r>
        <w:rPr>
          <w:rFonts w:ascii="Calibri" w:hAnsi="Calibri"/>
          <w:spacing w:val="-3"/>
          <w:position w:val="0"/>
          <w:sz w:val="22"/>
          <w:sz w:val="22"/>
          <w:vertAlign w:val="baseline"/>
        </w:rPr>
        <w:t xml:space="preserve"> </w:t>
      </w:r>
      <w:r>
        <w:rPr>
          <w:rFonts w:ascii="Calibri" w:hAnsi="Calibri"/>
          <w:position w:val="0"/>
          <w:sz w:val="22"/>
          <w:sz w:val="22"/>
          <w:vertAlign w:val="baseline"/>
        </w:rPr>
        <w:t>della</w:t>
      </w:r>
      <w:r>
        <w:rPr>
          <w:rFonts w:ascii="Calibri" w:hAnsi="Calibri"/>
          <w:spacing w:val="-3"/>
          <w:position w:val="0"/>
          <w:sz w:val="22"/>
          <w:sz w:val="22"/>
          <w:vertAlign w:val="baseline"/>
        </w:rPr>
        <w:t xml:space="preserve"> </w:t>
      </w:r>
      <w:r>
        <w:rPr>
          <w:rFonts w:ascii="Calibri" w:hAnsi="Calibri"/>
          <w:position w:val="0"/>
          <w:sz w:val="22"/>
          <w:sz w:val="22"/>
          <w:vertAlign w:val="baseline"/>
        </w:rPr>
        <w:t>disciplina</w:t>
      </w:r>
    </w:p>
    <w:p>
      <w:pPr>
        <w:sectPr>
          <w:footerReference w:type="default" r:id="rId11"/>
          <w:type w:val="nextPage"/>
          <w:pgSz w:w="11100" w:h="16838"/>
          <w:pgMar w:left="40" w:right="0" w:gutter="0" w:header="0" w:top="1580" w:footer="986" w:bottom="1260"/>
          <w:pgNumType w:fmt="decimal"/>
          <w:formProt w:val="false"/>
          <w:textDirection w:val="lrTb"/>
          <w:docGrid w:type="default" w:linePitch="100" w:charSpace="4096"/>
        </w:sectPr>
        <w:pStyle w:val="Corpodeltesto"/>
        <w:spacing w:lineRule="exact" w:line="266"/>
        <w:ind w:left="1400" w:right="0" w:hanging="0"/>
        <w:rPr>
          <w:rFonts w:ascii="Calibri" w:hAnsi="Calibri"/>
        </w:rPr>
      </w:pPr>
      <w:r>
        <w:rPr>
          <w:rFonts w:ascii="Calibri" w:hAnsi="Calibri"/>
          <w:vertAlign w:val="superscript"/>
        </w:rPr>
        <w:t>2</w:t>
      </w:r>
      <w:r>
        <w:rPr>
          <w:rFonts w:ascii="Calibri" w:hAnsi="Calibri"/>
          <w:spacing w:val="-3"/>
          <w:position w:val="0"/>
          <w:sz w:val="22"/>
          <w:sz w:val="22"/>
          <w:vertAlign w:val="baseline"/>
        </w:rPr>
        <w:t xml:space="preserve"> </w:t>
      </w:r>
      <w:r>
        <w:rPr>
          <w:rFonts w:ascii="Calibri" w:hAnsi="Calibri"/>
          <w:position w:val="0"/>
          <w:sz w:val="22"/>
          <w:sz w:val="22"/>
          <w:vertAlign w:val="baseline"/>
        </w:rPr>
        <w:t>*</w:t>
      </w:r>
      <w:r>
        <w:rPr>
          <w:rFonts w:ascii="Calibri" w:hAnsi="Calibri"/>
          <w:spacing w:val="-4"/>
          <w:position w:val="0"/>
          <w:sz w:val="22"/>
          <w:sz w:val="22"/>
          <w:vertAlign w:val="baseline"/>
        </w:rPr>
        <w:t xml:space="preserve"> </w:t>
      </w:r>
      <w:r>
        <w:rPr>
          <w:rFonts w:ascii="Calibri" w:hAnsi="Calibri"/>
          <w:position w:val="0"/>
          <w:sz w:val="22"/>
          <w:sz w:val="22"/>
          <w:vertAlign w:val="baseline"/>
        </w:rPr>
        <w:t>indica</w:t>
      </w:r>
      <w:r>
        <w:rPr>
          <w:rFonts w:ascii="Calibri" w:hAnsi="Calibri"/>
          <w:spacing w:val="-3"/>
          <w:position w:val="0"/>
          <w:sz w:val="22"/>
          <w:sz w:val="22"/>
          <w:vertAlign w:val="baseline"/>
        </w:rPr>
        <w:t xml:space="preserve"> </w:t>
      </w:r>
      <w:r>
        <w:rPr>
          <w:rFonts w:ascii="Calibri" w:hAnsi="Calibri"/>
          <w:position w:val="0"/>
          <w:sz w:val="22"/>
          <w:sz w:val="22"/>
          <w:vertAlign w:val="baseline"/>
        </w:rPr>
        <w:t>il</w:t>
      </w:r>
      <w:r>
        <w:rPr>
          <w:rFonts w:ascii="Calibri" w:hAnsi="Calibri"/>
          <w:spacing w:val="-2"/>
          <w:position w:val="0"/>
          <w:sz w:val="22"/>
          <w:sz w:val="22"/>
          <w:vertAlign w:val="baseline"/>
        </w:rPr>
        <w:t xml:space="preserve"> </w:t>
      </w:r>
      <w:r>
        <w:rPr>
          <w:rFonts w:ascii="Calibri" w:hAnsi="Calibri"/>
          <w:position w:val="0"/>
          <w:sz w:val="22"/>
          <w:sz w:val="22"/>
          <w:vertAlign w:val="baseline"/>
        </w:rPr>
        <w:t>cambiamento</w:t>
      </w:r>
      <w:r>
        <w:rPr>
          <w:rFonts w:ascii="Calibri" w:hAnsi="Calibri"/>
          <w:spacing w:val="-5"/>
          <w:position w:val="0"/>
          <w:sz w:val="22"/>
          <w:sz w:val="22"/>
          <w:vertAlign w:val="baseline"/>
        </w:rPr>
        <w:t xml:space="preserve"> </w:t>
      </w:r>
      <w:r>
        <w:rPr>
          <w:rFonts w:ascii="Calibri" w:hAnsi="Calibri"/>
          <w:position w:val="0"/>
          <w:sz w:val="22"/>
          <w:sz w:val="22"/>
          <w:vertAlign w:val="baseline"/>
        </w:rPr>
        <w:t>di</w:t>
      </w:r>
      <w:r>
        <w:rPr>
          <w:rFonts w:ascii="Calibri" w:hAnsi="Calibri"/>
          <w:spacing w:val="-1"/>
          <w:position w:val="0"/>
          <w:sz w:val="22"/>
          <w:sz w:val="22"/>
          <w:vertAlign w:val="baseline"/>
        </w:rPr>
        <w:t xml:space="preserve"> </w:t>
      </w:r>
      <w:r>
        <w:rPr>
          <w:rFonts w:ascii="Calibri" w:hAnsi="Calibri"/>
          <w:position w:val="0"/>
          <w:sz w:val="22"/>
          <w:sz w:val="22"/>
          <w:vertAlign w:val="baseline"/>
        </w:rPr>
        <w:t>docente.</w:t>
      </w:r>
    </w:p>
    <w:p>
      <w:pPr>
        <w:pStyle w:val="Titolo1"/>
        <w:spacing w:before="24" w:after="0"/>
        <w:rPr>
          <w:rFonts w:ascii="Calibri" w:hAnsi="Calibri"/>
        </w:rPr>
      </w:pPr>
      <w:r>
        <w:rPr/>
        <w:t>PARTE</w:t>
      </w:r>
      <w:r>
        <w:rPr>
          <w:spacing w:val="-6"/>
        </w:rPr>
        <w:t xml:space="preserve"> </w:t>
      </w:r>
      <w:r>
        <w:rPr/>
        <w:t>TERZA</w:t>
      </w:r>
      <w:r>
        <w:rPr>
          <w:spacing w:val="-5"/>
        </w:rPr>
        <w:t xml:space="preserve"> </w:t>
      </w:r>
      <w:r>
        <w:rPr/>
        <w:t>–</w:t>
      </w:r>
      <w:r>
        <w:rPr>
          <w:spacing w:val="-3"/>
        </w:rPr>
        <w:t xml:space="preserve"> </w:t>
      </w:r>
      <w:r>
        <w:rPr/>
        <w:t>Obiettivi</w:t>
      </w:r>
      <w:r>
        <w:rPr>
          <w:spacing w:val="-1"/>
        </w:rPr>
        <w:t xml:space="preserve"> </w:t>
      </w:r>
      <w:r>
        <w:rPr/>
        <w:t>del</w:t>
      </w:r>
      <w:r>
        <w:rPr>
          <w:spacing w:val="-1"/>
        </w:rPr>
        <w:t xml:space="preserve"> </w:t>
      </w:r>
      <w:r>
        <w:rPr/>
        <w:t>Consiglio</w:t>
      </w:r>
      <w:r>
        <w:rPr>
          <w:spacing w:val="-3"/>
        </w:rPr>
        <w:t xml:space="preserve"> </w:t>
      </w:r>
      <w:r>
        <w:rPr/>
        <w:t>di</w:t>
      </w:r>
      <w:r>
        <w:rPr>
          <w:spacing w:val="-1"/>
        </w:rPr>
        <w:t xml:space="preserve"> </w:t>
      </w:r>
      <w:r>
        <w:rPr/>
        <w:t>classe</w:t>
      </w:r>
    </w:p>
    <w:p>
      <w:pPr>
        <w:pStyle w:val="Normal"/>
        <w:spacing w:lineRule="auto" w:line="240" w:before="0" w:after="0"/>
        <w:rPr>
          <w:b/>
          <w:b/>
          <w:sz w:val="12"/>
        </w:rPr>
      </w:pPr>
      <w:r>
        <w:rPr>
          <w:b/>
          <w:sz w:val="12"/>
        </w:rPr>
      </w:r>
    </w:p>
    <w:tbl>
      <w:tblPr>
        <w:tblW w:w="8764" w:type="dxa"/>
        <w:jc w:val="left"/>
        <w:tblInd w:w="1287" w:type="dxa"/>
        <w:tblLayout w:type="fixed"/>
        <w:tblCellMar>
          <w:top w:w="0" w:type="dxa"/>
          <w:left w:w="0" w:type="dxa"/>
          <w:bottom w:w="0" w:type="dxa"/>
          <w:right w:w="0" w:type="dxa"/>
        </w:tblCellMar>
        <w:tblLook w:val="01e0"/>
      </w:tblPr>
      <w:tblGrid>
        <w:gridCol w:w="8764"/>
      </w:tblGrid>
      <w:tr>
        <w:trPr>
          <w:trHeight w:val="402" w:hRule="atLeast"/>
        </w:trPr>
        <w:tc>
          <w:tcPr>
            <w:tcW w:w="8764" w:type="dxa"/>
            <w:tcBorders>
              <w:top w:val="single" w:sz="4" w:space="0" w:color="000000"/>
              <w:bottom w:val="single" w:sz="4" w:space="0" w:color="000000"/>
            </w:tcBorders>
            <w:shd w:color="auto" w:fill="EDEBE0" w:val="clear"/>
          </w:tcPr>
          <w:p>
            <w:pPr>
              <w:pStyle w:val="TableParagraph"/>
              <w:widowControl w:val="false"/>
              <w:spacing w:before="1" w:after="0"/>
              <w:ind w:left="480" w:right="0" w:hanging="0"/>
              <w:rPr>
                <w:b/>
                <w:b/>
                <w:sz w:val="22"/>
              </w:rPr>
            </w:pPr>
            <w:r>
              <w:rPr>
                <w:sz w:val="22"/>
              </w:rPr>
              <w:t>a)</w:t>
            </w:r>
            <w:r>
              <w:rPr>
                <w:spacing w:val="77"/>
                <w:sz w:val="22"/>
              </w:rPr>
              <w:t xml:space="preserve"> </w:t>
            </w:r>
            <w:r>
              <w:rPr>
                <w:b/>
                <w:sz w:val="22"/>
              </w:rPr>
              <w:t>Obiettivi</w:t>
            </w:r>
            <w:r>
              <w:rPr>
                <w:b/>
                <w:spacing w:val="-5"/>
                <w:sz w:val="22"/>
              </w:rPr>
              <w:t xml:space="preserve"> </w:t>
            </w:r>
            <w:r>
              <w:rPr>
                <w:b/>
                <w:sz w:val="22"/>
              </w:rPr>
              <w:t>educativi</w:t>
            </w:r>
          </w:p>
        </w:tc>
      </w:tr>
      <w:tr>
        <w:trPr>
          <w:trHeight w:val="4028" w:hRule="atLeast"/>
        </w:trPr>
        <w:tc>
          <w:tcPr>
            <w:tcW w:w="8764" w:type="dxa"/>
            <w:tcBorders>
              <w:top w:val="single" w:sz="4" w:space="0" w:color="000000"/>
              <w:bottom w:val="single" w:sz="4" w:space="0" w:color="000000"/>
            </w:tcBorders>
          </w:tcPr>
          <w:p>
            <w:pPr>
              <w:pStyle w:val="TableParagraph"/>
              <w:widowControl w:val="false"/>
              <w:numPr>
                <w:ilvl w:val="0"/>
                <w:numId w:val="37"/>
              </w:numPr>
              <w:tabs>
                <w:tab w:val="clear" w:pos="720"/>
                <w:tab w:val="left" w:pos="830" w:leader="none"/>
                <w:tab w:val="left" w:pos="831" w:leader="none"/>
              </w:tabs>
              <w:spacing w:lineRule="auto" w:line="360" w:before="2" w:after="0"/>
              <w:ind w:left="840" w:right="120" w:hanging="361"/>
              <w:jc w:val="left"/>
              <w:rPr>
                <w:sz w:val="22"/>
              </w:rPr>
            </w:pPr>
            <w:r>
              <w:rPr>
                <w:sz w:val="22"/>
              </w:rPr>
              <w:t>rafforzare</w:t>
            </w:r>
            <w:r>
              <w:rPr>
                <w:spacing w:val="1"/>
                <w:sz w:val="22"/>
              </w:rPr>
              <w:t xml:space="preserve"> </w:t>
            </w:r>
            <w:r>
              <w:rPr>
                <w:sz w:val="22"/>
              </w:rPr>
              <w:t>la</w:t>
            </w:r>
            <w:r>
              <w:rPr>
                <w:spacing w:val="1"/>
                <w:sz w:val="22"/>
              </w:rPr>
              <w:t xml:space="preserve"> </w:t>
            </w:r>
            <w:r>
              <w:rPr>
                <w:sz w:val="22"/>
              </w:rPr>
              <w:t>fede</w:t>
            </w:r>
            <w:r>
              <w:rPr>
                <w:spacing w:val="1"/>
                <w:sz w:val="22"/>
              </w:rPr>
              <w:t xml:space="preserve"> </w:t>
            </w:r>
            <w:r>
              <w:rPr>
                <w:sz w:val="22"/>
              </w:rPr>
              <w:t>nei</w:t>
            </w:r>
            <w:r>
              <w:rPr>
                <w:spacing w:val="7"/>
                <w:sz w:val="22"/>
              </w:rPr>
              <w:t xml:space="preserve"> </w:t>
            </w:r>
            <w:r>
              <w:rPr>
                <w:sz w:val="22"/>
              </w:rPr>
              <w:t>valori</w:t>
            </w:r>
            <w:r>
              <w:rPr>
                <w:spacing w:val="3"/>
                <w:sz w:val="22"/>
              </w:rPr>
              <w:t xml:space="preserve"> </w:t>
            </w:r>
            <w:r>
              <w:rPr>
                <w:sz w:val="22"/>
              </w:rPr>
              <w:t>portanti</w:t>
            </w:r>
            <w:r>
              <w:rPr>
                <w:spacing w:val="8"/>
                <w:sz w:val="22"/>
              </w:rPr>
              <w:t xml:space="preserve"> </w:t>
            </w:r>
            <w:r>
              <w:rPr>
                <w:sz w:val="22"/>
              </w:rPr>
              <w:t>della</w:t>
            </w:r>
            <w:r>
              <w:rPr>
                <w:spacing w:val="1"/>
                <w:sz w:val="22"/>
              </w:rPr>
              <w:t xml:space="preserve"> </w:t>
            </w:r>
            <w:r>
              <w:rPr>
                <w:sz w:val="22"/>
              </w:rPr>
              <w:t>convivenza</w:t>
            </w:r>
            <w:r>
              <w:rPr>
                <w:spacing w:val="1"/>
                <w:sz w:val="22"/>
              </w:rPr>
              <w:t xml:space="preserve"> </w:t>
            </w:r>
            <w:r>
              <w:rPr>
                <w:sz w:val="22"/>
              </w:rPr>
              <w:t>civile</w:t>
            </w:r>
            <w:r>
              <w:rPr>
                <w:spacing w:val="2"/>
                <w:sz w:val="22"/>
              </w:rPr>
              <w:t xml:space="preserve"> </w:t>
            </w:r>
            <w:r>
              <w:rPr>
                <w:sz w:val="22"/>
              </w:rPr>
              <w:t>e</w:t>
            </w:r>
            <w:r>
              <w:rPr>
                <w:spacing w:val="2"/>
                <w:sz w:val="22"/>
              </w:rPr>
              <w:t xml:space="preserve"> </w:t>
            </w:r>
            <w:r>
              <w:rPr>
                <w:sz w:val="22"/>
              </w:rPr>
              <w:t>sociale</w:t>
            </w:r>
            <w:r>
              <w:rPr>
                <w:spacing w:val="2"/>
                <w:sz w:val="22"/>
              </w:rPr>
              <w:t xml:space="preserve"> </w:t>
            </w:r>
            <w:r>
              <w:rPr>
                <w:sz w:val="22"/>
              </w:rPr>
              <w:t>e,</w:t>
            </w:r>
            <w:r>
              <w:rPr>
                <w:spacing w:val="4"/>
                <w:sz w:val="22"/>
              </w:rPr>
              <w:t xml:space="preserve"> </w:t>
            </w:r>
            <w:r>
              <w:rPr>
                <w:sz w:val="22"/>
              </w:rPr>
              <w:t>di</w:t>
            </w:r>
            <w:r>
              <w:rPr>
                <w:spacing w:val="8"/>
                <w:sz w:val="22"/>
              </w:rPr>
              <w:t xml:space="preserve"> </w:t>
            </w:r>
            <w:r>
              <w:rPr>
                <w:sz w:val="22"/>
              </w:rPr>
              <w:t>conseguenza,</w:t>
            </w:r>
            <w:r>
              <w:rPr>
                <w:spacing w:val="-47"/>
                <w:sz w:val="22"/>
              </w:rPr>
              <w:t xml:space="preserve"> </w:t>
            </w:r>
            <w:r>
              <w:rPr>
                <w:sz w:val="22"/>
              </w:rPr>
              <w:t>assumere</w:t>
            </w:r>
            <w:r>
              <w:rPr>
                <w:spacing w:val="-2"/>
                <w:sz w:val="22"/>
              </w:rPr>
              <w:t xml:space="preserve"> </w:t>
            </w:r>
            <w:r>
              <w:rPr>
                <w:sz w:val="22"/>
              </w:rPr>
              <w:t>atteggiamenti di</w:t>
            </w:r>
            <w:r>
              <w:rPr>
                <w:spacing w:val="-1"/>
                <w:sz w:val="22"/>
              </w:rPr>
              <w:t xml:space="preserve"> </w:t>
            </w:r>
            <w:r>
              <w:rPr>
                <w:sz w:val="22"/>
              </w:rPr>
              <w:t>responsabilità</w:t>
            </w:r>
            <w:r>
              <w:rPr>
                <w:spacing w:val="-2"/>
                <w:sz w:val="22"/>
              </w:rPr>
              <w:t xml:space="preserve"> </w:t>
            </w:r>
            <w:r>
              <w:rPr>
                <w:sz w:val="22"/>
              </w:rPr>
              <w:t>etica</w:t>
            </w:r>
            <w:r>
              <w:rPr>
                <w:spacing w:val="-2"/>
                <w:sz w:val="22"/>
              </w:rPr>
              <w:t xml:space="preserve"> </w:t>
            </w:r>
            <w:r>
              <w:rPr>
                <w:sz w:val="22"/>
              </w:rPr>
              <w:t>per</w:t>
            </w:r>
            <w:r>
              <w:rPr>
                <w:spacing w:val="-3"/>
                <w:sz w:val="22"/>
              </w:rPr>
              <w:t xml:space="preserve"> </w:t>
            </w:r>
            <w:r>
              <w:rPr>
                <w:sz w:val="22"/>
              </w:rPr>
              <w:t>il bene</w:t>
            </w:r>
            <w:r>
              <w:rPr>
                <w:spacing w:val="-2"/>
                <w:sz w:val="22"/>
              </w:rPr>
              <w:t xml:space="preserve"> </w:t>
            </w:r>
            <w:r>
              <w:rPr>
                <w:sz w:val="22"/>
              </w:rPr>
              <w:t>comune;</w:t>
            </w:r>
          </w:p>
          <w:p>
            <w:pPr>
              <w:pStyle w:val="TableParagraph"/>
              <w:widowControl w:val="false"/>
              <w:numPr>
                <w:ilvl w:val="0"/>
                <w:numId w:val="37"/>
              </w:numPr>
              <w:tabs>
                <w:tab w:val="clear" w:pos="720"/>
                <w:tab w:val="left" w:pos="840" w:leader="none"/>
                <w:tab w:val="left" w:pos="841" w:leader="none"/>
              </w:tabs>
              <w:spacing w:lineRule="auto" w:line="360" w:before="0" w:after="0"/>
              <w:ind w:left="840" w:right="122" w:hanging="361"/>
              <w:jc w:val="left"/>
              <w:rPr>
                <w:sz w:val="22"/>
              </w:rPr>
            </w:pPr>
            <w:r>
              <w:rPr>
                <w:sz w:val="22"/>
              </w:rPr>
              <w:t>rafforzare</w:t>
            </w:r>
            <w:r>
              <w:rPr>
                <w:spacing w:val="5"/>
                <w:sz w:val="22"/>
              </w:rPr>
              <w:t xml:space="preserve"> </w:t>
            </w:r>
            <w:r>
              <w:rPr>
                <w:sz w:val="22"/>
              </w:rPr>
              <w:t>la</w:t>
            </w:r>
            <w:r>
              <w:rPr>
                <w:spacing w:val="5"/>
                <w:sz w:val="22"/>
              </w:rPr>
              <w:t xml:space="preserve"> </w:t>
            </w:r>
            <w:r>
              <w:rPr>
                <w:sz w:val="22"/>
              </w:rPr>
              <w:t>capacità</w:t>
            </w:r>
            <w:r>
              <w:rPr>
                <w:spacing w:val="10"/>
                <w:sz w:val="22"/>
              </w:rPr>
              <w:t xml:space="preserve"> </w:t>
            </w:r>
            <w:r>
              <w:rPr>
                <w:sz w:val="22"/>
              </w:rPr>
              <w:t>critica,</w:t>
            </w:r>
            <w:r>
              <w:rPr>
                <w:spacing w:val="3"/>
                <w:sz w:val="22"/>
              </w:rPr>
              <w:t xml:space="preserve"> </w:t>
            </w:r>
            <w:r>
              <w:rPr>
                <w:sz w:val="22"/>
              </w:rPr>
              <w:t>la</w:t>
            </w:r>
            <w:r>
              <w:rPr>
                <w:spacing w:val="10"/>
                <w:sz w:val="22"/>
              </w:rPr>
              <w:t xml:space="preserve"> </w:t>
            </w:r>
            <w:r>
              <w:rPr>
                <w:sz w:val="22"/>
              </w:rPr>
              <w:t>consapevolezza</w:t>
            </w:r>
            <w:r>
              <w:rPr>
                <w:spacing w:val="10"/>
                <w:sz w:val="22"/>
              </w:rPr>
              <w:t xml:space="preserve"> </w:t>
            </w:r>
            <w:r>
              <w:rPr>
                <w:sz w:val="22"/>
              </w:rPr>
              <w:t>circa</w:t>
            </w:r>
            <w:r>
              <w:rPr>
                <w:spacing w:val="6"/>
                <w:sz w:val="22"/>
              </w:rPr>
              <w:t xml:space="preserve"> </w:t>
            </w:r>
            <w:r>
              <w:rPr>
                <w:sz w:val="22"/>
              </w:rPr>
              <w:t>i</w:t>
            </w:r>
            <w:r>
              <w:rPr>
                <w:spacing w:val="11"/>
                <w:sz w:val="22"/>
              </w:rPr>
              <w:t xml:space="preserve"> </w:t>
            </w:r>
            <w:r>
              <w:rPr>
                <w:sz w:val="22"/>
              </w:rPr>
              <w:t>propri</w:t>
            </w:r>
            <w:r>
              <w:rPr>
                <w:spacing w:val="8"/>
                <w:sz w:val="22"/>
              </w:rPr>
              <w:t xml:space="preserve"> </w:t>
            </w:r>
            <w:r>
              <w:rPr>
                <w:sz w:val="22"/>
              </w:rPr>
              <w:t>ragionamenti,</w:t>
            </w:r>
            <w:r>
              <w:rPr>
                <w:spacing w:val="3"/>
                <w:sz w:val="22"/>
              </w:rPr>
              <w:t xml:space="preserve"> </w:t>
            </w:r>
            <w:r>
              <w:rPr>
                <w:sz w:val="22"/>
              </w:rPr>
              <w:t>l’attitudine</w:t>
            </w:r>
            <w:r>
              <w:rPr>
                <w:spacing w:val="-47"/>
                <w:sz w:val="22"/>
              </w:rPr>
              <w:t xml:space="preserve"> </w:t>
            </w:r>
            <w:r>
              <w:rPr>
                <w:sz w:val="22"/>
              </w:rPr>
              <w:t>al</w:t>
            </w:r>
            <w:r>
              <w:rPr>
                <w:spacing w:val="-1"/>
                <w:sz w:val="22"/>
              </w:rPr>
              <w:t xml:space="preserve"> </w:t>
            </w:r>
            <w:r>
              <w:rPr>
                <w:sz w:val="22"/>
              </w:rPr>
              <w:t>dialogo</w:t>
            </w:r>
            <w:r>
              <w:rPr>
                <w:spacing w:val="-3"/>
                <w:sz w:val="22"/>
              </w:rPr>
              <w:t xml:space="preserve"> </w:t>
            </w:r>
            <w:r>
              <w:rPr>
                <w:sz w:val="22"/>
              </w:rPr>
              <w:t>e</w:t>
            </w:r>
            <w:r>
              <w:rPr>
                <w:spacing w:val="-2"/>
                <w:sz w:val="22"/>
              </w:rPr>
              <w:t xml:space="preserve"> </w:t>
            </w:r>
            <w:r>
              <w:rPr>
                <w:sz w:val="22"/>
              </w:rPr>
              <w:t>al</w:t>
            </w:r>
            <w:r>
              <w:rPr>
                <w:spacing w:val="-1"/>
                <w:sz w:val="22"/>
              </w:rPr>
              <w:t xml:space="preserve"> </w:t>
            </w:r>
            <w:r>
              <w:rPr>
                <w:sz w:val="22"/>
              </w:rPr>
              <w:t>confronto</w:t>
            </w:r>
            <w:r>
              <w:rPr>
                <w:spacing w:val="-3"/>
                <w:sz w:val="22"/>
              </w:rPr>
              <w:t xml:space="preserve"> </w:t>
            </w:r>
            <w:r>
              <w:rPr>
                <w:sz w:val="22"/>
              </w:rPr>
              <w:t>con</w:t>
            </w:r>
            <w:r>
              <w:rPr>
                <w:spacing w:val="1"/>
                <w:sz w:val="22"/>
              </w:rPr>
              <w:t xml:space="preserve"> </w:t>
            </w:r>
            <w:r>
              <w:rPr>
                <w:sz w:val="22"/>
              </w:rPr>
              <w:t>punti di</w:t>
            </w:r>
            <w:r>
              <w:rPr>
                <w:spacing w:val="-1"/>
                <w:sz w:val="22"/>
              </w:rPr>
              <w:t xml:space="preserve"> </w:t>
            </w:r>
            <w:r>
              <w:rPr>
                <w:sz w:val="22"/>
              </w:rPr>
              <w:t>vista</w:t>
            </w:r>
            <w:r>
              <w:rPr>
                <w:spacing w:val="-2"/>
                <w:sz w:val="22"/>
              </w:rPr>
              <w:t xml:space="preserve"> </w:t>
            </w:r>
            <w:r>
              <w:rPr>
                <w:sz w:val="22"/>
              </w:rPr>
              <w:t>diversi;</w:t>
            </w:r>
          </w:p>
          <w:p>
            <w:pPr>
              <w:pStyle w:val="TableParagraph"/>
              <w:widowControl w:val="false"/>
              <w:numPr>
                <w:ilvl w:val="0"/>
                <w:numId w:val="37"/>
              </w:numPr>
              <w:tabs>
                <w:tab w:val="clear" w:pos="720"/>
                <w:tab w:val="left" w:pos="840" w:leader="none"/>
                <w:tab w:val="left" w:pos="841" w:leader="none"/>
              </w:tabs>
              <w:spacing w:lineRule="auto" w:line="240" w:before="0" w:after="0"/>
              <w:ind w:left="840" w:right="0" w:hanging="361"/>
              <w:jc w:val="left"/>
              <w:rPr>
                <w:sz w:val="22"/>
              </w:rPr>
            </w:pPr>
            <w:r>
              <w:rPr>
                <w:sz w:val="22"/>
              </w:rPr>
              <w:t>rafforzare</w:t>
            </w:r>
            <w:r>
              <w:rPr>
                <w:spacing w:val="-4"/>
                <w:sz w:val="22"/>
              </w:rPr>
              <w:t xml:space="preserve"> </w:t>
            </w:r>
            <w:r>
              <w:rPr>
                <w:sz w:val="22"/>
              </w:rPr>
              <w:t>la</w:t>
            </w:r>
            <w:r>
              <w:rPr>
                <w:spacing w:val="-4"/>
                <w:sz w:val="22"/>
              </w:rPr>
              <w:t xml:space="preserve"> </w:t>
            </w:r>
            <w:r>
              <w:rPr>
                <w:sz w:val="22"/>
              </w:rPr>
              <w:t>sensibilità</w:t>
            </w:r>
            <w:r>
              <w:rPr>
                <w:spacing w:val="-3"/>
                <w:sz w:val="22"/>
              </w:rPr>
              <w:t xml:space="preserve"> </w:t>
            </w:r>
            <w:r>
              <w:rPr>
                <w:sz w:val="22"/>
              </w:rPr>
              <w:t>ai</w:t>
            </w:r>
            <w:r>
              <w:rPr>
                <w:spacing w:val="-3"/>
                <w:sz w:val="22"/>
              </w:rPr>
              <w:t xml:space="preserve"> </w:t>
            </w:r>
            <w:r>
              <w:rPr>
                <w:sz w:val="22"/>
              </w:rPr>
              <w:t>diritti</w:t>
            </w:r>
            <w:r>
              <w:rPr>
                <w:spacing w:val="-2"/>
                <w:sz w:val="22"/>
              </w:rPr>
              <w:t xml:space="preserve"> </w:t>
            </w:r>
            <w:r>
              <w:rPr>
                <w:sz w:val="22"/>
              </w:rPr>
              <w:t>e</w:t>
            </w:r>
            <w:r>
              <w:rPr>
                <w:spacing w:val="-3"/>
                <w:sz w:val="22"/>
              </w:rPr>
              <w:t xml:space="preserve"> </w:t>
            </w:r>
            <w:r>
              <w:rPr>
                <w:sz w:val="22"/>
              </w:rPr>
              <w:t>doveri</w:t>
            </w:r>
            <w:r>
              <w:rPr>
                <w:spacing w:val="-2"/>
                <w:sz w:val="22"/>
              </w:rPr>
              <w:t xml:space="preserve"> </w:t>
            </w:r>
            <w:r>
              <w:rPr>
                <w:sz w:val="22"/>
              </w:rPr>
              <w:t>di</w:t>
            </w:r>
            <w:r>
              <w:rPr>
                <w:spacing w:val="-1"/>
                <w:sz w:val="22"/>
              </w:rPr>
              <w:t xml:space="preserve"> </w:t>
            </w:r>
            <w:r>
              <w:rPr>
                <w:sz w:val="22"/>
              </w:rPr>
              <w:t>cittadinanza;</w:t>
            </w:r>
          </w:p>
          <w:p>
            <w:pPr>
              <w:pStyle w:val="TableParagraph"/>
              <w:widowControl w:val="false"/>
              <w:numPr>
                <w:ilvl w:val="0"/>
                <w:numId w:val="37"/>
              </w:numPr>
              <w:tabs>
                <w:tab w:val="clear" w:pos="720"/>
                <w:tab w:val="left" w:pos="840" w:leader="none"/>
                <w:tab w:val="left" w:pos="841" w:leader="none"/>
              </w:tabs>
              <w:spacing w:lineRule="auto" w:line="240" w:before="132" w:after="0"/>
              <w:ind w:left="840" w:right="0" w:hanging="361"/>
              <w:jc w:val="left"/>
              <w:rPr>
                <w:sz w:val="22"/>
              </w:rPr>
            </w:pPr>
            <w:r>
              <w:rPr>
                <w:sz w:val="22"/>
              </w:rPr>
              <w:t>educare</w:t>
            </w:r>
            <w:r>
              <w:rPr>
                <w:spacing w:val="-4"/>
                <w:sz w:val="22"/>
              </w:rPr>
              <w:t xml:space="preserve"> </w:t>
            </w:r>
            <w:r>
              <w:rPr>
                <w:sz w:val="22"/>
              </w:rPr>
              <w:t>al</w:t>
            </w:r>
            <w:r>
              <w:rPr>
                <w:spacing w:val="-2"/>
                <w:sz w:val="22"/>
              </w:rPr>
              <w:t xml:space="preserve"> </w:t>
            </w:r>
            <w:r>
              <w:rPr>
                <w:sz w:val="22"/>
              </w:rPr>
              <w:t>plurilinguismo</w:t>
            </w:r>
            <w:r>
              <w:rPr>
                <w:spacing w:val="-4"/>
                <w:sz w:val="22"/>
              </w:rPr>
              <w:t xml:space="preserve"> </w:t>
            </w:r>
            <w:r>
              <w:rPr>
                <w:sz w:val="22"/>
              </w:rPr>
              <w:t>e</w:t>
            </w:r>
            <w:r>
              <w:rPr>
                <w:spacing w:val="-3"/>
                <w:sz w:val="22"/>
              </w:rPr>
              <w:t xml:space="preserve"> </w:t>
            </w:r>
            <w:r>
              <w:rPr>
                <w:sz w:val="22"/>
              </w:rPr>
              <w:t>all’intercultura;</w:t>
            </w:r>
          </w:p>
          <w:p>
            <w:pPr>
              <w:pStyle w:val="TableParagraph"/>
              <w:widowControl w:val="false"/>
              <w:numPr>
                <w:ilvl w:val="0"/>
                <w:numId w:val="37"/>
              </w:numPr>
              <w:tabs>
                <w:tab w:val="clear" w:pos="720"/>
                <w:tab w:val="left" w:pos="830" w:leader="none"/>
                <w:tab w:val="left" w:pos="831" w:leader="none"/>
              </w:tabs>
              <w:spacing w:lineRule="auto" w:line="360" w:before="134" w:after="0"/>
              <w:ind w:left="840" w:right="113" w:hanging="361"/>
              <w:jc w:val="left"/>
              <w:rPr>
                <w:sz w:val="22"/>
              </w:rPr>
            </w:pPr>
            <w:r>
              <w:rPr>
                <w:sz w:val="22"/>
              </w:rPr>
              <w:t>potenziare</w:t>
            </w:r>
            <w:r>
              <w:rPr>
                <w:spacing w:val="9"/>
                <w:sz w:val="22"/>
              </w:rPr>
              <w:t xml:space="preserve"> </w:t>
            </w:r>
            <w:r>
              <w:rPr>
                <w:sz w:val="22"/>
              </w:rPr>
              <w:t>la</w:t>
            </w:r>
            <w:r>
              <w:rPr>
                <w:spacing w:val="9"/>
                <w:sz w:val="22"/>
              </w:rPr>
              <w:t xml:space="preserve"> </w:t>
            </w:r>
            <w:r>
              <w:rPr>
                <w:sz w:val="22"/>
              </w:rPr>
              <w:t>capacità</w:t>
            </w:r>
            <w:r>
              <w:rPr>
                <w:spacing w:val="9"/>
                <w:sz w:val="22"/>
              </w:rPr>
              <w:t xml:space="preserve"> </w:t>
            </w:r>
            <w:r>
              <w:rPr>
                <w:sz w:val="22"/>
              </w:rPr>
              <w:t>di</w:t>
            </w:r>
            <w:r>
              <w:rPr>
                <w:spacing w:val="12"/>
                <w:sz w:val="22"/>
              </w:rPr>
              <w:t xml:space="preserve"> </w:t>
            </w:r>
            <w:r>
              <w:rPr>
                <w:sz w:val="22"/>
              </w:rPr>
              <w:t>scelte</w:t>
            </w:r>
            <w:r>
              <w:rPr>
                <w:spacing w:val="10"/>
                <w:sz w:val="22"/>
              </w:rPr>
              <w:t xml:space="preserve"> </w:t>
            </w:r>
            <w:r>
              <w:rPr>
                <w:sz w:val="22"/>
              </w:rPr>
              <w:t>autonome</w:t>
            </w:r>
            <w:r>
              <w:rPr>
                <w:spacing w:val="10"/>
                <w:sz w:val="22"/>
              </w:rPr>
              <w:t xml:space="preserve"> </w:t>
            </w:r>
            <w:r>
              <w:rPr>
                <w:sz w:val="22"/>
              </w:rPr>
              <w:t>tali</w:t>
            </w:r>
            <w:r>
              <w:rPr>
                <w:spacing w:val="11"/>
                <w:sz w:val="22"/>
              </w:rPr>
              <w:t xml:space="preserve"> </w:t>
            </w:r>
            <w:r>
              <w:rPr>
                <w:sz w:val="22"/>
              </w:rPr>
              <w:t>da</w:t>
            </w:r>
            <w:r>
              <w:rPr>
                <w:spacing w:val="10"/>
                <w:sz w:val="22"/>
              </w:rPr>
              <w:t xml:space="preserve"> </w:t>
            </w:r>
            <w:r>
              <w:rPr>
                <w:sz w:val="22"/>
              </w:rPr>
              <w:t>sottrarre</w:t>
            </w:r>
            <w:r>
              <w:rPr>
                <w:spacing w:val="9"/>
                <w:sz w:val="22"/>
              </w:rPr>
              <w:t xml:space="preserve"> </w:t>
            </w:r>
            <w:r>
              <w:rPr>
                <w:sz w:val="22"/>
              </w:rPr>
              <w:t>l’individuo</w:t>
            </w:r>
            <w:r>
              <w:rPr>
                <w:spacing w:val="8"/>
                <w:sz w:val="22"/>
              </w:rPr>
              <w:t xml:space="preserve"> </w:t>
            </w:r>
            <w:r>
              <w:rPr>
                <w:sz w:val="22"/>
              </w:rPr>
              <w:t>ad</w:t>
            </w:r>
            <w:r>
              <w:rPr>
                <w:spacing w:val="9"/>
                <w:sz w:val="22"/>
              </w:rPr>
              <w:t xml:space="preserve"> </w:t>
            </w:r>
            <w:r>
              <w:rPr>
                <w:sz w:val="22"/>
              </w:rPr>
              <w:t>ogni</w:t>
            </w:r>
            <w:r>
              <w:rPr>
                <w:spacing w:val="11"/>
                <w:sz w:val="22"/>
              </w:rPr>
              <w:t xml:space="preserve"> </w:t>
            </w:r>
            <w:r>
              <w:rPr>
                <w:sz w:val="22"/>
              </w:rPr>
              <w:t>forma</w:t>
            </w:r>
            <w:r>
              <w:rPr>
                <w:spacing w:val="9"/>
                <w:sz w:val="22"/>
              </w:rPr>
              <w:t xml:space="preserve"> </w:t>
            </w:r>
            <w:r>
              <w:rPr>
                <w:sz w:val="22"/>
              </w:rPr>
              <w:t>di</w:t>
            </w:r>
            <w:r>
              <w:rPr>
                <w:spacing w:val="-46"/>
                <w:sz w:val="22"/>
              </w:rPr>
              <w:t xml:space="preserve"> </w:t>
            </w:r>
            <w:r>
              <w:rPr>
                <w:sz w:val="22"/>
              </w:rPr>
              <w:t>dipendenza</w:t>
            </w:r>
            <w:r>
              <w:rPr>
                <w:spacing w:val="-3"/>
                <w:sz w:val="22"/>
              </w:rPr>
              <w:t xml:space="preserve"> </w:t>
            </w:r>
            <w:r>
              <w:rPr>
                <w:sz w:val="22"/>
              </w:rPr>
              <w:t>fisica,</w:t>
            </w:r>
            <w:r>
              <w:rPr>
                <w:spacing w:val="-5"/>
                <w:sz w:val="22"/>
              </w:rPr>
              <w:t xml:space="preserve"> </w:t>
            </w:r>
            <w:r>
              <w:rPr>
                <w:sz w:val="22"/>
              </w:rPr>
              <w:t>psicologica</w:t>
            </w:r>
            <w:r>
              <w:rPr>
                <w:spacing w:val="-2"/>
                <w:sz w:val="22"/>
              </w:rPr>
              <w:t xml:space="preserve"> </w:t>
            </w:r>
            <w:r>
              <w:rPr>
                <w:sz w:val="22"/>
              </w:rPr>
              <w:t>e</w:t>
            </w:r>
            <w:r>
              <w:rPr>
                <w:spacing w:val="-2"/>
                <w:sz w:val="22"/>
              </w:rPr>
              <w:t xml:space="preserve"> </w:t>
            </w:r>
            <w:r>
              <w:rPr>
                <w:sz w:val="22"/>
              </w:rPr>
              <w:t>sociale;</w:t>
            </w:r>
          </w:p>
          <w:p>
            <w:pPr>
              <w:pStyle w:val="TableParagraph"/>
              <w:widowControl w:val="false"/>
              <w:numPr>
                <w:ilvl w:val="0"/>
                <w:numId w:val="37"/>
              </w:numPr>
              <w:tabs>
                <w:tab w:val="clear" w:pos="720"/>
                <w:tab w:val="left" w:pos="830" w:leader="none"/>
                <w:tab w:val="left" w:pos="831" w:leader="none"/>
              </w:tabs>
              <w:spacing w:lineRule="auto" w:line="240" w:before="1" w:after="0"/>
              <w:ind w:left="830" w:right="0" w:hanging="351"/>
              <w:jc w:val="left"/>
              <w:rPr>
                <w:sz w:val="22"/>
              </w:rPr>
            </w:pPr>
            <w:r>
              <w:rPr>
                <w:sz w:val="22"/>
              </w:rPr>
              <w:t>potenziare</w:t>
            </w:r>
            <w:r>
              <w:rPr>
                <w:spacing w:val="6"/>
                <w:sz w:val="22"/>
              </w:rPr>
              <w:t xml:space="preserve"> </w:t>
            </w:r>
            <w:r>
              <w:rPr>
                <w:sz w:val="22"/>
              </w:rPr>
              <w:t>la</w:t>
            </w:r>
            <w:r>
              <w:rPr>
                <w:spacing w:val="6"/>
                <w:sz w:val="22"/>
              </w:rPr>
              <w:t xml:space="preserve"> </w:t>
            </w:r>
            <w:r>
              <w:rPr>
                <w:sz w:val="22"/>
              </w:rPr>
              <w:t>consapevolezza</w:t>
            </w:r>
            <w:r>
              <w:rPr>
                <w:spacing w:val="6"/>
                <w:sz w:val="22"/>
              </w:rPr>
              <w:t xml:space="preserve"> </w:t>
            </w:r>
            <w:r>
              <w:rPr>
                <w:sz w:val="22"/>
              </w:rPr>
              <w:t>che</w:t>
            </w:r>
            <w:r>
              <w:rPr>
                <w:spacing w:val="7"/>
                <w:sz w:val="22"/>
              </w:rPr>
              <w:t xml:space="preserve"> </w:t>
            </w:r>
            <w:r>
              <w:rPr>
                <w:sz w:val="22"/>
              </w:rPr>
              <w:t>il</w:t>
            </w:r>
            <w:r>
              <w:rPr>
                <w:spacing w:val="8"/>
                <w:sz w:val="22"/>
              </w:rPr>
              <w:t xml:space="preserve"> </w:t>
            </w:r>
            <w:r>
              <w:rPr>
                <w:sz w:val="22"/>
              </w:rPr>
              <w:t>rigore,</w:t>
            </w:r>
            <w:r>
              <w:rPr>
                <w:spacing w:val="4"/>
                <w:sz w:val="22"/>
              </w:rPr>
              <w:t xml:space="preserve"> </w:t>
            </w:r>
            <w:r>
              <w:rPr>
                <w:sz w:val="22"/>
              </w:rPr>
              <w:t>la</w:t>
            </w:r>
            <w:r>
              <w:rPr>
                <w:spacing w:val="6"/>
                <w:sz w:val="22"/>
              </w:rPr>
              <w:t xml:space="preserve"> </w:t>
            </w:r>
            <w:r>
              <w:rPr>
                <w:sz w:val="22"/>
              </w:rPr>
              <w:t>precisione</w:t>
            </w:r>
            <w:r>
              <w:rPr>
                <w:spacing w:val="7"/>
                <w:sz w:val="22"/>
              </w:rPr>
              <w:t xml:space="preserve"> </w:t>
            </w:r>
            <w:r>
              <w:rPr>
                <w:sz w:val="22"/>
              </w:rPr>
              <w:t>e</w:t>
            </w:r>
            <w:r>
              <w:rPr>
                <w:spacing w:val="7"/>
                <w:sz w:val="22"/>
              </w:rPr>
              <w:t xml:space="preserve"> </w:t>
            </w:r>
            <w:r>
              <w:rPr>
                <w:sz w:val="22"/>
              </w:rPr>
              <w:t>la</w:t>
            </w:r>
            <w:r>
              <w:rPr>
                <w:spacing w:val="6"/>
                <w:sz w:val="22"/>
              </w:rPr>
              <w:t xml:space="preserve"> </w:t>
            </w:r>
            <w:r>
              <w:rPr>
                <w:sz w:val="22"/>
              </w:rPr>
              <w:t>perseveranza</w:t>
            </w:r>
            <w:r>
              <w:rPr>
                <w:spacing w:val="6"/>
                <w:sz w:val="22"/>
              </w:rPr>
              <w:t xml:space="preserve"> </w:t>
            </w:r>
            <w:r>
              <w:rPr>
                <w:sz w:val="22"/>
              </w:rPr>
              <w:t>nello</w:t>
            </w:r>
            <w:r>
              <w:rPr>
                <w:spacing w:val="6"/>
                <w:sz w:val="22"/>
              </w:rPr>
              <w:t xml:space="preserve"> </w:t>
            </w:r>
            <w:r>
              <w:rPr>
                <w:sz w:val="22"/>
              </w:rPr>
              <w:t>studio,</w:t>
            </w:r>
          </w:p>
          <w:p>
            <w:pPr>
              <w:pStyle w:val="TableParagraph"/>
              <w:widowControl w:val="false"/>
              <w:spacing w:before="135" w:after="0"/>
              <w:ind w:left="840" w:right="0" w:hanging="0"/>
              <w:rPr>
                <w:sz w:val="22"/>
              </w:rPr>
            </w:pPr>
            <w:r>
              <w:rPr>
                <w:sz w:val="22"/>
              </w:rPr>
              <w:t>oltre</w:t>
            </w:r>
            <w:r>
              <w:rPr>
                <w:spacing w:val="-3"/>
                <w:sz w:val="22"/>
              </w:rPr>
              <w:t xml:space="preserve"> </w:t>
            </w:r>
            <w:r>
              <w:rPr>
                <w:sz w:val="22"/>
              </w:rPr>
              <w:t>ad</w:t>
            </w:r>
            <w:r>
              <w:rPr>
                <w:spacing w:val="-4"/>
                <w:sz w:val="22"/>
              </w:rPr>
              <w:t xml:space="preserve"> </w:t>
            </w:r>
            <w:r>
              <w:rPr>
                <w:sz w:val="22"/>
              </w:rPr>
              <w:t>essere</w:t>
            </w:r>
            <w:r>
              <w:rPr>
                <w:spacing w:val="-3"/>
                <w:sz w:val="22"/>
              </w:rPr>
              <w:t xml:space="preserve"> </w:t>
            </w:r>
            <w:r>
              <w:rPr>
                <w:sz w:val="22"/>
              </w:rPr>
              <w:t>caratteri</w:t>
            </w:r>
            <w:r>
              <w:rPr>
                <w:spacing w:val="-1"/>
                <w:sz w:val="22"/>
              </w:rPr>
              <w:t xml:space="preserve"> </w:t>
            </w:r>
            <w:r>
              <w:rPr>
                <w:sz w:val="22"/>
              </w:rPr>
              <w:t>essenziali</w:t>
            </w:r>
            <w:r>
              <w:rPr>
                <w:spacing w:val="-1"/>
                <w:sz w:val="22"/>
              </w:rPr>
              <w:t xml:space="preserve"> </w:t>
            </w:r>
            <w:r>
              <w:rPr>
                <w:sz w:val="22"/>
              </w:rPr>
              <w:t>del</w:t>
            </w:r>
            <w:r>
              <w:rPr>
                <w:spacing w:val="-1"/>
                <w:sz w:val="22"/>
              </w:rPr>
              <w:t xml:space="preserve"> </w:t>
            </w:r>
            <w:r>
              <w:rPr>
                <w:sz w:val="22"/>
              </w:rPr>
              <w:t>metodo</w:t>
            </w:r>
            <w:r>
              <w:rPr>
                <w:spacing w:val="-4"/>
                <w:sz w:val="22"/>
              </w:rPr>
              <w:t xml:space="preserve"> </w:t>
            </w:r>
            <w:r>
              <w:rPr>
                <w:sz w:val="22"/>
              </w:rPr>
              <w:t>di</w:t>
            </w:r>
            <w:r>
              <w:rPr>
                <w:spacing w:val="-1"/>
                <w:sz w:val="22"/>
              </w:rPr>
              <w:t xml:space="preserve"> </w:t>
            </w:r>
            <w:r>
              <w:rPr>
                <w:sz w:val="22"/>
              </w:rPr>
              <w:t>studio,</w:t>
            </w:r>
            <w:r>
              <w:rPr>
                <w:spacing w:val="-6"/>
                <w:sz w:val="22"/>
              </w:rPr>
              <w:t xml:space="preserve"> </w:t>
            </w:r>
            <w:r>
              <w:rPr>
                <w:sz w:val="22"/>
              </w:rPr>
              <w:t>sono un</w:t>
            </w:r>
            <w:r>
              <w:rPr>
                <w:spacing w:val="-4"/>
                <w:sz w:val="22"/>
              </w:rPr>
              <w:t xml:space="preserve"> </w:t>
            </w:r>
            <w:r>
              <w:rPr>
                <w:sz w:val="22"/>
              </w:rPr>
              <w:t>valore</w:t>
            </w:r>
            <w:r>
              <w:rPr>
                <w:spacing w:val="-3"/>
                <w:sz w:val="22"/>
              </w:rPr>
              <w:t xml:space="preserve"> </w:t>
            </w:r>
            <w:r>
              <w:rPr>
                <w:sz w:val="22"/>
              </w:rPr>
              <w:t>in</w:t>
            </w:r>
            <w:r>
              <w:rPr>
                <w:spacing w:val="-4"/>
                <w:sz w:val="22"/>
              </w:rPr>
              <w:t xml:space="preserve"> </w:t>
            </w:r>
            <w:r>
              <w:rPr>
                <w:sz w:val="22"/>
              </w:rPr>
              <w:t>sé.</w:t>
            </w:r>
          </w:p>
        </w:tc>
      </w:tr>
      <w:tr>
        <w:trPr>
          <w:trHeight w:val="402" w:hRule="atLeast"/>
        </w:trPr>
        <w:tc>
          <w:tcPr>
            <w:tcW w:w="8764" w:type="dxa"/>
            <w:tcBorders>
              <w:top w:val="single" w:sz="4" w:space="0" w:color="000000"/>
              <w:bottom w:val="single" w:sz="4" w:space="0" w:color="000000"/>
            </w:tcBorders>
            <w:shd w:color="auto" w:fill="EDEBE0" w:val="clear"/>
          </w:tcPr>
          <w:p>
            <w:pPr>
              <w:pStyle w:val="TableParagraph"/>
              <w:widowControl w:val="false"/>
              <w:spacing w:before="1" w:after="0"/>
              <w:ind w:left="480" w:right="0" w:hanging="0"/>
              <w:rPr>
                <w:b/>
                <w:b/>
                <w:sz w:val="22"/>
              </w:rPr>
            </w:pPr>
            <w:r>
              <w:rPr>
                <w:b/>
                <w:sz w:val="22"/>
              </w:rPr>
              <w:t>b)</w:t>
            </w:r>
            <w:r>
              <w:rPr>
                <w:b/>
                <w:spacing w:val="60"/>
                <w:sz w:val="22"/>
              </w:rPr>
              <w:t xml:space="preserve"> </w:t>
            </w:r>
            <w:r>
              <w:rPr>
                <w:b/>
                <w:sz w:val="22"/>
              </w:rPr>
              <w:t>Obiettivi</w:t>
            </w:r>
            <w:r>
              <w:rPr>
                <w:b/>
                <w:spacing w:val="-5"/>
                <w:sz w:val="22"/>
              </w:rPr>
              <w:t xml:space="preserve"> </w:t>
            </w:r>
            <w:r>
              <w:rPr>
                <w:b/>
                <w:sz w:val="22"/>
              </w:rPr>
              <w:t>comportamentali</w:t>
            </w:r>
          </w:p>
        </w:tc>
      </w:tr>
      <w:tr>
        <w:trPr>
          <w:trHeight w:val="2818" w:hRule="atLeast"/>
        </w:trPr>
        <w:tc>
          <w:tcPr>
            <w:tcW w:w="8764" w:type="dxa"/>
            <w:tcBorders>
              <w:top w:val="single" w:sz="4" w:space="0" w:color="000000"/>
              <w:bottom w:val="single" w:sz="4" w:space="0" w:color="000000"/>
            </w:tcBorders>
          </w:tcPr>
          <w:p>
            <w:pPr>
              <w:pStyle w:val="TableParagraph"/>
              <w:widowControl w:val="false"/>
              <w:numPr>
                <w:ilvl w:val="0"/>
                <w:numId w:val="36"/>
              </w:numPr>
              <w:tabs>
                <w:tab w:val="clear" w:pos="720"/>
                <w:tab w:val="left" w:pos="840" w:leader="none"/>
                <w:tab w:val="left" w:pos="841" w:leader="none"/>
              </w:tabs>
              <w:spacing w:lineRule="auto" w:line="240" w:before="1" w:after="0"/>
              <w:ind w:left="840" w:right="0" w:hanging="361"/>
              <w:jc w:val="left"/>
              <w:rPr>
                <w:sz w:val="22"/>
              </w:rPr>
            </w:pPr>
            <w:r>
              <w:rPr>
                <w:sz w:val="22"/>
              </w:rPr>
              <w:t>Educare</w:t>
            </w:r>
            <w:r>
              <w:rPr>
                <w:spacing w:val="-4"/>
                <w:sz w:val="22"/>
              </w:rPr>
              <w:t xml:space="preserve"> </w:t>
            </w:r>
            <w:r>
              <w:rPr>
                <w:sz w:val="22"/>
              </w:rPr>
              <w:t>al</w:t>
            </w:r>
            <w:r>
              <w:rPr>
                <w:spacing w:val="-2"/>
                <w:sz w:val="22"/>
              </w:rPr>
              <w:t xml:space="preserve"> </w:t>
            </w:r>
            <w:r>
              <w:rPr>
                <w:sz w:val="22"/>
              </w:rPr>
              <w:t>rispetto</w:t>
            </w:r>
            <w:r>
              <w:rPr>
                <w:spacing w:val="-4"/>
                <w:sz w:val="22"/>
              </w:rPr>
              <w:t xml:space="preserve"> </w:t>
            </w:r>
            <w:r>
              <w:rPr>
                <w:sz w:val="22"/>
              </w:rPr>
              <w:t>delle</w:t>
            </w:r>
            <w:r>
              <w:rPr>
                <w:spacing w:val="-4"/>
                <w:sz w:val="22"/>
              </w:rPr>
              <w:t xml:space="preserve"> </w:t>
            </w:r>
            <w:r>
              <w:rPr>
                <w:sz w:val="22"/>
              </w:rPr>
              <w:t>elementari</w:t>
            </w:r>
            <w:r>
              <w:rPr>
                <w:spacing w:val="-3"/>
                <w:sz w:val="22"/>
              </w:rPr>
              <w:t xml:space="preserve"> </w:t>
            </w:r>
            <w:r>
              <w:rPr>
                <w:sz w:val="22"/>
              </w:rPr>
              <w:t>norme</w:t>
            </w:r>
            <w:r>
              <w:rPr>
                <w:spacing w:val="-3"/>
                <w:sz w:val="22"/>
              </w:rPr>
              <w:t xml:space="preserve"> </w:t>
            </w:r>
            <w:r>
              <w:rPr>
                <w:sz w:val="22"/>
              </w:rPr>
              <w:t>di</w:t>
            </w:r>
            <w:r>
              <w:rPr>
                <w:spacing w:val="-2"/>
                <w:sz w:val="22"/>
              </w:rPr>
              <w:t xml:space="preserve"> </w:t>
            </w:r>
            <w:r>
              <w:rPr>
                <w:sz w:val="22"/>
              </w:rPr>
              <w:t>comportamento;</w:t>
            </w:r>
          </w:p>
          <w:p>
            <w:pPr>
              <w:pStyle w:val="TableParagraph"/>
              <w:widowControl w:val="false"/>
              <w:numPr>
                <w:ilvl w:val="0"/>
                <w:numId w:val="36"/>
              </w:numPr>
              <w:tabs>
                <w:tab w:val="clear" w:pos="720"/>
                <w:tab w:val="left" w:pos="840" w:leader="none"/>
                <w:tab w:val="left" w:pos="841" w:leader="none"/>
              </w:tabs>
              <w:spacing w:lineRule="auto" w:line="240" w:before="135" w:after="0"/>
              <w:ind w:left="840" w:right="0" w:hanging="361"/>
              <w:jc w:val="left"/>
              <w:rPr>
                <w:sz w:val="22"/>
              </w:rPr>
            </w:pPr>
            <w:r>
              <w:rPr>
                <w:sz w:val="22"/>
              </w:rPr>
              <w:t>educare</w:t>
            </w:r>
            <w:r>
              <w:rPr>
                <w:spacing w:val="-3"/>
                <w:sz w:val="22"/>
              </w:rPr>
              <w:t xml:space="preserve"> </w:t>
            </w:r>
            <w:r>
              <w:rPr>
                <w:sz w:val="22"/>
              </w:rPr>
              <w:t>al</w:t>
            </w:r>
            <w:r>
              <w:rPr>
                <w:spacing w:val="-2"/>
                <w:sz w:val="22"/>
              </w:rPr>
              <w:t xml:space="preserve"> </w:t>
            </w:r>
            <w:r>
              <w:rPr>
                <w:sz w:val="22"/>
              </w:rPr>
              <w:t>rispetto</w:t>
            </w:r>
            <w:r>
              <w:rPr>
                <w:spacing w:val="-4"/>
                <w:sz w:val="22"/>
              </w:rPr>
              <w:t xml:space="preserve"> </w:t>
            </w:r>
            <w:r>
              <w:rPr>
                <w:sz w:val="22"/>
              </w:rPr>
              <w:t>delle</w:t>
            </w:r>
            <w:r>
              <w:rPr>
                <w:spacing w:val="-3"/>
                <w:sz w:val="22"/>
              </w:rPr>
              <w:t xml:space="preserve"> </w:t>
            </w:r>
            <w:r>
              <w:rPr>
                <w:sz w:val="22"/>
              </w:rPr>
              <w:t>norme</w:t>
            </w:r>
            <w:r>
              <w:rPr>
                <w:spacing w:val="-2"/>
                <w:sz w:val="22"/>
              </w:rPr>
              <w:t xml:space="preserve"> </w:t>
            </w:r>
            <w:r>
              <w:rPr>
                <w:sz w:val="22"/>
              </w:rPr>
              <w:t>di</w:t>
            </w:r>
            <w:r>
              <w:rPr>
                <w:spacing w:val="-1"/>
                <w:sz w:val="22"/>
              </w:rPr>
              <w:t xml:space="preserve"> </w:t>
            </w:r>
            <w:r>
              <w:rPr>
                <w:sz w:val="22"/>
              </w:rPr>
              <w:t>sicurezza;</w:t>
            </w:r>
          </w:p>
          <w:p>
            <w:pPr>
              <w:pStyle w:val="TableParagraph"/>
              <w:widowControl w:val="false"/>
              <w:numPr>
                <w:ilvl w:val="0"/>
                <w:numId w:val="36"/>
              </w:numPr>
              <w:tabs>
                <w:tab w:val="clear" w:pos="720"/>
                <w:tab w:val="left" w:pos="840" w:leader="none"/>
                <w:tab w:val="left" w:pos="841" w:leader="none"/>
              </w:tabs>
              <w:spacing w:lineRule="auto" w:line="360" w:before="135" w:after="0"/>
              <w:ind w:left="840" w:right="116" w:hanging="361"/>
              <w:jc w:val="left"/>
              <w:rPr>
                <w:sz w:val="22"/>
              </w:rPr>
            </w:pPr>
            <w:r>
              <w:rPr>
                <w:sz w:val="22"/>
              </w:rPr>
              <w:t>educare</w:t>
            </w:r>
            <w:r>
              <w:rPr>
                <w:spacing w:val="19"/>
                <w:sz w:val="22"/>
              </w:rPr>
              <w:t xml:space="preserve"> </w:t>
            </w:r>
            <w:r>
              <w:rPr>
                <w:sz w:val="22"/>
              </w:rPr>
              <w:t>al</w:t>
            </w:r>
            <w:r>
              <w:rPr>
                <w:spacing w:val="21"/>
                <w:sz w:val="22"/>
              </w:rPr>
              <w:t xml:space="preserve"> </w:t>
            </w:r>
            <w:r>
              <w:rPr>
                <w:sz w:val="22"/>
              </w:rPr>
              <w:t>rispetto</w:t>
            </w:r>
            <w:r>
              <w:rPr>
                <w:spacing w:val="18"/>
                <w:sz w:val="22"/>
              </w:rPr>
              <w:t xml:space="preserve"> </w:t>
            </w:r>
            <w:r>
              <w:rPr>
                <w:sz w:val="22"/>
              </w:rPr>
              <w:t>delle</w:t>
            </w:r>
            <w:r>
              <w:rPr>
                <w:spacing w:val="20"/>
                <w:sz w:val="22"/>
              </w:rPr>
              <w:t xml:space="preserve"> </w:t>
            </w:r>
            <w:r>
              <w:rPr>
                <w:sz w:val="22"/>
              </w:rPr>
              <w:t>regole</w:t>
            </w:r>
            <w:r>
              <w:rPr>
                <w:spacing w:val="19"/>
                <w:sz w:val="22"/>
              </w:rPr>
              <w:t xml:space="preserve"> </w:t>
            </w:r>
            <w:r>
              <w:rPr>
                <w:sz w:val="22"/>
              </w:rPr>
              <w:t>organizzative</w:t>
            </w:r>
            <w:r>
              <w:rPr>
                <w:spacing w:val="20"/>
                <w:sz w:val="22"/>
              </w:rPr>
              <w:t xml:space="preserve"> </w:t>
            </w:r>
            <w:r>
              <w:rPr>
                <w:sz w:val="22"/>
              </w:rPr>
              <w:t>della</w:t>
            </w:r>
            <w:r>
              <w:rPr>
                <w:spacing w:val="19"/>
                <w:sz w:val="22"/>
              </w:rPr>
              <w:t xml:space="preserve"> </w:t>
            </w:r>
            <w:r>
              <w:rPr>
                <w:sz w:val="22"/>
              </w:rPr>
              <w:t>vita</w:t>
            </w:r>
            <w:r>
              <w:rPr>
                <w:spacing w:val="19"/>
                <w:sz w:val="22"/>
              </w:rPr>
              <w:t xml:space="preserve"> </w:t>
            </w:r>
            <w:r>
              <w:rPr>
                <w:sz w:val="22"/>
              </w:rPr>
              <w:t>scolastica</w:t>
            </w:r>
            <w:r>
              <w:rPr>
                <w:spacing w:val="19"/>
                <w:sz w:val="22"/>
              </w:rPr>
              <w:t xml:space="preserve"> </w:t>
            </w:r>
            <w:r>
              <w:rPr>
                <w:sz w:val="22"/>
              </w:rPr>
              <w:t>(rispetto</w:t>
            </w:r>
            <w:r>
              <w:rPr>
                <w:spacing w:val="18"/>
                <w:sz w:val="22"/>
              </w:rPr>
              <w:t xml:space="preserve"> </w:t>
            </w:r>
            <w:r>
              <w:rPr>
                <w:sz w:val="22"/>
              </w:rPr>
              <w:t>degli</w:t>
            </w:r>
            <w:r>
              <w:rPr>
                <w:spacing w:val="20"/>
                <w:sz w:val="22"/>
              </w:rPr>
              <w:t xml:space="preserve"> </w:t>
            </w:r>
            <w:r>
              <w:rPr>
                <w:sz w:val="22"/>
              </w:rPr>
              <w:t>orari</w:t>
            </w:r>
            <w:r>
              <w:rPr>
                <w:spacing w:val="-46"/>
                <w:sz w:val="22"/>
              </w:rPr>
              <w:t xml:space="preserve"> </w:t>
            </w:r>
            <w:r>
              <w:rPr>
                <w:sz w:val="22"/>
              </w:rPr>
              <w:t>scolastici</w:t>
            </w:r>
            <w:r>
              <w:rPr>
                <w:spacing w:val="-1"/>
                <w:sz w:val="22"/>
              </w:rPr>
              <w:t xml:space="preserve"> </w:t>
            </w:r>
            <w:r>
              <w:rPr>
                <w:sz w:val="22"/>
              </w:rPr>
              <w:t>e</w:t>
            </w:r>
            <w:r>
              <w:rPr>
                <w:spacing w:val="-2"/>
                <w:sz w:val="22"/>
              </w:rPr>
              <w:t xml:space="preserve"> </w:t>
            </w:r>
            <w:r>
              <w:rPr>
                <w:sz w:val="22"/>
              </w:rPr>
              <w:t>del regolamento</w:t>
            </w:r>
            <w:r>
              <w:rPr>
                <w:spacing w:val="-3"/>
                <w:sz w:val="22"/>
              </w:rPr>
              <w:t xml:space="preserve"> </w:t>
            </w:r>
            <w:r>
              <w:rPr>
                <w:sz w:val="22"/>
              </w:rPr>
              <w:t>di Istituto);</w:t>
            </w:r>
          </w:p>
          <w:p>
            <w:pPr>
              <w:pStyle w:val="TableParagraph"/>
              <w:widowControl w:val="false"/>
              <w:numPr>
                <w:ilvl w:val="0"/>
                <w:numId w:val="36"/>
              </w:numPr>
              <w:tabs>
                <w:tab w:val="clear" w:pos="720"/>
                <w:tab w:val="left" w:pos="840" w:leader="none"/>
                <w:tab w:val="left" w:pos="841" w:leader="none"/>
              </w:tabs>
              <w:spacing w:lineRule="auto" w:line="360" w:before="1" w:after="0"/>
              <w:ind w:left="840" w:right="113" w:hanging="361"/>
              <w:jc w:val="left"/>
              <w:rPr>
                <w:sz w:val="22"/>
              </w:rPr>
            </w:pPr>
            <w:r>
              <w:rPr>
                <w:sz w:val="22"/>
              </w:rPr>
              <w:t>sollecitare</w:t>
            </w:r>
            <w:r>
              <w:rPr>
                <w:spacing w:val="15"/>
                <w:sz w:val="22"/>
              </w:rPr>
              <w:t xml:space="preserve"> </w:t>
            </w:r>
            <w:r>
              <w:rPr>
                <w:sz w:val="22"/>
              </w:rPr>
              <w:t>il</w:t>
            </w:r>
            <w:r>
              <w:rPr>
                <w:spacing w:val="17"/>
                <w:sz w:val="22"/>
              </w:rPr>
              <w:t xml:space="preserve"> </w:t>
            </w:r>
            <w:r>
              <w:rPr>
                <w:sz w:val="22"/>
              </w:rPr>
              <w:t>senso</w:t>
            </w:r>
            <w:r>
              <w:rPr>
                <w:spacing w:val="13"/>
                <w:sz w:val="22"/>
              </w:rPr>
              <w:t xml:space="preserve"> </w:t>
            </w:r>
            <w:r>
              <w:rPr>
                <w:sz w:val="22"/>
              </w:rPr>
              <w:t>di</w:t>
            </w:r>
            <w:r>
              <w:rPr>
                <w:spacing w:val="17"/>
                <w:sz w:val="22"/>
              </w:rPr>
              <w:t xml:space="preserve"> </w:t>
            </w:r>
            <w:r>
              <w:rPr>
                <w:sz w:val="22"/>
              </w:rPr>
              <w:t>responsabilità,</w:t>
            </w:r>
            <w:r>
              <w:rPr>
                <w:spacing w:val="12"/>
                <w:sz w:val="22"/>
              </w:rPr>
              <w:t xml:space="preserve"> </w:t>
            </w:r>
            <w:r>
              <w:rPr>
                <w:sz w:val="22"/>
              </w:rPr>
              <w:t>di</w:t>
            </w:r>
            <w:r>
              <w:rPr>
                <w:spacing w:val="17"/>
                <w:sz w:val="22"/>
              </w:rPr>
              <w:t xml:space="preserve"> </w:t>
            </w:r>
            <w:r>
              <w:rPr>
                <w:sz w:val="22"/>
              </w:rPr>
              <w:t>autonomia</w:t>
            </w:r>
            <w:r>
              <w:rPr>
                <w:spacing w:val="15"/>
                <w:sz w:val="22"/>
              </w:rPr>
              <w:t xml:space="preserve"> </w:t>
            </w:r>
            <w:r>
              <w:rPr>
                <w:sz w:val="22"/>
              </w:rPr>
              <w:t>e</w:t>
            </w:r>
            <w:r>
              <w:rPr>
                <w:spacing w:val="15"/>
                <w:sz w:val="22"/>
              </w:rPr>
              <w:t xml:space="preserve"> </w:t>
            </w:r>
            <w:r>
              <w:rPr>
                <w:sz w:val="22"/>
              </w:rPr>
              <w:t>di</w:t>
            </w:r>
            <w:r>
              <w:rPr>
                <w:spacing w:val="17"/>
                <w:sz w:val="22"/>
              </w:rPr>
              <w:t xml:space="preserve"> </w:t>
            </w:r>
            <w:r>
              <w:rPr>
                <w:sz w:val="22"/>
              </w:rPr>
              <w:t>socializzazione</w:t>
            </w:r>
            <w:r>
              <w:rPr>
                <w:spacing w:val="15"/>
                <w:sz w:val="22"/>
              </w:rPr>
              <w:t xml:space="preserve"> </w:t>
            </w:r>
            <w:r>
              <w:rPr>
                <w:sz w:val="22"/>
              </w:rPr>
              <w:t>sia</w:t>
            </w:r>
            <w:r>
              <w:rPr>
                <w:spacing w:val="15"/>
                <w:sz w:val="22"/>
              </w:rPr>
              <w:t xml:space="preserve"> </w:t>
            </w:r>
            <w:r>
              <w:rPr>
                <w:sz w:val="22"/>
              </w:rPr>
              <w:t>nei</w:t>
            </w:r>
            <w:r>
              <w:rPr>
                <w:spacing w:val="17"/>
                <w:sz w:val="22"/>
              </w:rPr>
              <w:t xml:space="preserve"> </w:t>
            </w:r>
            <w:r>
              <w:rPr>
                <w:sz w:val="22"/>
              </w:rPr>
              <w:t>rapporti</w:t>
            </w:r>
            <w:r>
              <w:rPr>
                <w:spacing w:val="-47"/>
                <w:sz w:val="22"/>
              </w:rPr>
              <w:t xml:space="preserve"> </w:t>
            </w:r>
            <w:r>
              <w:rPr>
                <w:sz w:val="22"/>
              </w:rPr>
              <w:t>tra</w:t>
            </w:r>
            <w:r>
              <w:rPr>
                <w:spacing w:val="19"/>
                <w:sz w:val="22"/>
              </w:rPr>
              <w:t xml:space="preserve"> </w:t>
            </w:r>
            <w:r>
              <w:rPr>
                <w:sz w:val="22"/>
              </w:rPr>
              <w:t>i</w:t>
            </w:r>
            <w:r>
              <w:rPr>
                <w:spacing w:val="22"/>
                <w:sz w:val="22"/>
              </w:rPr>
              <w:t xml:space="preserve"> </w:t>
            </w:r>
            <w:r>
              <w:rPr>
                <w:sz w:val="22"/>
              </w:rPr>
              <w:t>ragazzi,</w:t>
            </w:r>
            <w:r>
              <w:rPr>
                <w:spacing w:val="18"/>
                <w:sz w:val="22"/>
              </w:rPr>
              <w:t xml:space="preserve"> </w:t>
            </w:r>
            <w:r>
              <w:rPr>
                <w:sz w:val="22"/>
              </w:rPr>
              <w:t>sia</w:t>
            </w:r>
            <w:r>
              <w:rPr>
                <w:spacing w:val="20"/>
                <w:sz w:val="22"/>
              </w:rPr>
              <w:t xml:space="preserve"> </w:t>
            </w:r>
            <w:r>
              <w:rPr>
                <w:sz w:val="22"/>
              </w:rPr>
              <w:t>nei</w:t>
            </w:r>
            <w:r>
              <w:rPr>
                <w:spacing w:val="23"/>
                <w:sz w:val="22"/>
              </w:rPr>
              <w:t xml:space="preserve"> </w:t>
            </w:r>
            <w:r>
              <w:rPr>
                <w:sz w:val="22"/>
              </w:rPr>
              <w:t>confronti</w:t>
            </w:r>
            <w:r>
              <w:rPr>
                <w:spacing w:val="22"/>
                <w:sz w:val="22"/>
              </w:rPr>
              <w:t xml:space="preserve"> </w:t>
            </w:r>
            <w:r>
              <w:rPr>
                <w:sz w:val="22"/>
              </w:rPr>
              <w:t>del</w:t>
            </w:r>
            <w:r>
              <w:rPr>
                <w:spacing w:val="22"/>
                <w:sz w:val="22"/>
              </w:rPr>
              <w:t xml:space="preserve"> </w:t>
            </w:r>
            <w:r>
              <w:rPr>
                <w:sz w:val="22"/>
              </w:rPr>
              <w:t>Dirigente,</w:t>
            </w:r>
            <w:r>
              <w:rPr>
                <w:spacing w:val="19"/>
                <w:sz w:val="22"/>
              </w:rPr>
              <w:t xml:space="preserve"> </w:t>
            </w:r>
            <w:r>
              <w:rPr>
                <w:sz w:val="22"/>
              </w:rPr>
              <w:t>del</w:t>
            </w:r>
            <w:r>
              <w:rPr>
                <w:spacing w:val="23"/>
                <w:sz w:val="22"/>
              </w:rPr>
              <w:t xml:space="preserve"> </w:t>
            </w:r>
            <w:r>
              <w:rPr>
                <w:sz w:val="22"/>
              </w:rPr>
              <w:t>corpo</w:t>
            </w:r>
            <w:r>
              <w:rPr>
                <w:spacing w:val="19"/>
                <w:sz w:val="22"/>
              </w:rPr>
              <w:t xml:space="preserve"> </w:t>
            </w:r>
            <w:r>
              <w:rPr>
                <w:sz w:val="22"/>
              </w:rPr>
              <w:t>docente</w:t>
            </w:r>
            <w:r>
              <w:rPr>
                <w:spacing w:val="21"/>
                <w:sz w:val="22"/>
              </w:rPr>
              <w:t xml:space="preserve"> </w:t>
            </w:r>
            <w:r>
              <w:rPr>
                <w:sz w:val="22"/>
              </w:rPr>
              <w:t>e</w:t>
            </w:r>
            <w:r>
              <w:rPr>
                <w:spacing w:val="21"/>
                <w:sz w:val="22"/>
              </w:rPr>
              <w:t xml:space="preserve"> </w:t>
            </w:r>
            <w:r>
              <w:rPr>
                <w:sz w:val="22"/>
              </w:rPr>
              <w:t>di</w:t>
            </w:r>
            <w:r>
              <w:rPr>
                <w:spacing w:val="21"/>
                <w:sz w:val="22"/>
              </w:rPr>
              <w:t xml:space="preserve"> </w:t>
            </w:r>
            <w:r>
              <w:rPr>
                <w:sz w:val="22"/>
              </w:rPr>
              <w:t>tutto</w:t>
            </w:r>
            <w:r>
              <w:rPr>
                <w:spacing w:val="24"/>
                <w:sz w:val="22"/>
              </w:rPr>
              <w:t xml:space="preserve"> </w:t>
            </w:r>
            <w:r>
              <w:rPr>
                <w:sz w:val="22"/>
              </w:rPr>
              <w:t>il</w:t>
            </w:r>
            <w:r>
              <w:rPr>
                <w:spacing w:val="22"/>
                <w:sz w:val="22"/>
              </w:rPr>
              <w:t xml:space="preserve"> </w:t>
            </w:r>
            <w:r>
              <w:rPr>
                <w:sz w:val="22"/>
              </w:rPr>
              <w:t>personale</w:t>
            </w:r>
          </w:p>
          <w:p>
            <w:pPr>
              <w:pStyle w:val="TableParagraph"/>
              <w:widowControl w:val="false"/>
              <w:spacing w:before="1" w:after="0"/>
              <w:ind w:left="840" w:right="0" w:hanging="0"/>
              <w:rPr>
                <w:sz w:val="22"/>
              </w:rPr>
            </w:pPr>
            <w:r>
              <w:rPr>
                <w:sz w:val="22"/>
              </w:rPr>
              <w:t>della</w:t>
            </w:r>
            <w:r>
              <w:rPr>
                <w:spacing w:val="-3"/>
                <w:sz w:val="22"/>
              </w:rPr>
              <w:t xml:space="preserve"> </w:t>
            </w:r>
            <w:r>
              <w:rPr>
                <w:sz w:val="22"/>
              </w:rPr>
              <w:t>scuola</w:t>
            </w:r>
          </w:p>
        </w:tc>
      </w:tr>
      <w:tr>
        <w:trPr>
          <w:trHeight w:val="407" w:hRule="atLeast"/>
        </w:trPr>
        <w:tc>
          <w:tcPr>
            <w:tcW w:w="8764" w:type="dxa"/>
            <w:tcBorders>
              <w:top w:val="single" w:sz="4" w:space="0" w:color="000000"/>
              <w:bottom w:val="single" w:sz="4" w:space="0" w:color="000000"/>
            </w:tcBorders>
            <w:shd w:color="auto" w:fill="EDEBE0" w:val="clear"/>
          </w:tcPr>
          <w:p>
            <w:pPr>
              <w:pStyle w:val="TableParagraph"/>
              <w:widowControl w:val="false"/>
              <w:spacing w:before="6" w:after="0"/>
              <w:ind w:left="480" w:right="0" w:hanging="0"/>
              <w:rPr>
                <w:b/>
                <w:b/>
                <w:sz w:val="22"/>
              </w:rPr>
            </w:pPr>
            <w:r>
              <w:rPr>
                <w:b/>
                <w:sz w:val="22"/>
              </w:rPr>
              <w:t>c)</w:t>
            </w:r>
            <w:r>
              <w:rPr>
                <w:b/>
                <w:spacing w:val="92"/>
                <w:sz w:val="22"/>
              </w:rPr>
              <w:t xml:space="preserve"> </w:t>
            </w:r>
            <w:r>
              <w:rPr>
                <w:b/>
                <w:sz w:val="22"/>
              </w:rPr>
              <w:t>Obiettivi</w:t>
            </w:r>
            <w:r>
              <w:rPr>
                <w:b/>
                <w:spacing w:val="-7"/>
                <w:sz w:val="22"/>
              </w:rPr>
              <w:t xml:space="preserve"> </w:t>
            </w:r>
            <w:r>
              <w:rPr>
                <w:b/>
                <w:sz w:val="22"/>
              </w:rPr>
              <w:t>cognitivi:</w:t>
            </w:r>
            <w:r>
              <w:rPr>
                <w:b/>
                <w:spacing w:val="-3"/>
                <w:sz w:val="22"/>
              </w:rPr>
              <w:t xml:space="preserve"> </w:t>
            </w:r>
            <w:r>
              <w:rPr>
                <w:b/>
                <w:sz w:val="22"/>
              </w:rPr>
              <w:t>conoscenze,</w:t>
            </w:r>
            <w:r>
              <w:rPr>
                <w:b/>
                <w:spacing w:val="-4"/>
                <w:sz w:val="22"/>
              </w:rPr>
              <w:t xml:space="preserve"> </w:t>
            </w:r>
            <w:r>
              <w:rPr>
                <w:b/>
                <w:sz w:val="22"/>
              </w:rPr>
              <w:t>competenze,</w:t>
            </w:r>
            <w:r>
              <w:rPr>
                <w:b/>
                <w:spacing w:val="-4"/>
                <w:sz w:val="22"/>
              </w:rPr>
              <w:t xml:space="preserve"> </w:t>
            </w:r>
            <w:r>
              <w:rPr>
                <w:b/>
                <w:sz w:val="22"/>
              </w:rPr>
              <w:t>capacità</w:t>
            </w:r>
          </w:p>
        </w:tc>
      </w:tr>
    </w:tbl>
    <w:p>
      <w:pPr>
        <w:pStyle w:val="Normal"/>
        <w:spacing w:lineRule="auto" w:line="240" w:before="5" w:after="0"/>
        <w:rPr>
          <w:b/>
          <w:b/>
          <w:sz w:val="22"/>
        </w:rPr>
      </w:pPr>
      <w:r>
        <w:rPr>
          <w:b/>
          <w:sz w:val="22"/>
        </w:rPr>
      </w:r>
    </w:p>
    <w:tbl>
      <w:tblPr>
        <w:tblW w:w="8764" w:type="dxa"/>
        <w:jc w:val="left"/>
        <w:tblInd w:w="1290" w:type="dxa"/>
        <w:tblLayout w:type="fixed"/>
        <w:tblCellMar>
          <w:top w:w="0" w:type="dxa"/>
          <w:left w:w="5" w:type="dxa"/>
          <w:bottom w:w="0" w:type="dxa"/>
          <w:right w:w="5" w:type="dxa"/>
        </w:tblCellMar>
        <w:tblLook w:val="01e0"/>
      </w:tblPr>
      <w:tblGrid>
        <w:gridCol w:w="2921"/>
        <w:gridCol w:w="2921"/>
        <w:gridCol w:w="2922"/>
      </w:tblGrid>
      <w:tr>
        <w:trPr>
          <w:trHeight w:val="364" w:hRule="atLeast"/>
        </w:trPr>
        <w:tc>
          <w:tcPr>
            <w:tcW w:w="8764" w:type="dxa"/>
            <w:gridSpan w:val="3"/>
            <w:tcBorders>
              <w:top w:val="single" w:sz="4" w:space="0" w:color="365F91"/>
              <w:left w:val="single" w:sz="4" w:space="0" w:color="365F91"/>
              <w:bottom w:val="single" w:sz="4" w:space="0" w:color="365F91"/>
              <w:right w:val="single" w:sz="4" w:space="0" w:color="365F91"/>
            </w:tcBorders>
            <w:shd w:color="auto" w:fill="EDEBE0" w:val="clear"/>
          </w:tcPr>
          <w:p>
            <w:pPr>
              <w:pStyle w:val="TableParagraph"/>
              <w:widowControl w:val="false"/>
              <w:rPr>
                <w:rFonts w:ascii="Times New Roman" w:hAnsi="Times New Roman"/>
                <w:sz w:val="20"/>
              </w:rPr>
            </w:pPr>
            <w:r>
              <w:rPr>
                <w:rFonts w:ascii="Times New Roman" w:hAnsi="Times New Roman"/>
                <w:sz w:val="20"/>
              </w:rPr>
            </w:r>
          </w:p>
        </w:tc>
      </w:tr>
      <w:tr>
        <w:trPr>
          <w:trHeight w:val="369" w:hRule="atLeast"/>
        </w:trPr>
        <w:tc>
          <w:tcPr>
            <w:tcW w:w="2921" w:type="dxa"/>
            <w:tcBorders>
              <w:top w:val="single" w:sz="4" w:space="0" w:color="365F91"/>
              <w:left w:val="single" w:sz="4" w:space="0" w:color="365F91"/>
              <w:bottom w:val="single" w:sz="4" w:space="0" w:color="365F91"/>
              <w:right w:val="single" w:sz="4" w:space="0" w:color="365F91"/>
            </w:tcBorders>
            <w:shd w:color="auto" w:fill="EDEBE0" w:val="clear"/>
          </w:tcPr>
          <w:p>
            <w:pPr>
              <w:pStyle w:val="TableParagraph"/>
              <w:widowControl w:val="false"/>
              <w:spacing w:before="1" w:after="0"/>
              <w:ind w:left="936" w:right="0" w:hanging="0"/>
              <w:rPr>
                <w:b/>
                <w:b/>
                <w:sz w:val="20"/>
              </w:rPr>
            </w:pPr>
            <w:r>
              <w:rPr>
                <w:b/>
                <w:sz w:val="20"/>
              </w:rPr>
              <w:t>Competenze</w:t>
            </w:r>
          </w:p>
        </w:tc>
        <w:tc>
          <w:tcPr>
            <w:tcW w:w="2921" w:type="dxa"/>
            <w:tcBorders>
              <w:top w:val="single" w:sz="4" w:space="0" w:color="365F91"/>
              <w:left w:val="single" w:sz="4" w:space="0" w:color="365F91"/>
              <w:bottom w:val="single" w:sz="4" w:space="0" w:color="365F91"/>
              <w:right w:val="single" w:sz="4" w:space="0" w:color="365F91"/>
            </w:tcBorders>
            <w:shd w:color="auto" w:fill="EDEBE0" w:val="clear"/>
          </w:tcPr>
          <w:p>
            <w:pPr>
              <w:pStyle w:val="TableParagraph"/>
              <w:widowControl w:val="false"/>
              <w:spacing w:before="1" w:after="0"/>
              <w:ind w:left="1171" w:right="1159" w:hanging="0"/>
              <w:jc w:val="center"/>
              <w:rPr>
                <w:b/>
                <w:b/>
                <w:sz w:val="20"/>
              </w:rPr>
            </w:pPr>
            <w:r>
              <w:rPr>
                <w:b/>
                <w:sz w:val="20"/>
              </w:rPr>
              <w:t>Abilità</w:t>
            </w:r>
          </w:p>
        </w:tc>
        <w:tc>
          <w:tcPr>
            <w:tcW w:w="2922" w:type="dxa"/>
            <w:tcBorders>
              <w:top w:val="single" w:sz="4" w:space="0" w:color="365F91"/>
              <w:left w:val="single" w:sz="4" w:space="0" w:color="365F91"/>
              <w:bottom w:val="single" w:sz="4" w:space="0" w:color="365F91"/>
              <w:right w:val="single" w:sz="4" w:space="0" w:color="365F91"/>
            </w:tcBorders>
            <w:shd w:color="auto" w:fill="EDEBE0" w:val="clear"/>
          </w:tcPr>
          <w:p>
            <w:pPr>
              <w:pStyle w:val="TableParagraph"/>
              <w:widowControl w:val="false"/>
              <w:spacing w:before="1" w:after="0"/>
              <w:ind w:left="969" w:right="0" w:hanging="0"/>
              <w:rPr>
                <w:b/>
                <w:b/>
                <w:sz w:val="20"/>
              </w:rPr>
            </w:pPr>
            <w:r>
              <w:rPr>
                <w:b/>
                <w:sz w:val="20"/>
              </w:rPr>
              <w:t>Conoscenze</w:t>
            </w:r>
          </w:p>
        </w:tc>
      </w:tr>
      <w:tr>
        <w:trPr>
          <w:trHeight w:val="3004" w:hRule="atLeast"/>
        </w:trPr>
        <w:tc>
          <w:tcPr>
            <w:tcW w:w="2921" w:type="dxa"/>
            <w:tcBorders>
              <w:top w:val="single" w:sz="4" w:space="0" w:color="365F91"/>
              <w:left w:val="single" w:sz="4" w:space="0" w:color="365F91"/>
              <w:bottom w:val="single" w:sz="4" w:space="0" w:color="365F91"/>
              <w:right w:val="single" w:sz="4" w:space="0" w:color="365F91"/>
            </w:tcBorders>
          </w:tcPr>
          <w:p>
            <w:pPr>
              <w:pStyle w:val="TableParagraph"/>
              <w:widowControl w:val="false"/>
              <w:spacing w:lineRule="exact" w:line="242" w:before="1" w:after="0"/>
              <w:ind w:left="115" w:right="0" w:hanging="0"/>
              <w:jc w:val="both"/>
              <w:rPr>
                <w:b/>
                <w:b/>
                <w:sz w:val="20"/>
              </w:rPr>
            </w:pPr>
            <w:r>
              <w:rPr>
                <w:b/>
                <w:sz w:val="20"/>
              </w:rPr>
              <w:t>Area</w:t>
            </w:r>
            <w:r>
              <w:rPr>
                <w:b/>
                <w:spacing w:val="-1"/>
                <w:sz w:val="20"/>
              </w:rPr>
              <w:t xml:space="preserve"> </w:t>
            </w:r>
            <w:r>
              <w:rPr>
                <w:b/>
                <w:sz w:val="20"/>
              </w:rPr>
              <w:t>linguistica</w:t>
            </w:r>
            <w:r>
              <w:rPr>
                <w:b/>
                <w:spacing w:val="-1"/>
                <w:sz w:val="20"/>
              </w:rPr>
              <w:t xml:space="preserve"> </w:t>
            </w:r>
            <w:r>
              <w:rPr>
                <w:b/>
                <w:sz w:val="20"/>
              </w:rPr>
              <w:t>e</w:t>
            </w:r>
            <w:r>
              <w:rPr>
                <w:b/>
                <w:spacing w:val="-6"/>
                <w:sz w:val="20"/>
              </w:rPr>
              <w:t xml:space="preserve"> </w:t>
            </w:r>
            <w:r>
              <w:rPr>
                <w:b/>
                <w:sz w:val="20"/>
              </w:rPr>
              <w:t>comunicativa</w:t>
            </w:r>
          </w:p>
          <w:p>
            <w:pPr>
              <w:pStyle w:val="TableParagraph"/>
              <w:widowControl w:val="false"/>
              <w:numPr>
                <w:ilvl w:val="0"/>
                <w:numId w:val="35"/>
              </w:numPr>
              <w:tabs>
                <w:tab w:val="clear" w:pos="720"/>
                <w:tab w:val="left" w:pos="288" w:leader="none"/>
              </w:tabs>
              <w:spacing w:lineRule="auto" w:line="276" w:before="0" w:after="0"/>
              <w:ind w:left="287" w:right="220" w:hanging="221"/>
              <w:jc w:val="both"/>
              <w:rPr>
                <w:sz w:val="20"/>
              </w:rPr>
            </w:pPr>
            <w:r>
              <w:rPr>
                <w:sz w:val="20"/>
              </w:rPr>
              <w:t>Padroneggiare pienamente la</w:t>
            </w:r>
            <w:r>
              <w:rPr>
                <w:spacing w:val="-43"/>
                <w:sz w:val="20"/>
              </w:rPr>
              <w:t xml:space="preserve"> </w:t>
            </w:r>
            <w:r>
              <w:rPr>
                <w:sz w:val="20"/>
              </w:rPr>
              <w:t>lingua</w:t>
            </w:r>
            <w:r>
              <w:rPr>
                <w:spacing w:val="1"/>
                <w:sz w:val="20"/>
              </w:rPr>
              <w:t xml:space="preserve"> </w:t>
            </w:r>
            <w:r>
              <w:rPr>
                <w:sz w:val="20"/>
              </w:rPr>
              <w:t>italiana sia in forma</w:t>
            </w:r>
            <w:r>
              <w:rPr>
                <w:spacing w:val="1"/>
                <w:sz w:val="20"/>
              </w:rPr>
              <w:t xml:space="preserve"> </w:t>
            </w:r>
            <w:r>
              <w:rPr>
                <w:sz w:val="20"/>
              </w:rPr>
              <w:t>scritta</w:t>
            </w:r>
            <w:r>
              <w:rPr>
                <w:spacing w:val="-3"/>
                <w:sz w:val="20"/>
              </w:rPr>
              <w:t xml:space="preserve"> </w:t>
            </w:r>
            <w:r>
              <w:rPr>
                <w:sz w:val="20"/>
              </w:rPr>
              <w:t>che</w:t>
            </w:r>
            <w:r>
              <w:rPr>
                <w:spacing w:val="-3"/>
                <w:sz w:val="20"/>
              </w:rPr>
              <w:t xml:space="preserve"> </w:t>
            </w:r>
            <w:r>
              <w:rPr>
                <w:sz w:val="20"/>
              </w:rPr>
              <w:t>orale;</w:t>
            </w:r>
          </w:p>
          <w:p>
            <w:pPr>
              <w:pStyle w:val="TableParagraph"/>
              <w:widowControl w:val="false"/>
              <w:numPr>
                <w:ilvl w:val="0"/>
                <w:numId w:val="35"/>
              </w:numPr>
              <w:tabs>
                <w:tab w:val="clear" w:pos="720"/>
                <w:tab w:val="left" w:pos="327" w:leader="none"/>
              </w:tabs>
              <w:spacing w:lineRule="auto" w:line="240" w:before="1" w:after="0"/>
              <w:ind w:left="326" w:right="102" w:hanging="216"/>
              <w:jc w:val="both"/>
              <w:rPr>
                <w:sz w:val="20"/>
              </w:rPr>
            </w:pPr>
            <w:r>
              <w:rPr>
                <w:sz w:val="20"/>
              </w:rPr>
              <w:t>Saper usare le lingue moderne</w:t>
            </w:r>
            <w:r>
              <w:rPr>
                <w:spacing w:val="-43"/>
                <w:sz w:val="20"/>
              </w:rPr>
              <w:t xml:space="preserve"> </w:t>
            </w:r>
            <w:r>
              <w:rPr>
                <w:sz w:val="20"/>
              </w:rPr>
              <w:t>studiate</w:t>
            </w:r>
          </w:p>
          <w:p>
            <w:pPr>
              <w:pStyle w:val="TableParagraph"/>
              <w:widowControl w:val="false"/>
              <w:numPr>
                <w:ilvl w:val="0"/>
                <w:numId w:val="35"/>
              </w:numPr>
              <w:tabs>
                <w:tab w:val="clear" w:pos="720"/>
                <w:tab w:val="left" w:pos="327" w:leader="none"/>
              </w:tabs>
              <w:spacing w:lineRule="auto" w:line="240" w:before="1" w:after="0"/>
              <w:ind w:left="326" w:right="100" w:hanging="216"/>
              <w:jc w:val="both"/>
              <w:rPr>
                <w:b/>
                <w:b/>
                <w:sz w:val="20"/>
              </w:rPr>
            </w:pPr>
            <w:r>
              <w:rPr>
                <w:sz w:val="20"/>
              </w:rPr>
              <w:t>Saper</w:t>
            </w:r>
            <w:r>
              <w:rPr>
                <w:spacing w:val="1"/>
                <w:sz w:val="20"/>
              </w:rPr>
              <w:t xml:space="preserve"> </w:t>
            </w:r>
            <w:r>
              <w:rPr>
                <w:sz w:val="20"/>
              </w:rPr>
              <w:t>utilizzare</w:t>
            </w:r>
            <w:r>
              <w:rPr>
                <w:spacing w:val="1"/>
                <w:sz w:val="20"/>
              </w:rPr>
              <w:t xml:space="preserve"> </w:t>
            </w:r>
            <w:r>
              <w:rPr>
                <w:sz w:val="20"/>
              </w:rPr>
              <w:t>le</w:t>
            </w:r>
            <w:r>
              <w:rPr>
                <w:spacing w:val="1"/>
                <w:sz w:val="20"/>
              </w:rPr>
              <w:t xml:space="preserve"> </w:t>
            </w:r>
            <w:r>
              <w:rPr>
                <w:sz w:val="20"/>
              </w:rPr>
              <w:t>tecnologie</w:t>
            </w:r>
            <w:r>
              <w:rPr>
                <w:spacing w:val="-43"/>
                <w:sz w:val="20"/>
              </w:rPr>
              <w:t xml:space="preserve"> </w:t>
            </w:r>
            <w:r>
              <w:rPr>
                <w:sz w:val="20"/>
              </w:rPr>
              <w:t>dell’informazione</w:t>
            </w:r>
            <w:r>
              <w:rPr>
                <w:spacing w:val="1"/>
                <w:sz w:val="20"/>
              </w:rPr>
              <w:t xml:space="preserve"> </w:t>
            </w:r>
            <w:r>
              <w:rPr>
                <w:sz w:val="20"/>
              </w:rPr>
              <w:t>e</w:t>
            </w:r>
            <w:r>
              <w:rPr>
                <w:spacing w:val="1"/>
                <w:sz w:val="20"/>
              </w:rPr>
              <w:t xml:space="preserve"> </w:t>
            </w:r>
            <w:r>
              <w:rPr>
                <w:sz w:val="20"/>
              </w:rPr>
              <w:t>della</w:t>
            </w:r>
            <w:r>
              <w:rPr>
                <w:spacing w:val="-43"/>
                <w:sz w:val="20"/>
              </w:rPr>
              <w:t xml:space="preserve"> </w:t>
            </w:r>
            <w:r>
              <w:rPr>
                <w:sz w:val="20"/>
              </w:rPr>
              <w:t>comunicazione</w:t>
            </w:r>
            <w:r>
              <w:rPr>
                <w:spacing w:val="1"/>
                <w:sz w:val="20"/>
              </w:rPr>
              <w:t xml:space="preserve"> </w:t>
            </w:r>
            <w:r>
              <w:rPr>
                <w:sz w:val="20"/>
              </w:rPr>
              <w:t>per</w:t>
            </w:r>
            <w:r>
              <w:rPr>
                <w:spacing w:val="1"/>
                <w:sz w:val="20"/>
              </w:rPr>
              <w:t xml:space="preserve"> </w:t>
            </w:r>
            <w:r>
              <w:rPr>
                <w:sz w:val="20"/>
              </w:rPr>
              <w:t>studiare,</w:t>
            </w:r>
            <w:r>
              <w:rPr>
                <w:spacing w:val="1"/>
                <w:sz w:val="20"/>
              </w:rPr>
              <w:t xml:space="preserve"> </w:t>
            </w:r>
            <w:r>
              <w:rPr>
                <w:sz w:val="20"/>
              </w:rPr>
              <w:t>fare</w:t>
            </w:r>
            <w:r>
              <w:rPr>
                <w:spacing w:val="-2"/>
                <w:sz w:val="20"/>
              </w:rPr>
              <w:t xml:space="preserve"> </w:t>
            </w:r>
            <w:r>
              <w:rPr>
                <w:sz w:val="20"/>
              </w:rPr>
              <w:t>ricerca,</w:t>
            </w:r>
            <w:r>
              <w:rPr>
                <w:spacing w:val="-3"/>
                <w:sz w:val="20"/>
              </w:rPr>
              <w:t xml:space="preserve"> </w:t>
            </w:r>
            <w:r>
              <w:rPr>
                <w:sz w:val="20"/>
              </w:rPr>
              <w:t>comunicare</w:t>
            </w:r>
            <w:r>
              <w:rPr>
                <w:b/>
                <w:sz w:val="20"/>
              </w:rPr>
              <w:t>.</w:t>
            </w:r>
          </w:p>
        </w:tc>
        <w:tc>
          <w:tcPr>
            <w:tcW w:w="2921" w:type="dxa"/>
            <w:tcBorders>
              <w:top w:val="single" w:sz="4" w:space="0" w:color="365F91"/>
              <w:left w:val="single" w:sz="4" w:space="0" w:color="365F91"/>
              <w:bottom w:val="single" w:sz="4" w:space="0" w:color="365F91"/>
              <w:right w:val="single" w:sz="4" w:space="0" w:color="365F91"/>
            </w:tcBorders>
          </w:tcPr>
          <w:p>
            <w:pPr>
              <w:pStyle w:val="TableParagraph"/>
              <w:widowControl w:val="false"/>
              <w:numPr>
                <w:ilvl w:val="0"/>
                <w:numId w:val="34"/>
              </w:numPr>
              <w:tabs>
                <w:tab w:val="clear" w:pos="720"/>
                <w:tab w:val="left" w:pos="226" w:leader="none"/>
              </w:tabs>
              <w:spacing w:lineRule="auto" w:line="276" w:before="0" w:after="0"/>
              <w:ind w:left="225" w:right="402" w:hanging="188"/>
              <w:jc w:val="left"/>
              <w:rPr>
                <w:sz w:val="20"/>
              </w:rPr>
            </w:pPr>
            <w:r>
              <w:rPr>
                <w:sz w:val="20"/>
              </w:rPr>
              <w:t>Esprimersi in modo chiaro e</w:t>
            </w:r>
            <w:r>
              <w:rPr>
                <w:spacing w:val="-43"/>
                <w:sz w:val="20"/>
              </w:rPr>
              <w:t xml:space="preserve"> </w:t>
            </w:r>
            <w:r>
              <w:rPr>
                <w:sz w:val="20"/>
              </w:rPr>
              <w:t>corretto con la terminologia</w:t>
            </w:r>
            <w:r>
              <w:rPr>
                <w:spacing w:val="-43"/>
                <w:sz w:val="20"/>
              </w:rPr>
              <w:t xml:space="preserve"> </w:t>
            </w:r>
            <w:r>
              <w:rPr>
                <w:sz w:val="20"/>
              </w:rPr>
              <w:t>specifica di ogni disciplina,</w:t>
            </w:r>
            <w:r>
              <w:rPr>
                <w:spacing w:val="1"/>
                <w:sz w:val="20"/>
              </w:rPr>
              <w:t xml:space="preserve"> </w:t>
            </w:r>
            <w:r>
              <w:rPr>
                <w:sz w:val="20"/>
              </w:rPr>
              <w:t>costruendo un discorso</w:t>
            </w:r>
            <w:r>
              <w:rPr>
                <w:spacing w:val="1"/>
                <w:sz w:val="20"/>
              </w:rPr>
              <w:t xml:space="preserve"> </w:t>
            </w:r>
            <w:r>
              <w:rPr>
                <w:sz w:val="20"/>
              </w:rPr>
              <w:t>organico</w:t>
            </w:r>
            <w:r>
              <w:rPr>
                <w:spacing w:val="-3"/>
                <w:sz w:val="20"/>
              </w:rPr>
              <w:t xml:space="preserve"> </w:t>
            </w:r>
            <w:r>
              <w:rPr>
                <w:sz w:val="20"/>
              </w:rPr>
              <w:t>e</w:t>
            </w:r>
            <w:r>
              <w:rPr>
                <w:spacing w:val="-2"/>
                <w:sz w:val="20"/>
              </w:rPr>
              <w:t xml:space="preserve"> </w:t>
            </w:r>
            <w:r>
              <w:rPr>
                <w:sz w:val="20"/>
              </w:rPr>
              <w:t>coerente;</w:t>
            </w:r>
          </w:p>
          <w:p>
            <w:pPr>
              <w:pStyle w:val="TableParagraph"/>
              <w:widowControl w:val="false"/>
              <w:numPr>
                <w:ilvl w:val="0"/>
                <w:numId w:val="34"/>
              </w:numPr>
              <w:tabs>
                <w:tab w:val="clear" w:pos="720"/>
                <w:tab w:val="left" w:pos="226" w:leader="none"/>
              </w:tabs>
              <w:spacing w:lineRule="auto" w:line="276" w:before="0" w:after="0"/>
              <w:ind w:left="225" w:right="131" w:hanging="188"/>
              <w:jc w:val="left"/>
              <w:rPr>
                <w:sz w:val="20"/>
              </w:rPr>
            </w:pPr>
            <w:r>
              <w:rPr>
                <w:sz w:val="20"/>
              </w:rPr>
              <w:t>Usare in forma scritta e orale le</w:t>
            </w:r>
            <w:r>
              <w:rPr>
                <w:spacing w:val="-44"/>
                <w:sz w:val="20"/>
              </w:rPr>
              <w:t xml:space="preserve"> </w:t>
            </w:r>
            <w:r>
              <w:rPr>
                <w:sz w:val="20"/>
              </w:rPr>
              <w:t>lingue</w:t>
            </w:r>
            <w:r>
              <w:rPr>
                <w:spacing w:val="2"/>
                <w:sz w:val="20"/>
              </w:rPr>
              <w:t xml:space="preserve"> </w:t>
            </w:r>
            <w:r>
              <w:rPr>
                <w:sz w:val="20"/>
              </w:rPr>
              <w:t>straniere</w:t>
            </w:r>
            <w:r>
              <w:rPr>
                <w:spacing w:val="-3"/>
                <w:sz w:val="20"/>
              </w:rPr>
              <w:t xml:space="preserve"> </w:t>
            </w:r>
            <w:r>
              <w:rPr>
                <w:sz w:val="20"/>
              </w:rPr>
              <w:t>studiate</w:t>
            </w:r>
          </w:p>
          <w:p>
            <w:pPr>
              <w:pStyle w:val="TableParagraph"/>
              <w:widowControl w:val="false"/>
              <w:numPr>
                <w:ilvl w:val="0"/>
                <w:numId w:val="34"/>
              </w:numPr>
              <w:tabs>
                <w:tab w:val="clear" w:pos="720"/>
                <w:tab w:val="left" w:pos="226" w:leader="none"/>
              </w:tabs>
              <w:spacing w:lineRule="auto" w:line="276" w:before="0" w:after="0"/>
              <w:ind w:left="225" w:right="260" w:hanging="188"/>
              <w:jc w:val="left"/>
              <w:rPr>
                <w:sz w:val="20"/>
              </w:rPr>
            </w:pPr>
            <w:r>
              <w:rPr>
                <w:sz w:val="20"/>
              </w:rPr>
              <w:t>Saper utilizzare le conoscenze</w:t>
            </w:r>
            <w:r>
              <w:rPr>
                <w:spacing w:val="-43"/>
                <w:sz w:val="20"/>
              </w:rPr>
              <w:t xml:space="preserve"> </w:t>
            </w:r>
            <w:r>
              <w:rPr>
                <w:sz w:val="20"/>
              </w:rPr>
              <w:t>acquisite anche attraverso le</w:t>
            </w:r>
            <w:r>
              <w:rPr>
                <w:spacing w:val="1"/>
                <w:sz w:val="20"/>
              </w:rPr>
              <w:t xml:space="preserve"> </w:t>
            </w:r>
            <w:r>
              <w:rPr>
                <w:sz w:val="20"/>
              </w:rPr>
              <w:t>nuove</w:t>
            </w:r>
            <w:r>
              <w:rPr>
                <w:spacing w:val="2"/>
                <w:sz w:val="20"/>
              </w:rPr>
              <w:t xml:space="preserve"> </w:t>
            </w:r>
            <w:r>
              <w:rPr>
                <w:sz w:val="20"/>
              </w:rPr>
              <w:t>tecnologie.</w:t>
            </w:r>
          </w:p>
        </w:tc>
        <w:tc>
          <w:tcPr>
            <w:tcW w:w="2922" w:type="dxa"/>
            <w:vMerge w:val="restart"/>
            <w:tcBorders>
              <w:top w:val="single" w:sz="4" w:space="0" w:color="365F91"/>
              <w:left w:val="single" w:sz="4" w:space="0" w:color="365F91"/>
              <w:bottom w:val="single" w:sz="4" w:space="0" w:color="365F91"/>
              <w:right w:val="single" w:sz="4" w:space="0" w:color="365F91"/>
            </w:tcBorders>
          </w:tcPr>
          <w:p>
            <w:pPr>
              <w:pStyle w:val="TableParagraph"/>
              <w:widowControl w:val="false"/>
              <w:numPr>
                <w:ilvl w:val="0"/>
                <w:numId w:val="33"/>
              </w:numPr>
              <w:tabs>
                <w:tab w:val="clear" w:pos="720"/>
                <w:tab w:val="left" w:pos="835" w:leader="none"/>
                <w:tab w:val="left" w:pos="836" w:leader="none"/>
              </w:tabs>
              <w:spacing w:lineRule="auto" w:line="276" w:before="0" w:after="0"/>
              <w:ind w:left="297" w:right="409" w:hanging="111"/>
              <w:jc w:val="left"/>
              <w:rPr>
                <w:sz w:val="20"/>
              </w:rPr>
            </w:pPr>
            <w:r>
              <w:rPr>
                <w:sz w:val="20"/>
              </w:rPr>
              <w:t>conoscenza dei dati</w:t>
            </w:r>
            <w:r>
              <w:rPr>
                <w:spacing w:val="1"/>
                <w:sz w:val="20"/>
              </w:rPr>
              <w:t xml:space="preserve"> </w:t>
            </w:r>
            <w:r>
              <w:rPr>
                <w:sz w:val="20"/>
              </w:rPr>
              <w:t>essenziali per argomentare</w:t>
            </w:r>
            <w:r>
              <w:rPr>
                <w:spacing w:val="-43"/>
                <w:sz w:val="20"/>
              </w:rPr>
              <w:t xml:space="preserve"> </w:t>
            </w:r>
            <w:r>
              <w:rPr>
                <w:sz w:val="20"/>
              </w:rPr>
              <w:t>nell’ambito di ogni singola</w:t>
            </w:r>
            <w:r>
              <w:rPr>
                <w:spacing w:val="1"/>
                <w:sz w:val="20"/>
              </w:rPr>
              <w:t xml:space="preserve"> </w:t>
            </w:r>
            <w:r>
              <w:rPr>
                <w:sz w:val="20"/>
              </w:rPr>
              <w:t>disciplina;</w:t>
            </w:r>
          </w:p>
          <w:p>
            <w:pPr>
              <w:pStyle w:val="TableParagraph"/>
              <w:widowControl w:val="false"/>
              <w:rPr>
                <w:b/>
                <w:b/>
                <w:sz w:val="20"/>
              </w:rPr>
            </w:pPr>
            <w:r>
              <w:rPr>
                <w:b/>
                <w:sz w:val="20"/>
              </w:rPr>
            </w:r>
          </w:p>
          <w:p>
            <w:pPr>
              <w:pStyle w:val="TableParagraph"/>
              <w:widowControl w:val="false"/>
              <w:spacing w:before="11" w:after="0"/>
              <w:rPr>
                <w:b/>
                <w:b/>
                <w:sz w:val="15"/>
              </w:rPr>
            </w:pPr>
            <w:r>
              <w:rPr>
                <w:b/>
                <w:sz w:val="15"/>
              </w:rPr>
            </w:r>
          </w:p>
          <w:p>
            <w:pPr>
              <w:pStyle w:val="TableParagraph"/>
              <w:widowControl w:val="false"/>
              <w:numPr>
                <w:ilvl w:val="0"/>
                <w:numId w:val="33"/>
              </w:numPr>
              <w:tabs>
                <w:tab w:val="clear" w:pos="720"/>
                <w:tab w:val="left" w:pos="835" w:leader="none"/>
                <w:tab w:val="left" w:pos="836" w:leader="none"/>
              </w:tabs>
              <w:spacing w:lineRule="auto" w:line="276" w:before="0" w:after="0"/>
              <w:ind w:left="297" w:right="594" w:hanging="111"/>
              <w:jc w:val="left"/>
              <w:rPr>
                <w:sz w:val="20"/>
              </w:rPr>
            </w:pPr>
            <w:r>
              <w:rPr>
                <w:sz w:val="20"/>
              </w:rPr>
              <w:t>conoscenza dei</w:t>
            </w:r>
            <w:r>
              <w:rPr>
                <w:spacing w:val="1"/>
                <w:sz w:val="20"/>
              </w:rPr>
              <w:t xml:space="preserve"> </w:t>
            </w:r>
            <w:r>
              <w:rPr>
                <w:sz w:val="20"/>
              </w:rPr>
              <w:t>linguaggi specifici di ogni</w:t>
            </w:r>
            <w:r>
              <w:rPr>
                <w:spacing w:val="-43"/>
                <w:sz w:val="20"/>
              </w:rPr>
              <w:t xml:space="preserve"> </w:t>
            </w:r>
            <w:r>
              <w:rPr>
                <w:sz w:val="20"/>
              </w:rPr>
              <w:t>disciplina;</w:t>
            </w:r>
          </w:p>
          <w:p>
            <w:pPr>
              <w:pStyle w:val="TableParagraph"/>
              <w:widowControl w:val="false"/>
              <w:rPr>
                <w:b/>
                <w:b/>
                <w:sz w:val="20"/>
              </w:rPr>
            </w:pPr>
            <w:r>
              <w:rPr>
                <w:b/>
                <w:sz w:val="20"/>
              </w:rPr>
            </w:r>
          </w:p>
          <w:p>
            <w:pPr>
              <w:pStyle w:val="TableParagraph"/>
              <w:widowControl w:val="false"/>
              <w:spacing w:before="1" w:after="0"/>
              <w:rPr>
                <w:b/>
                <w:b/>
                <w:sz w:val="17"/>
              </w:rPr>
            </w:pPr>
            <w:r>
              <w:rPr>
                <w:b/>
                <w:sz w:val="17"/>
              </w:rPr>
            </w:r>
          </w:p>
          <w:p>
            <w:pPr>
              <w:pStyle w:val="TableParagraph"/>
              <w:widowControl w:val="false"/>
              <w:ind w:left="186" w:right="0" w:hanging="0"/>
              <w:rPr>
                <w:rFonts w:ascii="Times New Roman" w:hAnsi="Times New Roman"/>
                <w:sz w:val="20"/>
              </w:rPr>
            </w:pPr>
            <w:r>
              <w:rPr>
                <w:rFonts w:ascii="Times New Roman" w:hAnsi="Times New Roman"/>
                <w:color w:val="DBE4F0"/>
                <w:w w:val="100"/>
                <w:sz w:val="20"/>
              </w:rPr>
              <w:t>●</w:t>
            </w:r>
          </w:p>
          <w:p>
            <w:pPr>
              <w:pStyle w:val="TableParagraph"/>
              <w:widowControl w:val="false"/>
              <w:spacing w:lineRule="auto" w:line="348" w:before="137" w:after="0"/>
              <w:ind w:left="297" w:right="667" w:hanging="0"/>
              <w:rPr>
                <w:sz w:val="20"/>
              </w:rPr>
            </w:pPr>
            <w:r>
              <w:rPr>
                <w:sz w:val="20"/>
              </w:rPr>
              <w:t>onoscenza dei linguaggi</w:t>
            </w:r>
            <w:r>
              <w:rPr>
                <w:spacing w:val="-43"/>
                <w:sz w:val="20"/>
              </w:rPr>
              <w:t xml:space="preserve"> </w:t>
            </w:r>
            <w:r>
              <w:rPr>
                <w:sz w:val="20"/>
              </w:rPr>
              <w:t>multimediali</w:t>
            </w:r>
          </w:p>
        </w:tc>
      </w:tr>
      <w:tr>
        <w:trPr>
          <w:trHeight w:val="1224" w:hRule="atLeast"/>
        </w:trPr>
        <w:tc>
          <w:tcPr>
            <w:tcW w:w="2921" w:type="dxa"/>
            <w:tcBorders>
              <w:top w:val="single" w:sz="4" w:space="0" w:color="365F91"/>
              <w:left w:val="single" w:sz="4" w:space="0" w:color="365F91"/>
              <w:bottom w:val="single" w:sz="4" w:space="0" w:color="365F91"/>
              <w:right w:val="single" w:sz="4" w:space="0" w:color="365F91"/>
            </w:tcBorders>
          </w:tcPr>
          <w:p>
            <w:pPr>
              <w:pStyle w:val="TableParagraph"/>
              <w:widowControl w:val="false"/>
              <w:spacing w:before="1" w:after="0"/>
              <w:ind w:left="115" w:right="0" w:hanging="0"/>
              <w:jc w:val="both"/>
              <w:rPr>
                <w:b/>
                <w:b/>
                <w:sz w:val="20"/>
              </w:rPr>
            </w:pPr>
            <w:r>
              <w:rPr>
                <w:b/>
                <w:sz w:val="20"/>
              </w:rPr>
              <w:t>Area</w:t>
            </w:r>
            <w:r>
              <w:rPr>
                <w:b/>
                <w:spacing w:val="-2"/>
                <w:sz w:val="20"/>
              </w:rPr>
              <w:t xml:space="preserve"> </w:t>
            </w:r>
            <w:r>
              <w:rPr>
                <w:b/>
                <w:sz w:val="20"/>
              </w:rPr>
              <w:t>metodologica</w:t>
            </w:r>
          </w:p>
          <w:p>
            <w:pPr>
              <w:pStyle w:val="TableParagraph"/>
              <w:widowControl w:val="false"/>
              <w:spacing w:lineRule="atLeast" w:line="240"/>
              <w:ind w:left="115" w:right="100" w:hanging="0"/>
              <w:jc w:val="both"/>
              <w:rPr>
                <w:sz w:val="20"/>
              </w:rPr>
            </w:pPr>
            <w:r>
              <w:rPr>
                <w:sz w:val="20"/>
              </w:rPr>
              <w:t>Aver</w:t>
            </w:r>
            <w:r>
              <w:rPr>
                <w:spacing w:val="1"/>
                <w:sz w:val="20"/>
              </w:rPr>
              <w:t xml:space="preserve"> </w:t>
            </w:r>
            <w:r>
              <w:rPr>
                <w:sz w:val="20"/>
              </w:rPr>
              <w:t>acquisito</w:t>
            </w:r>
            <w:r>
              <w:rPr>
                <w:spacing w:val="1"/>
                <w:sz w:val="20"/>
              </w:rPr>
              <w:t xml:space="preserve"> </w:t>
            </w:r>
            <w:r>
              <w:rPr>
                <w:sz w:val="20"/>
              </w:rPr>
              <w:t>un</w:t>
            </w:r>
            <w:r>
              <w:rPr>
                <w:spacing w:val="1"/>
                <w:sz w:val="20"/>
              </w:rPr>
              <w:t xml:space="preserve"> </w:t>
            </w:r>
            <w:r>
              <w:rPr>
                <w:sz w:val="20"/>
              </w:rPr>
              <w:t>metodo</w:t>
            </w:r>
            <w:r>
              <w:rPr>
                <w:spacing w:val="1"/>
                <w:sz w:val="20"/>
              </w:rPr>
              <w:t xml:space="preserve"> </w:t>
            </w:r>
            <w:r>
              <w:rPr>
                <w:sz w:val="20"/>
              </w:rPr>
              <w:t>di</w:t>
            </w:r>
            <w:r>
              <w:rPr>
                <w:spacing w:val="-43"/>
                <w:sz w:val="20"/>
              </w:rPr>
              <w:t xml:space="preserve"> </w:t>
            </w:r>
            <w:r>
              <w:rPr>
                <w:sz w:val="20"/>
              </w:rPr>
              <w:t>studio autonomo e flessibile, che</w:t>
            </w:r>
            <w:r>
              <w:rPr>
                <w:spacing w:val="-43"/>
                <w:sz w:val="20"/>
              </w:rPr>
              <w:t xml:space="preserve"> </w:t>
            </w:r>
            <w:r>
              <w:rPr>
                <w:sz w:val="20"/>
              </w:rPr>
              <w:t>consenta di condurre ricerche e</w:t>
            </w:r>
            <w:r>
              <w:rPr>
                <w:spacing w:val="1"/>
                <w:sz w:val="20"/>
              </w:rPr>
              <w:t xml:space="preserve"> </w:t>
            </w:r>
            <w:r>
              <w:rPr>
                <w:sz w:val="20"/>
              </w:rPr>
              <w:t>approfondimenti</w:t>
            </w:r>
            <w:r>
              <w:rPr>
                <w:spacing w:val="-2"/>
                <w:sz w:val="20"/>
              </w:rPr>
              <w:t xml:space="preserve"> </w:t>
            </w:r>
            <w:r>
              <w:rPr>
                <w:sz w:val="20"/>
              </w:rPr>
              <w:t>personali</w:t>
            </w:r>
          </w:p>
        </w:tc>
        <w:tc>
          <w:tcPr>
            <w:tcW w:w="2921" w:type="dxa"/>
            <w:tcBorders>
              <w:top w:val="single" w:sz="4" w:space="0" w:color="365F91"/>
              <w:left w:val="single" w:sz="4" w:space="0" w:color="365F91"/>
              <w:bottom w:val="single" w:sz="4" w:space="0" w:color="365F91"/>
              <w:right w:val="single" w:sz="4" w:space="0" w:color="365F91"/>
            </w:tcBorders>
          </w:tcPr>
          <w:p>
            <w:pPr>
              <w:pStyle w:val="TableParagraph"/>
              <w:widowControl w:val="false"/>
              <w:spacing w:before="1" w:after="0"/>
              <w:ind w:left="114" w:right="343" w:hanging="0"/>
              <w:rPr>
                <w:sz w:val="20"/>
              </w:rPr>
            </w:pPr>
            <w:r>
              <w:rPr>
                <w:sz w:val="20"/>
              </w:rPr>
              <w:t>Studiare in modo autonomo e</w:t>
            </w:r>
            <w:r>
              <w:rPr>
                <w:spacing w:val="-43"/>
                <w:sz w:val="20"/>
              </w:rPr>
              <w:t xml:space="preserve"> </w:t>
            </w:r>
            <w:r>
              <w:rPr>
                <w:sz w:val="20"/>
              </w:rPr>
              <w:t>critico</w:t>
            </w:r>
          </w:p>
        </w:tc>
        <w:tc>
          <w:tcPr>
            <w:tcW w:w="2922" w:type="dxa"/>
            <w:vMerge w:val="continue"/>
            <w:tcBorders>
              <w:left w:val="single" w:sz="4" w:space="0" w:color="365F91"/>
              <w:bottom w:val="single" w:sz="4" w:space="0" w:color="365F91"/>
              <w:right w:val="single" w:sz="4" w:space="0" w:color="365F91"/>
            </w:tcBorders>
          </w:tcPr>
          <w:p>
            <w:pPr>
              <w:pStyle w:val="Normal"/>
              <w:widowControl w:val="false"/>
              <w:rPr>
                <w:sz w:val="2"/>
                <w:szCs w:val="2"/>
              </w:rPr>
            </w:pPr>
            <w:r>
              <w:rPr>
                <w:sz w:val="2"/>
                <w:szCs w:val="2"/>
              </w:rPr>
            </w:r>
          </w:p>
        </w:tc>
      </w:tr>
    </w:tbl>
    <w:p>
      <w:pPr>
        <w:sectPr>
          <w:footerReference w:type="default" r:id="rId12"/>
          <w:type w:val="nextPage"/>
          <w:pgSz w:w="11100" w:h="16838"/>
          <w:pgMar w:left="40" w:right="0" w:gutter="0" w:header="0" w:top="1400" w:footer="986" w:bottom="1260"/>
          <w:pgNumType w:fmt="decimal"/>
          <w:formProt w:val="false"/>
          <w:textDirection w:val="lrTb"/>
          <w:docGrid w:type="default" w:linePitch="100" w:charSpace="4096"/>
        </w:sectPr>
      </w:pPr>
    </w:p>
    <w:tbl>
      <w:tblPr>
        <w:tblW w:w="8764" w:type="dxa"/>
        <w:jc w:val="left"/>
        <w:tblInd w:w="1290" w:type="dxa"/>
        <w:tblLayout w:type="fixed"/>
        <w:tblCellMar>
          <w:top w:w="0" w:type="dxa"/>
          <w:left w:w="5" w:type="dxa"/>
          <w:bottom w:w="0" w:type="dxa"/>
          <w:right w:w="5" w:type="dxa"/>
        </w:tblCellMar>
        <w:tblLook w:val="01e0"/>
      </w:tblPr>
      <w:tblGrid>
        <w:gridCol w:w="2921"/>
        <w:gridCol w:w="2921"/>
        <w:gridCol w:w="2922"/>
      </w:tblGrid>
      <w:tr>
        <w:trPr>
          <w:trHeight w:val="3816" w:hRule="atLeast"/>
        </w:trPr>
        <w:tc>
          <w:tcPr>
            <w:tcW w:w="2921" w:type="dxa"/>
            <w:tcBorders>
              <w:top w:val="single" w:sz="4" w:space="0" w:color="365F91"/>
              <w:left w:val="single" w:sz="4" w:space="0" w:color="365F91"/>
              <w:bottom w:val="single" w:sz="4" w:space="0" w:color="365F91"/>
              <w:right w:val="single" w:sz="4" w:space="0" w:color="365F91"/>
            </w:tcBorders>
          </w:tcPr>
          <w:p>
            <w:pPr>
              <w:pStyle w:val="TableParagraph"/>
              <w:widowControl w:val="false"/>
              <w:spacing w:lineRule="exact" w:line="242" w:before="1" w:after="0"/>
              <w:ind w:left="115" w:right="0" w:hanging="0"/>
              <w:jc w:val="both"/>
              <w:rPr>
                <w:b/>
                <w:b/>
                <w:sz w:val="20"/>
              </w:rPr>
            </w:pPr>
            <w:r>
              <w:rPr>
                <w:b/>
                <w:sz w:val="20"/>
              </w:rPr>
              <w:t>Area</w:t>
            </w:r>
            <w:r>
              <w:rPr>
                <w:b/>
                <w:spacing w:val="-3"/>
                <w:sz w:val="20"/>
              </w:rPr>
              <w:t xml:space="preserve"> </w:t>
            </w:r>
            <w:r>
              <w:rPr>
                <w:b/>
                <w:sz w:val="20"/>
              </w:rPr>
              <w:t>logico-argomentativa</w:t>
            </w:r>
          </w:p>
          <w:p>
            <w:pPr>
              <w:pStyle w:val="TableParagraph"/>
              <w:widowControl w:val="false"/>
              <w:numPr>
                <w:ilvl w:val="0"/>
                <w:numId w:val="32"/>
              </w:numPr>
              <w:tabs>
                <w:tab w:val="clear" w:pos="720"/>
                <w:tab w:val="left" w:pos="835" w:leader="none"/>
                <w:tab w:val="left" w:pos="836" w:leader="none"/>
              </w:tabs>
              <w:spacing w:lineRule="auto" w:line="276" w:before="0" w:after="0"/>
              <w:ind w:left="115" w:right="99" w:hanging="116"/>
              <w:jc w:val="both"/>
              <w:rPr>
                <w:sz w:val="20"/>
              </w:rPr>
            </w:pPr>
            <w:r>
              <w:rPr>
                <w:sz w:val="20"/>
              </w:rPr>
              <w:t>Saper</w:t>
            </w:r>
            <w:r>
              <w:rPr>
                <w:spacing w:val="1"/>
                <w:sz w:val="20"/>
              </w:rPr>
              <w:t xml:space="preserve"> </w:t>
            </w:r>
            <w:r>
              <w:rPr>
                <w:sz w:val="20"/>
              </w:rPr>
              <w:t>sostenere</w:t>
            </w:r>
            <w:r>
              <w:rPr>
                <w:spacing w:val="1"/>
                <w:sz w:val="20"/>
              </w:rPr>
              <w:t xml:space="preserve"> </w:t>
            </w:r>
            <w:r>
              <w:rPr>
                <w:sz w:val="20"/>
              </w:rPr>
              <w:t>una</w:t>
            </w:r>
            <w:r>
              <w:rPr>
                <w:spacing w:val="-43"/>
                <w:sz w:val="20"/>
              </w:rPr>
              <w:t xml:space="preserve"> </w:t>
            </w:r>
            <w:r>
              <w:rPr>
                <w:sz w:val="20"/>
              </w:rPr>
              <w:t>propria tesi e saper ascoltare e</w:t>
            </w:r>
            <w:r>
              <w:rPr>
                <w:spacing w:val="1"/>
                <w:sz w:val="20"/>
              </w:rPr>
              <w:t xml:space="preserve"> </w:t>
            </w:r>
            <w:r>
              <w:rPr>
                <w:sz w:val="20"/>
              </w:rPr>
              <w:t>valutare</w:t>
            </w:r>
            <w:r>
              <w:rPr>
                <w:spacing w:val="1"/>
                <w:sz w:val="20"/>
              </w:rPr>
              <w:t xml:space="preserve"> </w:t>
            </w:r>
            <w:r>
              <w:rPr>
                <w:sz w:val="20"/>
              </w:rPr>
              <w:t>criticamente</w:t>
            </w:r>
            <w:r>
              <w:rPr>
                <w:spacing w:val="1"/>
                <w:sz w:val="20"/>
              </w:rPr>
              <w:t xml:space="preserve"> </w:t>
            </w:r>
            <w:r>
              <w:rPr>
                <w:sz w:val="20"/>
              </w:rPr>
              <w:t>le</w:t>
            </w:r>
            <w:r>
              <w:rPr>
                <w:spacing w:val="-43"/>
                <w:sz w:val="20"/>
              </w:rPr>
              <w:t xml:space="preserve"> </w:t>
            </w:r>
            <w:r>
              <w:rPr>
                <w:sz w:val="20"/>
              </w:rPr>
              <w:t>argomentazioni</w:t>
            </w:r>
            <w:r>
              <w:rPr>
                <w:spacing w:val="3"/>
                <w:sz w:val="20"/>
              </w:rPr>
              <w:t xml:space="preserve"> </w:t>
            </w:r>
            <w:r>
              <w:rPr>
                <w:sz w:val="20"/>
              </w:rPr>
              <w:t>altrui</w:t>
            </w:r>
          </w:p>
          <w:p>
            <w:pPr>
              <w:pStyle w:val="TableParagraph"/>
              <w:widowControl w:val="false"/>
              <w:numPr>
                <w:ilvl w:val="0"/>
                <w:numId w:val="32"/>
              </w:numPr>
              <w:tabs>
                <w:tab w:val="clear" w:pos="720"/>
                <w:tab w:val="left" w:pos="835" w:leader="none"/>
                <w:tab w:val="left" w:pos="836" w:leader="none"/>
              </w:tabs>
              <w:spacing w:lineRule="auto" w:line="276" w:before="0" w:after="0"/>
              <w:ind w:left="115" w:right="100" w:hanging="116"/>
              <w:jc w:val="both"/>
              <w:rPr>
                <w:sz w:val="20"/>
              </w:rPr>
            </w:pPr>
            <w:r>
              <w:rPr>
                <w:sz w:val="20"/>
              </w:rPr>
              <w:t>Acquisire</w:t>
            </w:r>
            <w:r>
              <w:rPr>
                <w:spacing w:val="1"/>
                <w:sz w:val="20"/>
              </w:rPr>
              <w:t xml:space="preserve"> </w:t>
            </w:r>
            <w:r>
              <w:rPr>
                <w:sz w:val="20"/>
              </w:rPr>
              <w:t>l’abitudine</w:t>
            </w:r>
            <w:r>
              <w:rPr>
                <w:spacing w:val="1"/>
                <w:sz w:val="20"/>
              </w:rPr>
              <w:t xml:space="preserve"> </w:t>
            </w:r>
            <w:r>
              <w:rPr>
                <w:sz w:val="20"/>
              </w:rPr>
              <w:t>a</w:t>
            </w:r>
            <w:r>
              <w:rPr>
                <w:spacing w:val="1"/>
                <w:sz w:val="20"/>
              </w:rPr>
              <w:t xml:space="preserve"> </w:t>
            </w:r>
            <w:r>
              <w:rPr>
                <w:sz w:val="20"/>
              </w:rPr>
              <w:t>ragionare</w:t>
            </w:r>
            <w:r>
              <w:rPr>
                <w:spacing w:val="1"/>
                <w:sz w:val="20"/>
              </w:rPr>
              <w:t xml:space="preserve"> </w:t>
            </w:r>
            <w:r>
              <w:rPr>
                <w:sz w:val="20"/>
              </w:rPr>
              <w:t>con</w:t>
            </w:r>
            <w:r>
              <w:rPr>
                <w:spacing w:val="1"/>
                <w:sz w:val="20"/>
              </w:rPr>
              <w:t xml:space="preserve"> </w:t>
            </w:r>
            <w:r>
              <w:rPr>
                <w:sz w:val="20"/>
              </w:rPr>
              <w:t>rigore</w:t>
            </w:r>
            <w:r>
              <w:rPr>
                <w:spacing w:val="1"/>
                <w:sz w:val="20"/>
              </w:rPr>
              <w:t xml:space="preserve"> </w:t>
            </w:r>
            <w:r>
              <w:rPr>
                <w:sz w:val="20"/>
              </w:rPr>
              <w:t>logico,</w:t>
            </w:r>
            <w:r>
              <w:rPr>
                <w:spacing w:val="1"/>
                <w:sz w:val="20"/>
              </w:rPr>
              <w:t xml:space="preserve"> </w:t>
            </w:r>
            <w:r>
              <w:rPr>
                <w:sz w:val="20"/>
              </w:rPr>
              <w:t>ad</w:t>
            </w:r>
            <w:r>
              <w:rPr>
                <w:spacing w:val="-43"/>
                <w:sz w:val="20"/>
              </w:rPr>
              <w:t xml:space="preserve"> </w:t>
            </w:r>
            <w:r>
              <w:rPr>
                <w:sz w:val="20"/>
              </w:rPr>
              <w:t>identificare</w:t>
            </w:r>
            <w:r>
              <w:rPr>
                <w:spacing w:val="1"/>
                <w:sz w:val="20"/>
              </w:rPr>
              <w:t xml:space="preserve"> </w:t>
            </w:r>
            <w:r>
              <w:rPr>
                <w:sz w:val="20"/>
              </w:rPr>
              <w:t>i</w:t>
            </w:r>
            <w:r>
              <w:rPr>
                <w:spacing w:val="1"/>
                <w:sz w:val="20"/>
              </w:rPr>
              <w:t xml:space="preserve"> </w:t>
            </w:r>
            <w:r>
              <w:rPr>
                <w:sz w:val="20"/>
              </w:rPr>
              <w:t>problemi</w:t>
            </w:r>
            <w:r>
              <w:rPr>
                <w:spacing w:val="1"/>
                <w:sz w:val="20"/>
              </w:rPr>
              <w:t xml:space="preserve"> </w:t>
            </w:r>
            <w:r>
              <w:rPr>
                <w:sz w:val="20"/>
              </w:rPr>
              <w:t>e</w:t>
            </w:r>
            <w:r>
              <w:rPr>
                <w:spacing w:val="1"/>
                <w:sz w:val="20"/>
              </w:rPr>
              <w:t xml:space="preserve"> </w:t>
            </w:r>
            <w:r>
              <w:rPr>
                <w:sz w:val="20"/>
              </w:rPr>
              <w:t>a</w:t>
            </w:r>
            <w:r>
              <w:rPr>
                <w:spacing w:val="1"/>
                <w:sz w:val="20"/>
              </w:rPr>
              <w:t xml:space="preserve"> </w:t>
            </w:r>
            <w:r>
              <w:rPr>
                <w:sz w:val="20"/>
              </w:rPr>
              <w:t>individuare</w:t>
            </w:r>
            <w:r>
              <w:rPr>
                <w:spacing w:val="-1"/>
                <w:sz w:val="20"/>
              </w:rPr>
              <w:t xml:space="preserve"> </w:t>
            </w:r>
            <w:r>
              <w:rPr>
                <w:sz w:val="20"/>
              </w:rPr>
              <w:t>possibili soluzioni.</w:t>
            </w:r>
          </w:p>
          <w:p>
            <w:pPr>
              <w:pStyle w:val="TableParagraph"/>
              <w:widowControl w:val="false"/>
              <w:numPr>
                <w:ilvl w:val="0"/>
                <w:numId w:val="32"/>
              </w:numPr>
              <w:tabs>
                <w:tab w:val="clear" w:pos="720"/>
                <w:tab w:val="left" w:pos="835" w:leader="none"/>
                <w:tab w:val="left" w:pos="836" w:leader="none"/>
                <w:tab w:val="left" w:pos="1218" w:leader="none"/>
                <w:tab w:val="left" w:pos="1813" w:leader="none"/>
              </w:tabs>
              <w:spacing w:lineRule="auto" w:line="276" w:before="0" w:after="0"/>
              <w:ind w:left="115" w:right="102" w:hanging="116"/>
              <w:jc w:val="both"/>
              <w:rPr>
                <w:sz w:val="20"/>
              </w:rPr>
            </w:pPr>
            <w:r>
              <w:rPr>
                <w:sz w:val="20"/>
              </w:rPr>
              <w:t>Essere</w:t>
            </w:r>
            <w:r>
              <w:rPr>
                <w:spacing w:val="1"/>
                <w:sz w:val="20"/>
              </w:rPr>
              <w:t xml:space="preserve"> </w:t>
            </w:r>
            <w:r>
              <w:rPr>
                <w:sz w:val="20"/>
              </w:rPr>
              <w:t>in</w:t>
            </w:r>
            <w:r>
              <w:rPr>
                <w:spacing w:val="1"/>
                <w:sz w:val="20"/>
              </w:rPr>
              <w:t xml:space="preserve"> </w:t>
            </w:r>
            <w:r>
              <w:rPr>
                <w:sz w:val="20"/>
              </w:rPr>
              <w:t>grado</w:t>
            </w:r>
            <w:r>
              <w:rPr>
                <w:spacing w:val="1"/>
                <w:sz w:val="20"/>
              </w:rPr>
              <w:t xml:space="preserve"> </w:t>
            </w:r>
            <w:r>
              <w:rPr>
                <w:sz w:val="20"/>
              </w:rPr>
              <w:t>di</w:t>
            </w:r>
            <w:r>
              <w:rPr>
                <w:spacing w:val="-43"/>
                <w:sz w:val="20"/>
              </w:rPr>
              <w:t xml:space="preserve"> </w:t>
            </w:r>
            <w:r>
              <w:rPr>
                <w:sz w:val="20"/>
              </w:rPr>
              <w:t>leggere</w:t>
              <w:tab/>
              <w:tab/>
              <w:t>e</w:t>
              <w:tab/>
              <w:t>interpretare</w:t>
            </w:r>
            <w:r>
              <w:rPr>
                <w:spacing w:val="1"/>
                <w:sz w:val="20"/>
              </w:rPr>
              <w:t xml:space="preserve"> </w:t>
            </w:r>
            <w:r>
              <w:rPr>
                <w:sz w:val="20"/>
              </w:rPr>
              <w:t>criticamente</w:t>
            </w:r>
            <w:r>
              <w:rPr>
                <w:spacing w:val="1"/>
                <w:sz w:val="20"/>
              </w:rPr>
              <w:t xml:space="preserve"> </w:t>
            </w:r>
            <w:r>
              <w:rPr>
                <w:sz w:val="20"/>
              </w:rPr>
              <w:t>i</w:t>
            </w:r>
            <w:r>
              <w:rPr>
                <w:spacing w:val="1"/>
                <w:sz w:val="20"/>
              </w:rPr>
              <w:t xml:space="preserve"> </w:t>
            </w:r>
            <w:r>
              <w:rPr>
                <w:sz w:val="20"/>
              </w:rPr>
              <w:t>contenuti</w:t>
            </w:r>
            <w:r>
              <w:rPr>
                <w:spacing w:val="1"/>
                <w:sz w:val="20"/>
              </w:rPr>
              <w:t xml:space="preserve"> </w:t>
            </w:r>
            <w:r>
              <w:rPr>
                <w:sz w:val="20"/>
              </w:rPr>
              <w:t>delle</w:t>
            </w:r>
            <w:r>
              <w:rPr>
                <w:spacing w:val="-43"/>
                <w:sz w:val="20"/>
              </w:rPr>
              <w:t xml:space="preserve"> </w:t>
            </w:r>
            <w:r>
              <w:rPr>
                <w:sz w:val="20"/>
              </w:rPr>
              <w:t>diverse</w:t>
            </w:r>
            <w:r>
              <w:rPr>
                <w:spacing w:val="-4"/>
                <w:sz w:val="20"/>
              </w:rPr>
              <w:t xml:space="preserve"> </w:t>
            </w:r>
            <w:r>
              <w:rPr>
                <w:sz w:val="20"/>
              </w:rPr>
              <w:t>forme</w:t>
            </w:r>
            <w:r>
              <w:rPr>
                <w:spacing w:val="-4"/>
                <w:sz w:val="20"/>
              </w:rPr>
              <w:t xml:space="preserve"> </w:t>
            </w:r>
            <w:r>
              <w:rPr>
                <w:sz w:val="20"/>
              </w:rPr>
              <w:t>di</w:t>
            </w:r>
            <w:r>
              <w:rPr>
                <w:spacing w:val="-3"/>
                <w:sz w:val="20"/>
              </w:rPr>
              <w:t xml:space="preserve"> </w:t>
            </w:r>
            <w:r>
              <w:rPr>
                <w:sz w:val="20"/>
              </w:rPr>
              <w:t>comunicazione.</w:t>
            </w:r>
          </w:p>
        </w:tc>
        <w:tc>
          <w:tcPr>
            <w:tcW w:w="2921" w:type="dxa"/>
            <w:tcBorders>
              <w:top w:val="single" w:sz="4" w:space="0" w:color="365F91"/>
              <w:left w:val="single" w:sz="4" w:space="0" w:color="365F91"/>
              <w:bottom w:val="single" w:sz="4" w:space="0" w:color="365F91"/>
              <w:right w:val="single" w:sz="4" w:space="0" w:color="365F91"/>
            </w:tcBorders>
          </w:tcPr>
          <w:p>
            <w:pPr>
              <w:pStyle w:val="TableParagraph"/>
              <w:widowControl w:val="false"/>
              <w:numPr>
                <w:ilvl w:val="0"/>
                <w:numId w:val="31"/>
              </w:numPr>
              <w:tabs>
                <w:tab w:val="clear" w:pos="720"/>
                <w:tab w:val="left" w:pos="226" w:leader="none"/>
              </w:tabs>
              <w:spacing w:lineRule="auto" w:line="276" w:before="0" w:after="0"/>
              <w:ind w:left="225" w:right="821" w:hanging="188"/>
              <w:jc w:val="left"/>
              <w:rPr>
                <w:sz w:val="20"/>
              </w:rPr>
            </w:pPr>
            <w:r>
              <w:rPr>
                <w:sz w:val="20"/>
              </w:rPr>
              <w:t>Rielaborare i contenuti</w:t>
            </w:r>
            <w:r>
              <w:rPr>
                <w:spacing w:val="-43"/>
                <w:sz w:val="20"/>
              </w:rPr>
              <w:t xml:space="preserve"> </w:t>
            </w:r>
            <w:r>
              <w:rPr>
                <w:sz w:val="20"/>
              </w:rPr>
              <w:t>disciplinari</w:t>
            </w:r>
          </w:p>
          <w:p>
            <w:pPr>
              <w:pStyle w:val="TableParagraph"/>
              <w:widowControl w:val="false"/>
              <w:numPr>
                <w:ilvl w:val="0"/>
                <w:numId w:val="31"/>
              </w:numPr>
              <w:tabs>
                <w:tab w:val="clear" w:pos="720"/>
                <w:tab w:val="left" w:pos="226" w:leader="none"/>
              </w:tabs>
              <w:spacing w:lineRule="auto" w:line="276" w:before="0" w:after="0"/>
              <w:ind w:left="225" w:right="301" w:hanging="188"/>
              <w:jc w:val="left"/>
              <w:rPr>
                <w:sz w:val="20"/>
              </w:rPr>
            </w:pPr>
            <w:r>
              <w:rPr>
                <w:sz w:val="20"/>
              </w:rPr>
              <w:t>Relazionare in maniera</w:t>
            </w:r>
            <w:r>
              <w:rPr>
                <w:spacing w:val="1"/>
                <w:sz w:val="20"/>
              </w:rPr>
              <w:t xml:space="preserve"> </w:t>
            </w:r>
            <w:r>
              <w:rPr>
                <w:sz w:val="20"/>
              </w:rPr>
              <w:t>articolata e organica</w:t>
            </w:r>
            <w:r>
              <w:rPr>
                <w:spacing w:val="1"/>
                <w:sz w:val="20"/>
              </w:rPr>
              <w:t xml:space="preserve"> </w:t>
            </w:r>
            <w:r>
              <w:rPr>
                <w:sz w:val="20"/>
              </w:rPr>
              <w:t>collegando fatti e fenomeni a</w:t>
            </w:r>
            <w:r>
              <w:rPr>
                <w:spacing w:val="-43"/>
                <w:sz w:val="20"/>
              </w:rPr>
              <w:t xml:space="preserve"> </w:t>
            </w:r>
            <w:r>
              <w:rPr>
                <w:sz w:val="20"/>
              </w:rPr>
              <w:t>livello</w:t>
            </w:r>
            <w:r>
              <w:rPr>
                <w:spacing w:val="-9"/>
                <w:sz w:val="20"/>
              </w:rPr>
              <w:t xml:space="preserve"> </w:t>
            </w:r>
            <w:r>
              <w:rPr>
                <w:sz w:val="20"/>
              </w:rPr>
              <w:t>multidisciplinare</w:t>
            </w:r>
          </w:p>
          <w:p>
            <w:pPr>
              <w:pStyle w:val="TableParagraph"/>
              <w:widowControl w:val="false"/>
              <w:numPr>
                <w:ilvl w:val="0"/>
                <w:numId w:val="31"/>
              </w:numPr>
              <w:tabs>
                <w:tab w:val="clear" w:pos="720"/>
                <w:tab w:val="left" w:pos="226" w:leader="none"/>
              </w:tabs>
              <w:spacing w:lineRule="auto" w:line="276" w:before="0" w:after="0"/>
              <w:ind w:left="225" w:right="626" w:hanging="188"/>
              <w:jc w:val="both"/>
              <w:rPr>
                <w:sz w:val="20"/>
              </w:rPr>
            </w:pPr>
            <w:r>
              <w:rPr>
                <w:sz w:val="20"/>
              </w:rPr>
              <w:t>Rielaborare i contenuti di</w:t>
            </w:r>
            <w:r>
              <w:rPr>
                <w:spacing w:val="-43"/>
                <w:sz w:val="20"/>
              </w:rPr>
              <w:t xml:space="preserve"> </w:t>
            </w:r>
            <w:r>
              <w:rPr>
                <w:sz w:val="20"/>
              </w:rPr>
              <w:t>studio in forma critica ed</w:t>
            </w:r>
            <w:r>
              <w:rPr>
                <w:spacing w:val="-43"/>
                <w:sz w:val="20"/>
              </w:rPr>
              <w:t xml:space="preserve"> </w:t>
            </w:r>
            <w:r>
              <w:rPr>
                <w:sz w:val="20"/>
              </w:rPr>
              <w:t>originale</w:t>
            </w:r>
          </w:p>
        </w:tc>
        <w:tc>
          <w:tcPr>
            <w:tcW w:w="2922" w:type="dxa"/>
            <w:vMerge w:val="restart"/>
            <w:tcBorders>
              <w:top w:val="single" w:sz="4" w:space="0" w:color="365F91"/>
              <w:left w:val="single" w:sz="4" w:space="0" w:color="365F91"/>
              <w:bottom w:val="single" w:sz="4" w:space="0" w:color="365F91"/>
              <w:right w:val="single" w:sz="4" w:space="0" w:color="365F91"/>
            </w:tcBorders>
          </w:tcPr>
          <w:p>
            <w:pPr>
              <w:pStyle w:val="TableParagraph"/>
              <w:widowControl w:val="false"/>
              <w:rPr>
                <w:rFonts w:ascii="Times New Roman" w:hAnsi="Times New Roman"/>
                <w:sz w:val="20"/>
              </w:rPr>
            </w:pPr>
            <w:r>
              <w:rPr>
                <w:rFonts w:ascii="Times New Roman" w:hAnsi="Times New Roman"/>
                <w:sz w:val="20"/>
              </w:rPr>
            </w:r>
          </w:p>
        </w:tc>
      </w:tr>
      <w:tr>
        <w:trPr>
          <w:trHeight w:val="2650" w:hRule="atLeast"/>
        </w:trPr>
        <w:tc>
          <w:tcPr>
            <w:tcW w:w="2921" w:type="dxa"/>
            <w:tcBorders>
              <w:top w:val="single" w:sz="4" w:space="0" w:color="365F91"/>
              <w:left w:val="single" w:sz="4" w:space="0" w:color="365F91"/>
              <w:bottom w:val="single" w:sz="4" w:space="0" w:color="365F91"/>
              <w:right w:val="single" w:sz="4" w:space="0" w:color="365F91"/>
            </w:tcBorders>
          </w:tcPr>
          <w:p>
            <w:pPr>
              <w:pStyle w:val="TableParagraph"/>
              <w:widowControl w:val="false"/>
              <w:ind w:left="115" w:right="284" w:hanging="0"/>
              <w:jc w:val="both"/>
              <w:rPr>
                <w:b/>
                <w:b/>
                <w:sz w:val="20"/>
              </w:rPr>
            </w:pPr>
            <w:r>
              <w:rPr>
                <w:b/>
                <w:sz w:val="20"/>
              </w:rPr>
              <w:t>Area scientifica, matematica e</w:t>
            </w:r>
            <w:r>
              <w:rPr>
                <w:b/>
                <w:spacing w:val="-43"/>
                <w:sz w:val="20"/>
              </w:rPr>
              <w:t xml:space="preserve"> </w:t>
            </w:r>
            <w:r>
              <w:rPr>
                <w:b/>
                <w:sz w:val="20"/>
              </w:rPr>
              <w:t>tecnologica</w:t>
            </w:r>
          </w:p>
          <w:p>
            <w:pPr>
              <w:pStyle w:val="TableParagraph"/>
              <w:widowControl w:val="false"/>
              <w:numPr>
                <w:ilvl w:val="0"/>
                <w:numId w:val="30"/>
              </w:numPr>
              <w:tabs>
                <w:tab w:val="clear" w:pos="720"/>
                <w:tab w:val="left" w:pos="154" w:leader="none"/>
                <w:tab w:val="left" w:pos="1280" w:leader="none"/>
                <w:tab w:val="left" w:pos="2101" w:leader="none"/>
              </w:tabs>
              <w:spacing w:lineRule="auto" w:line="276" w:before="0" w:after="0"/>
              <w:ind w:left="153" w:right="95" w:hanging="144"/>
              <w:jc w:val="both"/>
              <w:rPr>
                <w:sz w:val="20"/>
              </w:rPr>
            </w:pPr>
            <w:r>
              <w:rPr>
                <w:sz w:val="20"/>
              </w:rPr>
              <w:t>Saper</w:t>
            </w:r>
            <w:r>
              <w:rPr>
                <w:spacing w:val="1"/>
                <w:sz w:val="20"/>
              </w:rPr>
              <w:t xml:space="preserve"> </w:t>
            </w:r>
            <w:r>
              <w:rPr>
                <w:sz w:val="20"/>
              </w:rPr>
              <w:t>utilizzare</w:t>
            </w:r>
            <w:r>
              <w:rPr>
                <w:spacing w:val="1"/>
                <w:sz w:val="20"/>
              </w:rPr>
              <w:t xml:space="preserve"> </w:t>
            </w:r>
            <w:r>
              <w:rPr>
                <w:sz w:val="20"/>
              </w:rPr>
              <w:t>le</w:t>
            </w:r>
            <w:r>
              <w:rPr>
                <w:spacing w:val="1"/>
                <w:sz w:val="20"/>
              </w:rPr>
              <w:t xml:space="preserve"> </w:t>
            </w:r>
            <w:r>
              <w:rPr>
                <w:sz w:val="20"/>
              </w:rPr>
              <w:t>procedure</w:t>
            </w:r>
            <w:r>
              <w:rPr>
                <w:spacing w:val="1"/>
                <w:sz w:val="20"/>
              </w:rPr>
              <w:t xml:space="preserve"> </w:t>
            </w:r>
            <w:r>
              <w:rPr>
                <w:sz w:val="20"/>
              </w:rPr>
              <w:t>tipiche</w:t>
              <w:tab/>
              <w:t>del</w:t>
              <w:tab/>
            </w:r>
            <w:r>
              <w:rPr>
                <w:spacing w:val="-1"/>
                <w:sz w:val="20"/>
              </w:rPr>
              <w:t>pensiero</w:t>
            </w:r>
            <w:r>
              <w:rPr>
                <w:spacing w:val="-43"/>
                <w:sz w:val="20"/>
              </w:rPr>
              <w:t xml:space="preserve"> </w:t>
            </w:r>
            <w:r>
              <w:rPr>
                <w:sz w:val="20"/>
              </w:rPr>
              <w:t>matematico,</w:t>
            </w:r>
            <w:r>
              <w:rPr>
                <w:spacing w:val="1"/>
                <w:sz w:val="20"/>
              </w:rPr>
              <w:t xml:space="preserve"> </w:t>
            </w:r>
            <w:r>
              <w:rPr>
                <w:sz w:val="20"/>
              </w:rPr>
              <w:t>conoscere</w:t>
            </w:r>
            <w:r>
              <w:rPr>
                <w:spacing w:val="1"/>
                <w:sz w:val="20"/>
              </w:rPr>
              <w:t xml:space="preserve"> </w:t>
            </w:r>
            <w:r>
              <w:rPr>
                <w:sz w:val="20"/>
              </w:rPr>
              <w:t>i</w:t>
            </w:r>
            <w:r>
              <w:rPr>
                <w:spacing w:val="-43"/>
                <w:sz w:val="20"/>
              </w:rPr>
              <w:t xml:space="preserve"> </w:t>
            </w:r>
            <w:r>
              <w:rPr>
                <w:sz w:val="20"/>
              </w:rPr>
              <w:t>contenuti</w:t>
            </w:r>
            <w:r>
              <w:rPr>
                <w:spacing w:val="1"/>
                <w:sz w:val="20"/>
              </w:rPr>
              <w:t xml:space="preserve"> </w:t>
            </w:r>
            <w:r>
              <w:rPr>
                <w:sz w:val="20"/>
              </w:rPr>
              <w:t>fondamentali</w:t>
            </w:r>
            <w:r>
              <w:rPr>
                <w:spacing w:val="1"/>
                <w:sz w:val="20"/>
              </w:rPr>
              <w:t xml:space="preserve"> </w:t>
            </w:r>
            <w:r>
              <w:rPr>
                <w:sz w:val="20"/>
              </w:rPr>
              <w:t>delle</w:t>
            </w:r>
            <w:r>
              <w:rPr>
                <w:spacing w:val="-43"/>
                <w:sz w:val="20"/>
              </w:rPr>
              <w:t xml:space="preserve"> </w:t>
            </w:r>
            <w:r>
              <w:rPr>
                <w:sz w:val="20"/>
              </w:rPr>
              <w:t>teorie che sono alla base della</w:t>
            </w:r>
            <w:r>
              <w:rPr>
                <w:spacing w:val="1"/>
                <w:sz w:val="20"/>
              </w:rPr>
              <w:t xml:space="preserve"> </w:t>
            </w:r>
            <w:r>
              <w:rPr>
                <w:sz w:val="20"/>
              </w:rPr>
              <w:t>descrizione</w:t>
            </w:r>
            <w:r>
              <w:rPr>
                <w:spacing w:val="1"/>
                <w:sz w:val="20"/>
              </w:rPr>
              <w:t xml:space="preserve"> </w:t>
            </w:r>
            <w:r>
              <w:rPr>
                <w:sz w:val="20"/>
              </w:rPr>
              <w:t>matematica</w:t>
            </w:r>
            <w:r>
              <w:rPr>
                <w:spacing w:val="1"/>
                <w:sz w:val="20"/>
              </w:rPr>
              <w:t xml:space="preserve"> </w:t>
            </w:r>
            <w:r>
              <w:rPr>
                <w:sz w:val="20"/>
              </w:rPr>
              <w:t>della</w:t>
            </w:r>
            <w:r>
              <w:rPr>
                <w:spacing w:val="-43"/>
                <w:sz w:val="20"/>
              </w:rPr>
              <w:t xml:space="preserve"> </w:t>
            </w:r>
            <w:r>
              <w:rPr>
                <w:sz w:val="20"/>
              </w:rPr>
              <w:t>realtà.</w:t>
            </w:r>
          </w:p>
        </w:tc>
        <w:tc>
          <w:tcPr>
            <w:tcW w:w="2921" w:type="dxa"/>
            <w:tcBorders>
              <w:top w:val="single" w:sz="4" w:space="0" w:color="365F91"/>
              <w:left w:val="single" w:sz="4" w:space="0" w:color="365F91"/>
              <w:bottom w:val="single" w:sz="4" w:space="0" w:color="365F91"/>
              <w:right w:val="single" w:sz="4" w:space="0" w:color="365F91"/>
            </w:tcBorders>
          </w:tcPr>
          <w:p>
            <w:pPr>
              <w:pStyle w:val="TableParagraph"/>
              <w:widowControl w:val="false"/>
              <w:numPr>
                <w:ilvl w:val="0"/>
                <w:numId w:val="29"/>
              </w:numPr>
              <w:tabs>
                <w:tab w:val="clear" w:pos="720"/>
                <w:tab w:val="left" w:pos="226" w:leader="none"/>
              </w:tabs>
              <w:spacing w:lineRule="auto" w:line="276" w:before="0" w:after="0"/>
              <w:ind w:left="225" w:right="515" w:hanging="188"/>
              <w:jc w:val="left"/>
              <w:rPr>
                <w:sz w:val="20"/>
              </w:rPr>
            </w:pPr>
            <w:r>
              <w:rPr>
                <w:sz w:val="20"/>
              </w:rPr>
              <w:t>Usare il linguaggio formale</w:t>
            </w:r>
            <w:r>
              <w:rPr>
                <w:spacing w:val="-43"/>
                <w:sz w:val="20"/>
              </w:rPr>
              <w:t xml:space="preserve"> </w:t>
            </w:r>
            <w:r>
              <w:rPr>
                <w:sz w:val="20"/>
              </w:rPr>
              <w:t>specifico delle discipline</w:t>
            </w:r>
            <w:r>
              <w:rPr>
                <w:spacing w:val="1"/>
                <w:sz w:val="20"/>
              </w:rPr>
              <w:t xml:space="preserve"> </w:t>
            </w:r>
            <w:r>
              <w:rPr>
                <w:sz w:val="20"/>
              </w:rPr>
              <w:t>scientifiche</w:t>
            </w:r>
          </w:p>
          <w:p>
            <w:pPr>
              <w:pStyle w:val="TableParagraph"/>
              <w:widowControl w:val="false"/>
              <w:numPr>
                <w:ilvl w:val="0"/>
                <w:numId w:val="29"/>
              </w:numPr>
              <w:tabs>
                <w:tab w:val="clear" w:pos="720"/>
                <w:tab w:val="left" w:pos="226" w:leader="none"/>
              </w:tabs>
              <w:spacing w:lineRule="auto" w:line="276" w:before="0" w:after="0"/>
              <w:ind w:left="225" w:right="242" w:hanging="188"/>
              <w:jc w:val="left"/>
              <w:rPr>
                <w:sz w:val="20"/>
              </w:rPr>
            </w:pPr>
            <w:r>
              <w:rPr>
                <w:sz w:val="20"/>
              </w:rPr>
              <w:t>Usare</w:t>
            </w:r>
            <w:r>
              <w:rPr>
                <w:spacing w:val="-3"/>
                <w:sz w:val="20"/>
              </w:rPr>
              <w:t xml:space="preserve"> </w:t>
            </w:r>
            <w:r>
              <w:rPr>
                <w:sz w:val="20"/>
              </w:rPr>
              <w:t>le</w:t>
            </w:r>
            <w:r>
              <w:rPr>
                <w:spacing w:val="-2"/>
                <w:sz w:val="20"/>
              </w:rPr>
              <w:t xml:space="preserve"> </w:t>
            </w:r>
            <w:r>
              <w:rPr>
                <w:sz w:val="20"/>
              </w:rPr>
              <w:t>procedure</w:t>
            </w:r>
            <w:r>
              <w:rPr>
                <w:spacing w:val="-3"/>
                <w:sz w:val="20"/>
              </w:rPr>
              <w:t xml:space="preserve"> </w:t>
            </w:r>
            <w:r>
              <w:rPr>
                <w:sz w:val="20"/>
              </w:rPr>
              <w:t>tipiche</w:t>
            </w:r>
            <w:r>
              <w:rPr>
                <w:spacing w:val="-3"/>
                <w:sz w:val="20"/>
              </w:rPr>
              <w:t xml:space="preserve"> </w:t>
            </w:r>
            <w:r>
              <w:rPr>
                <w:sz w:val="20"/>
              </w:rPr>
              <w:t>del</w:t>
            </w:r>
            <w:r>
              <w:rPr>
                <w:spacing w:val="-42"/>
                <w:sz w:val="20"/>
              </w:rPr>
              <w:t xml:space="preserve"> </w:t>
            </w:r>
            <w:r>
              <w:rPr>
                <w:sz w:val="20"/>
              </w:rPr>
              <w:t>pensiero</w:t>
            </w:r>
            <w:r>
              <w:rPr>
                <w:spacing w:val="-4"/>
                <w:sz w:val="20"/>
              </w:rPr>
              <w:t xml:space="preserve"> </w:t>
            </w:r>
            <w:r>
              <w:rPr>
                <w:sz w:val="20"/>
              </w:rPr>
              <w:t>scientifico</w:t>
            </w:r>
          </w:p>
        </w:tc>
        <w:tc>
          <w:tcPr>
            <w:tcW w:w="2922" w:type="dxa"/>
            <w:vMerge w:val="continue"/>
            <w:tcBorders>
              <w:left w:val="single" w:sz="4" w:space="0" w:color="365F91"/>
              <w:bottom w:val="single" w:sz="4" w:space="0" w:color="365F91"/>
              <w:right w:val="single" w:sz="4" w:space="0" w:color="365F91"/>
            </w:tcBorders>
          </w:tcPr>
          <w:p>
            <w:pPr>
              <w:pStyle w:val="Normal"/>
              <w:widowControl w:val="false"/>
              <w:rPr>
                <w:sz w:val="2"/>
                <w:szCs w:val="2"/>
              </w:rPr>
            </w:pPr>
            <w:r>
              <w:rPr>
                <w:sz w:val="2"/>
                <w:szCs w:val="2"/>
              </w:rPr>
            </w:r>
          </w:p>
        </w:tc>
      </w:tr>
      <w:tr>
        <w:trPr>
          <w:trHeight w:val="3010" w:hRule="atLeast"/>
        </w:trPr>
        <w:tc>
          <w:tcPr>
            <w:tcW w:w="2921" w:type="dxa"/>
            <w:tcBorders>
              <w:top w:val="single" w:sz="4" w:space="0" w:color="365F91"/>
              <w:left w:val="single" w:sz="4" w:space="0" w:color="365F91"/>
              <w:bottom w:val="single" w:sz="4" w:space="0" w:color="365F91"/>
              <w:right w:val="single" w:sz="4" w:space="0" w:color="365F91"/>
            </w:tcBorders>
          </w:tcPr>
          <w:p>
            <w:pPr>
              <w:pStyle w:val="TableParagraph"/>
              <w:widowControl w:val="false"/>
              <w:spacing w:before="1" w:after="0"/>
              <w:ind w:left="115" w:right="0" w:hanging="0"/>
              <w:rPr>
                <w:b/>
                <w:b/>
                <w:sz w:val="20"/>
              </w:rPr>
            </w:pPr>
            <w:r>
              <w:rPr>
                <w:b/>
                <w:sz w:val="20"/>
              </w:rPr>
              <w:t>Area</w:t>
            </w:r>
            <w:r>
              <w:rPr>
                <w:b/>
                <w:spacing w:val="-2"/>
                <w:sz w:val="20"/>
              </w:rPr>
              <w:t xml:space="preserve"> </w:t>
            </w:r>
            <w:r>
              <w:rPr>
                <w:b/>
                <w:sz w:val="20"/>
              </w:rPr>
              <w:t>metodologica</w:t>
            </w:r>
          </w:p>
          <w:p>
            <w:pPr>
              <w:pStyle w:val="TableParagraph"/>
              <w:widowControl w:val="false"/>
              <w:spacing w:before="1" w:after="0"/>
              <w:ind w:left="115" w:right="94" w:hanging="0"/>
              <w:rPr>
                <w:sz w:val="20"/>
              </w:rPr>
            </w:pPr>
            <w:r>
              <w:rPr>
                <w:sz w:val="20"/>
              </w:rPr>
              <w:t>Aver acquisito un metodo di</w:t>
            </w:r>
            <w:r>
              <w:rPr>
                <w:spacing w:val="1"/>
                <w:sz w:val="20"/>
              </w:rPr>
              <w:t xml:space="preserve"> </w:t>
            </w:r>
            <w:r>
              <w:rPr>
                <w:sz w:val="20"/>
              </w:rPr>
              <w:t>studio autonomo e flessibile, che</w:t>
            </w:r>
            <w:r>
              <w:rPr>
                <w:spacing w:val="-43"/>
                <w:sz w:val="20"/>
              </w:rPr>
              <w:t xml:space="preserve"> </w:t>
            </w:r>
            <w:r>
              <w:rPr>
                <w:sz w:val="20"/>
              </w:rPr>
              <w:t>consenta di condurre ricerche e</w:t>
            </w:r>
            <w:r>
              <w:rPr>
                <w:spacing w:val="1"/>
                <w:sz w:val="20"/>
              </w:rPr>
              <w:t xml:space="preserve"> </w:t>
            </w:r>
            <w:r>
              <w:rPr>
                <w:sz w:val="20"/>
              </w:rPr>
              <w:t>approfondimenti</w:t>
            </w:r>
            <w:r>
              <w:rPr>
                <w:spacing w:val="-2"/>
                <w:sz w:val="20"/>
              </w:rPr>
              <w:t xml:space="preserve"> </w:t>
            </w:r>
            <w:r>
              <w:rPr>
                <w:sz w:val="20"/>
              </w:rPr>
              <w:t>personali</w:t>
            </w:r>
          </w:p>
        </w:tc>
        <w:tc>
          <w:tcPr>
            <w:tcW w:w="2921" w:type="dxa"/>
            <w:tcBorders>
              <w:top w:val="single" w:sz="4" w:space="0" w:color="365F91"/>
              <w:left w:val="single" w:sz="4" w:space="0" w:color="365F91"/>
              <w:bottom w:val="single" w:sz="4" w:space="0" w:color="365F91"/>
              <w:right w:val="single" w:sz="4" w:space="0" w:color="365F91"/>
            </w:tcBorders>
          </w:tcPr>
          <w:p>
            <w:pPr>
              <w:pStyle w:val="TableParagraph"/>
              <w:widowControl w:val="false"/>
              <w:numPr>
                <w:ilvl w:val="0"/>
                <w:numId w:val="28"/>
              </w:numPr>
              <w:tabs>
                <w:tab w:val="clear" w:pos="720"/>
                <w:tab w:val="left" w:pos="226" w:leader="none"/>
              </w:tabs>
              <w:spacing w:lineRule="auto" w:line="276" w:before="1" w:after="0"/>
              <w:ind w:left="225" w:right="402" w:hanging="188"/>
              <w:jc w:val="left"/>
              <w:rPr>
                <w:sz w:val="20"/>
              </w:rPr>
            </w:pPr>
            <w:r>
              <w:rPr>
                <w:sz w:val="20"/>
              </w:rPr>
              <w:t>Esprimersi in modo chiaro e</w:t>
            </w:r>
            <w:r>
              <w:rPr>
                <w:spacing w:val="-43"/>
                <w:sz w:val="20"/>
              </w:rPr>
              <w:t xml:space="preserve"> </w:t>
            </w:r>
            <w:r>
              <w:rPr>
                <w:sz w:val="20"/>
              </w:rPr>
              <w:t>corretto con la terminologia</w:t>
            </w:r>
            <w:r>
              <w:rPr>
                <w:spacing w:val="-43"/>
                <w:sz w:val="20"/>
              </w:rPr>
              <w:t xml:space="preserve"> </w:t>
            </w:r>
            <w:r>
              <w:rPr>
                <w:sz w:val="20"/>
              </w:rPr>
              <w:t>specifica di ogni disciplina,</w:t>
            </w:r>
            <w:r>
              <w:rPr>
                <w:spacing w:val="1"/>
                <w:sz w:val="20"/>
              </w:rPr>
              <w:t xml:space="preserve"> </w:t>
            </w:r>
            <w:r>
              <w:rPr>
                <w:sz w:val="20"/>
              </w:rPr>
              <w:t>costruendo un discorso</w:t>
            </w:r>
            <w:r>
              <w:rPr>
                <w:spacing w:val="1"/>
                <w:sz w:val="20"/>
              </w:rPr>
              <w:t xml:space="preserve"> </w:t>
            </w:r>
            <w:r>
              <w:rPr>
                <w:sz w:val="20"/>
              </w:rPr>
              <w:t>organico</w:t>
            </w:r>
            <w:r>
              <w:rPr>
                <w:spacing w:val="-3"/>
                <w:sz w:val="20"/>
              </w:rPr>
              <w:t xml:space="preserve"> </w:t>
            </w:r>
            <w:r>
              <w:rPr>
                <w:sz w:val="20"/>
              </w:rPr>
              <w:t>e</w:t>
            </w:r>
            <w:r>
              <w:rPr>
                <w:spacing w:val="-2"/>
                <w:sz w:val="20"/>
              </w:rPr>
              <w:t xml:space="preserve"> </w:t>
            </w:r>
            <w:r>
              <w:rPr>
                <w:sz w:val="20"/>
              </w:rPr>
              <w:t>coerente</w:t>
            </w:r>
          </w:p>
          <w:p>
            <w:pPr>
              <w:pStyle w:val="TableParagraph"/>
              <w:widowControl w:val="false"/>
              <w:numPr>
                <w:ilvl w:val="0"/>
                <w:numId w:val="28"/>
              </w:numPr>
              <w:tabs>
                <w:tab w:val="clear" w:pos="720"/>
                <w:tab w:val="left" w:pos="226" w:leader="none"/>
              </w:tabs>
              <w:spacing w:lineRule="auto" w:line="271" w:before="0" w:after="0"/>
              <w:ind w:left="225" w:right="102" w:hanging="188"/>
              <w:jc w:val="left"/>
              <w:rPr>
                <w:sz w:val="20"/>
              </w:rPr>
            </w:pPr>
            <w:r>
              <w:rPr>
                <w:sz w:val="20"/>
              </w:rPr>
              <w:t>Usare</w:t>
            </w:r>
            <w:r>
              <w:rPr>
                <w:spacing w:val="3"/>
                <w:sz w:val="20"/>
              </w:rPr>
              <w:t xml:space="preserve"> </w:t>
            </w:r>
            <w:r>
              <w:rPr>
                <w:sz w:val="20"/>
              </w:rPr>
              <w:t>in</w:t>
            </w:r>
            <w:r>
              <w:rPr>
                <w:spacing w:val="3"/>
                <w:sz w:val="20"/>
              </w:rPr>
              <w:t xml:space="preserve"> </w:t>
            </w:r>
            <w:r>
              <w:rPr>
                <w:sz w:val="20"/>
              </w:rPr>
              <w:t>forma</w:t>
            </w:r>
            <w:r>
              <w:rPr>
                <w:spacing w:val="2"/>
                <w:sz w:val="20"/>
              </w:rPr>
              <w:t xml:space="preserve"> </w:t>
            </w:r>
            <w:r>
              <w:rPr>
                <w:sz w:val="20"/>
              </w:rPr>
              <w:t>scritta</w:t>
            </w:r>
            <w:r>
              <w:rPr>
                <w:spacing w:val="1"/>
                <w:sz w:val="20"/>
              </w:rPr>
              <w:t xml:space="preserve"> </w:t>
            </w:r>
            <w:r>
              <w:rPr>
                <w:sz w:val="20"/>
              </w:rPr>
              <w:t>e</w:t>
            </w:r>
            <w:r>
              <w:rPr>
                <w:spacing w:val="4"/>
                <w:sz w:val="20"/>
              </w:rPr>
              <w:t xml:space="preserve"> </w:t>
            </w:r>
            <w:r>
              <w:rPr>
                <w:sz w:val="20"/>
              </w:rPr>
              <w:t>orale</w:t>
            </w:r>
            <w:r>
              <w:rPr>
                <w:spacing w:val="4"/>
                <w:sz w:val="20"/>
              </w:rPr>
              <w:t xml:space="preserve"> </w:t>
            </w:r>
            <w:r>
              <w:rPr>
                <w:sz w:val="20"/>
              </w:rPr>
              <w:t>le</w:t>
            </w:r>
            <w:r>
              <w:rPr>
                <w:spacing w:val="-43"/>
                <w:sz w:val="20"/>
              </w:rPr>
              <w:t xml:space="preserve"> </w:t>
            </w:r>
            <w:r>
              <w:rPr>
                <w:sz w:val="20"/>
              </w:rPr>
              <w:t>lingue</w:t>
            </w:r>
            <w:r>
              <w:rPr>
                <w:spacing w:val="2"/>
                <w:sz w:val="20"/>
              </w:rPr>
              <w:t xml:space="preserve"> </w:t>
            </w:r>
            <w:r>
              <w:rPr>
                <w:sz w:val="20"/>
              </w:rPr>
              <w:t>straniere</w:t>
            </w:r>
            <w:r>
              <w:rPr>
                <w:spacing w:val="-3"/>
                <w:sz w:val="20"/>
              </w:rPr>
              <w:t xml:space="preserve"> </w:t>
            </w:r>
            <w:r>
              <w:rPr>
                <w:sz w:val="20"/>
              </w:rPr>
              <w:t>studiate</w:t>
            </w:r>
          </w:p>
          <w:p>
            <w:pPr>
              <w:pStyle w:val="TableParagraph"/>
              <w:widowControl w:val="false"/>
              <w:numPr>
                <w:ilvl w:val="0"/>
                <w:numId w:val="28"/>
              </w:numPr>
              <w:tabs>
                <w:tab w:val="clear" w:pos="720"/>
                <w:tab w:val="left" w:pos="226" w:leader="none"/>
              </w:tabs>
              <w:spacing w:lineRule="auto" w:line="276" w:before="3" w:after="0"/>
              <w:ind w:left="225" w:right="101" w:hanging="188"/>
              <w:jc w:val="both"/>
              <w:rPr>
                <w:sz w:val="20"/>
              </w:rPr>
            </w:pPr>
            <w:r>
              <w:rPr>
                <w:sz w:val="20"/>
              </w:rPr>
              <w:t>saper</w:t>
            </w:r>
            <w:r>
              <w:rPr>
                <w:spacing w:val="1"/>
                <w:sz w:val="20"/>
              </w:rPr>
              <w:t xml:space="preserve"> </w:t>
            </w:r>
            <w:r>
              <w:rPr>
                <w:sz w:val="20"/>
              </w:rPr>
              <w:t>utilizzare</w:t>
            </w:r>
            <w:r>
              <w:rPr>
                <w:spacing w:val="1"/>
                <w:sz w:val="20"/>
              </w:rPr>
              <w:t xml:space="preserve"> </w:t>
            </w:r>
            <w:r>
              <w:rPr>
                <w:sz w:val="20"/>
              </w:rPr>
              <w:t>le</w:t>
            </w:r>
            <w:r>
              <w:rPr>
                <w:spacing w:val="1"/>
                <w:sz w:val="20"/>
              </w:rPr>
              <w:t xml:space="preserve"> </w:t>
            </w:r>
            <w:r>
              <w:rPr>
                <w:sz w:val="20"/>
              </w:rPr>
              <w:t>conoscenze</w:t>
            </w:r>
            <w:r>
              <w:rPr>
                <w:spacing w:val="-43"/>
                <w:sz w:val="20"/>
              </w:rPr>
              <w:t xml:space="preserve"> </w:t>
            </w:r>
            <w:r>
              <w:rPr>
                <w:sz w:val="20"/>
              </w:rPr>
              <w:t>acquisite</w:t>
            </w:r>
            <w:r>
              <w:rPr>
                <w:spacing w:val="1"/>
                <w:sz w:val="20"/>
              </w:rPr>
              <w:t xml:space="preserve"> </w:t>
            </w:r>
            <w:r>
              <w:rPr>
                <w:sz w:val="20"/>
              </w:rPr>
              <w:t>anche</w:t>
            </w:r>
            <w:r>
              <w:rPr>
                <w:spacing w:val="1"/>
                <w:sz w:val="20"/>
              </w:rPr>
              <w:t xml:space="preserve"> </w:t>
            </w:r>
            <w:r>
              <w:rPr>
                <w:sz w:val="20"/>
              </w:rPr>
              <w:t>attraverso</w:t>
            </w:r>
            <w:r>
              <w:rPr>
                <w:spacing w:val="1"/>
                <w:sz w:val="20"/>
              </w:rPr>
              <w:t xml:space="preserve"> </w:t>
            </w:r>
            <w:r>
              <w:rPr>
                <w:sz w:val="20"/>
              </w:rPr>
              <w:t>le</w:t>
            </w:r>
            <w:r>
              <w:rPr>
                <w:spacing w:val="1"/>
                <w:sz w:val="20"/>
              </w:rPr>
              <w:t xml:space="preserve"> </w:t>
            </w:r>
            <w:r>
              <w:rPr>
                <w:sz w:val="20"/>
              </w:rPr>
              <w:t>nuove</w:t>
            </w:r>
            <w:r>
              <w:rPr>
                <w:spacing w:val="2"/>
                <w:sz w:val="20"/>
              </w:rPr>
              <w:t xml:space="preserve"> </w:t>
            </w:r>
            <w:r>
              <w:rPr>
                <w:sz w:val="20"/>
              </w:rPr>
              <w:t>tecnologie.</w:t>
            </w:r>
          </w:p>
        </w:tc>
        <w:tc>
          <w:tcPr>
            <w:tcW w:w="2922" w:type="dxa"/>
            <w:vMerge w:val="continue"/>
            <w:tcBorders>
              <w:left w:val="single" w:sz="4" w:space="0" w:color="365F91"/>
              <w:bottom w:val="single" w:sz="4" w:space="0" w:color="365F91"/>
              <w:right w:val="single" w:sz="4" w:space="0" w:color="365F91"/>
            </w:tcBorders>
          </w:tcPr>
          <w:p>
            <w:pPr>
              <w:pStyle w:val="Normal"/>
              <w:widowControl w:val="false"/>
              <w:rPr>
                <w:sz w:val="2"/>
                <w:szCs w:val="2"/>
              </w:rPr>
            </w:pPr>
            <w:r>
              <w:rPr>
                <w:sz w:val="2"/>
                <w:szCs w:val="2"/>
              </w:rPr>
            </w:r>
          </w:p>
        </w:tc>
      </w:tr>
    </w:tbl>
    <w:p>
      <w:pPr>
        <w:pStyle w:val="Normal"/>
        <w:spacing w:lineRule="auto" w:line="240" w:before="0" w:after="0"/>
        <w:rPr>
          <w:b/>
          <w:b/>
          <w:sz w:val="20"/>
        </w:rPr>
      </w:pPr>
      <w:r>
        <w:rPr>
          <w:b/>
          <w:sz w:val="20"/>
        </w:rPr>
      </w:r>
    </w:p>
    <w:p>
      <w:pPr>
        <w:pStyle w:val="Normal"/>
        <w:spacing w:lineRule="auto" w:line="240" w:before="0" w:after="0"/>
        <w:rPr>
          <w:b/>
          <w:b/>
          <w:sz w:val="20"/>
        </w:rPr>
      </w:pPr>
      <w:r>
        <w:rPr>
          <w:b/>
          <w:sz w:val="20"/>
        </w:rPr>
      </w:r>
    </w:p>
    <w:p>
      <w:pPr>
        <w:pStyle w:val="Normal"/>
        <w:spacing w:lineRule="auto" w:line="240" w:before="0" w:after="0"/>
        <w:rPr>
          <w:b/>
          <w:b/>
          <w:sz w:val="20"/>
        </w:rPr>
      </w:pPr>
      <w:r>
        <w:rPr>
          <w:b/>
          <w:sz w:val="20"/>
        </w:rPr>
      </w:r>
    </w:p>
    <w:p>
      <w:pPr>
        <w:pStyle w:val="Normal"/>
        <w:spacing w:lineRule="auto" w:line="240" w:before="0" w:after="0"/>
        <w:rPr>
          <w:b/>
          <w:b/>
          <w:sz w:val="20"/>
        </w:rPr>
      </w:pPr>
      <w:r>
        <w:rPr>
          <w:b/>
          <w:sz w:val="20"/>
        </w:rPr>
      </w:r>
    </w:p>
    <w:p>
      <w:pPr>
        <w:pStyle w:val="Normal"/>
        <w:spacing w:lineRule="auto" w:line="240" w:before="6" w:after="0"/>
        <w:rPr>
          <w:b/>
          <w:b/>
          <w:sz w:val="11"/>
        </w:rPr>
      </w:pPr>
      <w:r>
        <w:rPr>
          <w:b/>
          <w:sz w:val="11"/>
        </w:rPr>
        <mc:AlternateContent>
          <mc:Choice Requires="wps">
            <w:drawing>
              <wp:anchor behindDoc="1" distT="40005" distB="40005" distL="40005" distR="40005" simplePos="0" locked="0" layoutInCell="0" allowOverlap="1" relativeHeight="101">
                <wp:simplePos x="0" y="0"/>
                <wp:positionH relativeFrom="page">
                  <wp:posOffset>844550</wp:posOffset>
                </wp:positionH>
                <wp:positionV relativeFrom="paragraph">
                  <wp:posOffset>117475</wp:posOffset>
                </wp:positionV>
                <wp:extent cx="5368925" cy="295275"/>
                <wp:effectExtent l="0" t="0" r="0" b="0"/>
                <wp:wrapTopAndBottom/>
                <wp:docPr id="33" name="Immagine19"/>
                <a:graphic xmlns:a="http://schemas.openxmlformats.org/drawingml/2006/main">
                  <a:graphicData uri="http://schemas.microsoft.com/office/word/2010/wordprocessingShape">
                    <wps:wsp>
                      <wps:cNvSpPr/>
                      <wps:spPr>
                        <a:xfrm>
                          <a:off x="0" y="0"/>
                          <a:ext cx="5368320" cy="294480"/>
                        </a:xfrm>
                        <a:prstGeom prst="rect">
                          <a:avLst/>
                        </a:prstGeom>
                        <a:solidFill>
                          <a:srgbClr val="ddd9c4"/>
                        </a:solidFill>
                        <a:ln w="6480">
                          <a:solidFill>
                            <a:srgbClr val="000000"/>
                          </a:solidFill>
                          <a:round/>
                        </a:ln>
                      </wps:spPr>
                      <wps:style>
                        <a:lnRef idx="0"/>
                        <a:fillRef idx="0"/>
                        <a:effectRef idx="0"/>
                        <a:fontRef idx="minor"/>
                      </wps:style>
                      <wps:txbx>
                        <w:txbxContent>
                          <w:p>
                            <w:pPr>
                              <w:pStyle w:val="Contenutocornice"/>
                              <w:spacing w:before="21" w:after="0"/>
                              <w:ind w:left="105" w:right="0" w:hanging="0"/>
                              <w:jc w:val="left"/>
                              <w:rPr>
                                <w:b/>
                                <w:b/>
                                <w:sz w:val="22"/>
                              </w:rPr>
                            </w:pPr>
                            <w:r>
                              <w:rPr>
                                <w:b/>
                                <w:color w:val="000000"/>
                                <w:sz w:val="22"/>
                              </w:rPr>
                              <w:t>Strategie</w:t>
                            </w:r>
                            <w:r>
                              <w:rPr>
                                <w:b/>
                                <w:color w:val="000000"/>
                                <w:spacing w:val="-3"/>
                                <w:sz w:val="22"/>
                              </w:rPr>
                              <w:t xml:space="preserve"> </w:t>
                            </w:r>
                            <w:r>
                              <w:rPr>
                                <w:b/>
                                <w:color w:val="000000"/>
                                <w:sz w:val="22"/>
                              </w:rPr>
                              <w:t>e</w:t>
                            </w:r>
                            <w:r>
                              <w:rPr>
                                <w:b/>
                                <w:color w:val="000000"/>
                                <w:spacing w:val="-3"/>
                                <w:sz w:val="22"/>
                              </w:rPr>
                              <w:t xml:space="preserve"> </w:t>
                            </w:r>
                            <w:r>
                              <w:rPr>
                                <w:b/>
                                <w:color w:val="000000"/>
                                <w:sz w:val="22"/>
                              </w:rPr>
                              <w:t>metodi</w:t>
                            </w:r>
                          </w:p>
                        </w:txbxContent>
                      </wps:txbx>
                      <wps:bodyPr lIns="0" rIns="0" tIns="0" bIns="0" anchor="t">
                        <a:noAutofit/>
                      </wps:bodyPr>
                    </wps:wsp>
                  </a:graphicData>
                </a:graphic>
              </wp:anchor>
            </w:drawing>
          </mc:Choice>
          <mc:Fallback>
            <w:pict>
              <v:rect id="shape_0" ID="Immagine19" path="m0,0l-2147483645,0l-2147483645,-2147483646l0,-2147483646xe" fillcolor="#ddd9c4" stroked="t" o:allowincell="f" style="position:absolute;margin-left:66.5pt;margin-top:9.25pt;width:422.65pt;height:23.15pt;mso-wrap-style:square;v-text-anchor:top;mso-position-horizontal-relative:page">
                <v:fill o:detectmouseclick="t" type="solid" color2="#22263b"/>
                <v:stroke color="black" weight="6480" joinstyle="round" endcap="flat"/>
                <v:textbox>
                  <w:txbxContent>
                    <w:p>
                      <w:pPr>
                        <w:pStyle w:val="Contenutocornice"/>
                        <w:spacing w:before="21" w:after="0"/>
                        <w:ind w:left="105" w:right="0" w:hanging="0"/>
                        <w:jc w:val="left"/>
                        <w:rPr>
                          <w:b/>
                          <w:b/>
                          <w:sz w:val="22"/>
                        </w:rPr>
                      </w:pPr>
                      <w:r>
                        <w:rPr>
                          <w:b/>
                          <w:color w:val="000000"/>
                          <w:sz w:val="22"/>
                        </w:rPr>
                        <w:t>Strategie</w:t>
                      </w:r>
                      <w:r>
                        <w:rPr>
                          <w:b/>
                          <w:color w:val="000000"/>
                          <w:spacing w:val="-3"/>
                          <w:sz w:val="22"/>
                        </w:rPr>
                        <w:t xml:space="preserve"> </w:t>
                      </w:r>
                      <w:r>
                        <w:rPr>
                          <w:b/>
                          <w:color w:val="000000"/>
                          <w:sz w:val="22"/>
                        </w:rPr>
                        <w:t>e</w:t>
                      </w:r>
                      <w:r>
                        <w:rPr>
                          <w:b/>
                          <w:color w:val="000000"/>
                          <w:spacing w:val="-3"/>
                          <w:sz w:val="22"/>
                        </w:rPr>
                        <w:t xml:space="preserve"> </w:t>
                      </w:r>
                      <w:r>
                        <w:rPr>
                          <w:b/>
                          <w:color w:val="000000"/>
                          <w:sz w:val="22"/>
                        </w:rPr>
                        <w:t>metodi</w:t>
                      </w:r>
                    </w:p>
                  </w:txbxContent>
                </v:textbox>
                <w10:wrap type="topAndBottom"/>
              </v:rect>
            </w:pict>
          </mc:Fallback>
        </mc:AlternateContent>
      </w:r>
    </w:p>
    <w:p>
      <w:pPr>
        <w:pStyle w:val="Normal"/>
        <w:spacing w:lineRule="auto" w:line="240" w:before="2" w:after="0"/>
        <w:rPr>
          <w:b/>
          <w:b/>
          <w:sz w:val="26"/>
        </w:rPr>
      </w:pPr>
      <w:r>
        <w:rPr>
          <w:b/>
          <w:sz w:val="26"/>
        </w:rPr>
      </w:r>
    </w:p>
    <w:p>
      <w:pPr>
        <w:pStyle w:val="Corpodeltesto"/>
        <w:spacing w:lineRule="auto" w:line="360" w:before="135" w:after="0"/>
        <w:ind w:left="1400" w:right="1443" w:hanging="0"/>
        <w:jc w:val="both"/>
        <w:rPr>
          <w:rFonts w:ascii="Calibri" w:hAnsi="Calibri"/>
        </w:rPr>
      </w:pPr>
      <w:r>
        <w:rPr>
          <w:rFonts w:ascii="Calibri" w:hAnsi="Calibri"/>
        </w:rPr>
        <w:t>Gli strumenti</w:t>
      </w:r>
      <w:r>
        <w:rPr>
          <w:rFonts w:ascii="Calibri" w:hAnsi="Calibri"/>
          <w:spacing w:val="1"/>
        </w:rPr>
        <w:t xml:space="preserve"> </w:t>
      </w:r>
      <w:r>
        <w:rPr>
          <w:rFonts w:ascii="Calibri" w:hAnsi="Calibri"/>
        </w:rPr>
        <w:t>utilizzati sono stati: libri di testo, riviste e quotidiani, mezzi audiovisivi e</w:t>
      </w:r>
      <w:r>
        <w:rPr>
          <w:rFonts w:ascii="Calibri" w:hAnsi="Calibri"/>
          <w:spacing w:val="1"/>
        </w:rPr>
        <w:t xml:space="preserve"> </w:t>
      </w:r>
      <w:r>
        <w:rPr>
          <w:rFonts w:ascii="Calibri" w:hAnsi="Calibri"/>
        </w:rPr>
        <w:t>informatici,</w:t>
      </w:r>
      <w:r>
        <w:rPr>
          <w:rFonts w:ascii="Calibri" w:hAnsi="Calibri"/>
          <w:spacing w:val="1"/>
        </w:rPr>
        <w:t xml:space="preserve"> </w:t>
      </w:r>
      <w:r>
        <w:rPr>
          <w:rFonts w:ascii="Calibri" w:hAnsi="Calibri"/>
        </w:rPr>
        <w:t>nonché</w:t>
      </w:r>
      <w:r>
        <w:rPr>
          <w:rFonts w:ascii="Calibri" w:hAnsi="Calibri"/>
          <w:spacing w:val="1"/>
        </w:rPr>
        <w:t xml:space="preserve"> </w:t>
      </w:r>
      <w:r>
        <w:rPr>
          <w:rFonts w:ascii="Calibri" w:hAnsi="Calibri"/>
        </w:rPr>
        <w:t>tutte</w:t>
      </w:r>
      <w:r>
        <w:rPr>
          <w:rFonts w:ascii="Calibri" w:hAnsi="Calibri"/>
          <w:spacing w:val="1"/>
        </w:rPr>
        <w:t xml:space="preserve"> </w:t>
      </w:r>
      <w:r>
        <w:rPr>
          <w:rFonts w:ascii="Calibri" w:hAnsi="Calibri"/>
        </w:rPr>
        <w:t>le</w:t>
      </w:r>
      <w:r>
        <w:rPr>
          <w:rFonts w:ascii="Calibri" w:hAnsi="Calibri"/>
          <w:spacing w:val="1"/>
        </w:rPr>
        <w:t xml:space="preserve"> </w:t>
      </w:r>
      <w:r>
        <w:rPr>
          <w:rFonts w:ascii="Calibri" w:hAnsi="Calibri"/>
        </w:rPr>
        <w:t>risorse,</w:t>
      </w:r>
      <w:r>
        <w:rPr>
          <w:rFonts w:ascii="Calibri" w:hAnsi="Calibri"/>
          <w:spacing w:val="1"/>
        </w:rPr>
        <w:t xml:space="preserve"> </w:t>
      </w:r>
      <w:r>
        <w:rPr>
          <w:rFonts w:ascii="Calibri" w:hAnsi="Calibri"/>
        </w:rPr>
        <w:t>reperibili</w:t>
      </w:r>
      <w:r>
        <w:rPr>
          <w:rFonts w:ascii="Calibri" w:hAnsi="Calibri"/>
          <w:spacing w:val="1"/>
        </w:rPr>
        <w:t xml:space="preserve"> </w:t>
      </w:r>
      <w:r>
        <w:rPr>
          <w:rFonts w:ascii="Calibri" w:hAnsi="Calibri"/>
        </w:rPr>
        <w:t>nella scuola</w:t>
      </w:r>
      <w:r>
        <w:rPr>
          <w:rFonts w:ascii="Calibri" w:hAnsi="Calibri"/>
          <w:spacing w:val="1"/>
        </w:rPr>
        <w:t xml:space="preserve"> </w:t>
      </w:r>
      <w:r>
        <w:rPr>
          <w:rFonts w:ascii="Calibri" w:hAnsi="Calibri"/>
        </w:rPr>
        <w:t>e</w:t>
      </w:r>
      <w:r>
        <w:rPr>
          <w:rFonts w:ascii="Calibri" w:hAnsi="Calibri"/>
          <w:spacing w:val="1"/>
        </w:rPr>
        <w:t xml:space="preserve"> </w:t>
      </w:r>
      <w:r>
        <w:rPr>
          <w:rFonts w:ascii="Calibri" w:hAnsi="Calibri"/>
        </w:rPr>
        <w:t>nel</w:t>
      </w:r>
      <w:r>
        <w:rPr>
          <w:rFonts w:ascii="Calibri" w:hAnsi="Calibri"/>
          <w:spacing w:val="1"/>
        </w:rPr>
        <w:t xml:space="preserve"> </w:t>
      </w:r>
      <w:r>
        <w:rPr>
          <w:rFonts w:ascii="Calibri" w:hAnsi="Calibri"/>
        </w:rPr>
        <w:t>territorio</w:t>
      </w:r>
      <w:r>
        <w:rPr>
          <w:rFonts w:ascii="Calibri" w:hAnsi="Calibri"/>
          <w:spacing w:val="1"/>
        </w:rPr>
        <w:t xml:space="preserve"> </w:t>
      </w:r>
      <w:r>
        <w:rPr>
          <w:rFonts w:ascii="Calibri" w:hAnsi="Calibri"/>
        </w:rPr>
        <w:t>che</w:t>
      </w:r>
      <w:r>
        <w:rPr>
          <w:rFonts w:ascii="Calibri" w:hAnsi="Calibri"/>
          <w:spacing w:val="1"/>
        </w:rPr>
        <w:t xml:space="preserve"> </w:t>
      </w:r>
      <w:r>
        <w:rPr>
          <w:rFonts w:ascii="Calibri" w:hAnsi="Calibri"/>
        </w:rPr>
        <w:t>si</w:t>
      </w:r>
      <w:r>
        <w:rPr>
          <w:rFonts w:ascii="Calibri" w:hAnsi="Calibri"/>
          <w:spacing w:val="1"/>
        </w:rPr>
        <w:t xml:space="preserve"> </w:t>
      </w:r>
      <w:r>
        <w:rPr>
          <w:rFonts w:ascii="Calibri" w:hAnsi="Calibri"/>
        </w:rPr>
        <w:t>sono</w:t>
      </w:r>
      <w:r>
        <w:rPr>
          <w:rFonts w:ascii="Calibri" w:hAnsi="Calibri"/>
          <w:spacing w:val="1"/>
        </w:rPr>
        <w:t xml:space="preserve"> </w:t>
      </w:r>
      <w:r>
        <w:rPr>
          <w:rFonts w:ascii="Calibri" w:hAnsi="Calibri"/>
        </w:rPr>
        <w:t>ritenute</w:t>
      </w:r>
      <w:r>
        <w:rPr>
          <w:rFonts w:ascii="Calibri" w:hAnsi="Calibri"/>
          <w:spacing w:val="-3"/>
        </w:rPr>
        <w:t xml:space="preserve"> </w:t>
      </w:r>
      <w:r>
        <w:rPr>
          <w:rFonts w:ascii="Calibri" w:hAnsi="Calibri"/>
        </w:rPr>
        <w:t>necessarie</w:t>
      </w:r>
      <w:r>
        <w:rPr>
          <w:rFonts w:ascii="Calibri" w:hAnsi="Calibri"/>
          <w:spacing w:val="-2"/>
        </w:rPr>
        <w:t xml:space="preserve"> </w:t>
      </w:r>
      <w:r>
        <w:rPr>
          <w:rFonts w:ascii="Calibri" w:hAnsi="Calibri"/>
        </w:rPr>
        <w:t>per</w:t>
      </w:r>
      <w:r>
        <w:rPr>
          <w:rFonts w:ascii="Calibri" w:hAnsi="Calibri"/>
          <w:spacing w:val="-3"/>
        </w:rPr>
        <w:t xml:space="preserve"> </w:t>
      </w:r>
      <w:r>
        <w:rPr>
          <w:rFonts w:ascii="Calibri" w:hAnsi="Calibri"/>
        </w:rPr>
        <w:t>il raggiungimento</w:t>
      </w:r>
      <w:r>
        <w:rPr>
          <w:rFonts w:ascii="Calibri" w:hAnsi="Calibri"/>
          <w:spacing w:val="-4"/>
        </w:rPr>
        <w:t xml:space="preserve"> </w:t>
      </w:r>
      <w:r>
        <w:rPr>
          <w:rFonts w:ascii="Calibri" w:hAnsi="Calibri"/>
        </w:rPr>
        <w:t>degli obiettivi</w:t>
      </w:r>
      <w:r>
        <w:rPr>
          <w:rFonts w:ascii="Calibri" w:hAnsi="Calibri"/>
          <w:spacing w:val="-1"/>
        </w:rPr>
        <w:t xml:space="preserve"> </w:t>
      </w:r>
      <w:r>
        <w:rPr>
          <w:rFonts w:ascii="Calibri" w:hAnsi="Calibri"/>
        </w:rPr>
        <w:t>formativi e</w:t>
      </w:r>
      <w:r>
        <w:rPr>
          <w:rFonts w:ascii="Calibri" w:hAnsi="Calibri"/>
          <w:spacing w:val="-2"/>
        </w:rPr>
        <w:t xml:space="preserve"> </w:t>
      </w:r>
      <w:r>
        <w:rPr>
          <w:rFonts w:ascii="Calibri" w:hAnsi="Calibri"/>
        </w:rPr>
        <w:t>cognitivi.</w:t>
      </w:r>
    </w:p>
    <w:p>
      <w:pPr>
        <w:sectPr>
          <w:footerReference w:type="default" r:id="rId13"/>
          <w:type w:val="nextPage"/>
          <w:pgSz w:w="11100" w:h="16838"/>
          <w:pgMar w:left="40" w:right="0" w:gutter="0" w:header="0" w:top="1420" w:footer="986" w:bottom="1260"/>
          <w:pgNumType w:fmt="decimal"/>
          <w:formProt w:val="false"/>
          <w:textDirection w:val="lrTb"/>
          <w:docGrid w:type="default" w:linePitch="100" w:charSpace="4096"/>
        </w:sectPr>
        <w:pStyle w:val="Normal"/>
        <w:spacing w:lineRule="auto" w:line="360" w:before="0" w:after="0"/>
        <w:jc w:val="both"/>
        <w:rPr>
          <w:rFonts w:ascii="Calibri" w:hAnsi="Calibri"/>
        </w:rPr>
      </w:pPr>
      <w:r>
        <w:rPr/>
      </w:r>
    </w:p>
    <w:p>
      <w:pPr>
        <w:pStyle w:val="Normal"/>
        <w:spacing w:before="43" w:after="0"/>
        <w:ind w:left="1400" w:right="0" w:hanging="0"/>
        <w:jc w:val="both"/>
        <w:rPr>
          <w:b/>
          <w:b/>
          <w:sz w:val="22"/>
        </w:rPr>
      </w:pPr>
      <w:r>
        <w:rPr>
          <w:b/>
          <w:color w:val="221F1F"/>
          <w:sz w:val="22"/>
        </w:rPr>
        <w:t>PARTE</w:t>
      </w:r>
      <w:r>
        <w:rPr>
          <w:b/>
          <w:color w:val="221F1F"/>
          <w:spacing w:val="-6"/>
          <w:sz w:val="22"/>
        </w:rPr>
        <w:t xml:space="preserve"> </w:t>
      </w:r>
      <w:r>
        <w:rPr>
          <w:b/>
          <w:color w:val="221F1F"/>
          <w:sz w:val="22"/>
        </w:rPr>
        <w:t>QUARTA</w:t>
      </w:r>
      <w:r>
        <w:rPr>
          <w:b/>
          <w:color w:val="221F1F"/>
          <w:spacing w:val="-1"/>
          <w:sz w:val="22"/>
        </w:rPr>
        <w:t xml:space="preserve"> </w:t>
      </w:r>
      <w:r>
        <w:rPr>
          <w:b/>
          <w:color w:val="221F1F"/>
          <w:sz w:val="22"/>
        </w:rPr>
        <w:t>–</w:t>
      </w:r>
      <w:r>
        <w:rPr>
          <w:b/>
          <w:color w:val="221F1F"/>
          <w:spacing w:val="-4"/>
          <w:sz w:val="22"/>
        </w:rPr>
        <w:t xml:space="preserve"> </w:t>
      </w:r>
      <w:r>
        <w:rPr>
          <w:b/>
          <w:color w:val="221F1F"/>
          <w:sz w:val="22"/>
        </w:rPr>
        <w:t>Verifica</w:t>
      </w:r>
      <w:r>
        <w:rPr>
          <w:b/>
          <w:color w:val="221F1F"/>
          <w:spacing w:val="-2"/>
          <w:sz w:val="22"/>
        </w:rPr>
        <w:t xml:space="preserve"> </w:t>
      </w:r>
      <w:r>
        <w:rPr>
          <w:b/>
          <w:color w:val="221F1F"/>
          <w:sz w:val="22"/>
        </w:rPr>
        <w:t>e</w:t>
      </w:r>
      <w:r>
        <w:rPr>
          <w:b/>
          <w:color w:val="221F1F"/>
          <w:spacing w:val="-4"/>
          <w:sz w:val="22"/>
        </w:rPr>
        <w:t xml:space="preserve"> </w:t>
      </w:r>
      <w:r>
        <w:rPr>
          <w:b/>
          <w:color w:val="221F1F"/>
          <w:sz w:val="22"/>
        </w:rPr>
        <w:t>valutazione</w:t>
      </w:r>
      <w:r>
        <w:rPr>
          <w:b/>
          <w:color w:val="221F1F"/>
          <w:spacing w:val="-5"/>
          <w:sz w:val="22"/>
        </w:rPr>
        <w:t xml:space="preserve"> </w:t>
      </w:r>
      <w:r>
        <w:rPr>
          <w:b/>
          <w:color w:val="221F1F"/>
          <w:sz w:val="22"/>
        </w:rPr>
        <w:t>dell’apprendimento</w:t>
      </w:r>
    </w:p>
    <w:p>
      <w:pPr>
        <w:pStyle w:val="Normal"/>
        <w:spacing w:lineRule="auto" w:line="240" w:before="0" w:after="0"/>
        <w:rPr>
          <w:b/>
          <w:b/>
          <w:sz w:val="22"/>
        </w:rPr>
      </w:pPr>
      <w:r>
        <w:rPr>
          <w:b/>
          <w:sz w:val="22"/>
        </w:rPr>
      </w:r>
    </w:p>
    <w:p>
      <w:pPr>
        <w:pStyle w:val="Normal"/>
        <w:spacing w:before="135" w:after="0"/>
        <w:ind w:left="1400" w:right="0" w:hanging="0"/>
        <w:jc w:val="both"/>
        <w:rPr>
          <w:b/>
          <w:b/>
          <w:sz w:val="22"/>
        </w:rPr>
      </w:pPr>
      <w:r>
        <w:rPr>
          <w:b/>
          <w:color w:val="221F1F"/>
          <w:sz w:val="22"/>
        </w:rPr>
        <w:t>Criteri</w:t>
      </w:r>
      <w:r>
        <w:rPr>
          <w:b/>
          <w:color w:val="221F1F"/>
          <w:spacing w:val="-1"/>
          <w:sz w:val="22"/>
        </w:rPr>
        <w:t xml:space="preserve"> </w:t>
      </w:r>
      <w:r>
        <w:rPr>
          <w:b/>
          <w:color w:val="221F1F"/>
          <w:sz w:val="22"/>
        </w:rPr>
        <w:t>di</w:t>
      </w:r>
      <w:r>
        <w:rPr>
          <w:b/>
          <w:color w:val="221F1F"/>
          <w:spacing w:val="-4"/>
          <w:sz w:val="22"/>
        </w:rPr>
        <w:t xml:space="preserve"> </w:t>
      </w:r>
      <w:r>
        <w:rPr>
          <w:b/>
          <w:sz w:val="22"/>
        </w:rPr>
        <w:t>verifica</w:t>
      </w:r>
      <w:r>
        <w:rPr>
          <w:b/>
          <w:spacing w:val="-3"/>
          <w:sz w:val="22"/>
        </w:rPr>
        <w:t xml:space="preserve"> </w:t>
      </w:r>
      <w:r>
        <w:rPr>
          <w:b/>
          <w:sz w:val="22"/>
        </w:rPr>
        <w:t>e valutazione</w:t>
      </w:r>
      <w:r>
        <w:rPr>
          <w:b/>
          <w:spacing w:val="-4"/>
          <w:sz w:val="22"/>
        </w:rPr>
        <w:t xml:space="preserve"> </w:t>
      </w:r>
      <w:r>
        <w:rPr>
          <w:b/>
          <w:sz w:val="22"/>
        </w:rPr>
        <w:t>degli</w:t>
      </w:r>
      <w:r>
        <w:rPr>
          <w:b/>
          <w:spacing w:val="-5"/>
          <w:sz w:val="22"/>
        </w:rPr>
        <w:t xml:space="preserve"> </w:t>
      </w:r>
      <w:r>
        <w:rPr>
          <w:b/>
          <w:sz w:val="22"/>
        </w:rPr>
        <w:t>apprendimenti</w:t>
      </w:r>
    </w:p>
    <w:p>
      <w:pPr>
        <w:pStyle w:val="Corpodeltesto"/>
        <w:spacing w:lineRule="auto" w:line="360" w:before="136" w:after="0"/>
        <w:ind w:left="1400" w:right="1439" w:hanging="0"/>
        <w:jc w:val="both"/>
        <w:rPr>
          <w:rFonts w:ascii="Calibri" w:hAnsi="Calibri"/>
        </w:rPr>
      </w:pPr>
      <w:r>
        <w:rPr>
          <w:rFonts w:ascii="Calibri" w:hAnsi="Calibri"/>
        </w:rPr>
        <w:t>I criteri di verifica e di valutazione sono stati stabiliti dal Collegio dei docenti e dal Consiglio</w:t>
      </w:r>
      <w:r>
        <w:rPr>
          <w:rFonts w:ascii="Calibri" w:hAnsi="Calibri"/>
          <w:spacing w:val="1"/>
        </w:rPr>
        <w:t xml:space="preserve"> </w:t>
      </w:r>
      <w:r>
        <w:rPr>
          <w:rFonts w:ascii="Calibri" w:hAnsi="Calibri"/>
        </w:rPr>
        <w:t>di classe, ciascuno per la parte di propria competenza. In particolare, il Consiglio di classe ha</w:t>
      </w:r>
      <w:r>
        <w:rPr>
          <w:rFonts w:ascii="Calibri" w:hAnsi="Calibri"/>
          <w:spacing w:val="-47"/>
        </w:rPr>
        <w:t xml:space="preserve"> </w:t>
      </w:r>
      <w:r>
        <w:rPr>
          <w:rFonts w:ascii="Calibri" w:hAnsi="Calibri"/>
        </w:rPr>
        <w:t>accertato attraverso continui confronti gli obiettivi raggiunti o le difficoltà che ne hanno</w:t>
      </w:r>
      <w:r>
        <w:rPr>
          <w:rFonts w:ascii="Calibri" w:hAnsi="Calibri"/>
          <w:spacing w:val="1"/>
        </w:rPr>
        <w:t xml:space="preserve"> </w:t>
      </w:r>
      <w:r>
        <w:rPr>
          <w:rFonts w:ascii="Calibri" w:hAnsi="Calibri"/>
        </w:rPr>
        <w:t>ritardato</w:t>
      </w:r>
      <w:r>
        <w:rPr>
          <w:rFonts w:ascii="Calibri" w:hAnsi="Calibri"/>
          <w:spacing w:val="-4"/>
        </w:rPr>
        <w:t xml:space="preserve"> </w:t>
      </w:r>
      <w:r>
        <w:rPr>
          <w:rFonts w:ascii="Calibri" w:hAnsi="Calibri"/>
        </w:rPr>
        <w:t>o</w:t>
      </w:r>
      <w:r>
        <w:rPr>
          <w:rFonts w:ascii="Calibri" w:hAnsi="Calibri"/>
          <w:spacing w:val="-3"/>
        </w:rPr>
        <w:t xml:space="preserve"> </w:t>
      </w:r>
      <w:r>
        <w:rPr>
          <w:rFonts w:ascii="Calibri" w:hAnsi="Calibri"/>
        </w:rPr>
        <w:t>parzialmente</w:t>
      </w:r>
      <w:r>
        <w:rPr>
          <w:rFonts w:ascii="Calibri" w:hAnsi="Calibri"/>
          <w:spacing w:val="-2"/>
        </w:rPr>
        <w:t xml:space="preserve"> </w:t>
      </w:r>
      <w:r>
        <w:rPr>
          <w:rFonts w:ascii="Calibri" w:hAnsi="Calibri"/>
        </w:rPr>
        <w:t>impedito</w:t>
      </w:r>
      <w:r>
        <w:rPr>
          <w:rFonts w:ascii="Calibri" w:hAnsi="Calibri"/>
          <w:spacing w:val="-3"/>
        </w:rPr>
        <w:t xml:space="preserve"> </w:t>
      </w:r>
      <w:r>
        <w:rPr>
          <w:rFonts w:ascii="Calibri" w:hAnsi="Calibri"/>
        </w:rPr>
        <w:t>l’attuazione.</w:t>
      </w:r>
    </w:p>
    <w:p>
      <w:pPr>
        <w:pStyle w:val="Corpodeltesto"/>
        <w:spacing w:lineRule="auto" w:line="360"/>
        <w:ind w:left="1400" w:right="1440" w:hanging="0"/>
        <w:jc w:val="both"/>
        <w:rPr>
          <w:rFonts w:ascii="Calibri" w:hAnsi="Calibri"/>
        </w:rPr>
      </w:pPr>
      <w:r>
        <w:rPr>
          <w:rFonts w:ascii="Calibri" w:hAnsi="Calibri"/>
        </w:rPr>
        <w:t>La</w:t>
      </w:r>
      <w:r>
        <w:rPr>
          <w:rFonts w:ascii="Calibri" w:hAnsi="Calibri"/>
          <w:spacing w:val="1"/>
        </w:rPr>
        <w:t xml:space="preserve"> </w:t>
      </w:r>
      <w:r>
        <w:rPr>
          <w:rFonts w:ascii="Calibri" w:hAnsi="Calibri"/>
        </w:rPr>
        <w:t>valutazione</w:t>
      </w:r>
      <w:r>
        <w:rPr>
          <w:rFonts w:ascii="Calibri" w:hAnsi="Calibri"/>
          <w:spacing w:val="1"/>
        </w:rPr>
        <w:t xml:space="preserve"> </w:t>
      </w:r>
      <w:r>
        <w:rPr>
          <w:rFonts w:ascii="Calibri" w:hAnsi="Calibri"/>
        </w:rPr>
        <w:t>nelle</w:t>
      </w:r>
      <w:r>
        <w:rPr>
          <w:rFonts w:ascii="Calibri" w:hAnsi="Calibri"/>
          <w:spacing w:val="1"/>
        </w:rPr>
        <w:t xml:space="preserve"> </w:t>
      </w:r>
      <w:r>
        <w:rPr>
          <w:rFonts w:ascii="Calibri" w:hAnsi="Calibri"/>
        </w:rPr>
        <w:t>diverse</w:t>
      </w:r>
      <w:r>
        <w:rPr>
          <w:rFonts w:ascii="Calibri" w:hAnsi="Calibri"/>
          <w:spacing w:val="1"/>
        </w:rPr>
        <w:t xml:space="preserve"> </w:t>
      </w:r>
      <w:r>
        <w:rPr>
          <w:rFonts w:ascii="Calibri" w:hAnsi="Calibri"/>
        </w:rPr>
        <w:t>fasi</w:t>
      </w:r>
      <w:r>
        <w:rPr>
          <w:rFonts w:ascii="Calibri" w:hAnsi="Calibri"/>
          <w:spacing w:val="1"/>
        </w:rPr>
        <w:t xml:space="preserve"> </w:t>
      </w:r>
      <w:r>
        <w:rPr>
          <w:rFonts w:ascii="Calibri" w:hAnsi="Calibri"/>
        </w:rPr>
        <w:t>dell’apprendimento</w:t>
      </w:r>
      <w:r>
        <w:rPr>
          <w:rFonts w:ascii="Calibri" w:hAnsi="Calibri"/>
          <w:spacing w:val="1"/>
        </w:rPr>
        <w:t xml:space="preserve"> </w:t>
      </w:r>
      <w:r>
        <w:rPr>
          <w:rFonts w:ascii="Calibri" w:hAnsi="Calibri"/>
        </w:rPr>
        <w:t>ha</w:t>
      </w:r>
      <w:r>
        <w:rPr>
          <w:rFonts w:ascii="Calibri" w:hAnsi="Calibri"/>
          <w:spacing w:val="1"/>
        </w:rPr>
        <w:t xml:space="preserve"> </w:t>
      </w:r>
      <w:r>
        <w:rPr>
          <w:rFonts w:ascii="Calibri" w:hAnsi="Calibri"/>
        </w:rPr>
        <w:t>orientato</w:t>
      </w:r>
      <w:r>
        <w:rPr>
          <w:rFonts w:ascii="Calibri" w:hAnsi="Calibri"/>
          <w:spacing w:val="1"/>
        </w:rPr>
        <w:t xml:space="preserve"> </w:t>
      </w:r>
      <w:r>
        <w:rPr>
          <w:rFonts w:ascii="Calibri" w:hAnsi="Calibri"/>
        </w:rPr>
        <w:t>tutto</w:t>
      </w:r>
      <w:r>
        <w:rPr>
          <w:rFonts w:ascii="Calibri" w:hAnsi="Calibri"/>
          <w:spacing w:val="1"/>
        </w:rPr>
        <w:t xml:space="preserve"> </w:t>
      </w:r>
      <w:r>
        <w:rPr>
          <w:rFonts w:ascii="Calibri" w:hAnsi="Calibri"/>
        </w:rPr>
        <w:t>il</w:t>
      </w:r>
      <w:r>
        <w:rPr>
          <w:rFonts w:ascii="Calibri" w:hAnsi="Calibri"/>
          <w:spacing w:val="49"/>
        </w:rPr>
        <w:t xml:space="preserve"> </w:t>
      </w:r>
      <w:r>
        <w:rPr>
          <w:rFonts w:ascii="Calibri" w:hAnsi="Calibri"/>
        </w:rPr>
        <w:t>processo</w:t>
      </w:r>
      <w:r>
        <w:rPr>
          <w:rFonts w:ascii="Calibri" w:hAnsi="Calibri"/>
          <w:spacing w:val="1"/>
        </w:rPr>
        <w:t xml:space="preserve"> </w:t>
      </w:r>
      <w:r>
        <w:rPr>
          <w:rFonts w:ascii="Calibri" w:hAnsi="Calibri"/>
        </w:rPr>
        <w:t>educativo in ordine alla scelta dei contenuti e alla sequenza stessa di utilizzo del materiale</w:t>
      </w:r>
      <w:r>
        <w:rPr>
          <w:rFonts w:ascii="Calibri" w:hAnsi="Calibri"/>
          <w:spacing w:val="1"/>
        </w:rPr>
        <w:t xml:space="preserve"> </w:t>
      </w:r>
      <w:r>
        <w:rPr>
          <w:rFonts w:ascii="Calibri" w:hAnsi="Calibri"/>
        </w:rPr>
        <w:t>didattico.</w:t>
      </w:r>
    </w:p>
    <w:p>
      <w:pPr>
        <w:pStyle w:val="Corpodeltesto"/>
        <w:spacing w:lineRule="auto" w:line="360"/>
        <w:ind w:left="1400" w:right="1437" w:hanging="0"/>
        <w:jc w:val="both"/>
        <w:rPr>
          <w:rFonts w:ascii="Calibri" w:hAnsi="Calibri"/>
        </w:rPr>
      </w:pPr>
      <w:r>
        <w:rPr>
          <w:rFonts w:ascii="Calibri" w:hAnsi="Calibri"/>
        </w:rPr>
        <w:t>Strumenti di valutazione sono stati considerati le prove scritte, gli accertamenti orali e tutte</w:t>
      </w:r>
      <w:r>
        <w:rPr>
          <w:rFonts w:ascii="Calibri" w:hAnsi="Calibri"/>
          <w:spacing w:val="-47"/>
        </w:rPr>
        <w:t xml:space="preserve"> </w:t>
      </w:r>
      <w:r>
        <w:rPr>
          <w:rFonts w:ascii="Calibri" w:hAnsi="Calibri"/>
        </w:rPr>
        <w:t>le altre prove (relazioni, questionari strutturati</w:t>
      </w:r>
      <w:r>
        <w:rPr>
          <w:rFonts w:ascii="Calibri" w:hAnsi="Calibri"/>
          <w:spacing w:val="1"/>
        </w:rPr>
        <w:t xml:space="preserve"> </w:t>
      </w:r>
      <w:r>
        <w:rPr>
          <w:rFonts w:ascii="Calibri" w:hAnsi="Calibri"/>
        </w:rPr>
        <w:t>e</w:t>
      </w:r>
      <w:r>
        <w:rPr>
          <w:rFonts w:ascii="Calibri" w:hAnsi="Calibri"/>
          <w:spacing w:val="1"/>
        </w:rPr>
        <w:t xml:space="preserve"> </w:t>
      </w:r>
      <w:r>
        <w:rPr>
          <w:rFonts w:ascii="Calibri" w:hAnsi="Calibri"/>
        </w:rPr>
        <w:t>non, ricerche individuali</w:t>
      </w:r>
      <w:r>
        <w:rPr>
          <w:rFonts w:ascii="Calibri" w:hAnsi="Calibri"/>
          <w:spacing w:val="1"/>
        </w:rPr>
        <w:t xml:space="preserve"> </w:t>
      </w:r>
      <w:r>
        <w:rPr>
          <w:rFonts w:ascii="Calibri" w:hAnsi="Calibri"/>
        </w:rPr>
        <w:t>e di</w:t>
      </w:r>
      <w:r>
        <w:rPr>
          <w:rFonts w:ascii="Calibri" w:hAnsi="Calibri"/>
          <w:spacing w:val="1"/>
        </w:rPr>
        <w:t xml:space="preserve"> </w:t>
      </w:r>
      <w:r>
        <w:rPr>
          <w:rFonts w:ascii="Calibri" w:hAnsi="Calibri"/>
        </w:rPr>
        <w:t>gruppo,</w:t>
      </w:r>
      <w:r>
        <w:rPr>
          <w:rFonts w:ascii="Calibri" w:hAnsi="Calibri"/>
          <w:spacing w:val="1"/>
        </w:rPr>
        <w:t xml:space="preserve"> </w:t>
      </w:r>
      <w:r>
        <w:rPr>
          <w:rFonts w:ascii="Calibri" w:hAnsi="Calibri"/>
        </w:rPr>
        <w:t>compiti di realtà), che hanno impegnato le capacità espressive, di analisi e di sintesi, di</w:t>
      </w:r>
      <w:r>
        <w:rPr>
          <w:rFonts w:ascii="Calibri" w:hAnsi="Calibri"/>
          <w:spacing w:val="1"/>
        </w:rPr>
        <w:t xml:space="preserve"> </w:t>
      </w:r>
      <w:r>
        <w:rPr>
          <w:rFonts w:ascii="Calibri" w:hAnsi="Calibri"/>
        </w:rPr>
        <w:t>inferenza.</w:t>
      </w:r>
    </w:p>
    <w:p>
      <w:pPr>
        <w:pStyle w:val="Corpodeltesto"/>
        <w:spacing w:lineRule="auto" w:line="360"/>
        <w:ind w:left="1400" w:right="1441" w:hanging="0"/>
        <w:jc w:val="both"/>
        <w:rPr>
          <w:rFonts w:ascii="Calibri" w:hAnsi="Calibri"/>
        </w:rPr>
      </w:pPr>
      <w:r>
        <w:rPr>
          <w:rFonts w:ascii="Calibri" w:hAnsi="Calibri"/>
        </w:rPr>
        <w:t>La</w:t>
      </w:r>
      <w:r>
        <w:rPr>
          <w:rFonts w:ascii="Calibri" w:hAnsi="Calibri"/>
          <w:spacing w:val="1"/>
        </w:rPr>
        <w:t xml:space="preserve"> </w:t>
      </w:r>
      <w:r>
        <w:rPr>
          <w:rFonts w:ascii="Calibri" w:hAnsi="Calibri"/>
        </w:rPr>
        <w:t>valutazione</w:t>
      </w:r>
      <w:r>
        <w:rPr>
          <w:rFonts w:ascii="Calibri" w:hAnsi="Calibri"/>
          <w:spacing w:val="1"/>
        </w:rPr>
        <w:t xml:space="preserve"> </w:t>
      </w:r>
      <w:r>
        <w:rPr>
          <w:rFonts w:ascii="Calibri" w:hAnsi="Calibri"/>
        </w:rPr>
        <w:t>è</w:t>
      </w:r>
      <w:r>
        <w:rPr>
          <w:rFonts w:ascii="Calibri" w:hAnsi="Calibri"/>
          <w:spacing w:val="1"/>
        </w:rPr>
        <w:t xml:space="preserve"> </w:t>
      </w:r>
      <w:r>
        <w:rPr>
          <w:rFonts w:ascii="Calibri" w:hAnsi="Calibri"/>
        </w:rPr>
        <w:t>stata</w:t>
      </w:r>
      <w:r>
        <w:rPr>
          <w:rFonts w:ascii="Calibri" w:hAnsi="Calibri"/>
          <w:spacing w:val="1"/>
        </w:rPr>
        <w:t xml:space="preserve"> </w:t>
      </w:r>
      <w:r>
        <w:rPr>
          <w:rFonts w:ascii="Calibri" w:hAnsi="Calibri"/>
        </w:rPr>
        <w:t>effettuata</w:t>
      </w:r>
      <w:r>
        <w:rPr>
          <w:rFonts w:ascii="Calibri" w:hAnsi="Calibri"/>
          <w:spacing w:val="1"/>
        </w:rPr>
        <w:t xml:space="preserve"> </w:t>
      </w:r>
      <w:r>
        <w:rPr>
          <w:rFonts w:ascii="Calibri" w:hAnsi="Calibri"/>
        </w:rPr>
        <w:t>tenendo</w:t>
      </w:r>
      <w:r>
        <w:rPr>
          <w:rFonts w:ascii="Calibri" w:hAnsi="Calibri"/>
          <w:spacing w:val="1"/>
        </w:rPr>
        <w:t xml:space="preserve"> </w:t>
      </w:r>
      <w:r>
        <w:rPr>
          <w:rFonts w:ascii="Calibri" w:hAnsi="Calibri"/>
        </w:rPr>
        <w:t>conto</w:t>
      </w:r>
      <w:r>
        <w:rPr>
          <w:rFonts w:ascii="Calibri" w:hAnsi="Calibri"/>
          <w:spacing w:val="1"/>
        </w:rPr>
        <w:t xml:space="preserve"> </w:t>
      </w:r>
      <w:r>
        <w:rPr>
          <w:rFonts w:ascii="Calibri" w:hAnsi="Calibri"/>
        </w:rPr>
        <w:t>non</w:t>
      </w:r>
      <w:r>
        <w:rPr>
          <w:rFonts w:ascii="Calibri" w:hAnsi="Calibri"/>
          <w:spacing w:val="1"/>
        </w:rPr>
        <w:t xml:space="preserve"> </w:t>
      </w:r>
      <w:r>
        <w:rPr>
          <w:rFonts w:ascii="Calibri" w:hAnsi="Calibri"/>
        </w:rPr>
        <w:t>solo</w:t>
      </w:r>
      <w:r>
        <w:rPr>
          <w:rFonts w:ascii="Calibri" w:hAnsi="Calibri"/>
          <w:spacing w:val="1"/>
        </w:rPr>
        <w:t xml:space="preserve"> </w:t>
      </w:r>
      <w:r>
        <w:rPr>
          <w:rFonts w:ascii="Calibri" w:hAnsi="Calibri"/>
        </w:rPr>
        <w:t>dell’acquisizione</w:t>
      </w:r>
      <w:r>
        <w:rPr>
          <w:rFonts w:ascii="Calibri" w:hAnsi="Calibri"/>
          <w:spacing w:val="50"/>
        </w:rPr>
        <w:t xml:space="preserve"> </w:t>
      </w:r>
      <w:r>
        <w:rPr>
          <w:rFonts w:ascii="Calibri" w:hAnsi="Calibri"/>
        </w:rPr>
        <w:t>delle</w:t>
      </w:r>
      <w:r>
        <w:rPr>
          <w:rFonts w:ascii="Calibri" w:hAnsi="Calibri"/>
          <w:spacing w:val="1"/>
        </w:rPr>
        <w:t xml:space="preserve"> </w:t>
      </w:r>
      <w:r>
        <w:rPr>
          <w:rFonts w:ascii="Calibri" w:hAnsi="Calibri"/>
        </w:rPr>
        <w:t>conoscenze, competenze e capacità rispetto ai livelli di partenza di ciascuno allievo, ma</w:t>
      </w:r>
      <w:r>
        <w:rPr>
          <w:rFonts w:ascii="Calibri" w:hAnsi="Calibri"/>
          <w:spacing w:val="1"/>
        </w:rPr>
        <w:t xml:space="preserve"> </w:t>
      </w:r>
      <w:r>
        <w:rPr>
          <w:rFonts w:ascii="Calibri" w:hAnsi="Calibri"/>
        </w:rPr>
        <w:t>anche</w:t>
      </w:r>
      <w:r>
        <w:rPr>
          <w:rFonts w:ascii="Calibri" w:hAnsi="Calibri"/>
          <w:spacing w:val="-3"/>
        </w:rPr>
        <w:t xml:space="preserve"> </w:t>
      </w:r>
      <w:r>
        <w:rPr>
          <w:rFonts w:ascii="Calibri" w:hAnsi="Calibri"/>
        </w:rPr>
        <w:t>dell’impegno,</w:t>
      </w:r>
      <w:r>
        <w:rPr>
          <w:rFonts w:ascii="Calibri" w:hAnsi="Calibri"/>
          <w:spacing w:val="-5"/>
        </w:rPr>
        <w:t xml:space="preserve"> </w:t>
      </w:r>
      <w:r>
        <w:rPr>
          <w:rFonts w:ascii="Calibri" w:hAnsi="Calibri"/>
        </w:rPr>
        <w:t>dell’interesse,</w:t>
      </w:r>
      <w:r>
        <w:rPr>
          <w:rFonts w:ascii="Calibri" w:hAnsi="Calibri"/>
          <w:spacing w:val="-5"/>
        </w:rPr>
        <w:t xml:space="preserve"> </w:t>
      </w:r>
      <w:r>
        <w:rPr>
          <w:rFonts w:ascii="Calibri" w:hAnsi="Calibri"/>
        </w:rPr>
        <w:t>della</w:t>
      </w:r>
      <w:r>
        <w:rPr>
          <w:rFonts w:ascii="Calibri" w:hAnsi="Calibri"/>
          <w:spacing w:val="-2"/>
        </w:rPr>
        <w:t xml:space="preserve"> </w:t>
      </w:r>
      <w:r>
        <w:rPr>
          <w:rFonts w:ascii="Calibri" w:hAnsi="Calibri"/>
        </w:rPr>
        <w:t>partecipazione</w:t>
      </w:r>
      <w:r>
        <w:rPr>
          <w:rFonts w:ascii="Calibri" w:hAnsi="Calibri"/>
          <w:spacing w:val="-2"/>
        </w:rPr>
        <w:t xml:space="preserve"> </w:t>
      </w:r>
      <w:r>
        <w:rPr>
          <w:rFonts w:ascii="Calibri" w:hAnsi="Calibri"/>
        </w:rPr>
        <w:t>al</w:t>
      </w:r>
      <w:r>
        <w:rPr>
          <w:rFonts w:ascii="Calibri" w:hAnsi="Calibri"/>
          <w:spacing w:val="-2"/>
        </w:rPr>
        <w:t xml:space="preserve"> </w:t>
      </w:r>
      <w:r>
        <w:rPr>
          <w:rFonts w:ascii="Calibri" w:hAnsi="Calibri"/>
        </w:rPr>
        <w:t>dialogo</w:t>
      </w:r>
      <w:r>
        <w:rPr>
          <w:rFonts w:ascii="Calibri" w:hAnsi="Calibri"/>
          <w:spacing w:val="-3"/>
        </w:rPr>
        <w:t xml:space="preserve"> </w:t>
      </w:r>
      <w:r>
        <w:rPr>
          <w:rFonts w:ascii="Calibri" w:hAnsi="Calibri"/>
        </w:rPr>
        <w:t>educativo.</w:t>
      </w:r>
    </w:p>
    <w:p>
      <w:pPr>
        <w:pStyle w:val="Titolo2"/>
        <w:spacing w:before="1" w:after="0"/>
        <w:jc w:val="both"/>
        <w:rPr>
          <w:sz w:val="2"/>
          <w:szCs w:val="2"/>
        </w:rPr>
      </w:pPr>
      <w:r>
        <w:rPr>
          <w:sz w:val="2"/>
          <w:szCs w:val="2"/>
        </w:rPr>
      </w:r>
    </w:p>
    <w:tbl>
      <w:tblPr>
        <w:tblW w:w="8650" w:type="dxa"/>
        <w:jc w:val="left"/>
        <w:tblInd w:w="1400" w:type="dxa"/>
        <w:tblLayout w:type="fixed"/>
        <w:tblCellMar>
          <w:top w:w="0" w:type="dxa"/>
          <w:left w:w="5" w:type="dxa"/>
          <w:bottom w:w="0" w:type="dxa"/>
          <w:right w:w="5" w:type="dxa"/>
        </w:tblCellMar>
        <w:tblLook w:val="01e0"/>
      </w:tblPr>
      <w:tblGrid>
        <w:gridCol w:w="1420"/>
        <w:gridCol w:w="1469"/>
        <w:gridCol w:w="1518"/>
        <w:gridCol w:w="4242"/>
      </w:tblGrid>
      <w:tr>
        <w:trPr>
          <w:trHeight w:val="489" w:hRule="atLeast"/>
        </w:trPr>
        <w:tc>
          <w:tcPr>
            <w:tcW w:w="8649" w:type="dxa"/>
            <w:gridSpan w:val="4"/>
            <w:tcBorders>
              <w:top w:val="single" w:sz="4" w:space="0" w:color="000000"/>
              <w:left w:val="single" w:sz="4" w:space="0" w:color="000000"/>
              <w:bottom w:val="single" w:sz="4" w:space="0" w:color="000000"/>
              <w:right w:val="single" w:sz="4" w:space="0" w:color="000000"/>
            </w:tcBorders>
            <w:shd w:color="auto" w:fill="EDEBE0" w:val="clear"/>
          </w:tcPr>
          <w:p>
            <w:pPr>
              <w:pStyle w:val="TableParagraph"/>
              <w:widowControl w:val="false"/>
              <w:spacing w:lineRule="exact" w:line="271" w:before="198" w:after="0"/>
              <w:ind w:left="3023" w:right="3025" w:hanging="0"/>
              <w:jc w:val="center"/>
              <w:rPr>
                <w:b/>
                <w:b/>
                <w:sz w:val="24"/>
              </w:rPr>
            </w:pPr>
            <w:r>
              <w:rPr>
                <w:b/>
                <w:sz w:val="24"/>
              </w:rPr>
              <w:t>GRIGLIA</w:t>
            </w:r>
            <w:r>
              <w:rPr>
                <w:b/>
                <w:spacing w:val="-6"/>
                <w:sz w:val="24"/>
              </w:rPr>
              <w:t xml:space="preserve"> </w:t>
            </w:r>
            <w:r>
              <w:rPr>
                <w:b/>
                <w:sz w:val="24"/>
              </w:rPr>
              <w:t>DI</w:t>
            </w:r>
            <w:r>
              <w:rPr>
                <w:b/>
                <w:spacing w:val="-7"/>
                <w:sz w:val="24"/>
              </w:rPr>
              <w:t xml:space="preserve"> </w:t>
            </w:r>
            <w:r>
              <w:rPr>
                <w:b/>
                <w:sz w:val="24"/>
              </w:rPr>
              <w:t>VALUTAZIONE</w:t>
            </w:r>
          </w:p>
        </w:tc>
      </w:tr>
      <w:tr>
        <w:trPr>
          <w:trHeight w:val="974" w:hRule="atLeast"/>
        </w:trPr>
        <w:tc>
          <w:tcPr>
            <w:tcW w:w="1420"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88" w:after="0"/>
              <w:ind w:left="129" w:right="134" w:hanging="0"/>
              <w:jc w:val="center"/>
              <w:rPr>
                <w:b/>
                <w:b/>
                <w:sz w:val="22"/>
              </w:rPr>
            </w:pPr>
            <w:r>
              <w:rPr>
                <w:b/>
                <w:spacing w:val="-1"/>
                <w:sz w:val="22"/>
              </w:rPr>
              <w:t>INDICATOR</w:t>
            </w:r>
            <w:r>
              <w:rPr>
                <w:b/>
                <w:sz w:val="22"/>
              </w:rPr>
              <w:t>I</w:t>
            </w:r>
          </w:p>
          <w:p>
            <w:pPr>
              <w:pStyle w:val="TableParagraph"/>
              <w:widowControl w:val="false"/>
              <w:spacing w:before="1" w:after="0"/>
              <w:ind w:left="129" w:right="129" w:hanging="0"/>
              <w:jc w:val="center"/>
              <w:rPr>
                <w:b/>
                <w:b/>
                <w:sz w:val="22"/>
              </w:rPr>
            </w:pPr>
            <w:r>
              <w:rPr>
                <w:b/>
                <w:sz w:val="22"/>
              </w:rPr>
              <w:t>VOTO</w:t>
            </w:r>
          </w:p>
        </w:tc>
        <w:tc>
          <w:tcPr>
            <w:tcW w:w="1469" w:type="dxa"/>
            <w:tcBorders>
              <w:top w:val="single" w:sz="4" w:space="0" w:color="000000"/>
              <w:left w:val="single" w:sz="4" w:space="0" w:color="000000"/>
              <w:bottom w:val="single" w:sz="4" w:space="0" w:color="000000"/>
              <w:right w:val="single" w:sz="4" w:space="0" w:color="000000"/>
            </w:tcBorders>
            <w:shd w:color="auto" w:fill="EDEBE0" w:val="clear"/>
          </w:tcPr>
          <w:p>
            <w:pPr>
              <w:pStyle w:val="TableParagraph"/>
              <w:widowControl w:val="false"/>
              <w:spacing w:lineRule="auto" w:line="235" w:before="3" w:after="0"/>
              <w:ind w:left="139" w:right="127" w:hanging="0"/>
              <w:jc w:val="center"/>
              <w:rPr>
                <w:b/>
                <w:b/>
                <w:sz w:val="18"/>
              </w:rPr>
            </w:pPr>
            <w:r>
              <w:rPr>
                <w:b/>
                <w:sz w:val="22"/>
              </w:rPr>
              <w:t>Competenze</w:t>
            </w:r>
            <w:r>
              <w:rPr>
                <w:b/>
                <w:spacing w:val="-47"/>
                <w:sz w:val="22"/>
              </w:rPr>
              <w:t xml:space="preserve"> </w:t>
            </w:r>
            <w:r>
              <w:rPr>
                <w:b/>
                <w:sz w:val="18"/>
              </w:rPr>
              <w:t>Livello di</w:t>
            </w:r>
            <w:r>
              <w:rPr>
                <w:b/>
                <w:spacing w:val="1"/>
                <w:sz w:val="18"/>
              </w:rPr>
              <w:t xml:space="preserve"> </w:t>
            </w:r>
            <w:r>
              <w:rPr>
                <w:b/>
                <w:sz w:val="18"/>
              </w:rPr>
              <w:t>acquisizione</w:t>
            </w:r>
          </w:p>
        </w:tc>
        <w:tc>
          <w:tcPr>
            <w:tcW w:w="1518" w:type="dxa"/>
            <w:tcBorders>
              <w:top w:val="single" w:sz="4" w:space="0" w:color="000000"/>
              <w:left w:val="single" w:sz="4" w:space="0" w:color="000000"/>
              <w:bottom w:val="single" w:sz="4" w:space="0" w:color="000000"/>
              <w:right w:val="single" w:sz="4" w:space="0" w:color="000000"/>
            </w:tcBorders>
            <w:shd w:color="auto" w:fill="EDEBE0" w:val="clear"/>
          </w:tcPr>
          <w:p>
            <w:pPr>
              <w:pStyle w:val="TableParagraph"/>
              <w:widowControl w:val="false"/>
              <w:spacing w:before="3" w:after="0"/>
              <w:rPr>
                <w:b/>
                <w:b/>
                <w:sz w:val="29"/>
              </w:rPr>
            </w:pPr>
            <w:r>
              <w:rPr>
                <w:b/>
                <w:sz w:val="29"/>
              </w:rPr>
            </w:r>
          </w:p>
          <w:p>
            <w:pPr>
              <w:pStyle w:val="TableParagraph"/>
              <w:widowControl w:val="false"/>
              <w:ind w:left="298" w:right="0" w:hanging="0"/>
              <w:rPr>
                <w:b/>
                <w:b/>
                <w:sz w:val="22"/>
              </w:rPr>
            </w:pPr>
            <w:r>
              <w:rPr>
                <w:b/>
                <w:sz w:val="22"/>
              </w:rPr>
              <w:t>Conoscenze</w:t>
            </w:r>
          </w:p>
        </w:tc>
        <w:tc>
          <w:tcPr>
            <w:tcW w:w="4242" w:type="dxa"/>
            <w:tcBorders>
              <w:top w:val="single" w:sz="4" w:space="0" w:color="000000"/>
              <w:left w:val="single" w:sz="4" w:space="0" w:color="000000"/>
              <w:bottom w:val="single" w:sz="4" w:space="0" w:color="000000"/>
              <w:right w:val="single" w:sz="4" w:space="0" w:color="000000"/>
            </w:tcBorders>
            <w:shd w:color="auto" w:fill="EDEBE0" w:val="clear"/>
          </w:tcPr>
          <w:p>
            <w:pPr>
              <w:pStyle w:val="TableParagraph"/>
              <w:widowControl w:val="false"/>
              <w:spacing w:before="3" w:after="0"/>
              <w:rPr>
                <w:b/>
                <w:b/>
                <w:sz w:val="29"/>
              </w:rPr>
            </w:pPr>
            <w:r>
              <w:rPr>
                <w:b/>
                <w:sz w:val="29"/>
              </w:rPr>
            </w:r>
          </w:p>
          <w:p>
            <w:pPr>
              <w:pStyle w:val="TableParagraph"/>
              <w:widowControl w:val="false"/>
              <w:ind w:left="1800" w:right="1795" w:hanging="0"/>
              <w:jc w:val="center"/>
              <w:rPr>
                <w:b/>
                <w:b/>
                <w:sz w:val="22"/>
              </w:rPr>
            </w:pPr>
            <w:r>
              <w:rPr>
                <w:b/>
                <w:sz w:val="22"/>
              </w:rPr>
              <w:t>Abilità</w:t>
            </w:r>
          </w:p>
        </w:tc>
      </w:tr>
      <w:tr>
        <w:trPr>
          <w:trHeight w:val="465" w:hRule="atLeast"/>
        </w:trPr>
        <w:tc>
          <w:tcPr>
            <w:tcW w:w="1420"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02" w:after="0"/>
              <w:ind w:left="129" w:right="129" w:hanging="0"/>
              <w:jc w:val="center"/>
              <w:rPr>
                <w:b/>
                <w:b/>
                <w:sz w:val="22"/>
              </w:rPr>
            </w:pPr>
            <w:r>
              <w:rPr>
                <w:b/>
                <w:sz w:val="22"/>
              </w:rPr>
              <w:t>1</w:t>
            </w:r>
            <w:r>
              <w:rPr>
                <w:b/>
                <w:spacing w:val="-4"/>
                <w:sz w:val="22"/>
              </w:rPr>
              <w:t xml:space="preserve"> </w:t>
            </w:r>
            <w:r>
              <w:rPr>
                <w:b/>
                <w:sz w:val="22"/>
              </w:rPr>
              <w:t>–</w:t>
            </w:r>
            <w:r>
              <w:rPr>
                <w:b/>
                <w:spacing w:val="-2"/>
                <w:sz w:val="22"/>
              </w:rPr>
              <w:t xml:space="preserve"> </w:t>
            </w:r>
            <w:r>
              <w:rPr>
                <w:b/>
                <w:sz w:val="22"/>
              </w:rPr>
              <w:t>3</w:t>
            </w:r>
          </w:p>
        </w:tc>
        <w:tc>
          <w:tcPr>
            <w:tcW w:w="1469"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28"/>
              <w:ind w:left="115" w:right="0" w:hanging="0"/>
              <w:rPr>
                <w:sz w:val="19"/>
              </w:rPr>
            </w:pPr>
            <w:r>
              <w:rPr>
                <w:sz w:val="19"/>
              </w:rPr>
              <w:t>Scarso</w:t>
            </w:r>
          </w:p>
        </w:tc>
        <w:tc>
          <w:tcPr>
            <w:tcW w:w="1518"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28"/>
              <w:ind w:left="115" w:right="0" w:hanging="0"/>
              <w:rPr>
                <w:sz w:val="19"/>
              </w:rPr>
            </w:pPr>
            <w:r>
              <w:rPr>
                <w:sz w:val="19"/>
              </w:rPr>
              <w:t>Nessuna o</w:t>
            </w:r>
          </w:p>
          <w:p>
            <w:pPr>
              <w:pStyle w:val="TableParagraph"/>
              <w:widowControl w:val="false"/>
              <w:spacing w:lineRule="exact" w:line="214" w:before="3" w:after="0"/>
              <w:ind w:left="115" w:right="0" w:hanging="0"/>
              <w:rPr>
                <w:sz w:val="19"/>
              </w:rPr>
            </w:pPr>
            <w:r>
              <w:rPr>
                <w:sz w:val="19"/>
              </w:rPr>
              <w:t>scarsissime</w:t>
            </w:r>
          </w:p>
        </w:tc>
        <w:tc>
          <w:tcPr>
            <w:tcW w:w="4242"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28"/>
              <w:ind w:left="116" w:right="0" w:hanging="0"/>
              <w:rPr>
                <w:sz w:val="19"/>
              </w:rPr>
            </w:pPr>
            <w:r>
              <w:rPr>
                <w:sz w:val="19"/>
              </w:rPr>
              <w:t>Nessuna</w:t>
            </w:r>
          </w:p>
        </w:tc>
      </w:tr>
      <w:tr>
        <w:trPr>
          <w:trHeight w:val="1392" w:hRule="atLeast"/>
        </w:trPr>
        <w:tc>
          <w:tcPr>
            <w:tcW w:w="1420" w:type="dxa"/>
            <w:tcBorders>
              <w:top w:val="single" w:sz="4" w:space="0" w:color="000000"/>
              <w:left w:val="single" w:sz="4" w:space="0" w:color="000000"/>
              <w:bottom w:val="single" w:sz="4" w:space="0" w:color="000000"/>
              <w:right w:val="single" w:sz="4" w:space="0" w:color="000000"/>
            </w:tcBorders>
          </w:tcPr>
          <w:p>
            <w:pPr>
              <w:pStyle w:val="TableParagraph"/>
              <w:widowControl w:val="false"/>
              <w:rPr>
                <w:b/>
                <w:b/>
                <w:sz w:val="22"/>
              </w:rPr>
            </w:pPr>
            <w:r>
              <w:rPr>
                <w:b/>
                <w:sz w:val="22"/>
              </w:rPr>
            </w:r>
          </w:p>
          <w:p>
            <w:pPr>
              <w:pStyle w:val="TableParagraph"/>
              <w:widowControl w:val="false"/>
              <w:spacing w:before="2" w:after="0"/>
              <w:rPr>
                <w:b/>
                <w:b/>
                <w:sz w:val="24"/>
              </w:rPr>
            </w:pPr>
            <w:r>
              <w:rPr>
                <w:b/>
                <w:sz w:val="24"/>
              </w:rPr>
            </w:r>
          </w:p>
          <w:p>
            <w:pPr>
              <w:pStyle w:val="TableParagraph"/>
              <w:widowControl w:val="false"/>
              <w:jc w:val="center"/>
              <w:rPr>
                <w:b/>
                <w:b/>
                <w:sz w:val="22"/>
              </w:rPr>
            </w:pPr>
            <w:r>
              <w:rPr>
                <w:b/>
                <w:w w:val="100"/>
                <w:sz w:val="22"/>
              </w:rPr>
              <w:t>4</w:t>
            </w:r>
          </w:p>
        </w:tc>
        <w:tc>
          <w:tcPr>
            <w:tcW w:w="1469"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28"/>
              <w:ind w:left="115" w:right="0" w:hanging="0"/>
              <w:rPr>
                <w:sz w:val="19"/>
              </w:rPr>
            </w:pPr>
            <w:r>
              <w:rPr>
                <w:sz w:val="19"/>
              </w:rPr>
              <w:t>Carente</w:t>
            </w:r>
          </w:p>
        </w:tc>
        <w:tc>
          <w:tcPr>
            <w:tcW w:w="1518" w:type="dxa"/>
            <w:tcBorders>
              <w:top w:val="single" w:sz="4" w:space="0" w:color="000000"/>
              <w:left w:val="single" w:sz="4" w:space="0" w:color="000000"/>
              <w:bottom w:val="single" w:sz="4" w:space="0" w:color="000000"/>
              <w:right w:val="single" w:sz="4" w:space="0" w:color="000000"/>
            </w:tcBorders>
          </w:tcPr>
          <w:p>
            <w:pPr>
              <w:pStyle w:val="TableParagraph"/>
              <w:widowControl w:val="false"/>
              <w:suppressAutoHyphens w:val="true"/>
              <w:bidi w:val="0"/>
              <w:spacing w:lineRule="auto" w:line="235" w:before="0" w:after="0"/>
              <w:ind w:left="113" w:right="-4252" w:hanging="0"/>
              <w:jc w:val="left"/>
              <w:rPr>
                <w:sz w:val="19"/>
              </w:rPr>
            </w:pPr>
            <w:r>
              <w:rPr>
                <w:sz w:val="19"/>
              </w:rPr>
              <w:t>Gravemente</w:t>
            </w:r>
          </w:p>
          <w:p>
            <w:pPr>
              <w:pStyle w:val="TableParagraph"/>
              <w:widowControl w:val="false"/>
              <w:suppressAutoHyphens w:val="true"/>
              <w:bidi w:val="0"/>
              <w:spacing w:lineRule="auto" w:line="235" w:before="0" w:after="0"/>
              <w:ind w:left="113" w:right="-4252" w:hanging="0"/>
              <w:jc w:val="left"/>
              <w:rPr>
                <w:sz w:val="19"/>
              </w:rPr>
            </w:pPr>
            <w:r>
              <w:rPr>
                <w:spacing w:val="-40"/>
                <w:sz w:val="19"/>
              </w:rPr>
              <w:t xml:space="preserve"> </w:t>
            </w:r>
            <w:r>
              <w:rPr>
                <w:sz w:val="19"/>
              </w:rPr>
              <w:t>lacunose</w:t>
            </w:r>
          </w:p>
        </w:tc>
        <w:tc>
          <w:tcPr>
            <w:tcW w:w="4242"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auto" w:line="235"/>
              <w:ind w:left="116" w:right="1029" w:hanging="0"/>
              <w:rPr>
                <w:sz w:val="19"/>
              </w:rPr>
            </w:pPr>
            <w:r>
              <w:rPr>
                <w:sz w:val="19"/>
              </w:rPr>
              <w:t>Anche se guidato commette gravi errori</w:t>
            </w:r>
            <w:r>
              <w:rPr>
                <w:spacing w:val="-40"/>
                <w:sz w:val="19"/>
              </w:rPr>
              <w:t xml:space="preserve"> </w:t>
            </w:r>
            <w:r>
              <w:rPr>
                <w:sz w:val="19"/>
              </w:rPr>
              <w:t>nell’applicazione</w:t>
            </w:r>
            <w:r>
              <w:rPr>
                <w:spacing w:val="-1"/>
                <w:sz w:val="19"/>
              </w:rPr>
              <w:t xml:space="preserve"> </w:t>
            </w:r>
            <w:r>
              <w:rPr>
                <w:sz w:val="19"/>
              </w:rPr>
              <w:t>delle</w:t>
            </w:r>
            <w:r>
              <w:rPr>
                <w:spacing w:val="-1"/>
                <w:sz w:val="19"/>
              </w:rPr>
              <w:t xml:space="preserve"> </w:t>
            </w:r>
            <w:r>
              <w:rPr>
                <w:sz w:val="19"/>
              </w:rPr>
              <w:t>conoscenze.</w:t>
            </w:r>
          </w:p>
          <w:p>
            <w:pPr>
              <w:pStyle w:val="TableParagraph"/>
              <w:widowControl w:val="false"/>
              <w:spacing w:before="3" w:after="0"/>
              <w:ind w:left="116" w:right="1934" w:hanging="0"/>
              <w:rPr>
                <w:sz w:val="19"/>
              </w:rPr>
            </w:pPr>
            <w:r>
              <w:rPr>
                <w:sz w:val="19"/>
              </w:rPr>
              <w:t>Effettua analisi lacunose</w:t>
            </w:r>
            <w:r>
              <w:rPr>
                <w:spacing w:val="1"/>
                <w:sz w:val="19"/>
              </w:rPr>
              <w:t xml:space="preserve"> </w:t>
            </w:r>
            <w:r>
              <w:rPr>
                <w:sz w:val="19"/>
              </w:rPr>
              <w:t>Sintetizza</w:t>
            </w:r>
            <w:r>
              <w:rPr>
                <w:spacing w:val="-3"/>
                <w:sz w:val="19"/>
              </w:rPr>
              <w:t xml:space="preserve"> </w:t>
            </w:r>
            <w:r>
              <w:rPr>
                <w:sz w:val="19"/>
              </w:rPr>
              <w:t>in</w:t>
            </w:r>
            <w:r>
              <w:rPr>
                <w:spacing w:val="-1"/>
                <w:sz w:val="19"/>
              </w:rPr>
              <w:t xml:space="preserve"> </w:t>
            </w:r>
            <w:r>
              <w:rPr>
                <w:sz w:val="19"/>
              </w:rPr>
              <w:t>modo</w:t>
            </w:r>
            <w:r>
              <w:rPr>
                <w:spacing w:val="-2"/>
                <w:sz w:val="19"/>
              </w:rPr>
              <w:t xml:space="preserve"> </w:t>
            </w:r>
            <w:r>
              <w:rPr>
                <w:sz w:val="19"/>
              </w:rPr>
              <w:t>scorretto</w:t>
            </w:r>
          </w:p>
          <w:p>
            <w:pPr>
              <w:pStyle w:val="TableParagraph"/>
              <w:widowControl w:val="false"/>
              <w:spacing w:lineRule="exact" w:line="229"/>
              <w:ind w:left="116" w:right="0" w:hanging="0"/>
              <w:rPr>
                <w:sz w:val="19"/>
              </w:rPr>
            </w:pPr>
            <w:r>
              <w:rPr>
                <w:sz w:val="19"/>
              </w:rPr>
              <w:t>Si</w:t>
            </w:r>
            <w:r>
              <w:rPr>
                <w:spacing w:val="-1"/>
                <w:sz w:val="19"/>
              </w:rPr>
              <w:t xml:space="preserve"> </w:t>
            </w:r>
            <w:r>
              <w:rPr>
                <w:sz w:val="19"/>
              </w:rPr>
              <w:t>esprime</w:t>
            </w:r>
            <w:r>
              <w:rPr>
                <w:spacing w:val="1"/>
                <w:sz w:val="19"/>
              </w:rPr>
              <w:t xml:space="preserve"> </w:t>
            </w:r>
            <w:r>
              <w:rPr>
                <w:sz w:val="19"/>
              </w:rPr>
              <w:t>con</w:t>
            </w:r>
            <w:r>
              <w:rPr>
                <w:spacing w:val="40"/>
                <w:sz w:val="19"/>
              </w:rPr>
              <w:t xml:space="preserve"> </w:t>
            </w:r>
            <w:r>
              <w:rPr>
                <w:sz w:val="19"/>
              </w:rPr>
              <w:t>difficoltà</w:t>
            </w:r>
            <w:r>
              <w:rPr>
                <w:spacing w:val="-1"/>
                <w:sz w:val="19"/>
              </w:rPr>
              <w:t xml:space="preserve"> </w:t>
            </w:r>
            <w:r>
              <w:rPr>
                <w:sz w:val="19"/>
              </w:rPr>
              <w:t>e</w:t>
            </w:r>
            <w:r>
              <w:rPr>
                <w:spacing w:val="1"/>
                <w:sz w:val="19"/>
              </w:rPr>
              <w:t xml:space="preserve"> </w:t>
            </w:r>
            <w:r>
              <w:rPr>
                <w:sz w:val="19"/>
              </w:rPr>
              <w:t>comunica in</w:t>
            </w:r>
            <w:r>
              <w:rPr>
                <w:spacing w:val="-4"/>
                <w:sz w:val="19"/>
              </w:rPr>
              <w:t xml:space="preserve"> </w:t>
            </w:r>
            <w:r>
              <w:rPr>
                <w:sz w:val="19"/>
              </w:rPr>
              <w:t>modo</w:t>
            </w:r>
          </w:p>
          <w:p>
            <w:pPr>
              <w:pStyle w:val="TableParagraph"/>
              <w:widowControl w:val="false"/>
              <w:spacing w:lineRule="exact" w:line="214" w:before="3" w:after="0"/>
              <w:ind w:left="116" w:right="0" w:hanging="0"/>
              <w:rPr>
                <w:sz w:val="19"/>
              </w:rPr>
            </w:pPr>
            <w:r>
              <w:rPr>
                <w:sz w:val="19"/>
              </w:rPr>
              <w:t>impreciso</w:t>
            </w:r>
          </w:p>
        </w:tc>
      </w:tr>
      <w:tr>
        <w:trPr>
          <w:trHeight w:val="1622" w:hRule="atLeast"/>
        </w:trPr>
        <w:tc>
          <w:tcPr>
            <w:tcW w:w="1420" w:type="dxa"/>
            <w:tcBorders>
              <w:top w:val="single" w:sz="4" w:space="0" w:color="000000"/>
              <w:left w:val="single" w:sz="4" w:space="0" w:color="000000"/>
              <w:bottom w:val="single" w:sz="4" w:space="0" w:color="000000"/>
              <w:right w:val="single" w:sz="4" w:space="0" w:color="000000"/>
            </w:tcBorders>
          </w:tcPr>
          <w:p>
            <w:pPr>
              <w:pStyle w:val="TableParagraph"/>
              <w:widowControl w:val="false"/>
              <w:rPr>
                <w:b/>
                <w:b/>
                <w:sz w:val="22"/>
              </w:rPr>
            </w:pPr>
            <w:r>
              <w:rPr>
                <w:b/>
                <w:sz w:val="22"/>
              </w:rPr>
            </w:r>
          </w:p>
          <w:p>
            <w:pPr>
              <w:pStyle w:val="TableParagraph"/>
              <w:widowControl w:val="false"/>
              <w:spacing w:before="6" w:after="0"/>
              <w:rPr>
                <w:b/>
                <w:b/>
                <w:sz w:val="22"/>
              </w:rPr>
            </w:pPr>
            <w:r>
              <w:rPr>
                <w:b/>
                <w:sz w:val="22"/>
              </w:rPr>
            </w:r>
          </w:p>
          <w:p>
            <w:pPr>
              <w:pStyle w:val="TableParagraph"/>
              <w:widowControl w:val="false"/>
              <w:spacing w:before="1" w:after="0"/>
              <w:jc w:val="center"/>
              <w:rPr>
                <w:b/>
                <w:b/>
                <w:sz w:val="22"/>
              </w:rPr>
            </w:pPr>
            <w:r>
              <w:rPr>
                <w:b/>
                <w:w w:val="100"/>
                <w:sz w:val="22"/>
              </w:rPr>
              <w:t>5</w:t>
            </w:r>
          </w:p>
        </w:tc>
        <w:tc>
          <w:tcPr>
            <w:tcW w:w="1469"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28"/>
              <w:ind w:left="115" w:right="0" w:hanging="0"/>
              <w:rPr>
                <w:sz w:val="19"/>
              </w:rPr>
            </w:pPr>
            <w:r>
              <w:rPr>
                <w:sz w:val="19"/>
              </w:rPr>
              <w:t>Superficiale</w:t>
            </w:r>
          </w:p>
        </w:tc>
        <w:tc>
          <w:tcPr>
            <w:tcW w:w="1518" w:type="dxa"/>
            <w:tcBorders>
              <w:top w:val="single" w:sz="4" w:space="0" w:color="000000"/>
              <w:left w:val="single" w:sz="4" w:space="0" w:color="000000"/>
              <w:bottom w:val="single" w:sz="4" w:space="0" w:color="000000"/>
              <w:right w:val="single" w:sz="4" w:space="0" w:color="000000"/>
            </w:tcBorders>
          </w:tcPr>
          <w:p>
            <w:pPr>
              <w:pStyle w:val="TableParagraph"/>
              <w:widowControl w:val="false"/>
              <w:suppressAutoHyphens w:val="true"/>
              <w:bidi w:val="0"/>
              <w:spacing w:lineRule="auto" w:line="235" w:before="0" w:after="0"/>
              <w:ind w:left="113" w:right="-4252" w:hanging="0"/>
              <w:jc w:val="left"/>
              <w:rPr>
                <w:sz w:val="19"/>
              </w:rPr>
            </w:pPr>
            <w:r>
              <w:rPr>
                <w:sz w:val="19"/>
              </w:rPr>
              <w:t>Incerte ed</w:t>
            </w:r>
            <w:r>
              <w:rPr>
                <w:spacing w:val="1"/>
                <w:sz w:val="19"/>
              </w:rPr>
              <w:t xml:space="preserve"> </w:t>
            </w:r>
            <w:r>
              <w:rPr>
                <w:sz w:val="19"/>
              </w:rPr>
              <w:t>incomplete</w:t>
            </w:r>
          </w:p>
        </w:tc>
        <w:tc>
          <w:tcPr>
            <w:tcW w:w="4242"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auto" w:line="235"/>
              <w:ind w:left="116" w:right="612" w:hanging="0"/>
              <w:rPr>
                <w:sz w:val="19"/>
              </w:rPr>
            </w:pPr>
            <w:r>
              <w:rPr>
                <w:sz w:val="19"/>
              </w:rPr>
              <w:t>Guidato applica le conoscenze minime, senza</w:t>
            </w:r>
            <w:r>
              <w:rPr>
                <w:spacing w:val="-40"/>
                <w:sz w:val="19"/>
              </w:rPr>
              <w:t xml:space="preserve"> </w:t>
            </w:r>
            <w:r>
              <w:rPr>
                <w:sz w:val="19"/>
              </w:rPr>
              <w:t>commettere</w:t>
            </w:r>
            <w:r>
              <w:rPr>
                <w:spacing w:val="-1"/>
                <w:sz w:val="19"/>
              </w:rPr>
              <w:t xml:space="preserve"> </w:t>
            </w:r>
            <w:r>
              <w:rPr>
                <w:sz w:val="19"/>
              </w:rPr>
              <w:t>gravi</w:t>
            </w:r>
            <w:r>
              <w:rPr>
                <w:spacing w:val="-1"/>
                <w:sz w:val="19"/>
              </w:rPr>
              <w:t xml:space="preserve"> </w:t>
            </w:r>
            <w:r>
              <w:rPr>
                <w:sz w:val="19"/>
              </w:rPr>
              <w:t>errori</w:t>
            </w:r>
          </w:p>
          <w:p>
            <w:pPr>
              <w:pStyle w:val="TableParagraph"/>
              <w:widowControl w:val="false"/>
              <w:spacing w:before="3" w:after="0"/>
              <w:ind w:left="116" w:right="211" w:hanging="0"/>
              <w:rPr>
                <w:sz w:val="19"/>
              </w:rPr>
            </w:pPr>
            <w:r>
              <w:rPr>
                <w:sz w:val="19"/>
              </w:rPr>
              <w:t>Guidato riesce, a volte, ad analizzare e sintetizzare</w:t>
            </w:r>
            <w:r>
              <w:rPr>
                <w:spacing w:val="-40"/>
                <w:sz w:val="19"/>
              </w:rPr>
              <w:t xml:space="preserve"> </w:t>
            </w:r>
            <w:r>
              <w:rPr>
                <w:sz w:val="19"/>
              </w:rPr>
              <w:t>in modo</w:t>
            </w:r>
            <w:r>
              <w:rPr>
                <w:spacing w:val="-6"/>
                <w:sz w:val="19"/>
              </w:rPr>
              <w:t xml:space="preserve"> </w:t>
            </w:r>
            <w:r>
              <w:rPr>
                <w:sz w:val="19"/>
              </w:rPr>
              <w:t>semplice</w:t>
            </w:r>
          </w:p>
          <w:p>
            <w:pPr>
              <w:pStyle w:val="TableParagraph"/>
              <w:widowControl w:val="false"/>
              <w:spacing w:lineRule="exact" w:line="229"/>
              <w:ind w:left="116" w:right="0" w:hanging="0"/>
              <w:rPr>
                <w:sz w:val="19"/>
              </w:rPr>
            </w:pPr>
            <w:r>
              <w:rPr>
                <w:sz w:val="19"/>
              </w:rPr>
              <w:t>Ha</w:t>
            </w:r>
            <w:r>
              <w:rPr>
                <w:spacing w:val="-1"/>
                <w:sz w:val="19"/>
              </w:rPr>
              <w:t xml:space="preserve"> </w:t>
            </w:r>
            <w:r>
              <w:rPr>
                <w:sz w:val="19"/>
              </w:rPr>
              <w:t>difficoltà</w:t>
            </w:r>
            <w:r>
              <w:rPr>
                <w:spacing w:val="-1"/>
                <w:sz w:val="19"/>
              </w:rPr>
              <w:t xml:space="preserve"> </w:t>
            </w:r>
            <w:r>
              <w:rPr>
                <w:sz w:val="19"/>
              </w:rPr>
              <w:t>ad effettuare</w:t>
            </w:r>
            <w:r>
              <w:rPr>
                <w:spacing w:val="-4"/>
                <w:sz w:val="19"/>
              </w:rPr>
              <w:t xml:space="preserve"> </w:t>
            </w:r>
            <w:r>
              <w:rPr>
                <w:sz w:val="19"/>
              </w:rPr>
              <w:t>collegamenti</w:t>
            </w:r>
            <w:r>
              <w:rPr>
                <w:spacing w:val="-1"/>
                <w:sz w:val="19"/>
              </w:rPr>
              <w:t xml:space="preserve"> </w:t>
            </w:r>
            <w:r>
              <w:rPr>
                <w:sz w:val="19"/>
              </w:rPr>
              <w:t>e</w:t>
            </w:r>
            <w:r>
              <w:rPr>
                <w:spacing w:val="-5"/>
                <w:sz w:val="19"/>
              </w:rPr>
              <w:t xml:space="preserve"> </w:t>
            </w:r>
            <w:r>
              <w:rPr>
                <w:sz w:val="19"/>
              </w:rPr>
              <w:t>confronti</w:t>
            </w:r>
          </w:p>
          <w:p>
            <w:pPr>
              <w:pStyle w:val="TableParagraph"/>
              <w:widowControl w:val="false"/>
              <w:spacing w:lineRule="exact" w:line="230"/>
              <w:ind w:left="116" w:right="580" w:hanging="0"/>
              <w:rPr>
                <w:sz w:val="19"/>
              </w:rPr>
            </w:pPr>
            <w:r>
              <w:rPr>
                <w:sz w:val="19"/>
              </w:rPr>
              <w:t>Comunica in modo non sempre appropriato e</w:t>
            </w:r>
            <w:r>
              <w:rPr>
                <w:spacing w:val="-40"/>
                <w:sz w:val="19"/>
              </w:rPr>
              <w:t xml:space="preserve"> </w:t>
            </w:r>
            <w:r>
              <w:rPr>
                <w:sz w:val="19"/>
              </w:rPr>
              <w:t>corretto</w:t>
            </w:r>
          </w:p>
        </w:tc>
      </w:tr>
      <w:tr>
        <w:trPr>
          <w:trHeight w:val="1161" w:hRule="atLeast"/>
        </w:trPr>
        <w:tc>
          <w:tcPr>
            <w:tcW w:w="1420"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8" w:after="0"/>
              <w:rPr>
                <w:b/>
                <w:b/>
                <w:sz w:val="25"/>
              </w:rPr>
            </w:pPr>
            <w:r>
              <w:rPr>
                <w:b/>
                <w:sz w:val="25"/>
              </w:rPr>
            </w:r>
          </w:p>
          <w:p>
            <w:pPr>
              <w:pStyle w:val="TableParagraph"/>
              <w:widowControl w:val="false"/>
              <w:jc w:val="center"/>
              <w:rPr>
                <w:b/>
                <w:b/>
                <w:sz w:val="22"/>
              </w:rPr>
            </w:pPr>
            <w:r>
              <w:rPr>
                <w:b/>
                <w:w w:val="100"/>
                <w:sz w:val="22"/>
              </w:rPr>
              <w:t>6</w:t>
            </w:r>
          </w:p>
        </w:tc>
        <w:tc>
          <w:tcPr>
            <w:tcW w:w="1469"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28"/>
              <w:ind w:left="115" w:right="0" w:hanging="0"/>
              <w:rPr>
                <w:sz w:val="19"/>
              </w:rPr>
            </w:pPr>
            <w:r>
              <w:rPr>
                <w:sz w:val="19"/>
              </w:rPr>
              <w:t>Sufficiente</w:t>
            </w:r>
          </w:p>
        </w:tc>
        <w:tc>
          <w:tcPr>
            <w:tcW w:w="1518"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auto" w:line="240"/>
              <w:ind w:left="43" w:right="389" w:hanging="0"/>
              <w:rPr>
                <w:sz w:val="19"/>
              </w:rPr>
            </w:pPr>
            <w:r>
              <w:rPr>
                <w:sz w:val="19"/>
              </w:rPr>
              <w:t>Essenziali e non</w:t>
            </w:r>
            <w:r>
              <w:rPr>
                <w:spacing w:val="-40"/>
                <w:sz w:val="19"/>
              </w:rPr>
              <w:t xml:space="preserve"> </w:t>
            </w:r>
            <w:r>
              <w:rPr>
                <w:sz w:val="19"/>
              </w:rPr>
              <w:t>approfondite</w:t>
            </w:r>
          </w:p>
        </w:tc>
        <w:tc>
          <w:tcPr>
            <w:tcW w:w="4242"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auto" w:line="240"/>
              <w:ind w:left="116" w:right="353" w:hanging="0"/>
              <w:rPr>
                <w:sz w:val="19"/>
              </w:rPr>
            </w:pPr>
            <w:r>
              <w:rPr>
                <w:sz w:val="19"/>
              </w:rPr>
              <w:t>Sa applicare le conoscenze acquisite senza errori</w:t>
            </w:r>
            <w:r>
              <w:rPr>
                <w:spacing w:val="-40"/>
                <w:sz w:val="19"/>
              </w:rPr>
              <w:t xml:space="preserve"> </w:t>
            </w:r>
            <w:r>
              <w:rPr>
                <w:sz w:val="19"/>
              </w:rPr>
              <w:t>sostanziali.</w:t>
            </w:r>
          </w:p>
          <w:p>
            <w:pPr>
              <w:pStyle w:val="TableParagraph"/>
              <w:widowControl w:val="false"/>
              <w:spacing w:lineRule="auto" w:line="235"/>
              <w:ind w:left="116" w:right="878" w:hanging="0"/>
              <w:rPr>
                <w:sz w:val="19"/>
              </w:rPr>
            </w:pPr>
            <w:r>
              <w:rPr>
                <w:sz w:val="19"/>
              </w:rPr>
              <w:t>Analizza e sintetizza in modo semplice</w:t>
            </w:r>
            <w:r>
              <w:rPr>
                <w:spacing w:val="1"/>
                <w:sz w:val="19"/>
              </w:rPr>
              <w:t xml:space="preserve"> </w:t>
            </w:r>
            <w:r>
              <w:rPr>
                <w:sz w:val="19"/>
              </w:rPr>
              <w:t>Effettua</w:t>
            </w:r>
            <w:r>
              <w:rPr>
                <w:spacing w:val="-2"/>
                <w:sz w:val="19"/>
              </w:rPr>
              <w:t xml:space="preserve"> </w:t>
            </w:r>
            <w:r>
              <w:rPr>
                <w:sz w:val="19"/>
              </w:rPr>
              <w:t>semplici</w:t>
            </w:r>
            <w:r>
              <w:rPr>
                <w:spacing w:val="-2"/>
                <w:sz w:val="19"/>
              </w:rPr>
              <w:t xml:space="preserve"> </w:t>
            </w:r>
            <w:r>
              <w:rPr>
                <w:sz w:val="19"/>
              </w:rPr>
              <w:t>collegamenti</w:t>
            </w:r>
            <w:r>
              <w:rPr>
                <w:spacing w:val="-2"/>
                <w:sz w:val="19"/>
              </w:rPr>
              <w:t xml:space="preserve"> </w:t>
            </w:r>
            <w:r>
              <w:rPr>
                <w:sz w:val="19"/>
              </w:rPr>
              <w:t>e</w:t>
            </w:r>
            <w:r>
              <w:rPr>
                <w:spacing w:val="-1"/>
                <w:sz w:val="19"/>
              </w:rPr>
              <w:t xml:space="preserve"> </w:t>
            </w:r>
            <w:r>
              <w:rPr>
                <w:sz w:val="19"/>
              </w:rPr>
              <w:t>confronti</w:t>
            </w:r>
          </w:p>
          <w:p>
            <w:pPr>
              <w:pStyle w:val="TableParagraph"/>
              <w:widowControl w:val="false"/>
              <w:spacing w:lineRule="exact" w:line="214"/>
              <w:ind w:left="116" w:right="0" w:hanging="0"/>
              <w:rPr>
                <w:sz w:val="19"/>
              </w:rPr>
            </w:pPr>
            <w:r>
              <w:rPr>
                <w:sz w:val="19"/>
              </w:rPr>
              <w:t>Espone in</w:t>
            </w:r>
            <w:r>
              <w:rPr>
                <w:spacing w:val="-4"/>
                <w:sz w:val="19"/>
              </w:rPr>
              <w:t xml:space="preserve"> </w:t>
            </w:r>
            <w:r>
              <w:rPr>
                <w:sz w:val="19"/>
              </w:rPr>
              <w:t>modo</w:t>
            </w:r>
            <w:r>
              <w:rPr>
                <w:spacing w:val="-5"/>
                <w:sz w:val="19"/>
              </w:rPr>
              <w:t xml:space="preserve"> </w:t>
            </w:r>
            <w:r>
              <w:rPr>
                <w:sz w:val="19"/>
              </w:rPr>
              <w:t>semplice</w:t>
            </w:r>
            <w:r>
              <w:rPr>
                <w:spacing w:val="2"/>
                <w:sz w:val="19"/>
              </w:rPr>
              <w:t xml:space="preserve"> </w:t>
            </w:r>
            <w:r>
              <w:rPr>
                <w:sz w:val="19"/>
              </w:rPr>
              <w:t>ma</w:t>
            </w:r>
            <w:r>
              <w:rPr>
                <w:spacing w:val="-5"/>
                <w:sz w:val="19"/>
              </w:rPr>
              <w:t xml:space="preserve"> </w:t>
            </w:r>
            <w:r>
              <w:rPr>
                <w:sz w:val="19"/>
              </w:rPr>
              <w:t>corretto</w:t>
            </w:r>
          </w:p>
        </w:tc>
      </w:tr>
      <w:tr>
        <w:trPr>
          <w:trHeight w:val="1391" w:hRule="atLeast"/>
        </w:trPr>
        <w:tc>
          <w:tcPr>
            <w:tcW w:w="1420" w:type="dxa"/>
            <w:tcBorders>
              <w:top w:val="single" w:sz="4" w:space="0" w:color="000000"/>
              <w:left w:val="single" w:sz="4" w:space="0" w:color="000000"/>
              <w:bottom w:val="single" w:sz="4" w:space="0" w:color="000000"/>
              <w:right w:val="single" w:sz="4" w:space="0" w:color="000000"/>
            </w:tcBorders>
          </w:tcPr>
          <w:p>
            <w:pPr>
              <w:pStyle w:val="TableParagraph"/>
              <w:widowControl w:val="false"/>
              <w:rPr>
                <w:b/>
                <w:b/>
                <w:sz w:val="22"/>
              </w:rPr>
            </w:pPr>
            <w:r>
              <w:rPr>
                <w:b/>
                <w:sz w:val="22"/>
              </w:rPr>
            </w:r>
          </w:p>
          <w:p>
            <w:pPr>
              <w:pStyle w:val="TableParagraph"/>
              <w:widowControl w:val="false"/>
              <w:spacing w:before="160" w:after="0"/>
              <w:jc w:val="center"/>
              <w:rPr>
                <w:b/>
                <w:b/>
                <w:sz w:val="22"/>
              </w:rPr>
            </w:pPr>
            <w:r>
              <w:rPr>
                <w:b/>
                <w:w w:val="100"/>
                <w:sz w:val="22"/>
              </w:rPr>
              <w:t>7</w:t>
            </w:r>
          </w:p>
        </w:tc>
        <w:tc>
          <w:tcPr>
            <w:tcW w:w="1469"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28"/>
              <w:ind w:left="115" w:right="0" w:hanging="0"/>
              <w:rPr>
                <w:sz w:val="19"/>
              </w:rPr>
            </w:pPr>
            <w:r>
              <w:rPr>
                <w:sz w:val="19"/>
              </w:rPr>
              <w:t>Discreto</w:t>
            </w:r>
          </w:p>
        </w:tc>
        <w:tc>
          <w:tcPr>
            <w:tcW w:w="1518"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28"/>
              <w:ind w:left="115" w:right="0" w:hanging="0"/>
              <w:rPr>
                <w:sz w:val="19"/>
              </w:rPr>
            </w:pPr>
            <w:r>
              <w:rPr>
                <w:sz w:val="19"/>
              </w:rPr>
              <w:t>Complete</w:t>
            </w:r>
          </w:p>
        </w:tc>
        <w:tc>
          <w:tcPr>
            <w:tcW w:w="4242" w:type="dxa"/>
            <w:tcBorders>
              <w:top w:val="single" w:sz="4" w:space="0" w:color="000000"/>
              <w:left w:val="single" w:sz="4" w:space="0" w:color="000000"/>
              <w:bottom w:val="single" w:sz="4" w:space="0" w:color="000000"/>
              <w:right w:val="single" w:sz="4" w:space="0" w:color="000000"/>
            </w:tcBorders>
          </w:tcPr>
          <w:p>
            <w:pPr>
              <w:pStyle w:val="TableParagraph"/>
              <w:widowControl w:val="false"/>
              <w:ind w:left="116" w:right="314" w:hanging="0"/>
              <w:rPr>
                <w:sz w:val="19"/>
              </w:rPr>
            </w:pPr>
            <w:r>
              <w:rPr>
                <w:sz w:val="19"/>
              </w:rPr>
              <w:t>Applica le conoscenze acquisite in modo corretto</w:t>
            </w:r>
            <w:r>
              <w:rPr>
                <w:spacing w:val="-40"/>
                <w:sz w:val="19"/>
              </w:rPr>
              <w:t xml:space="preserve"> </w:t>
            </w:r>
            <w:r>
              <w:rPr>
                <w:sz w:val="19"/>
              </w:rPr>
              <w:t>Analizza, sintetizza e valuta in modo coerente e</w:t>
            </w:r>
            <w:r>
              <w:rPr>
                <w:spacing w:val="1"/>
                <w:sz w:val="19"/>
              </w:rPr>
              <w:t xml:space="preserve"> </w:t>
            </w:r>
            <w:r>
              <w:rPr>
                <w:sz w:val="19"/>
              </w:rPr>
              <w:t>corretto</w:t>
            </w:r>
          </w:p>
          <w:p>
            <w:pPr>
              <w:pStyle w:val="TableParagraph"/>
              <w:widowControl w:val="false"/>
              <w:ind w:left="116" w:right="864" w:hanging="0"/>
              <w:rPr>
                <w:sz w:val="19"/>
              </w:rPr>
            </w:pPr>
            <w:r>
              <w:rPr>
                <w:sz w:val="19"/>
              </w:rPr>
              <w:t>Effettua collegamenti e confronti in modo</w:t>
            </w:r>
            <w:r>
              <w:rPr>
                <w:spacing w:val="-40"/>
                <w:sz w:val="19"/>
              </w:rPr>
              <w:t xml:space="preserve"> </w:t>
            </w:r>
            <w:r>
              <w:rPr>
                <w:sz w:val="19"/>
              </w:rPr>
              <w:t>pertinente</w:t>
            </w:r>
          </w:p>
          <w:p>
            <w:pPr>
              <w:pStyle w:val="TableParagraph"/>
              <w:widowControl w:val="false"/>
              <w:spacing w:lineRule="exact" w:line="214"/>
              <w:ind w:left="116" w:right="0" w:hanging="0"/>
              <w:rPr>
                <w:sz w:val="19"/>
              </w:rPr>
            </w:pPr>
            <w:r>
              <w:rPr>
                <w:sz w:val="19"/>
              </w:rPr>
              <w:t>Comunica</w:t>
            </w:r>
            <w:r>
              <w:rPr>
                <w:spacing w:val="-3"/>
                <w:sz w:val="19"/>
              </w:rPr>
              <w:t xml:space="preserve"> </w:t>
            </w:r>
            <w:r>
              <w:rPr>
                <w:sz w:val="19"/>
              </w:rPr>
              <w:t>e</w:t>
            </w:r>
            <w:r>
              <w:rPr>
                <w:spacing w:val="-5"/>
                <w:sz w:val="19"/>
              </w:rPr>
              <w:t xml:space="preserve"> </w:t>
            </w:r>
            <w:r>
              <w:rPr>
                <w:sz w:val="19"/>
              </w:rPr>
              <w:t>si</w:t>
            </w:r>
            <w:r>
              <w:rPr>
                <w:spacing w:val="-1"/>
                <w:sz w:val="19"/>
              </w:rPr>
              <w:t xml:space="preserve"> </w:t>
            </w:r>
            <w:r>
              <w:rPr>
                <w:sz w:val="19"/>
              </w:rPr>
              <w:t>esprime</w:t>
            </w:r>
            <w:r>
              <w:rPr>
                <w:spacing w:val="-1"/>
                <w:sz w:val="19"/>
              </w:rPr>
              <w:t xml:space="preserve"> </w:t>
            </w:r>
            <w:r>
              <w:rPr>
                <w:sz w:val="19"/>
              </w:rPr>
              <w:t>con</w:t>
            </w:r>
            <w:r>
              <w:rPr>
                <w:spacing w:val="-6"/>
                <w:sz w:val="19"/>
              </w:rPr>
              <w:t xml:space="preserve"> </w:t>
            </w:r>
            <w:r>
              <w:rPr>
                <w:sz w:val="19"/>
              </w:rPr>
              <w:t>proprietà</w:t>
            </w:r>
            <w:r>
              <w:rPr>
                <w:spacing w:val="-2"/>
                <w:sz w:val="19"/>
              </w:rPr>
              <w:t xml:space="preserve"> </w:t>
            </w:r>
            <w:r>
              <w:rPr>
                <w:sz w:val="19"/>
              </w:rPr>
              <w:t>e</w:t>
            </w:r>
            <w:r>
              <w:rPr>
                <w:spacing w:val="-1"/>
                <w:sz w:val="19"/>
              </w:rPr>
              <w:t xml:space="preserve"> </w:t>
            </w:r>
            <w:r>
              <w:rPr>
                <w:sz w:val="19"/>
              </w:rPr>
              <w:t>correttezza</w:t>
            </w:r>
          </w:p>
        </w:tc>
      </w:tr>
      <w:tr>
        <w:trPr>
          <w:trHeight w:val="1391" w:hRule="atLeast"/>
        </w:trPr>
        <w:tc>
          <w:tcPr>
            <w:tcW w:w="1420" w:type="dxa"/>
            <w:tcBorders>
              <w:top w:val="single" w:sz="4" w:space="0" w:color="000000"/>
              <w:left w:val="single" w:sz="4" w:space="0" w:color="000000"/>
              <w:bottom w:val="single" w:sz="4" w:space="0" w:color="000000"/>
              <w:right w:val="single" w:sz="4" w:space="0" w:color="000000"/>
            </w:tcBorders>
          </w:tcPr>
          <w:p>
            <w:pPr>
              <w:pStyle w:val="TableParagraph"/>
              <w:widowControl w:val="false"/>
              <w:rPr>
                <w:b/>
                <w:b/>
                <w:sz w:val="22"/>
              </w:rPr>
            </w:pPr>
            <w:r>
              <w:rPr>
                <w:b/>
                <w:sz w:val="22"/>
              </w:rPr>
            </w:r>
          </w:p>
          <w:p>
            <w:pPr>
              <w:pStyle w:val="TableParagraph"/>
              <w:widowControl w:val="false"/>
              <w:spacing w:before="160" w:after="0"/>
              <w:jc w:val="center"/>
              <w:rPr>
                <w:b/>
                <w:b/>
                <w:sz w:val="22"/>
              </w:rPr>
            </w:pPr>
            <w:r>
              <w:rPr>
                <w:b/>
                <w:w w:val="100"/>
                <w:sz w:val="22"/>
              </w:rPr>
              <w:t>8</w:t>
            </w:r>
          </w:p>
        </w:tc>
        <w:tc>
          <w:tcPr>
            <w:tcW w:w="1469"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28"/>
              <w:ind w:left="115" w:right="0" w:hanging="0"/>
              <w:rPr>
                <w:sz w:val="19"/>
              </w:rPr>
            </w:pPr>
            <w:r>
              <w:rPr>
                <w:sz w:val="19"/>
              </w:rPr>
              <w:t>Buono</w:t>
            </w:r>
          </w:p>
        </w:tc>
        <w:tc>
          <w:tcPr>
            <w:tcW w:w="1518" w:type="dxa"/>
            <w:tcBorders>
              <w:top w:val="single" w:sz="4" w:space="0" w:color="000000"/>
              <w:left w:val="single" w:sz="4" w:space="0" w:color="000000"/>
              <w:bottom w:val="single" w:sz="4" w:space="0" w:color="000000"/>
              <w:right w:val="single" w:sz="4" w:space="0" w:color="000000"/>
            </w:tcBorders>
          </w:tcPr>
          <w:p>
            <w:pPr>
              <w:pStyle w:val="TableParagraph"/>
              <w:widowControl w:val="false"/>
              <w:ind w:left="115" w:right="465" w:hanging="0"/>
              <w:rPr>
                <w:sz w:val="19"/>
              </w:rPr>
            </w:pPr>
            <w:r>
              <w:rPr>
                <w:sz w:val="19"/>
              </w:rPr>
              <w:t>Complete e</w:t>
            </w:r>
            <w:r>
              <w:rPr>
                <w:spacing w:val="1"/>
                <w:sz w:val="19"/>
              </w:rPr>
              <w:t xml:space="preserve"> </w:t>
            </w:r>
            <w:r>
              <w:rPr>
                <w:sz w:val="19"/>
              </w:rPr>
              <w:t>approfondite.</w:t>
            </w:r>
          </w:p>
        </w:tc>
        <w:tc>
          <w:tcPr>
            <w:tcW w:w="4242" w:type="dxa"/>
            <w:tcBorders>
              <w:top w:val="single" w:sz="4" w:space="0" w:color="000000"/>
              <w:left w:val="single" w:sz="4" w:space="0" w:color="000000"/>
              <w:bottom w:val="single" w:sz="4" w:space="0" w:color="000000"/>
              <w:right w:val="single" w:sz="4" w:space="0" w:color="000000"/>
            </w:tcBorders>
          </w:tcPr>
          <w:p>
            <w:pPr>
              <w:pStyle w:val="TableParagraph"/>
              <w:widowControl w:val="false"/>
              <w:ind w:left="116" w:right="548" w:hanging="0"/>
              <w:rPr>
                <w:sz w:val="19"/>
              </w:rPr>
            </w:pPr>
            <w:r>
              <w:rPr>
                <w:sz w:val="19"/>
              </w:rPr>
              <w:t>Applica contenuti e procedure in modo esatto</w:t>
            </w:r>
            <w:r>
              <w:rPr>
                <w:spacing w:val="-40"/>
                <w:sz w:val="19"/>
              </w:rPr>
              <w:t xml:space="preserve"> </w:t>
            </w:r>
            <w:r>
              <w:rPr>
                <w:sz w:val="19"/>
              </w:rPr>
              <w:t>anche in</w:t>
            </w:r>
            <w:r>
              <w:rPr>
                <w:spacing w:val="-5"/>
                <w:sz w:val="19"/>
              </w:rPr>
              <w:t xml:space="preserve"> </w:t>
            </w:r>
            <w:r>
              <w:rPr>
                <w:sz w:val="19"/>
              </w:rPr>
              <w:t>compiti</w:t>
            </w:r>
            <w:r>
              <w:rPr>
                <w:spacing w:val="-1"/>
                <w:sz w:val="19"/>
              </w:rPr>
              <w:t xml:space="preserve"> </w:t>
            </w:r>
            <w:r>
              <w:rPr>
                <w:sz w:val="19"/>
              </w:rPr>
              <w:t>complessi</w:t>
            </w:r>
          </w:p>
          <w:p>
            <w:pPr>
              <w:pStyle w:val="TableParagraph"/>
              <w:widowControl w:val="false"/>
              <w:ind w:left="116" w:right="595" w:hanging="0"/>
              <w:rPr>
                <w:sz w:val="19"/>
              </w:rPr>
            </w:pPr>
            <w:r>
              <w:rPr>
                <w:sz w:val="19"/>
              </w:rPr>
              <w:t>Sa effettuare analisi complete e approfondite</w:t>
            </w:r>
            <w:r>
              <w:rPr>
                <w:spacing w:val="-40"/>
                <w:sz w:val="19"/>
              </w:rPr>
              <w:t xml:space="preserve"> </w:t>
            </w:r>
            <w:r>
              <w:rPr>
                <w:sz w:val="19"/>
              </w:rPr>
              <w:t>Esprime</w:t>
            </w:r>
            <w:r>
              <w:rPr>
                <w:spacing w:val="-1"/>
                <w:sz w:val="19"/>
              </w:rPr>
              <w:t xml:space="preserve"> </w:t>
            </w:r>
            <w:r>
              <w:rPr>
                <w:sz w:val="19"/>
              </w:rPr>
              <w:t>valutazioni</w:t>
            </w:r>
            <w:r>
              <w:rPr>
                <w:spacing w:val="-1"/>
                <w:sz w:val="19"/>
              </w:rPr>
              <w:t xml:space="preserve"> </w:t>
            </w:r>
            <w:r>
              <w:rPr>
                <w:sz w:val="19"/>
              </w:rPr>
              <w:t>ben argomentate</w:t>
            </w:r>
          </w:p>
          <w:p>
            <w:pPr>
              <w:pStyle w:val="TableParagraph"/>
              <w:widowControl w:val="false"/>
              <w:spacing w:lineRule="exact" w:line="229"/>
              <w:ind w:left="116" w:right="0" w:hanging="0"/>
              <w:rPr>
                <w:sz w:val="19"/>
              </w:rPr>
            </w:pPr>
            <w:r>
              <w:rPr>
                <w:sz w:val="19"/>
              </w:rPr>
              <w:t>Coglie,</w:t>
            </w:r>
            <w:r>
              <w:rPr>
                <w:spacing w:val="-1"/>
                <w:sz w:val="19"/>
              </w:rPr>
              <w:t xml:space="preserve"> </w:t>
            </w:r>
            <w:r>
              <w:rPr>
                <w:sz w:val="19"/>
              </w:rPr>
              <w:t>in</w:t>
            </w:r>
            <w:r>
              <w:rPr>
                <w:spacing w:val="-1"/>
                <w:sz w:val="19"/>
              </w:rPr>
              <w:t xml:space="preserve"> </w:t>
            </w:r>
            <w:r>
              <w:rPr>
                <w:sz w:val="19"/>
              </w:rPr>
              <w:t>modo</w:t>
            </w:r>
            <w:r>
              <w:rPr>
                <w:spacing w:val="-2"/>
                <w:sz w:val="19"/>
              </w:rPr>
              <w:t xml:space="preserve"> </w:t>
            </w:r>
            <w:r>
              <w:rPr>
                <w:sz w:val="19"/>
              </w:rPr>
              <w:t>autonomo,</w:t>
            </w:r>
            <w:r>
              <w:rPr>
                <w:spacing w:val="-1"/>
                <w:sz w:val="19"/>
              </w:rPr>
              <w:t xml:space="preserve"> </w:t>
            </w:r>
            <w:r>
              <w:rPr>
                <w:sz w:val="19"/>
              </w:rPr>
              <w:t>relazioni</w:t>
            </w:r>
            <w:r>
              <w:rPr>
                <w:spacing w:val="-2"/>
                <w:sz w:val="19"/>
              </w:rPr>
              <w:t xml:space="preserve"> </w:t>
            </w:r>
            <w:r>
              <w:rPr>
                <w:sz w:val="19"/>
              </w:rPr>
              <w:t>e</w:t>
            </w:r>
            <w:r>
              <w:rPr>
                <w:spacing w:val="-6"/>
                <w:sz w:val="19"/>
              </w:rPr>
              <w:t xml:space="preserve"> </w:t>
            </w:r>
            <w:r>
              <w:rPr>
                <w:sz w:val="19"/>
              </w:rPr>
              <w:t>correlazioni</w:t>
            </w:r>
          </w:p>
          <w:p>
            <w:pPr>
              <w:pStyle w:val="TableParagraph"/>
              <w:widowControl w:val="false"/>
              <w:spacing w:lineRule="exact" w:line="214" w:before="2" w:after="0"/>
              <w:ind w:left="116" w:right="0" w:hanging="0"/>
              <w:rPr>
                <w:sz w:val="19"/>
              </w:rPr>
            </w:pPr>
            <w:r>
              <w:rPr>
                <w:sz w:val="19"/>
              </w:rPr>
              <w:t>Espone</w:t>
            </w:r>
            <w:r>
              <w:rPr>
                <w:spacing w:val="-1"/>
                <w:sz w:val="19"/>
              </w:rPr>
              <w:t xml:space="preserve"> </w:t>
            </w:r>
            <w:r>
              <w:rPr>
                <w:sz w:val="19"/>
              </w:rPr>
              <w:t>in</w:t>
            </w:r>
            <w:r>
              <w:rPr>
                <w:spacing w:val="-5"/>
                <w:sz w:val="19"/>
              </w:rPr>
              <w:t xml:space="preserve"> </w:t>
            </w:r>
            <w:r>
              <w:rPr>
                <w:sz w:val="19"/>
              </w:rPr>
              <w:t>modo</w:t>
            </w:r>
            <w:r>
              <w:rPr>
                <w:spacing w:val="-2"/>
                <w:sz w:val="19"/>
              </w:rPr>
              <w:t xml:space="preserve"> </w:t>
            </w:r>
            <w:r>
              <w:rPr>
                <w:sz w:val="19"/>
              </w:rPr>
              <w:t>chiaro e</w:t>
            </w:r>
            <w:r>
              <w:rPr>
                <w:spacing w:val="-6"/>
                <w:sz w:val="19"/>
              </w:rPr>
              <w:t xml:space="preserve"> </w:t>
            </w:r>
            <w:r>
              <w:rPr>
                <w:sz w:val="19"/>
              </w:rPr>
              <w:t>pertinente</w:t>
            </w:r>
          </w:p>
        </w:tc>
      </w:tr>
      <w:tr>
        <w:trPr>
          <w:trHeight w:val="2088" w:hRule="atLeast"/>
        </w:trPr>
        <w:tc>
          <w:tcPr>
            <w:tcW w:w="1420" w:type="dxa"/>
            <w:tcBorders>
              <w:top w:val="single" w:sz="4" w:space="0" w:color="000000"/>
              <w:left w:val="single" w:sz="4" w:space="0" w:color="000000"/>
              <w:bottom w:val="single" w:sz="4" w:space="0" w:color="000000"/>
              <w:right w:val="single" w:sz="4" w:space="0" w:color="000000"/>
            </w:tcBorders>
          </w:tcPr>
          <w:p>
            <w:pPr>
              <w:pStyle w:val="TableParagraph"/>
              <w:widowControl w:val="false"/>
              <w:rPr>
                <w:b/>
                <w:b/>
                <w:sz w:val="22"/>
              </w:rPr>
            </w:pPr>
            <w:r>
              <w:rPr>
                <w:b/>
                <w:sz w:val="22"/>
              </w:rPr>
            </w:r>
          </w:p>
          <w:p>
            <w:pPr>
              <w:pStyle w:val="TableParagraph"/>
              <w:widowControl w:val="false"/>
              <w:rPr>
                <w:b/>
                <w:b/>
                <w:sz w:val="22"/>
              </w:rPr>
            </w:pPr>
            <w:r>
              <w:rPr>
                <w:b/>
                <w:sz w:val="22"/>
              </w:rPr>
            </w:r>
          </w:p>
          <w:p>
            <w:pPr>
              <w:pStyle w:val="TableParagraph"/>
              <w:widowControl w:val="false"/>
              <w:spacing w:before="10" w:after="0"/>
              <w:rPr>
                <w:b/>
                <w:b/>
                <w:sz w:val="19"/>
              </w:rPr>
            </w:pPr>
            <w:r>
              <w:rPr>
                <w:b/>
                <w:sz w:val="19"/>
              </w:rPr>
            </w:r>
          </w:p>
          <w:p>
            <w:pPr>
              <w:pStyle w:val="TableParagraph"/>
              <w:widowControl w:val="false"/>
              <w:jc w:val="center"/>
              <w:rPr>
                <w:b/>
                <w:b/>
                <w:sz w:val="22"/>
              </w:rPr>
            </w:pPr>
            <w:r>
              <w:rPr>
                <w:b/>
                <w:w w:val="100"/>
                <w:sz w:val="22"/>
              </w:rPr>
              <w:t>9</w:t>
            </w:r>
          </w:p>
        </w:tc>
        <w:tc>
          <w:tcPr>
            <w:tcW w:w="1469"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28"/>
              <w:ind w:left="115" w:right="0" w:hanging="0"/>
              <w:rPr>
                <w:sz w:val="19"/>
              </w:rPr>
            </w:pPr>
            <w:r>
              <w:rPr>
                <w:sz w:val="19"/>
              </w:rPr>
              <w:t>Ottimo</w:t>
            </w:r>
          </w:p>
        </w:tc>
        <w:tc>
          <w:tcPr>
            <w:tcW w:w="1518" w:type="dxa"/>
            <w:tcBorders>
              <w:top w:val="single" w:sz="4" w:space="0" w:color="000000"/>
              <w:left w:val="single" w:sz="4" w:space="0" w:color="000000"/>
              <w:bottom w:val="single" w:sz="4" w:space="0" w:color="000000"/>
              <w:right w:val="single" w:sz="4" w:space="0" w:color="000000"/>
            </w:tcBorders>
          </w:tcPr>
          <w:p>
            <w:pPr>
              <w:pStyle w:val="TableParagraph"/>
              <w:widowControl w:val="false"/>
              <w:ind w:left="115" w:right="326" w:hanging="0"/>
              <w:rPr>
                <w:sz w:val="19"/>
              </w:rPr>
            </w:pPr>
            <w:r>
              <w:rPr>
                <w:sz w:val="19"/>
              </w:rPr>
              <w:t>Complete e</w:t>
            </w:r>
            <w:r>
              <w:rPr>
                <w:spacing w:val="1"/>
                <w:sz w:val="19"/>
              </w:rPr>
              <w:t xml:space="preserve"> </w:t>
            </w:r>
            <w:r>
              <w:rPr>
                <w:sz w:val="19"/>
              </w:rPr>
              <w:t>approfondite in</w:t>
            </w:r>
            <w:r>
              <w:rPr>
                <w:spacing w:val="-40"/>
                <w:sz w:val="19"/>
              </w:rPr>
              <w:t xml:space="preserve"> </w:t>
            </w:r>
            <w:r>
              <w:rPr>
                <w:sz w:val="19"/>
              </w:rPr>
              <w:t>modo critico e</w:t>
            </w:r>
            <w:r>
              <w:rPr>
                <w:spacing w:val="1"/>
                <w:sz w:val="19"/>
              </w:rPr>
              <w:t xml:space="preserve"> </w:t>
            </w:r>
            <w:r>
              <w:rPr>
                <w:sz w:val="19"/>
              </w:rPr>
              <w:t>personale.</w:t>
            </w:r>
          </w:p>
        </w:tc>
        <w:tc>
          <w:tcPr>
            <w:tcW w:w="4242"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auto" w:line="240"/>
              <w:ind w:left="116" w:right="0" w:hanging="0"/>
              <w:rPr>
                <w:sz w:val="19"/>
              </w:rPr>
            </w:pPr>
            <w:r>
              <w:rPr>
                <w:sz w:val="19"/>
              </w:rPr>
              <w:t>Sa applicare contenuti e procedure in</w:t>
            </w:r>
            <w:r>
              <w:rPr>
                <w:spacing w:val="1"/>
                <w:sz w:val="19"/>
              </w:rPr>
              <w:t xml:space="preserve"> </w:t>
            </w:r>
            <w:r>
              <w:rPr>
                <w:sz w:val="19"/>
              </w:rPr>
              <w:t>compiti</w:t>
            </w:r>
            <w:r>
              <w:rPr>
                <w:spacing w:val="-40"/>
                <w:sz w:val="19"/>
              </w:rPr>
              <w:t xml:space="preserve"> </w:t>
            </w:r>
            <w:r>
              <w:rPr>
                <w:sz w:val="19"/>
              </w:rPr>
              <w:t>complessi e gestire situazioni nuove in modo</w:t>
            </w:r>
            <w:r>
              <w:rPr>
                <w:spacing w:val="1"/>
                <w:sz w:val="19"/>
              </w:rPr>
              <w:t xml:space="preserve"> </w:t>
            </w:r>
            <w:r>
              <w:rPr>
                <w:sz w:val="19"/>
              </w:rPr>
              <w:t>ottimizzato</w:t>
            </w:r>
          </w:p>
          <w:p>
            <w:pPr>
              <w:pStyle w:val="TableParagraph"/>
              <w:widowControl w:val="false"/>
              <w:spacing w:lineRule="auto" w:line="235"/>
              <w:ind w:left="116" w:right="718" w:hanging="0"/>
              <w:rPr>
                <w:sz w:val="19"/>
              </w:rPr>
            </w:pPr>
            <w:r>
              <w:rPr>
                <w:sz w:val="19"/>
              </w:rPr>
              <w:t>Rielabora correttamente e approfondisce in</w:t>
            </w:r>
            <w:r>
              <w:rPr>
                <w:spacing w:val="-40"/>
                <w:sz w:val="19"/>
              </w:rPr>
              <w:t xml:space="preserve"> </w:t>
            </w:r>
            <w:r>
              <w:rPr>
                <w:sz w:val="19"/>
              </w:rPr>
              <w:t>maniera</w:t>
            </w:r>
            <w:r>
              <w:rPr>
                <w:spacing w:val="-1"/>
                <w:sz w:val="19"/>
              </w:rPr>
              <w:t xml:space="preserve"> </w:t>
            </w:r>
            <w:r>
              <w:rPr>
                <w:sz w:val="19"/>
              </w:rPr>
              <w:t>autonoma</w:t>
            </w:r>
            <w:r>
              <w:rPr>
                <w:spacing w:val="-1"/>
                <w:sz w:val="19"/>
              </w:rPr>
              <w:t xml:space="preserve"> </w:t>
            </w:r>
            <w:r>
              <w:rPr>
                <w:sz w:val="19"/>
              </w:rPr>
              <w:t>e</w:t>
            </w:r>
            <w:r>
              <w:rPr>
                <w:spacing w:val="-5"/>
                <w:sz w:val="19"/>
              </w:rPr>
              <w:t xml:space="preserve"> </w:t>
            </w:r>
            <w:r>
              <w:rPr>
                <w:sz w:val="19"/>
              </w:rPr>
              <w:t>critica</w:t>
            </w:r>
          </w:p>
          <w:p>
            <w:pPr>
              <w:pStyle w:val="TableParagraph"/>
              <w:widowControl w:val="false"/>
              <w:ind w:left="116" w:right="134" w:hanging="0"/>
              <w:rPr>
                <w:sz w:val="19"/>
              </w:rPr>
            </w:pPr>
            <w:r>
              <w:rPr>
                <w:sz w:val="19"/>
              </w:rPr>
              <w:t>Esprime valutazioni approfondite e personali anche</w:t>
            </w:r>
            <w:r>
              <w:rPr>
                <w:spacing w:val="-40"/>
                <w:sz w:val="19"/>
              </w:rPr>
              <w:t xml:space="preserve"> </w:t>
            </w:r>
            <w:r>
              <w:rPr>
                <w:sz w:val="19"/>
              </w:rPr>
              <w:t>in</w:t>
            </w:r>
            <w:r>
              <w:rPr>
                <w:spacing w:val="-1"/>
                <w:sz w:val="19"/>
              </w:rPr>
              <w:t xml:space="preserve"> </w:t>
            </w:r>
            <w:r>
              <w:rPr>
                <w:sz w:val="19"/>
              </w:rPr>
              <w:t>prospettiva</w:t>
            </w:r>
            <w:r>
              <w:rPr>
                <w:spacing w:val="-1"/>
                <w:sz w:val="19"/>
              </w:rPr>
              <w:t xml:space="preserve"> </w:t>
            </w:r>
            <w:r>
              <w:rPr>
                <w:sz w:val="19"/>
              </w:rPr>
              <w:t>pluri</w:t>
            </w:r>
            <w:r>
              <w:rPr>
                <w:spacing w:val="-2"/>
                <w:sz w:val="19"/>
              </w:rPr>
              <w:t xml:space="preserve"> </w:t>
            </w:r>
            <w:r>
              <w:rPr>
                <w:sz w:val="19"/>
              </w:rPr>
              <w:t>e interdisciplinare</w:t>
            </w:r>
          </w:p>
          <w:p>
            <w:pPr>
              <w:pStyle w:val="TableParagraph"/>
              <w:widowControl w:val="false"/>
              <w:spacing w:lineRule="exact" w:line="229"/>
              <w:ind w:left="116" w:right="0" w:hanging="0"/>
              <w:rPr>
                <w:sz w:val="19"/>
              </w:rPr>
            </w:pPr>
            <w:r>
              <w:rPr>
                <w:sz w:val="19"/>
              </w:rPr>
              <w:t>Espone in</w:t>
            </w:r>
            <w:r>
              <w:rPr>
                <w:spacing w:val="-5"/>
                <w:sz w:val="19"/>
              </w:rPr>
              <w:t xml:space="preserve"> </w:t>
            </w:r>
            <w:r>
              <w:rPr>
                <w:sz w:val="19"/>
              </w:rPr>
              <w:t>modo</w:t>
            </w:r>
            <w:r>
              <w:rPr>
                <w:spacing w:val="-1"/>
                <w:sz w:val="19"/>
              </w:rPr>
              <w:t xml:space="preserve"> </w:t>
            </w:r>
            <w:r>
              <w:rPr>
                <w:sz w:val="19"/>
              </w:rPr>
              <w:t>fluido</w:t>
            </w:r>
            <w:r>
              <w:rPr>
                <w:spacing w:val="-5"/>
                <w:sz w:val="19"/>
              </w:rPr>
              <w:t xml:space="preserve"> </w:t>
            </w:r>
            <w:r>
              <w:rPr>
                <w:sz w:val="19"/>
              </w:rPr>
              <w:t>con</w:t>
            </w:r>
            <w:r>
              <w:rPr>
                <w:spacing w:val="1"/>
                <w:sz w:val="19"/>
              </w:rPr>
              <w:t xml:space="preserve"> </w:t>
            </w:r>
            <w:r>
              <w:rPr>
                <w:sz w:val="19"/>
              </w:rPr>
              <w:t>un lessico ricco</w:t>
            </w:r>
            <w:r>
              <w:rPr>
                <w:spacing w:val="-1"/>
                <w:sz w:val="19"/>
              </w:rPr>
              <w:t xml:space="preserve"> </w:t>
            </w:r>
            <w:r>
              <w:rPr>
                <w:sz w:val="19"/>
              </w:rPr>
              <w:t>e</w:t>
            </w:r>
          </w:p>
          <w:p>
            <w:pPr>
              <w:pStyle w:val="TableParagraph"/>
              <w:widowControl w:val="false"/>
              <w:spacing w:lineRule="exact" w:line="214"/>
              <w:ind w:left="116" w:right="0" w:hanging="0"/>
              <w:rPr>
                <w:sz w:val="19"/>
              </w:rPr>
            </w:pPr>
            <w:r>
              <w:rPr>
                <w:sz w:val="19"/>
              </w:rPr>
              <w:t>appropriato</w:t>
            </w:r>
          </w:p>
        </w:tc>
      </w:tr>
      <w:tr>
        <w:trPr>
          <w:trHeight w:val="2088" w:hRule="atLeast"/>
        </w:trPr>
        <w:tc>
          <w:tcPr>
            <w:tcW w:w="1420" w:type="dxa"/>
            <w:tcBorders>
              <w:top w:val="single" w:sz="4" w:space="0" w:color="000000"/>
              <w:left w:val="single" w:sz="4" w:space="0" w:color="000000"/>
              <w:bottom w:val="single" w:sz="4" w:space="0" w:color="000000"/>
              <w:right w:val="single" w:sz="4" w:space="0" w:color="000000"/>
            </w:tcBorders>
          </w:tcPr>
          <w:p>
            <w:pPr>
              <w:pStyle w:val="TableParagraph"/>
              <w:widowControl w:val="false"/>
              <w:rPr>
                <w:b/>
                <w:b/>
                <w:sz w:val="22"/>
              </w:rPr>
            </w:pPr>
            <w:r>
              <w:rPr>
                <w:b/>
                <w:sz w:val="22"/>
              </w:rPr>
            </w:r>
          </w:p>
          <w:p>
            <w:pPr>
              <w:pStyle w:val="TableParagraph"/>
              <w:widowControl w:val="false"/>
              <w:rPr>
                <w:b/>
                <w:b/>
                <w:sz w:val="22"/>
              </w:rPr>
            </w:pPr>
            <w:r>
              <w:rPr>
                <w:b/>
                <w:sz w:val="22"/>
              </w:rPr>
            </w:r>
          </w:p>
          <w:p>
            <w:pPr>
              <w:pStyle w:val="TableParagraph"/>
              <w:widowControl w:val="false"/>
              <w:spacing w:before="10" w:after="0"/>
              <w:rPr>
                <w:b/>
                <w:b/>
                <w:sz w:val="19"/>
              </w:rPr>
            </w:pPr>
            <w:r>
              <w:rPr>
                <w:b/>
                <w:sz w:val="19"/>
              </w:rPr>
            </w:r>
          </w:p>
          <w:p>
            <w:pPr>
              <w:pStyle w:val="TableParagraph"/>
              <w:widowControl w:val="false"/>
              <w:ind w:left="129" w:right="129" w:hanging="0"/>
              <w:jc w:val="center"/>
              <w:rPr>
                <w:b/>
                <w:b/>
                <w:sz w:val="22"/>
              </w:rPr>
            </w:pPr>
            <w:r>
              <w:rPr>
                <w:b/>
                <w:sz w:val="22"/>
              </w:rPr>
              <w:t>10</w:t>
            </w:r>
          </w:p>
        </w:tc>
        <w:tc>
          <w:tcPr>
            <w:tcW w:w="1469"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29"/>
              <w:ind w:left="115" w:right="0" w:hanging="0"/>
              <w:rPr>
                <w:sz w:val="19"/>
              </w:rPr>
            </w:pPr>
            <w:r>
              <w:rPr>
                <w:sz w:val="19"/>
              </w:rPr>
              <w:t>Eccellente</w:t>
            </w:r>
          </w:p>
        </w:tc>
        <w:tc>
          <w:tcPr>
            <w:tcW w:w="1518" w:type="dxa"/>
            <w:tcBorders>
              <w:top w:val="single" w:sz="4" w:space="0" w:color="000000"/>
              <w:left w:val="single" w:sz="4" w:space="0" w:color="000000"/>
              <w:bottom w:val="single" w:sz="4" w:space="0" w:color="000000"/>
              <w:right w:val="single" w:sz="4" w:space="0" w:color="000000"/>
            </w:tcBorders>
          </w:tcPr>
          <w:p>
            <w:pPr>
              <w:pStyle w:val="TableParagraph"/>
              <w:widowControl w:val="false"/>
              <w:ind w:left="115" w:right="169" w:hanging="0"/>
              <w:rPr>
                <w:sz w:val="19"/>
              </w:rPr>
            </w:pPr>
            <w:r>
              <w:rPr>
                <w:sz w:val="19"/>
              </w:rPr>
              <w:t>Complete,</w:t>
            </w:r>
            <w:r>
              <w:rPr>
                <w:spacing w:val="1"/>
                <w:sz w:val="19"/>
              </w:rPr>
              <w:t xml:space="preserve"> </w:t>
            </w:r>
            <w:r>
              <w:rPr>
                <w:sz w:val="19"/>
              </w:rPr>
              <w:t>approfondite e</w:t>
            </w:r>
            <w:r>
              <w:rPr>
                <w:spacing w:val="1"/>
                <w:sz w:val="19"/>
              </w:rPr>
              <w:t xml:space="preserve"> </w:t>
            </w:r>
            <w:r>
              <w:rPr>
                <w:sz w:val="19"/>
              </w:rPr>
              <w:t>ampliate in modo</w:t>
            </w:r>
            <w:r>
              <w:rPr>
                <w:spacing w:val="-40"/>
                <w:sz w:val="19"/>
              </w:rPr>
              <w:t xml:space="preserve"> </w:t>
            </w:r>
            <w:r>
              <w:rPr>
                <w:sz w:val="19"/>
              </w:rPr>
              <w:t>critico e</w:t>
            </w:r>
            <w:r>
              <w:rPr>
                <w:spacing w:val="1"/>
                <w:sz w:val="19"/>
              </w:rPr>
              <w:t xml:space="preserve"> </w:t>
            </w:r>
            <w:r>
              <w:rPr>
                <w:sz w:val="19"/>
              </w:rPr>
              <w:t>personale.</w:t>
            </w:r>
          </w:p>
        </w:tc>
        <w:tc>
          <w:tcPr>
            <w:tcW w:w="4242" w:type="dxa"/>
            <w:tcBorders>
              <w:top w:val="single" w:sz="4" w:space="0" w:color="000000"/>
              <w:left w:val="single" w:sz="4" w:space="0" w:color="000000"/>
              <w:bottom w:val="single" w:sz="4" w:space="0" w:color="000000"/>
              <w:right w:val="single" w:sz="4" w:space="0" w:color="000000"/>
            </w:tcBorders>
          </w:tcPr>
          <w:p>
            <w:pPr>
              <w:pStyle w:val="TableParagraph"/>
              <w:widowControl w:val="false"/>
              <w:ind w:left="116" w:right="0" w:hanging="0"/>
              <w:rPr>
                <w:sz w:val="19"/>
              </w:rPr>
            </w:pPr>
            <w:r>
              <w:rPr>
                <w:sz w:val="19"/>
              </w:rPr>
              <w:t>Sa applicare contenuti e procedure in</w:t>
            </w:r>
            <w:r>
              <w:rPr>
                <w:spacing w:val="1"/>
                <w:sz w:val="19"/>
              </w:rPr>
              <w:t xml:space="preserve"> </w:t>
            </w:r>
            <w:r>
              <w:rPr>
                <w:sz w:val="19"/>
              </w:rPr>
              <w:t>compiti</w:t>
            </w:r>
            <w:r>
              <w:rPr>
                <w:spacing w:val="-40"/>
                <w:sz w:val="19"/>
              </w:rPr>
              <w:t xml:space="preserve"> </w:t>
            </w:r>
            <w:r>
              <w:rPr>
                <w:sz w:val="19"/>
              </w:rPr>
              <w:t>complessi e gestire situazioni nuove in modo</w:t>
            </w:r>
            <w:r>
              <w:rPr>
                <w:spacing w:val="1"/>
                <w:sz w:val="19"/>
              </w:rPr>
              <w:t xml:space="preserve"> </w:t>
            </w:r>
            <w:r>
              <w:rPr>
                <w:sz w:val="19"/>
              </w:rPr>
              <w:t>ottimizzato</w:t>
            </w:r>
          </w:p>
          <w:p>
            <w:pPr>
              <w:pStyle w:val="TableParagraph"/>
              <w:widowControl w:val="false"/>
              <w:ind w:left="116" w:right="718" w:hanging="0"/>
              <w:rPr>
                <w:sz w:val="19"/>
              </w:rPr>
            </w:pPr>
            <w:r>
              <w:rPr>
                <w:sz w:val="19"/>
              </w:rPr>
              <w:t>Rielabora correttamente e approfondisce in</w:t>
            </w:r>
            <w:r>
              <w:rPr>
                <w:spacing w:val="-40"/>
                <w:sz w:val="19"/>
              </w:rPr>
              <w:t xml:space="preserve"> </w:t>
            </w:r>
            <w:r>
              <w:rPr>
                <w:sz w:val="19"/>
              </w:rPr>
              <w:t>maniera</w:t>
            </w:r>
            <w:r>
              <w:rPr>
                <w:spacing w:val="-1"/>
                <w:sz w:val="19"/>
              </w:rPr>
              <w:t xml:space="preserve"> </w:t>
            </w:r>
            <w:r>
              <w:rPr>
                <w:sz w:val="19"/>
              </w:rPr>
              <w:t>autonoma</w:t>
            </w:r>
            <w:r>
              <w:rPr>
                <w:spacing w:val="-1"/>
                <w:sz w:val="19"/>
              </w:rPr>
              <w:t xml:space="preserve"> </w:t>
            </w:r>
            <w:r>
              <w:rPr>
                <w:sz w:val="19"/>
              </w:rPr>
              <w:t>e</w:t>
            </w:r>
            <w:r>
              <w:rPr>
                <w:spacing w:val="-5"/>
                <w:sz w:val="19"/>
              </w:rPr>
              <w:t xml:space="preserve"> </w:t>
            </w:r>
            <w:r>
              <w:rPr>
                <w:sz w:val="19"/>
              </w:rPr>
              <w:t>critica</w:t>
            </w:r>
          </w:p>
          <w:p>
            <w:pPr>
              <w:pStyle w:val="TableParagraph"/>
              <w:widowControl w:val="false"/>
              <w:ind w:left="116" w:right="134" w:hanging="0"/>
              <w:rPr>
                <w:sz w:val="19"/>
              </w:rPr>
            </w:pPr>
            <w:r>
              <w:rPr>
                <w:sz w:val="19"/>
              </w:rPr>
              <w:t>Esprime valutazioni approfondite e personali anche</w:t>
            </w:r>
            <w:r>
              <w:rPr>
                <w:spacing w:val="-40"/>
                <w:sz w:val="19"/>
              </w:rPr>
              <w:t xml:space="preserve"> </w:t>
            </w:r>
            <w:r>
              <w:rPr>
                <w:sz w:val="19"/>
              </w:rPr>
              <w:t>in</w:t>
            </w:r>
            <w:r>
              <w:rPr>
                <w:spacing w:val="-1"/>
                <w:sz w:val="19"/>
              </w:rPr>
              <w:t xml:space="preserve"> </w:t>
            </w:r>
            <w:r>
              <w:rPr>
                <w:sz w:val="19"/>
              </w:rPr>
              <w:t>prospettiva</w:t>
            </w:r>
            <w:r>
              <w:rPr>
                <w:spacing w:val="-1"/>
                <w:sz w:val="19"/>
              </w:rPr>
              <w:t xml:space="preserve"> </w:t>
            </w:r>
            <w:r>
              <w:rPr>
                <w:sz w:val="19"/>
              </w:rPr>
              <w:t>pluri</w:t>
            </w:r>
            <w:r>
              <w:rPr>
                <w:spacing w:val="-1"/>
                <w:sz w:val="19"/>
              </w:rPr>
              <w:t xml:space="preserve"> </w:t>
            </w:r>
            <w:r>
              <w:rPr>
                <w:sz w:val="19"/>
              </w:rPr>
              <w:t>e</w:t>
            </w:r>
            <w:r>
              <w:rPr>
                <w:spacing w:val="-1"/>
                <w:sz w:val="19"/>
              </w:rPr>
              <w:t xml:space="preserve"> </w:t>
            </w:r>
            <w:r>
              <w:rPr>
                <w:sz w:val="19"/>
              </w:rPr>
              <w:t>interdisciplinare</w:t>
            </w:r>
          </w:p>
          <w:p>
            <w:pPr>
              <w:pStyle w:val="TableParagraph"/>
              <w:widowControl w:val="false"/>
              <w:spacing w:lineRule="exact" w:line="229"/>
              <w:ind w:left="116" w:right="0" w:hanging="0"/>
              <w:rPr>
                <w:sz w:val="19"/>
              </w:rPr>
            </w:pPr>
            <w:r>
              <w:rPr>
                <w:sz w:val="19"/>
              </w:rPr>
              <w:t>Espone in</w:t>
            </w:r>
            <w:r>
              <w:rPr>
                <w:spacing w:val="-5"/>
                <w:sz w:val="19"/>
              </w:rPr>
              <w:t xml:space="preserve"> </w:t>
            </w:r>
            <w:r>
              <w:rPr>
                <w:sz w:val="19"/>
              </w:rPr>
              <w:t>modo</w:t>
            </w:r>
            <w:r>
              <w:rPr>
                <w:spacing w:val="-1"/>
                <w:sz w:val="19"/>
              </w:rPr>
              <w:t xml:space="preserve"> </w:t>
            </w:r>
            <w:r>
              <w:rPr>
                <w:sz w:val="19"/>
              </w:rPr>
              <w:t>fluido</w:t>
            </w:r>
            <w:r>
              <w:rPr>
                <w:spacing w:val="-5"/>
                <w:sz w:val="19"/>
              </w:rPr>
              <w:t xml:space="preserve"> </w:t>
            </w:r>
            <w:r>
              <w:rPr>
                <w:sz w:val="19"/>
              </w:rPr>
              <w:t>con</w:t>
            </w:r>
            <w:r>
              <w:rPr>
                <w:spacing w:val="1"/>
                <w:sz w:val="19"/>
              </w:rPr>
              <w:t xml:space="preserve"> </w:t>
            </w:r>
            <w:r>
              <w:rPr>
                <w:sz w:val="19"/>
              </w:rPr>
              <w:t>un lessico ricco</w:t>
            </w:r>
            <w:r>
              <w:rPr>
                <w:spacing w:val="-1"/>
                <w:sz w:val="19"/>
              </w:rPr>
              <w:t xml:space="preserve"> </w:t>
            </w:r>
            <w:r>
              <w:rPr>
                <w:sz w:val="19"/>
              </w:rPr>
              <w:t>e</w:t>
            </w:r>
          </w:p>
          <w:p>
            <w:pPr>
              <w:pStyle w:val="TableParagraph"/>
              <w:widowControl w:val="false"/>
              <w:spacing w:lineRule="exact" w:line="214" w:before="2" w:after="0"/>
              <w:ind w:left="116" w:right="0" w:hanging="0"/>
              <w:rPr>
                <w:sz w:val="19"/>
              </w:rPr>
            </w:pPr>
            <w:r>
              <w:rPr>
                <w:sz w:val="19"/>
              </w:rPr>
              <w:t>appropriato</w:t>
            </w:r>
          </w:p>
        </w:tc>
      </w:tr>
    </w:tbl>
    <w:p>
      <w:pPr>
        <w:pStyle w:val="Normal"/>
        <w:spacing w:lineRule="auto" w:line="240" w:before="8" w:after="0"/>
        <w:rPr>
          <w:b/>
          <w:b/>
          <w:sz w:val="11"/>
        </w:rPr>
      </w:pPr>
      <w:r>
        <w:rPr>
          <w:b/>
          <w:sz w:val="11"/>
        </w:rPr>
      </w:r>
    </w:p>
    <w:p>
      <w:pPr>
        <w:pStyle w:val="Normal"/>
        <w:spacing w:before="56" w:after="0"/>
        <w:ind w:left="1400" w:right="0" w:hanging="0"/>
        <w:jc w:val="left"/>
        <w:rPr>
          <w:b/>
          <w:b/>
          <w:sz w:val="22"/>
        </w:rPr>
      </w:pPr>
      <w:r>
        <w:rPr>
          <w:b/>
          <w:sz w:val="22"/>
        </w:rPr>
        <w:t>TEMPI</w:t>
      </w:r>
      <w:r>
        <w:rPr>
          <w:b/>
          <w:spacing w:val="-6"/>
          <w:sz w:val="22"/>
        </w:rPr>
        <w:t xml:space="preserve"> </w:t>
      </w:r>
      <w:r>
        <w:rPr>
          <w:b/>
          <w:sz w:val="22"/>
        </w:rPr>
        <w:t>DEL</w:t>
      </w:r>
      <w:r>
        <w:rPr>
          <w:b/>
          <w:spacing w:val="-5"/>
          <w:sz w:val="22"/>
        </w:rPr>
        <w:t xml:space="preserve"> </w:t>
      </w:r>
      <w:r>
        <w:rPr>
          <w:b/>
          <w:sz w:val="22"/>
        </w:rPr>
        <w:t>PERCORSO</w:t>
      </w:r>
      <w:r>
        <w:rPr>
          <w:b/>
          <w:spacing w:val="-4"/>
          <w:sz w:val="22"/>
        </w:rPr>
        <w:t xml:space="preserve"> </w:t>
      </w:r>
      <w:r>
        <w:rPr>
          <w:b/>
          <w:sz w:val="22"/>
        </w:rPr>
        <w:t>FORMATIVO</w:t>
      </w:r>
    </w:p>
    <w:p>
      <w:pPr>
        <w:sectPr>
          <w:footerReference w:type="default" r:id="rId14"/>
          <w:type w:val="nextPage"/>
          <w:pgSz w:w="11100" w:h="16838"/>
          <w:pgMar w:left="40" w:right="0" w:gutter="0" w:header="0" w:top="1380" w:footer="986" w:bottom="1260"/>
          <w:pgNumType w:fmt="decimal"/>
          <w:formProt w:val="false"/>
          <w:textDirection w:val="lrTb"/>
          <w:docGrid w:type="default" w:linePitch="100" w:charSpace="4096"/>
        </w:sectPr>
        <w:pStyle w:val="Corpodeltesto"/>
        <w:ind w:left="1400" w:right="0" w:hanging="0"/>
        <w:rPr>
          <w:rFonts w:ascii="Calibri" w:hAnsi="Calibri"/>
        </w:rPr>
      </w:pPr>
      <w:r>
        <w:rPr>
          <w:rFonts w:ascii="Calibri" w:hAnsi="Calibri"/>
        </w:rPr>
        <w:t>SCANSIONE</w:t>
      </w:r>
      <w:r>
        <w:rPr>
          <w:rFonts w:ascii="Calibri" w:hAnsi="Calibri"/>
          <w:spacing w:val="-9"/>
        </w:rPr>
        <w:t xml:space="preserve"> </w:t>
      </w:r>
      <w:r>
        <w:rPr>
          <w:rFonts w:ascii="Calibri" w:hAnsi="Calibri"/>
        </w:rPr>
        <w:t>QUADRIMESTRALE</w:t>
      </w:r>
    </w:p>
    <w:p>
      <w:pPr>
        <w:pStyle w:val="Titolo2"/>
        <w:spacing w:before="43" w:after="0"/>
        <w:jc w:val="both"/>
        <w:rPr>
          <w:sz w:val="2"/>
          <w:szCs w:val="2"/>
        </w:rPr>
      </w:pPr>
      <w:r>
        <w:rPr/>
        <w:t>PARTE</w:t>
      </w:r>
      <w:r>
        <w:rPr>
          <w:spacing w:val="-5"/>
        </w:rPr>
        <w:t xml:space="preserve"> </w:t>
      </w:r>
      <w:r>
        <w:rPr/>
        <w:t>QUINTA –</w:t>
      </w:r>
      <w:r>
        <w:rPr>
          <w:spacing w:val="-1"/>
        </w:rPr>
        <w:t xml:space="preserve"> </w:t>
      </w:r>
      <w:r>
        <w:rPr/>
        <w:t>Esame</w:t>
      </w:r>
      <w:r>
        <w:rPr>
          <w:spacing w:val="-3"/>
        </w:rPr>
        <w:t xml:space="preserve"> </w:t>
      </w:r>
      <w:r>
        <w:rPr/>
        <w:t>di</w:t>
      </w:r>
      <w:r>
        <w:rPr>
          <w:spacing w:val="-4"/>
        </w:rPr>
        <w:t xml:space="preserve"> </w:t>
      </w:r>
      <w:r>
        <w:rPr/>
        <w:t>Stato</w:t>
      </w:r>
    </w:p>
    <w:p>
      <w:pPr>
        <w:pStyle w:val="Normal"/>
        <w:spacing w:lineRule="auto" w:line="240" w:before="1" w:after="0"/>
        <w:rPr>
          <w:b/>
          <w:b/>
          <w:sz w:val="22"/>
        </w:rPr>
      </w:pPr>
      <w:r>
        <w:rPr>
          <w:b/>
          <w:sz w:val="22"/>
        </w:rPr>
      </w:r>
    </w:p>
    <w:p>
      <w:pPr>
        <w:pStyle w:val="Corpodeltesto"/>
        <w:ind w:left="1400" w:right="0" w:hanging="0"/>
        <w:jc w:val="both"/>
        <w:rPr>
          <w:rFonts w:ascii="Calibri" w:hAnsi="Calibri"/>
        </w:rPr>
      </w:pPr>
      <w:r>
        <w:rPr>
          <w:rFonts w:ascii="Calibri" w:hAnsi="Calibri"/>
        </w:rPr>
        <w:t>Ai</w:t>
      </w:r>
      <w:r>
        <w:rPr>
          <w:rFonts w:ascii="Calibri" w:hAnsi="Calibri"/>
          <w:spacing w:val="-1"/>
        </w:rPr>
        <w:t xml:space="preserve"> </w:t>
      </w:r>
      <w:r>
        <w:rPr>
          <w:rFonts w:ascii="Calibri" w:hAnsi="Calibri"/>
        </w:rPr>
        <w:t>sensi</w:t>
      </w:r>
      <w:r>
        <w:rPr>
          <w:rFonts w:ascii="Calibri" w:hAnsi="Calibri"/>
          <w:spacing w:val="-2"/>
        </w:rPr>
        <w:t xml:space="preserve"> </w:t>
      </w:r>
      <w:r>
        <w:rPr>
          <w:rFonts w:ascii="Calibri" w:hAnsi="Calibri"/>
        </w:rPr>
        <w:t>dell’O.M.</w:t>
      </w:r>
      <w:r>
        <w:rPr>
          <w:rFonts w:ascii="Calibri" w:hAnsi="Calibri"/>
          <w:spacing w:val="1"/>
        </w:rPr>
        <w:t xml:space="preserve"> </w:t>
      </w:r>
      <w:r>
        <w:rPr>
          <w:rFonts w:ascii="Calibri" w:hAnsi="Calibri"/>
        </w:rPr>
        <w:t>n.</w:t>
      </w:r>
      <w:r>
        <w:rPr>
          <w:rFonts w:ascii="Calibri" w:hAnsi="Calibri"/>
          <w:spacing w:val="-2"/>
        </w:rPr>
        <w:t xml:space="preserve"> 5</w:t>
      </w:r>
      <w:r>
        <w:rPr>
          <w:rFonts w:ascii="Calibri" w:hAnsi="Calibri"/>
        </w:rPr>
        <w:t>5</w:t>
      </w:r>
      <w:r>
        <w:rPr>
          <w:rFonts w:ascii="Calibri" w:hAnsi="Calibri"/>
          <w:spacing w:val="-3"/>
        </w:rPr>
        <w:t xml:space="preserve"> </w:t>
      </w:r>
      <w:r>
        <w:rPr>
          <w:rFonts w:ascii="Calibri" w:hAnsi="Calibri"/>
        </w:rPr>
        <w:t>del</w:t>
      </w:r>
      <w:r>
        <w:rPr>
          <w:rFonts w:ascii="Calibri" w:hAnsi="Calibri"/>
          <w:spacing w:val="-1"/>
        </w:rPr>
        <w:t xml:space="preserve"> 22</w:t>
      </w:r>
      <w:r>
        <w:rPr>
          <w:rFonts w:ascii="Calibri" w:hAnsi="Calibri"/>
          <w:spacing w:val="-5"/>
        </w:rPr>
        <w:t xml:space="preserve"> </w:t>
      </w:r>
      <w:r>
        <w:rPr>
          <w:rFonts w:ascii="Calibri" w:hAnsi="Calibri"/>
        </w:rPr>
        <w:t>marzo</w:t>
      </w:r>
      <w:r>
        <w:rPr>
          <w:rFonts w:ascii="Calibri" w:hAnsi="Calibri"/>
          <w:spacing w:val="-4"/>
        </w:rPr>
        <w:t xml:space="preserve"> </w:t>
      </w:r>
      <w:r>
        <w:rPr>
          <w:rFonts w:ascii="Calibri" w:hAnsi="Calibri"/>
        </w:rPr>
        <w:t>2024</w:t>
      </w:r>
      <w:r>
        <w:rPr>
          <w:rFonts w:ascii="Calibri" w:hAnsi="Calibri"/>
          <w:spacing w:val="-2"/>
        </w:rPr>
        <w:t xml:space="preserve"> </w:t>
      </w:r>
      <w:r>
        <w:rPr>
          <w:rFonts w:ascii="Calibri" w:hAnsi="Calibri"/>
        </w:rPr>
        <w:t>l’esame</w:t>
      </w:r>
      <w:r>
        <w:rPr>
          <w:rFonts w:ascii="Calibri" w:hAnsi="Calibri"/>
          <w:spacing w:val="-2"/>
        </w:rPr>
        <w:t xml:space="preserve"> </w:t>
      </w:r>
      <w:r>
        <w:rPr>
          <w:rFonts w:ascii="Calibri" w:hAnsi="Calibri"/>
        </w:rPr>
        <w:t>di</w:t>
      </w:r>
      <w:r>
        <w:rPr>
          <w:rFonts w:ascii="Calibri" w:hAnsi="Calibri"/>
          <w:spacing w:val="-1"/>
        </w:rPr>
        <w:t xml:space="preserve"> </w:t>
      </w:r>
      <w:r>
        <w:rPr>
          <w:rFonts w:ascii="Calibri" w:hAnsi="Calibri"/>
        </w:rPr>
        <w:t>Stato</w:t>
      </w:r>
      <w:r>
        <w:rPr>
          <w:rFonts w:ascii="Calibri" w:hAnsi="Calibri"/>
          <w:spacing w:val="-4"/>
        </w:rPr>
        <w:t xml:space="preserve"> </w:t>
      </w:r>
      <w:r>
        <w:rPr>
          <w:rFonts w:ascii="Calibri" w:hAnsi="Calibri"/>
        </w:rPr>
        <w:t>si</w:t>
      </w:r>
      <w:r>
        <w:rPr>
          <w:rFonts w:ascii="Calibri" w:hAnsi="Calibri"/>
          <w:spacing w:val="-2"/>
        </w:rPr>
        <w:t xml:space="preserve"> </w:t>
      </w:r>
      <w:r>
        <w:rPr>
          <w:rFonts w:ascii="Calibri" w:hAnsi="Calibri"/>
        </w:rPr>
        <w:t>svolgerà</w:t>
      </w:r>
      <w:r>
        <w:rPr>
          <w:rFonts w:ascii="Calibri" w:hAnsi="Calibri"/>
          <w:spacing w:val="-2"/>
        </w:rPr>
        <w:t xml:space="preserve"> </w:t>
      </w:r>
      <w:r>
        <w:rPr>
          <w:rFonts w:ascii="Calibri" w:hAnsi="Calibri"/>
        </w:rPr>
        <w:t>nel</w:t>
      </w:r>
      <w:r>
        <w:rPr>
          <w:rFonts w:ascii="Calibri" w:hAnsi="Calibri"/>
          <w:spacing w:val="-1"/>
        </w:rPr>
        <w:t xml:space="preserve"> </w:t>
      </w:r>
      <w:r>
        <w:rPr>
          <w:rFonts w:ascii="Calibri" w:hAnsi="Calibri"/>
        </w:rPr>
        <w:t>seguente</w:t>
      </w:r>
      <w:r>
        <w:rPr>
          <w:rFonts w:ascii="Calibri" w:hAnsi="Calibri"/>
          <w:spacing w:val="-3"/>
        </w:rPr>
        <w:t xml:space="preserve"> </w:t>
      </w:r>
      <w:r>
        <w:rPr>
          <w:rFonts w:ascii="Calibri" w:hAnsi="Calibri"/>
        </w:rPr>
        <w:t>modo:</w:t>
      </w:r>
    </w:p>
    <w:p>
      <w:pPr>
        <w:pStyle w:val="ListParagraph"/>
        <w:numPr>
          <w:ilvl w:val="0"/>
          <w:numId w:val="27"/>
        </w:numPr>
        <w:tabs>
          <w:tab w:val="clear" w:pos="720"/>
          <w:tab w:val="left" w:pos="1805" w:leader="none"/>
        </w:tabs>
        <w:spacing w:lineRule="auto" w:line="240" w:before="135" w:after="0"/>
        <w:ind w:left="1804" w:right="0" w:hanging="362"/>
        <w:jc w:val="both"/>
        <w:rPr>
          <w:rFonts w:ascii="Calibri" w:hAnsi="Calibri"/>
          <w:sz w:val="22"/>
        </w:rPr>
      </w:pPr>
      <w:r>
        <w:rPr>
          <w:rFonts w:ascii="Calibri" w:hAnsi="Calibri"/>
          <w:sz w:val="22"/>
        </w:rPr>
        <w:t>Prima</w:t>
      </w:r>
      <w:r>
        <w:rPr>
          <w:rFonts w:ascii="Calibri" w:hAnsi="Calibri"/>
          <w:spacing w:val="-4"/>
          <w:sz w:val="22"/>
        </w:rPr>
        <w:t xml:space="preserve"> </w:t>
      </w:r>
      <w:r>
        <w:rPr>
          <w:rFonts w:ascii="Calibri" w:hAnsi="Calibri"/>
          <w:sz w:val="22"/>
        </w:rPr>
        <w:t>prova</w:t>
      </w:r>
      <w:r>
        <w:rPr>
          <w:rFonts w:ascii="Calibri" w:hAnsi="Calibri"/>
          <w:spacing w:val="-3"/>
          <w:sz w:val="22"/>
        </w:rPr>
        <w:t xml:space="preserve"> </w:t>
      </w:r>
      <w:r>
        <w:rPr>
          <w:rFonts w:ascii="Calibri" w:hAnsi="Calibri"/>
          <w:sz w:val="22"/>
        </w:rPr>
        <w:t>scritta:</w:t>
      </w:r>
      <w:r>
        <w:rPr>
          <w:rFonts w:ascii="Calibri" w:hAnsi="Calibri"/>
          <w:spacing w:val="-4"/>
          <w:sz w:val="22"/>
        </w:rPr>
        <w:t xml:space="preserve"> </w:t>
      </w:r>
      <w:r>
        <w:rPr>
          <w:rFonts w:ascii="Calibri" w:hAnsi="Calibri"/>
          <w:sz w:val="22"/>
        </w:rPr>
        <w:t>Italiano</w:t>
      </w:r>
      <w:r>
        <w:rPr>
          <w:rFonts w:ascii="Calibri" w:hAnsi="Calibri"/>
          <w:spacing w:val="-4"/>
          <w:sz w:val="22"/>
        </w:rPr>
        <w:t xml:space="preserve"> </w:t>
      </w:r>
      <w:r>
        <w:rPr>
          <w:rFonts w:ascii="Calibri" w:hAnsi="Calibri"/>
          <w:sz w:val="22"/>
        </w:rPr>
        <w:t>(ai</w:t>
      </w:r>
      <w:r>
        <w:rPr>
          <w:rFonts w:ascii="Calibri" w:hAnsi="Calibri"/>
          <w:spacing w:val="-2"/>
          <w:sz w:val="22"/>
        </w:rPr>
        <w:t xml:space="preserve"> </w:t>
      </w:r>
      <w:r>
        <w:rPr>
          <w:rFonts w:ascii="Calibri" w:hAnsi="Calibri"/>
          <w:sz w:val="22"/>
        </w:rPr>
        <w:t>sensi</w:t>
      </w:r>
      <w:r>
        <w:rPr>
          <w:rFonts w:ascii="Calibri" w:hAnsi="Calibri"/>
          <w:spacing w:val="-2"/>
          <w:sz w:val="22"/>
        </w:rPr>
        <w:t xml:space="preserve"> </w:t>
      </w:r>
      <w:r>
        <w:rPr>
          <w:rFonts w:ascii="Calibri" w:hAnsi="Calibri"/>
          <w:sz w:val="22"/>
        </w:rPr>
        <w:t>dell’</w:t>
      </w:r>
      <w:r>
        <w:rPr>
          <w:rFonts w:ascii="Calibri" w:hAnsi="Calibri"/>
          <w:spacing w:val="-4"/>
          <w:sz w:val="22"/>
        </w:rPr>
        <w:t xml:space="preserve"> </w:t>
      </w:r>
      <w:r>
        <w:rPr>
          <w:rFonts w:ascii="Calibri" w:hAnsi="Calibri"/>
          <w:sz w:val="22"/>
        </w:rPr>
        <w:t>articolo 19)</w:t>
      </w:r>
    </w:p>
    <w:p>
      <w:pPr>
        <w:pStyle w:val="ListParagraph"/>
        <w:numPr>
          <w:ilvl w:val="0"/>
          <w:numId w:val="27"/>
        </w:numPr>
        <w:tabs>
          <w:tab w:val="clear" w:pos="720"/>
          <w:tab w:val="left" w:pos="1805" w:leader="none"/>
        </w:tabs>
        <w:spacing w:lineRule="auto" w:line="240" w:before="135" w:after="0"/>
        <w:ind w:left="1804" w:right="0" w:hanging="362"/>
        <w:jc w:val="both"/>
        <w:rPr>
          <w:rFonts w:ascii="Calibri" w:hAnsi="Calibri"/>
          <w:sz w:val="22"/>
        </w:rPr>
      </w:pPr>
      <w:r>
        <w:rPr>
          <w:rFonts w:ascii="Calibri" w:hAnsi="Calibri"/>
          <w:sz w:val="22"/>
        </w:rPr>
        <w:t>Seconda</w:t>
      </w:r>
      <w:r>
        <w:rPr>
          <w:rFonts w:ascii="Calibri" w:hAnsi="Calibri"/>
          <w:spacing w:val="-5"/>
          <w:sz w:val="22"/>
        </w:rPr>
        <w:t xml:space="preserve"> </w:t>
      </w:r>
      <w:r>
        <w:rPr>
          <w:rFonts w:ascii="Calibri" w:hAnsi="Calibri"/>
          <w:sz w:val="22"/>
        </w:rPr>
        <w:t>prova</w:t>
      </w:r>
      <w:r>
        <w:rPr>
          <w:rFonts w:ascii="Calibri" w:hAnsi="Calibri"/>
          <w:spacing w:val="-4"/>
          <w:sz w:val="22"/>
        </w:rPr>
        <w:t xml:space="preserve"> </w:t>
      </w:r>
      <w:r>
        <w:rPr>
          <w:rFonts w:ascii="Calibri" w:hAnsi="Calibri"/>
          <w:sz w:val="22"/>
        </w:rPr>
        <w:t>scritta:</w:t>
      </w:r>
      <w:r>
        <w:rPr>
          <w:rFonts w:ascii="Calibri" w:hAnsi="Calibri"/>
          <w:spacing w:val="-7"/>
          <w:sz w:val="22"/>
        </w:rPr>
        <w:t xml:space="preserve"> </w:t>
      </w:r>
      <w:r>
        <w:rPr>
          <w:rFonts w:ascii="Calibri" w:hAnsi="Calibri"/>
          <w:sz w:val="22"/>
        </w:rPr>
        <w:t>Matematica</w:t>
      </w:r>
      <w:r>
        <w:rPr>
          <w:rFonts w:ascii="Calibri" w:hAnsi="Calibri"/>
          <w:spacing w:val="-2"/>
          <w:sz w:val="22"/>
        </w:rPr>
        <w:t xml:space="preserve"> </w:t>
      </w:r>
      <w:r>
        <w:rPr>
          <w:rFonts w:ascii="Calibri" w:hAnsi="Calibri"/>
          <w:sz w:val="22"/>
        </w:rPr>
        <w:t>(ai</w:t>
      </w:r>
      <w:r>
        <w:rPr>
          <w:rFonts w:ascii="Calibri" w:hAnsi="Calibri"/>
          <w:spacing w:val="-4"/>
          <w:sz w:val="22"/>
        </w:rPr>
        <w:t xml:space="preserve"> </w:t>
      </w:r>
      <w:r>
        <w:rPr>
          <w:rFonts w:ascii="Calibri" w:hAnsi="Calibri"/>
          <w:sz w:val="22"/>
        </w:rPr>
        <w:t>sensi</w:t>
      </w:r>
      <w:r>
        <w:rPr>
          <w:rFonts w:ascii="Calibri" w:hAnsi="Calibri"/>
          <w:spacing w:val="-3"/>
          <w:sz w:val="22"/>
        </w:rPr>
        <w:t xml:space="preserve"> </w:t>
      </w:r>
      <w:r>
        <w:rPr>
          <w:rFonts w:ascii="Calibri" w:hAnsi="Calibri"/>
          <w:sz w:val="22"/>
        </w:rPr>
        <w:t>dell’articolo 20)</w:t>
      </w:r>
    </w:p>
    <w:p>
      <w:pPr>
        <w:pStyle w:val="ListParagraph"/>
        <w:numPr>
          <w:ilvl w:val="0"/>
          <w:numId w:val="27"/>
        </w:numPr>
        <w:tabs>
          <w:tab w:val="clear" w:pos="720"/>
          <w:tab w:val="left" w:pos="1805" w:leader="none"/>
        </w:tabs>
        <w:spacing w:lineRule="auto" w:line="240" w:before="134" w:after="0"/>
        <w:ind w:left="1804" w:right="0" w:hanging="362"/>
        <w:jc w:val="both"/>
        <w:rPr>
          <w:rFonts w:ascii="Calibri" w:hAnsi="Calibri"/>
          <w:sz w:val="22"/>
        </w:rPr>
      </w:pPr>
      <w:r>
        <w:rPr>
          <w:rFonts w:ascii="Calibri" w:hAnsi="Calibri"/>
          <w:sz w:val="22"/>
        </w:rPr>
        <w:t>Colloquio</w:t>
      </w:r>
      <w:r>
        <w:rPr>
          <w:rFonts w:ascii="Calibri" w:hAnsi="Calibri"/>
          <w:spacing w:val="-4"/>
          <w:sz w:val="22"/>
        </w:rPr>
        <w:t xml:space="preserve"> </w:t>
      </w:r>
      <w:r>
        <w:rPr>
          <w:rFonts w:ascii="Calibri" w:hAnsi="Calibri"/>
          <w:sz w:val="22"/>
        </w:rPr>
        <w:t>orale</w:t>
      </w:r>
      <w:r>
        <w:rPr>
          <w:rFonts w:ascii="Calibri" w:hAnsi="Calibri"/>
          <w:spacing w:val="-2"/>
          <w:sz w:val="22"/>
        </w:rPr>
        <w:t xml:space="preserve"> (</w:t>
      </w:r>
      <w:r>
        <w:rPr>
          <w:rFonts w:ascii="Calibri" w:hAnsi="Calibri"/>
          <w:sz w:val="22"/>
        </w:rPr>
        <w:t>art</w:t>
      </w:r>
      <w:r>
        <w:rPr>
          <w:rFonts w:ascii="Calibri" w:hAnsi="Calibri"/>
          <w:spacing w:val="-4"/>
          <w:sz w:val="22"/>
        </w:rPr>
        <w:t xml:space="preserve"> </w:t>
      </w:r>
      <w:r>
        <w:rPr>
          <w:rFonts w:ascii="Calibri" w:hAnsi="Calibri"/>
          <w:sz w:val="22"/>
        </w:rPr>
        <w:t>22</w:t>
      </w:r>
      <w:r>
        <w:rPr>
          <w:rFonts w:ascii="Calibri" w:hAnsi="Calibri"/>
          <w:spacing w:val="-5"/>
          <w:sz w:val="22"/>
        </w:rPr>
        <w:t xml:space="preserve"> </w:t>
      </w:r>
      <w:r>
        <w:rPr>
          <w:rFonts w:ascii="Calibri" w:hAnsi="Calibri"/>
          <w:sz w:val="22"/>
        </w:rPr>
        <w:t>comma</w:t>
      </w:r>
      <w:r>
        <w:rPr>
          <w:rFonts w:ascii="Calibri" w:hAnsi="Calibri"/>
          <w:spacing w:val="-2"/>
          <w:sz w:val="22"/>
        </w:rPr>
        <w:t xml:space="preserve"> </w:t>
      </w:r>
      <w:r>
        <w:rPr>
          <w:rFonts w:ascii="Calibri" w:hAnsi="Calibri"/>
          <w:sz w:val="22"/>
        </w:rPr>
        <w:t>5)</w:t>
      </w:r>
    </w:p>
    <w:p>
      <w:pPr>
        <w:pStyle w:val="Corpodeltesto"/>
        <w:spacing w:lineRule="auto" w:line="360" w:before="135" w:after="0"/>
        <w:ind w:left="1804" w:right="1440" w:hanging="0"/>
        <w:jc w:val="both"/>
        <w:rPr>
          <w:rFonts w:ascii="Calibri" w:hAnsi="Calibri"/>
        </w:rPr>
      </w:pPr>
      <w:r>
        <w:rPr>
          <w:rFonts w:ascii="Calibri" w:hAnsi="Calibri"/>
        </w:rPr>
        <w:t>Il colloquio è disciplinato dall’art. 17, comma 9, del d. lgs. 62/2017, e ha la finalità di</w:t>
      </w:r>
      <w:r>
        <w:rPr>
          <w:rFonts w:ascii="Calibri" w:hAnsi="Calibri"/>
          <w:spacing w:val="1"/>
        </w:rPr>
        <w:t xml:space="preserve"> </w:t>
      </w:r>
      <w:r>
        <w:rPr>
          <w:rFonts w:ascii="Calibri" w:hAnsi="Calibri"/>
        </w:rPr>
        <w:t>accertare</w:t>
      </w:r>
      <w:r>
        <w:rPr>
          <w:rFonts w:ascii="Calibri" w:hAnsi="Calibri"/>
          <w:spacing w:val="1"/>
        </w:rPr>
        <w:t xml:space="preserve"> </w:t>
      </w:r>
      <w:r>
        <w:rPr>
          <w:rFonts w:ascii="Calibri" w:hAnsi="Calibri"/>
        </w:rPr>
        <w:t>il</w:t>
      </w:r>
      <w:r>
        <w:rPr>
          <w:rFonts w:ascii="Calibri" w:hAnsi="Calibri"/>
          <w:spacing w:val="1"/>
        </w:rPr>
        <w:t xml:space="preserve"> </w:t>
      </w:r>
      <w:r>
        <w:rPr>
          <w:rFonts w:ascii="Calibri" w:hAnsi="Calibri"/>
        </w:rPr>
        <w:t>conseguimento</w:t>
      </w:r>
      <w:r>
        <w:rPr>
          <w:rFonts w:ascii="Calibri" w:hAnsi="Calibri"/>
          <w:spacing w:val="1"/>
        </w:rPr>
        <w:t xml:space="preserve"> </w:t>
      </w:r>
      <w:r>
        <w:rPr>
          <w:rFonts w:ascii="Calibri" w:hAnsi="Calibri"/>
        </w:rPr>
        <w:t>del</w:t>
      </w:r>
      <w:r>
        <w:rPr>
          <w:rFonts w:ascii="Calibri" w:hAnsi="Calibri"/>
          <w:spacing w:val="1"/>
        </w:rPr>
        <w:t xml:space="preserve"> </w:t>
      </w:r>
      <w:r>
        <w:rPr>
          <w:rFonts w:ascii="Calibri" w:hAnsi="Calibri"/>
        </w:rPr>
        <w:t>profilo</w:t>
      </w:r>
      <w:r>
        <w:rPr>
          <w:rFonts w:ascii="Calibri" w:hAnsi="Calibri"/>
          <w:spacing w:val="1"/>
        </w:rPr>
        <w:t xml:space="preserve"> </w:t>
      </w:r>
      <w:r>
        <w:rPr>
          <w:rFonts w:ascii="Calibri" w:hAnsi="Calibri"/>
        </w:rPr>
        <w:t>educativo,</w:t>
      </w:r>
      <w:r>
        <w:rPr>
          <w:rFonts w:ascii="Calibri" w:hAnsi="Calibri"/>
          <w:spacing w:val="1"/>
        </w:rPr>
        <w:t xml:space="preserve"> </w:t>
      </w:r>
      <w:r>
        <w:rPr>
          <w:rFonts w:ascii="Calibri" w:hAnsi="Calibri"/>
        </w:rPr>
        <w:t>culturale</w:t>
      </w:r>
      <w:r>
        <w:rPr>
          <w:rFonts w:ascii="Calibri" w:hAnsi="Calibri"/>
          <w:spacing w:val="1"/>
        </w:rPr>
        <w:t xml:space="preserve"> </w:t>
      </w:r>
      <w:r>
        <w:rPr>
          <w:rFonts w:ascii="Calibri" w:hAnsi="Calibri"/>
        </w:rPr>
        <w:t>e</w:t>
      </w:r>
      <w:r>
        <w:rPr>
          <w:rFonts w:ascii="Calibri" w:hAnsi="Calibri"/>
          <w:spacing w:val="1"/>
        </w:rPr>
        <w:t xml:space="preserve"> </w:t>
      </w:r>
      <w:r>
        <w:rPr>
          <w:rFonts w:ascii="Calibri" w:hAnsi="Calibri"/>
        </w:rPr>
        <w:t>professionale</w:t>
      </w:r>
      <w:r>
        <w:rPr>
          <w:rFonts w:ascii="Calibri" w:hAnsi="Calibri"/>
          <w:spacing w:val="1"/>
        </w:rPr>
        <w:t xml:space="preserve"> </w:t>
      </w:r>
      <w:r>
        <w:rPr>
          <w:rFonts w:ascii="Calibri" w:hAnsi="Calibri"/>
        </w:rPr>
        <w:t>della</w:t>
      </w:r>
      <w:r>
        <w:rPr>
          <w:rFonts w:ascii="Calibri" w:hAnsi="Calibri"/>
          <w:spacing w:val="1"/>
        </w:rPr>
        <w:t xml:space="preserve"> </w:t>
      </w:r>
      <w:r>
        <w:rPr>
          <w:rFonts w:ascii="Calibri" w:hAnsi="Calibri"/>
        </w:rPr>
        <w:t>studentessa o dello studente (PECUP). Nello svolgimento dei colloqui la commissione</w:t>
      </w:r>
      <w:r>
        <w:rPr>
          <w:rFonts w:ascii="Calibri" w:hAnsi="Calibri"/>
          <w:spacing w:val="1"/>
        </w:rPr>
        <w:t xml:space="preserve"> </w:t>
      </w:r>
      <w:r>
        <w:rPr>
          <w:rFonts w:ascii="Calibri" w:hAnsi="Calibri"/>
        </w:rPr>
        <w:t>d’esame</w:t>
      </w:r>
      <w:r>
        <w:rPr>
          <w:rFonts w:ascii="Calibri" w:hAnsi="Calibri"/>
          <w:spacing w:val="-3"/>
        </w:rPr>
        <w:t xml:space="preserve"> </w:t>
      </w:r>
      <w:r>
        <w:rPr>
          <w:rFonts w:ascii="Calibri" w:hAnsi="Calibri"/>
        </w:rPr>
        <w:t>tiene</w:t>
      </w:r>
      <w:r>
        <w:rPr>
          <w:rFonts w:ascii="Calibri" w:hAnsi="Calibri"/>
          <w:spacing w:val="-3"/>
        </w:rPr>
        <w:t xml:space="preserve"> </w:t>
      </w:r>
      <w:r>
        <w:rPr>
          <w:rFonts w:ascii="Calibri" w:hAnsi="Calibri"/>
        </w:rPr>
        <w:t>conto</w:t>
      </w:r>
      <w:r>
        <w:rPr>
          <w:rFonts w:ascii="Calibri" w:hAnsi="Calibri"/>
          <w:spacing w:val="-4"/>
        </w:rPr>
        <w:t xml:space="preserve"> </w:t>
      </w:r>
      <w:r>
        <w:rPr>
          <w:rFonts w:ascii="Calibri" w:hAnsi="Calibri"/>
        </w:rPr>
        <w:t>delle</w:t>
      </w:r>
      <w:r>
        <w:rPr>
          <w:rFonts w:ascii="Calibri" w:hAnsi="Calibri"/>
          <w:spacing w:val="-3"/>
        </w:rPr>
        <w:t xml:space="preserve"> </w:t>
      </w:r>
      <w:r>
        <w:rPr>
          <w:rFonts w:ascii="Calibri" w:hAnsi="Calibri"/>
        </w:rPr>
        <w:t>informazioni</w:t>
      </w:r>
      <w:r>
        <w:rPr>
          <w:rFonts w:ascii="Calibri" w:hAnsi="Calibri"/>
          <w:spacing w:val="1"/>
        </w:rPr>
        <w:t xml:space="preserve"> </w:t>
      </w:r>
      <w:r>
        <w:rPr>
          <w:rFonts w:ascii="Calibri" w:hAnsi="Calibri"/>
        </w:rPr>
        <w:t>contenute</w:t>
      </w:r>
      <w:r>
        <w:rPr>
          <w:rFonts w:ascii="Calibri" w:hAnsi="Calibri"/>
          <w:spacing w:val="-3"/>
        </w:rPr>
        <w:t xml:space="preserve"> </w:t>
      </w:r>
      <w:r>
        <w:rPr>
          <w:rFonts w:ascii="Calibri" w:hAnsi="Calibri"/>
        </w:rPr>
        <w:t>nel</w:t>
      </w:r>
      <w:r>
        <w:rPr>
          <w:rFonts w:ascii="Calibri" w:hAnsi="Calibri"/>
          <w:spacing w:val="4"/>
        </w:rPr>
        <w:t xml:space="preserve"> </w:t>
      </w:r>
      <w:r>
        <w:rPr>
          <w:rFonts w:ascii="Calibri" w:hAnsi="Calibri"/>
        </w:rPr>
        <w:t>Curriculum</w:t>
      </w:r>
      <w:r>
        <w:rPr>
          <w:rFonts w:ascii="Calibri" w:hAnsi="Calibri"/>
          <w:spacing w:val="-2"/>
        </w:rPr>
        <w:t xml:space="preserve"> </w:t>
      </w:r>
      <w:r>
        <w:rPr>
          <w:rFonts w:ascii="Calibri" w:hAnsi="Calibri"/>
        </w:rPr>
        <w:t>dello</w:t>
      </w:r>
      <w:r>
        <w:rPr>
          <w:rFonts w:ascii="Calibri" w:hAnsi="Calibri"/>
          <w:spacing w:val="-3"/>
        </w:rPr>
        <w:t xml:space="preserve"> </w:t>
      </w:r>
      <w:r>
        <w:rPr>
          <w:rFonts w:ascii="Calibri" w:hAnsi="Calibri"/>
        </w:rPr>
        <w:t>studente.</w:t>
      </w:r>
    </w:p>
    <w:p>
      <w:pPr>
        <w:pStyle w:val="Corpodeltesto"/>
        <w:spacing w:lineRule="exact" w:line="266"/>
        <w:ind w:left="1852" w:right="0" w:hanging="0"/>
        <w:jc w:val="both"/>
        <w:rPr>
          <w:rFonts w:ascii="Calibri" w:hAnsi="Calibri"/>
        </w:rPr>
      </w:pPr>
      <w:r>
        <w:rPr>
          <w:rFonts w:ascii="Calibri" w:hAnsi="Calibri"/>
        </w:rPr>
        <w:t>Ai</w:t>
      </w:r>
      <w:r>
        <w:rPr>
          <w:rFonts w:ascii="Calibri" w:hAnsi="Calibri"/>
          <w:spacing w:val="-2"/>
        </w:rPr>
        <w:t xml:space="preserve"> </w:t>
      </w:r>
      <w:r>
        <w:rPr>
          <w:rFonts w:ascii="Calibri" w:hAnsi="Calibri"/>
        </w:rPr>
        <w:t>fini</w:t>
      </w:r>
      <w:r>
        <w:rPr>
          <w:rFonts w:ascii="Calibri" w:hAnsi="Calibri"/>
          <w:spacing w:val="-1"/>
        </w:rPr>
        <w:t xml:space="preserve"> </w:t>
      </w:r>
      <w:r>
        <w:rPr>
          <w:rFonts w:ascii="Calibri" w:hAnsi="Calibri"/>
        </w:rPr>
        <w:t>di</w:t>
      </w:r>
      <w:r>
        <w:rPr>
          <w:rFonts w:ascii="Calibri" w:hAnsi="Calibri"/>
          <w:spacing w:val="-1"/>
        </w:rPr>
        <w:t xml:space="preserve"> </w:t>
      </w:r>
      <w:r>
        <w:rPr>
          <w:rFonts w:ascii="Calibri" w:hAnsi="Calibri"/>
        </w:rPr>
        <w:t>cui</w:t>
      </w:r>
      <w:r>
        <w:rPr>
          <w:rFonts w:ascii="Calibri" w:hAnsi="Calibri"/>
          <w:spacing w:val="-1"/>
        </w:rPr>
        <w:t xml:space="preserve"> </w:t>
      </w:r>
      <w:r>
        <w:rPr>
          <w:rFonts w:ascii="Calibri" w:hAnsi="Calibri"/>
        </w:rPr>
        <w:t>al</w:t>
      </w:r>
      <w:r>
        <w:rPr>
          <w:rFonts w:ascii="Calibri" w:hAnsi="Calibri"/>
          <w:spacing w:val="-2"/>
        </w:rPr>
        <w:t xml:space="preserve"> </w:t>
      </w:r>
      <w:r>
        <w:rPr>
          <w:rFonts w:ascii="Calibri" w:hAnsi="Calibri"/>
        </w:rPr>
        <w:t>comma</w:t>
      </w:r>
      <w:r>
        <w:rPr>
          <w:rFonts w:ascii="Calibri" w:hAnsi="Calibri"/>
          <w:spacing w:val="-3"/>
        </w:rPr>
        <w:t xml:space="preserve"> </w:t>
      </w:r>
      <w:r>
        <w:rPr>
          <w:rFonts w:ascii="Calibri" w:hAnsi="Calibri"/>
        </w:rPr>
        <w:t>1,</w:t>
      </w:r>
      <w:r>
        <w:rPr>
          <w:rFonts w:ascii="Calibri" w:hAnsi="Calibri"/>
          <w:spacing w:val="-6"/>
        </w:rPr>
        <w:t xml:space="preserve"> </w:t>
      </w:r>
      <w:r>
        <w:rPr>
          <w:rFonts w:ascii="Calibri" w:hAnsi="Calibri"/>
        </w:rPr>
        <w:t>il</w:t>
      </w:r>
      <w:r>
        <w:rPr>
          <w:rFonts w:ascii="Calibri" w:hAnsi="Calibri"/>
          <w:spacing w:val="-2"/>
        </w:rPr>
        <w:t xml:space="preserve"> </w:t>
      </w:r>
      <w:r>
        <w:rPr>
          <w:rFonts w:ascii="Calibri" w:hAnsi="Calibri"/>
        </w:rPr>
        <w:t>candidato</w:t>
      </w:r>
      <w:r>
        <w:rPr>
          <w:rFonts w:ascii="Calibri" w:hAnsi="Calibri"/>
          <w:spacing w:val="-4"/>
        </w:rPr>
        <w:t xml:space="preserve"> </w:t>
      </w:r>
      <w:r>
        <w:rPr>
          <w:rFonts w:ascii="Calibri" w:hAnsi="Calibri"/>
        </w:rPr>
        <w:t>dimostra,</w:t>
      </w:r>
      <w:r>
        <w:rPr>
          <w:rFonts w:ascii="Calibri" w:hAnsi="Calibri"/>
          <w:spacing w:val="-6"/>
        </w:rPr>
        <w:t xml:space="preserve"> </w:t>
      </w:r>
      <w:r>
        <w:rPr>
          <w:rFonts w:ascii="Calibri" w:hAnsi="Calibri"/>
        </w:rPr>
        <w:t>nel</w:t>
      </w:r>
      <w:r>
        <w:rPr>
          <w:rFonts w:ascii="Calibri" w:hAnsi="Calibri"/>
          <w:spacing w:val="-1"/>
        </w:rPr>
        <w:t xml:space="preserve"> </w:t>
      </w:r>
      <w:r>
        <w:rPr>
          <w:rFonts w:ascii="Calibri" w:hAnsi="Calibri"/>
        </w:rPr>
        <w:t>corso</w:t>
      </w:r>
      <w:r>
        <w:rPr>
          <w:rFonts w:ascii="Calibri" w:hAnsi="Calibri"/>
          <w:spacing w:val="-4"/>
        </w:rPr>
        <w:t xml:space="preserve"> </w:t>
      </w:r>
      <w:r>
        <w:rPr>
          <w:rFonts w:ascii="Calibri" w:hAnsi="Calibri"/>
        </w:rPr>
        <w:t>del</w:t>
      </w:r>
      <w:r>
        <w:rPr>
          <w:rFonts w:ascii="Calibri" w:hAnsi="Calibri"/>
          <w:spacing w:val="-1"/>
        </w:rPr>
        <w:t xml:space="preserve"> </w:t>
      </w:r>
      <w:r>
        <w:rPr>
          <w:rFonts w:ascii="Calibri" w:hAnsi="Calibri"/>
        </w:rPr>
        <w:t>colloquio:</w:t>
      </w:r>
    </w:p>
    <w:p>
      <w:pPr>
        <w:pStyle w:val="Corpodeltesto"/>
        <w:spacing w:lineRule="auto" w:line="360" w:before="135" w:after="0"/>
        <w:ind w:left="1804" w:right="1440" w:firstLine="48"/>
        <w:jc w:val="both"/>
        <w:rPr>
          <w:rFonts w:ascii="Calibri" w:hAnsi="Calibri"/>
        </w:rPr>
      </w:pPr>
      <w:r>
        <w:rPr>
          <w:rFonts w:ascii="Calibri" w:hAnsi="Calibri"/>
        </w:rPr>
        <w:t>di aver acquisito i contenuti e i metodi propri delle singole discipline, di essere capace</w:t>
      </w:r>
      <w:r>
        <w:rPr>
          <w:rFonts w:ascii="Calibri" w:hAnsi="Calibri"/>
          <w:spacing w:val="1"/>
        </w:rPr>
        <w:t xml:space="preserve"> </w:t>
      </w:r>
      <w:r>
        <w:rPr>
          <w:rFonts w:ascii="Calibri" w:hAnsi="Calibri"/>
        </w:rPr>
        <w:t>di utilizzare le conoscenze acquisite e di metterle in relazione tra loro per argomentare</w:t>
      </w:r>
      <w:r>
        <w:rPr>
          <w:rFonts w:ascii="Calibri" w:hAnsi="Calibri"/>
          <w:spacing w:val="1"/>
        </w:rPr>
        <w:t xml:space="preserve"> </w:t>
      </w:r>
      <w:r>
        <w:rPr>
          <w:rFonts w:ascii="Calibri" w:hAnsi="Calibri"/>
        </w:rPr>
        <w:t>in</w:t>
      </w:r>
      <w:r>
        <w:rPr>
          <w:rFonts w:ascii="Calibri" w:hAnsi="Calibri"/>
          <w:spacing w:val="-4"/>
        </w:rPr>
        <w:t xml:space="preserve"> </w:t>
      </w:r>
      <w:r>
        <w:rPr>
          <w:rFonts w:ascii="Calibri" w:hAnsi="Calibri"/>
        </w:rPr>
        <w:t>maniera critica</w:t>
      </w:r>
      <w:r>
        <w:rPr>
          <w:rFonts w:ascii="Calibri" w:hAnsi="Calibri"/>
          <w:spacing w:val="-2"/>
        </w:rPr>
        <w:t xml:space="preserve"> </w:t>
      </w:r>
      <w:r>
        <w:rPr>
          <w:rFonts w:ascii="Calibri" w:hAnsi="Calibri"/>
        </w:rPr>
        <w:t>e</w:t>
      </w:r>
      <w:r>
        <w:rPr>
          <w:rFonts w:ascii="Calibri" w:hAnsi="Calibri"/>
          <w:spacing w:val="-2"/>
        </w:rPr>
        <w:t xml:space="preserve"> </w:t>
      </w:r>
      <w:r>
        <w:rPr>
          <w:rFonts w:ascii="Calibri" w:hAnsi="Calibri"/>
        </w:rPr>
        <w:t>personale,</w:t>
      </w:r>
      <w:r>
        <w:rPr>
          <w:rFonts w:ascii="Calibri" w:hAnsi="Calibri"/>
          <w:spacing w:val="-4"/>
        </w:rPr>
        <w:t xml:space="preserve"> </w:t>
      </w:r>
      <w:r>
        <w:rPr>
          <w:rFonts w:ascii="Calibri" w:hAnsi="Calibri"/>
        </w:rPr>
        <w:t>utilizzando</w:t>
      </w:r>
      <w:r>
        <w:rPr>
          <w:rFonts w:ascii="Calibri" w:hAnsi="Calibri"/>
          <w:spacing w:val="-3"/>
        </w:rPr>
        <w:t xml:space="preserve"> </w:t>
      </w:r>
      <w:r>
        <w:rPr>
          <w:rFonts w:ascii="Calibri" w:hAnsi="Calibri"/>
        </w:rPr>
        <w:t>anche</w:t>
      </w:r>
      <w:r>
        <w:rPr>
          <w:rFonts w:ascii="Calibri" w:hAnsi="Calibri"/>
          <w:spacing w:val="-2"/>
        </w:rPr>
        <w:t xml:space="preserve"> </w:t>
      </w:r>
      <w:r>
        <w:rPr>
          <w:rFonts w:ascii="Calibri" w:hAnsi="Calibri"/>
        </w:rPr>
        <w:t>la</w:t>
      </w:r>
      <w:r>
        <w:rPr>
          <w:rFonts w:ascii="Calibri" w:hAnsi="Calibri"/>
          <w:spacing w:val="-3"/>
        </w:rPr>
        <w:t xml:space="preserve"> </w:t>
      </w:r>
      <w:r>
        <w:rPr>
          <w:rFonts w:ascii="Calibri" w:hAnsi="Calibri"/>
        </w:rPr>
        <w:t>lingua</w:t>
      </w:r>
      <w:r>
        <w:rPr>
          <w:rFonts w:ascii="Calibri" w:hAnsi="Calibri"/>
          <w:spacing w:val="-2"/>
        </w:rPr>
        <w:t xml:space="preserve"> </w:t>
      </w:r>
      <w:r>
        <w:rPr>
          <w:rFonts w:ascii="Calibri" w:hAnsi="Calibri"/>
        </w:rPr>
        <w:t>straniera;</w:t>
      </w:r>
    </w:p>
    <w:p>
      <w:pPr>
        <w:pStyle w:val="Corpodeltesto"/>
        <w:spacing w:lineRule="auto" w:line="360" w:before="1" w:after="0"/>
        <w:ind w:left="1804" w:right="1438" w:firstLine="48"/>
        <w:jc w:val="both"/>
        <w:rPr>
          <w:rFonts w:ascii="Calibri" w:hAnsi="Calibri"/>
        </w:rPr>
      </w:pPr>
      <w:r>
        <w:rPr>
          <w:rFonts w:ascii="Calibri" w:hAnsi="Calibri"/>
        </w:rPr>
        <w:t>di saper analizzare criticamente e correlare al percorso di studi seguito e al PECUP,</w:t>
      </w:r>
      <w:r>
        <w:rPr>
          <w:rFonts w:ascii="Calibri" w:hAnsi="Calibri"/>
          <w:spacing w:val="1"/>
        </w:rPr>
        <w:t xml:space="preserve"> </w:t>
      </w:r>
      <w:r>
        <w:rPr>
          <w:rFonts w:ascii="Calibri" w:hAnsi="Calibri"/>
        </w:rPr>
        <w:t>mediante</w:t>
      </w:r>
      <w:r>
        <w:rPr>
          <w:rFonts w:ascii="Calibri" w:hAnsi="Calibri"/>
          <w:spacing w:val="1"/>
        </w:rPr>
        <w:t xml:space="preserve"> </w:t>
      </w:r>
      <w:r>
        <w:rPr>
          <w:rFonts w:ascii="Calibri" w:hAnsi="Calibri"/>
        </w:rPr>
        <w:t>una</w:t>
      </w:r>
      <w:r>
        <w:rPr>
          <w:rFonts w:ascii="Calibri" w:hAnsi="Calibri"/>
          <w:spacing w:val="1"/>
        </w:rPr>
        <w:t xml:space="preserve"> </w:t>
      </w:r>
      <w:r>
        <w:rPr>
          <w:rFonts w:ascii="Calibri" w:hAnsi="Calibri"/>
        </w:rPr>
        <w:t>breve</w:t>
      </w:r>
      <w:r>
        <w:rPr>
          <w:rFonts w:ascii="Calibri" w:hAnsi="Calibri"/>
          <w:spacing w:val="1"/>
        </w:rPr>
        <w:t xml:space="preserve"> </w:t>
      </w:r>
      <w:r>
        <w:rPr>
          <w:rFonts w:ascii="Calibri" w:hAnsi="Calibri"/>
        </w:rPr>
        <w:t>relazione</w:t>
      </w:r>
      <w:r>
        <w:rPr>
          <w:rFonts w:ascii="Calibri" w:hAnsi="Calibri"/>
          <w:spacing w:val="1"/>
        </w:rPr>
        <w:t xml:space="preserve"> </w:t>
      </w:r>
      <w:r>
        <w:rPr>
          <w:rFonts w:ascii="Calibri" w:hAnsi="Calibri"/>
        </w:rPr>
        <w:t>o</w:t>
      </w:r>
      <w:r>
        <w:rPr>
          <w:rFonts w:ascii="Calibri" w:hAnsi="Calibri"/>
          <w:spacing w:val="1"/>
        </w:rPr>
        <w:t xml:space="preserve"> </w:t>
      </w:r>
      <w:r>
        <w:rPr>
          <w:rFonts w:ascii="Calibri" w:hAnsi="Calibri"/>
        </w:rPr>
        <w:t>un</w:t>
      </w:r>
      <w:r>
        <w:rPr>
          <w:rFonts w:ascii="Calibri" w:hAnsi="Calibri"/>
          <w:spacing w:val="1"/>
        </w:rPr>
        <w:t xml:space="preserve"> </w:t>
      </w:r>
      <w:r>
        <w:rPr>
          <w:rFonts w:ascii="Calibri" w:hAnsi="Calibri"/>
        </w:rPr>
        <w:t>lavoro</w:t>
      </w:r>
      <w:r>
        <w:rPr>
          <w:rFonts w:ascii="Calibri" w:hAnsi="Calibri"/>
          <w:spacing w:val="1"/>
        </w:rPr>
        <w:t xml:space="preserve"> </w:t>
      </w:r>
      <w:r>
        <w:rPr>
          <w:rFonts w:ascii="Calibri" w:hAnsi="Calibri"/>
        </w:rPr>
        <w:t>multimediale,</w:t>
      </w:r>
      <w:r>
        <w:rPr>
          <w:rFonts w:ascii="Calibri" w:hAnsi="Calibri"/>
          <w:spacing w:val="1"/>
        </w:rPr>
        <w:t xml:space="preserve"> </w:t>
      </w:r>
      <w:r>
        <w:rPr>
          <w:rFonts w:ascii="Calibri" w:hAnsi="Calibri"/>
        </w:rPr>
        <w:t>le</w:t>
      </w:r>
      <w:r>
        <w:rPr>
          <w:rFonts w:ascii="Calibri" w:hAnsi="Calibri"/>
          <w:spacing w:val="1"/>
        </w:rPr>
        <w:t xml:space="preserve"> </w:t>
      </w:r>
      <w:r>
        <w:rPr>
          <w:rFonts w:ascii="Calibri" w:hAnsi="Calibri"/>
        </w:rPr>
        <w:t>esperienze</w:t>
      </w:r>
      <w:r>
        <w:rPr>
          <w:rFonts w:ascii="Calibri" w:hAnsi="Calibri"/>
          <w:spacing w:val="1"/>
        </w:rPr>
        <w:t xml:space="preserve"> </w:t>
      </w:r>
      <w:r>
        <w:rPr>
          <w:rFonts w:ascii="Calibri" w:hAnsi="Calibri"/>
        </w:rPr>
        <w:t>svolte</w:t>
      </w:r>
      <w:r>
        <w:rPr>
          <w:rFonts w:ascii="Calibri" w:hAnsi="Calibri"/>
          <w:spacing w:val="1"/>
        </w:rPr>
        <w:t xml:space="preserve"> </w:t>
      </w:r>
      <w:r>
        <w:rPr>
          <w:rFonts w:ascii="Calibri" w:hAnsi="Calibri"/>
        </w:rPr>
        <w:t>nell’ambito dei PCTO o dell’apprendistato di primo livello, con riferimento al complesso</w:t>
      </w:r>
      <w:r>
        <w:rPr>
          <w:rFonts w:ascii="Calibri" w:hAnsi="Calibri"/>
          <w:spacing w:val="1"/>
        </w:rPr>
        <w:t xml:space="preserve"> </w:t>
      </w:r>
      <w:r>
        <w:rPr>
          <w:rFonts w:ascii="Calibri" w:hAnsi="Calibri"/>
        </w:rPr>
        <w:t>del</w:t>
      </w:r>
      <w:r>
        <w:rPr>
          <w:rFonts w:ascii="Calibri" w:hAnsi="Calibri"/>
          <w:spacing w:val="1"/>
        </w:rPr>
        <w:t xml:space="preserve"> </w:t>
      </w:r>
      <w:r>
        <w:rPr>
          <w:rFonts w:ascii="Calibri" w:hAnsi="Calibri"/>
        </w:rPr>
        <w:t>percorso</w:t>
      </w:r>
      <w:r>
        <w:rPr>
          <w:rFonts w:ascii="Calibri" w:hAnsi="Calibri"/>
          <w:spacing w:val="1"/>
        </w:rPr>
        <w:t xml:space="preserve"> </w:t>
      </w:r>
      <w:r>
        <w:rPr>
          <w:rFonts w:ascii="Calibri" w:hAnsi="Calibri"/>
        </w:rPr>
        <w:t>effettuato,</w:t>
      </w:r>
      <w:r>
        <w:rPr>
          <w:rFonts w:ascii="Calibri" w:hAnsi="Calibri"/>
          <w:spacing w:val="1"/>
        </w:rPr>
        <w:t xml:space="preserve"> </w:t>
      </w:r>
      <w:r>
        <w:rPr>
          <w:rFonts w:ascii="Calibri" w:hAnsi="Calibri"/>
        </w:rPr>
        <w:t>tenuto</w:t>
      </w:r>
      <w:r>
        <w:rPr>
          <w:rFonts w:ascii="Calibri" w:hAnsi="Calibri"/>
          <w:spacing w:val="1"/>
        </w:rPr>
        <w:t xml:space="preserve"> </w:t>
      </w:r>
      <w:r>
        <w:rPr>
          <w:rFonts w:ascii="Calibri" w:hAnsi="Calibri"/>
        </w:rPr>
        <w:t>conto</w:t>
      </w:r>
      <w:r>
        <w:rPr>
          <w:rFonts w:ascii="Calibri" w:hAnsi="Calibri"/>
          <w:spacing w:val="1"/>
        </w:rPr>
        <w:t xml:space="preserve"> </w:t>
      </w:r>
      <w:r>
        <w:rPr>
          <w:rFonts w:ascii="Calibri" w:hAnsi="Calibri"/>
        </w:rPr>
        <w:t>delle</w:t>
      </w:r>
      <w:r>
        <w:rPr>
          <w:rFonts w:ascii="Calibri" w:hAnsi="Calibri"/>
          <w:spacing w:val="1"/>
        </w:rPr>
        <w:t xml:space="preserve"> </w:t>
      </w:r>
      <w:r>
        <w:rPr>
          <w:rFonts w:ascii="Calibri" w:hAnsi="Calibri"/>
        </w:rPr>
        <w:t>criticità</w:t>
      </w:r>
      <w:r>
        <w:rPr>
          <w:rFonts w:ascii="Calibri" w:hAnsi="Calibri"/>
          <w:spacing w:val="1"/>
        </w:rPr>
        <w:t xml:space="preserve"> </w:t>
      </w:r>
      <w:r>
        <w:rPr>
          <w:rFonts w:ascii="Calibri" w:hAnsi="Calibri"/>
        </w:rPr>
        <w:t>determinate</w:t>
      </w:r>
      <w:r>
        <w:rPr>
          <w:rFonts w:ascii="Calibri" w:hAnsi="Calibri"/>
          <w:spacing w:val="1"/>
        </w:rPr>
        <w:t xml:space="preserve"> </w:t>
      </w:r>
      <w:r>
        <w:rPr>
          <w:rFonts w:ascii="Calibri" w:hAnsi="Calibri"/>
        </w:rPr>
        <w:t>dall’emergenza</w:t>
      </w:r>
      <w:r>
        <w:rPr>
          <w:rFonts w:ascii="Calibri" w:hAnsi="Calibri"/>
          <w:spacing w:val="1"/>
        </w:rPr>
        <w:t xml:space="preserve"> </w:t>
      </w:r>
      <w:r>
        <w:rPr>
          <w:rFonts w:ascii="Calibri" w:hAnsi="Calibri"/>
        </w:rPr>
        <w:t>pandemica;</w:t>
      </w:r>
    </w:p>
    <w:p>
      <w:pPr>
        <w:pStyle w:val="Corpodeltesto"/>
        <w:spacing w:lineRule="auto" w:line="360" w:before="3" w:after="0"/>
        <w:ind w:left="1804" w:right="1433" w:firstLine="48"/>
        <w:jc w:val="both"/>
        <w:rPr>
          <w:rFonts w:ascii="Calibri" w:hAnsi="Calibri"/>
        </w:rPr>
      </w:pPr>
      <w:r>
        <w:rPr>
          <w:rFonts w:ascii="Calibri" w:hAnsi="Calibri"/>
        </w:rPr>
        <w:t>di</w:t>
      </w:r>
      <w:r>
        <w:rPr>
          <w:rFonts w:ascii="Calibri" w:hAnsi="Calibri"/>
          <w:spacing w:val="1"/>
        </w:rPr>
        <w:t xml:space="preserve"> </w:t>
      </w:r>
      <w:r>
        <w:rPr>
          <w:rFonts w:ascii="Calibri" w:hAnsi="Calibri"/>
        </w:rPr>
        <w:t>aver</w:t>
      </w:r>
      <w:r>
        <w:rPr>
          <w:rFonts w:ascii="Calibri" w:hAnsi="Calibri"/>
          <w:spacing w:val="1"/>
        </w:rPr>
        <w:t xml:space="preserve"> </w:t>
      </w:r>
      <w:r>
        <w:rPr>
          <w:rFonts w:ascii="Calibri" w:hAnsi="Calibri"/>
        </w:rPr>
        <w:t>maturato</w:t>
      </w:r>
      <w:r>
        <w:rPr>
          <w:rFonts w:ascii="Calibri" w:hAnsi="Calibri"/>
          <w:spacing w:val="1"/>
        </w:rPr>
        <w:t xml:space="preserve"> </w:t>
      </w:r>
      <w:r>
        <w:rPr>
          <w:rFonts w:ascii="Calibri" w:hAnsi="Calibri"/>
        </w:rPr>
        <w:t>le</w:t>
      </w:r>
      <w:r>
        <w:rPr>
          <w:rFonts w:ascii="Calibri" w:hAnsi="Calibri"/>
          <w:spacing w:val="1"/>
        </w:rPr>
        <w:t xml:space="preserve"> </w:t>
      </w:r>
      <w:r>
        <w:rPr>
          <w:rFonts w:ascii="Calibri" w:hAnsi="Calibri"/>
        </w:rPr>
        <w:t>competenze</w:t>
      </w:r>
      <w:r>
        <w:rPr>
          <w:rFonts w:ascii="Calibri" w:hAnsi="Calibri"/>
          <w:spacing w:val="1"/>
        </w:rPr>
        <w:t xml:space="preserve"> </w:t>
      </w:r>
      <w:r>
        <w:rPr>
          <w:rFonts w:ascii="Calibri" w:hAnsi="Calibri"/>
        </w:rPr>
        <w:t>di</w:t>
      </w:r>
      <w:r>
        <w:rPr>
          <w:rFonts w:ascii="Calibri" w:hAnsi="Calibri"/>
          <w:spacing w:val="1"/>
        </w:rPr>
        <w:t xml:space="preserve"> </w:t>
      </w:r>
      <w:r>
        <w:rPr>
          <w:rFonts w:ascii="Calibri" w:hAnsi="Calibri"/>
        </w:rPr>
        <w:t>Educazione</w:t>
      </w:r>
      <w:r>
        <w:rPr>
          <w:rFonts w:ascii="Calibri" w:hAnsi="Calibri"/>
          <w:spacing w:val="1"/>
        </w:rPr>
        <w:t xml:space="preserve"> </w:t>
      </w:r>
      <w:r>
        <w:rPr>
          <w:rFonts w:ascii="Calibri" w:hAnsi="Calibri"/>
        </w:rPr>
        <w:t>civica</w:t>
      </w:r>
      <w:r>
        <w:rPr>
          <w:rFonts w:ascii="Calibri" w:hAnsi="Calibri"/>
          <w:spacing w:val="1"/>
        </w:rPr>
        <w:t xml:space="preserve"> </w:t>
      </w:r>
      <w:r>
        <w:rPr>
          <w:rFonts w:ascii="Calibri" w:hAnsi="Calibri"/>
        </w:rPr>
        <w:t>come</w:t>
      </w:r>
      <w:r>
        <w:rPr>
          <w:rFonts w:ascii="Calibri" w:hAnsi="Calibri"/>
          <w:spacing w:val="1"/>
        </w:rPr>
        <w:t xml:space="preserve"> </w:t>
      </w:r>
      <w:r>
        <w:rPr>
          <w:rFonts w:ascii="Calibri" w:hAnsi="Calibri"/>
        </w:rPr>
        <w:t>definite</w:t>
      </w:r>
      <w:r>
        <w:rPr>
          <w:rFonts w:ascii="Calibri" w:hAnsi="Calibri"/>
          <w:spacing w:val="1"/>
        </w:rPr>
        <w:t xml:space="preserve"> </w:t>
      </w:r>
      <w:r>
        <w:rPr>
          <w:rFonts w:ascii="Calibri" w:hAnsi="Calibri"/>
        </w:rPr>
        <w:t>nel</w:t>
      </w:r>
      <w:r>
        <w:rPr>
          <w:rFonts w:ascii="Calibri" w:hAnsi="Calibri"/>
          <w:spacing w:val="1"/>
        </w:rPr>
        <w:t xml:space="preserve"> </w:t>
      </w:r>
      <w:r>
        <w:rPr>
          <w:rFonts w:ascii="Calibri" w:hAnsi="Calibri"/>
        </w:rPr>
        <w:t>curricolo</w:t>
      </w:r>
      <w:r>
        <w:rPr>
          <w:rFonts w:ascii="Calibri" w:hAnsi="Calibri"/>
          <w:spacing w:val="1"/>
        </w:rPr>
        <w:t xml:space="preserve"> </w:t>
      </w:r>
      <w:r>
        <w:rPr>
          <w:rFonts w:ascii="Calibri" w:hAnsi="Calibri"/>
        </w:rPr>
        <w:t>d’istituto</w:t>
      </w:r>
      <w:r>
        <w:rPr>
          <w:rFonts w:ascii="Calibri" w:hAnsi="Calibri"/>
          <w:spacing w:val="-4"/>
        </w:rPr>
        <w:t xml:space="preserve"> </w:t>
      </w:r>
      <w:r>
        <w:rPr>
          <w:rFonts w:ascii="Calibri" w:hAnsi="Calibri"/>
        </w:rPr>
        <w:t>e</w:t>
      </w:r>
      <w:r>
        <w:rPr>
          <w:rFonts w:ascii="Calibri" w:hAnsi="Calibri"/>
          <w:spacing w:val="-2"/>
        </w:rPr>
        <w:t xml:space="preserve"> </w:t>
      </w:r>
      <w:r>
        <w:rPr>
          <w:rFonts w:ascii="Calibri" w:hAnsi="Calibri"/>
        </w:rPr>
        <w:t>previste</w:t>
      </w:r>
      <w:r>
        <w:rPr>
          <w:rFonts w:ascii="Calibri" w:hAnsi="Calibri"/>
          <w:spacing w:val="-3"/>
        </w:rPr>
        <w:t xml:space="preserve"> </w:t>
      </w:r>
      <w:r>
        <w:rPr>
          <w:rFonts w:ascii="Calibri" w:hAnsi="Calibri"/>
        </w:rPr>
        <w:t>dalle</w:t>
      </w:r>
      <w:r>
        <w:rPr>
          <w:rFonts w:ascii="Calibri" w:hAnsi="Calibri"/>
          <w:spacing w:val="-2"/>
        </w:rPr>
        <w:t xml:space="preserve"> </w:t>
      </w:r>
      <w:r>
        <w:rPr>
          <w:rFonts w:ascii="Calibri" w:hAnsi="Calibri"/>
        </w:rPr>
        <w:t>attività</w:t>
      </w:r>
      <w:r>
        <w:rPr>
          <w:rFonts w:ascii="Calibri" w:hAnsi="Calibri"/>
          <w:spacing w:val="-3"/>
        </w:rPr>
        <w:t xml:space="preserve"> </w:t>
      </w:r>
      <w:r>
        <w:rPr>
          <w:rFonts w:ascii="Calibri" w:hAnsi="Calibri"/>
        </w:rPr>
        <w:t>declinate</w:t>
      </w:r>
      <w:r>
        <w:rPr>
          <w:rFonts w:ascii="Calibri" w:hAnsi="Calibri"/>
          <w:spacing w:val="-3"/>
        </w:rPr>
        <w:t xml:space="preserve"> </w:t>
      </w:r>
      <w:r>
        <w:rPr>
          <w:rFonts w:ascii="Calibri" w:hAnsi="Calibri"/>
        </w:rPr>
        <w:t>dal</w:t>
      </w:r>
      <w:r>
        <w:rPr>
          <w:rFonts w:ascii="Calibri" w:hAnsi="Calibri"/>
          <w:spacing w:val="-1"/>
        </w:rPr>
        <w:t xml:space="preserve"> </w:t>
      </w:r>
      <w:r>
        <w:rPr>
          <w:rFonts w:ascii="Calibri" w:hAnsi="Calibri"/>
        </w:rPr>
        <w:t>documento</w:t>
      </w:r>
      <w:r>
        <w:rPr>
          <w:rFonts w:ascii="Calibri" w:hAnsi="Calibri"/>
          <w:spacing w:val="-4"/>
        </w:rPr>
        <w:t xml:space="preserve"> </w:t>
      </w:r>
      <w:r>
        <w:rPr>
          <w:rFonts w:ascii="Calibri" w:hAnsi="Calibri"/>
        </w:rPr>
        <w:t>del</w:t>
      </w:r>
      <w:r>
        <w:rPr>
          <w:rFonts w:ascii="Calibri" w:hAnsi="Calibri"/>
          <w:spacing w:val="-1"/>
        </w:rPr>
        <w:t xml:space="preserve"> </w:t>
      </w:r>
      <w:r>
        <w:rPr>
          <w:rFonts w:ascii="Calibri" w:hAnsi="Calibri"/>
        </w:rPr>
        <w:t>consiglio</w:t>
      </w:r>
      <w:r>
        <w:rPr>
          <w:rFonts w:ascii="Calibri" w:hAnsi="Calibri"/>
          <w:spacing w:val="-4"/>
        </w:rPr>
        <w:t xml:space="preserve"> </w:t>
      </w:r>
      <w:r>
        <w:rPr>
          <w:rFonts w:ascii="Calibri" w:hAnsi="Calibri"/>
        </w:rPr>
        <w:t>di classe.</w:t>
      </w:r>
    </w:p>
    <w:p>
      <w:pPr>
        <w:pStyle w:val="Normal"/>
        <w:spacing w:lineRule="auto" w:line="276" w:before="159" w:after="0"/>
        <w:ind w:left="1443" w:right="1441" w:hanging="0"/>
        <w:jc w:val="both"/>
        <w:rPr>
          <w:sz w:val="22"/>
        </w:rPr>
      </w:pPr>
      <w:r>
        <w:rPr>
          <w:sz w:val="24"/>
        </w:rPr>
        <w:t>Il colloquio si svolge a partire dall’analisi, da parte del candidato, del materiale</w:t>
      </w:r>
      <w:r>
        <w:rPr>
          <w:spacing w:val="1"/>
          <w:sz w:val="24"/>
        </w:rPr>
        <w:t xml:space="preserve"> </w:t>
      </w:r>
      <w:r>
        <w:rPr>
          <w:sz w:val="24"/>
        </w:rPr>
        <w:t xml:space="preserve">scelto dalla </w:t>
      </w:r>
      <w:r>
        <w:rPr>
          <w:sz w:val="22"/>
        </w:rPr>
        <w:t>commissione/classe, attinente alle Indicazioni nazionali per i Licei e alle Linee</w:t>
      </w:r>
      <w:r>
        <w:rPr>
          <w:spacing w:val="1"/>
          <w:sz w:val="22"/>
        </w:rPr>
        <w:t xml:space="preserve"> </w:t>
      </w:r>
      <w:r>
        <w:rPr>
          <w:sz w:val="22"/>
        </w:rPr>
        <w:t>guida</w:t>
      </w:r>
      <w:r>
        <w:rPr>
          <w:spacing w:val="1"/>
          <w:sz w:val="22"/>
        </w:rPr>
        <w:t xml:space="preserve"> </w:t>
      </w:r>
      <w:r>
        <w:rPr>
          <w:sz w:val="22"/>
        </w:rPr>
        <w:t>per</w:t>
      </w:r>
      <w:r>
        <w:rPr>
          <w:spacing w:val="1"/>
          <w:sz w:val="22"/>
        </w:rPr>
        <w:t xml:space="preserve"> </w:t>
      </w:r>
      <w:r>
        <w:rPr>
          <w:sz w:val="22"/>
        </w:rPr>
        <w:t>gli</w:t>
      </w:r>
      <w:r>
        <w:rPr>
          <w:spacing w:val="1"/>
          <w:sz w:val="22"/>
        </w:rPr>
        <w:t xml:space="preserve"> </w:t>
      </w:r>
      <w:r>
        <w:rPr>
          <w:sz w:val="22"/>
        </w:rPr>
        <w:t>istituti</w:t>
      </w:r>
      <w:r>
        <w:rPr>
          <w:spacing w:val="1"/>
          <w:sz w:val="22"/>
        </w:rPr>
        <w:t xml:space="preserve"> </w:t>
      </w:r>
      <w:r>
        <w:rPr>
          <w:sz w:val="22"/>
        </w:rPr>
        <w:t>tecnici</w:t>
      </w:r>
      <w:r>
        <w:rPr>
          <w:spacing w:val="1"/>
          <w:sz w:val="22"/>
        </w:rPr>
        <w:t xml:space="preserve"> </w:t>
      </w:r>
      <w:r>
        <w:rPr>
          <w:sz w:val="22"/>
        </w:rPr>
        <w:t>e</w:t>
      </w:r>
      <w:r>
        <w:rPr>
          <w:spacing w:val="1"/>
          <w:sz w:val="22"/>
        </w:rPr>
        <w:t xml:space="preserve"> </w:t>
      </w:r>
      <w:r>
        <w:rPr>
          <w:sz w:val="22"/>
        </w:rPr>
        <w:t>professionali.</w:t>
      </w:r>
      <w:r>
        <w:rPr>
          <w:spacing w:val="1"/>
          <w:sz w:val="22"/>
        </w:rPr>
        <w:t xml:space="preserve"> </w:t>
      </w:r>
      <w:r>
        <w:rPr>
          <w:sz w:val="22"/>
        </w:rPr>
        <w:t>Il</w:t>
      </w:r>
      <w:r>
        <w:rPr>
          <w:spacing w:val="1"/>
          <w:sz w:val="22"/>
        </w:rPr>
        <w:t xml:space="preserve"> </w:t>
      </w:r>
      <w:r>
        <w:rPr>
          <w:sz w:val="22"/>
        </w:rPr>
        <w:t>materiale</w:t>
      </w:r>
      <w:r>
        <w:rPr>
          <w:spacing w:val="1"/>
          <w:sz w:val="22"/>
        </w:rPr>
        <w:t xml:space="preserve"> </w:t>
      </w:r>
      <w:r>
        <w:rPr>
          <w:sz w:val="22"/>
        </w:rPr>
        <w:t>è</w:t>
      </w:r>
      <w:r>
        <w:rPr>
          <w:spacing w:val="1"/>
          <w:sz w:val="22"/>
        </w:rPr>
        <w:t xml:space="preserve"> </w:t>
      </w:r>
      <w:r>
        <w:rPr>
          <w:sz w:val="22"/>
        </w:rPr>
        <w:t>costituito</w:t>
      </w:r>
      <w:r>
        <w:rPr>
          <w:spacing w:val="1"/>
          <w:sz w:val="22"/>
        </w:rPr>
        <w:t xml:space="preserve"> </w:t>
      </w:r>
      <w:r>
        <w:rPr>
          <w:sz w:val="22"/>
        </w:rPr>
        <w:t>da</w:t>
      </w:r>
      <w:r>
        <w:rPr>
          <w:spacing w:val="1"/>
          <w:sz w:val="22"/>
        </w:rPr>
        <w:t xml:space="preserve"> </w:t>
      </w:r>
      <w:r>
        <w:rPr>
          <w:sz w:val="22"/>
        </w:rPr>
        <w:t>un</w:t>
      </w:r>
      <w:r>
        <w:rPr>
          <w:spacing w:val="1"/>
          <w:sz w:val="22"/>
        </w:rPr>
        <w:t xml:space="preserve"> </w:t>
      </w:r>
      <w:r>
        <w:rPr>
          <w:sz w:val="22"/>
        </w:rPr>
        <w:t>testo,</w:t>
      </w:r>
      <w:r>
        <w:rPr>
          <w:spacing w:val="1"/>
          <w:sz w:val="22"/>
        </w:rPr>
        <w:t xml:space="preserve"> </w:t>
      </w:r>
      <w:r>
        <w:rPr>
          <w:sz w:val="22"/>
        </w:rPr>
        <w:t>un</w:t>
      </w:r>
      <w:r>
        <w:rPr>
          <w:spacing w:val="1"/>
          <w:sz w:val="22"/>
        </w:rPr>
        <w:t xml:space="preserve"> </w:t>
      </w:r>
      <w:r>
        <w:rPr>
          <w:sz w:val="22"/>
        </w:rPr>
        <w:t>documento, un’esperienza, un progetto, un problema, ed è predisposto e assegnato dalla</w:t>
      </w:r>
      <w:r>
        <w:rPr>
          <w:spacing w:val="1"/>
          <w:sz w:val="22"/>
        </w:rPr>
        <w:t xml:space="preserve"> </w:t>
      </w:r>
      <w:r>
        <w:rPr>
          <w:sz w:val="22"/>
        </w:rPr>
        <w:t>commissione/classe</w:t>
      </w:r>
      <w:r>
        <w:rPr>
          <w:spacing w:val="-3"/>
          <w:sz w:val="22"/>
        </w:rPr>
        <w:t xml:space="preserve"> </w:t>
      </w:r>
      <w:r>
        <w:rPr>
          <w:sz w:val="22"/>
        </w:rPr>
        <w:t>ai</w:t>
      </w:r>
      <w:r>
        <w:rPr>
          <w:spacing w:val="-1"/>
          <w:sz w:val="22"/>
        </w:rPr>
        <w:t xml:space="preserve"> </w:t>
      </w:r>
      <w:r>
        <w:rPr>
          <w:sz w:val="22"/>
        </w:rPr>
        <w:t>sensi del comma 5.</w:t>
      </w:r>
    </w:p>
    <w:p>
      <w:pPr>
        <w:pStyle w:val="Corpodeltesto"/>
        <w:spacing w:lineRule="auto" w:line="276"/>
        <w:ind w:left="1443" w:right="1399" w:firstLine="48"/>
        <w:rPr>
          <w:rFonts w:ascii="Calibri" w:hAnsi="Calibri"/>
        </w:rPr>
      </w:pPr>
      <w:r>
        <w:rPr>
          <w:rFonts w:ascii="Calibri" w:hAnsi="Calibri"/>
        </w:rPr>
        <w:t>La commissione/classe cura l’equilibrata articolazione e durata delle fasi del colloquio e il</w:t>
      </w:r>
      <w:r>
        <w:rPr>
          <w:rFonts w:ascii="Calibri" w:hAnsi="Calibri"/>
          <w:spacing w:val="1"/>
        </w:rPr>
        <w:t xml:space="preserve"> </w:t>
      </w:r>
      <w:r>
        <w:rPr>
          <w:rFonts w:ascii="Calibri" w:hAnsi="Calibri"/>
        </w:rPr>
        <w:t>coinvolgimento</w:t>
      </w:r>
      <w:r>
        <w:rPr>
          <w:rFonts w:ascii="Calibri" w:hAnsi="Calibri"/>
          <w:spacing w:val="1"/>
        </w:rPr>
        <w:t xml:space="preserve"> </w:t>
      </w:r>
      <w:r>
        <w:rPr>
          <w:rFonts w:ascii="Calibri" w:hAnsi="Calibri"/>
        </w:rPr>
        <w:t>delle</w:t>
      </w:r>
      <w:r>
        <w:rPr>
          <w:rFonts w:ascii="Calibri" w:hAnsi="Calibri"/>
          <w:spacing w:val="1"/>
        </w:rPr>
        <w:t xml:space="preserve"> </w:t>
      </w:r>
      <w:r>
        <w:rPr>
          <w:rFonts w:ascii="Calibri" w:hAnsi="Calibri"/>
        </w:rPr>
        <w:t>diverse</w:t>
      </w:r>
      <w:r>
        <w:rPr>
          <w:rFonts w:ascii="Calibri" w:hAnsi="Calibri"/>
          <w:spacing w:val="1"/>
        </w:rPr>
        <w:t xml:space="preserve"> </w:t>
      </w:r>
      <w:r>
        <w:rPr>
          <w:rFonts w:ascii="Calibri" w:hAnsi="Calibri"/>
        </w:rPr>
        <w:t>discipline,</w:t>
      </w:r>
      <w:r>
        <w:rPr>
          <w:rFonts w:ascii="Calibri" w:hAnsi="Calibri"/>
          <w:spacing w:val="1"/>
        </w:rPr>
        <w:t xml:space="preserve"> </w:t>
      </w:r>
      <w:r>
        <w:rPr>
          <w:rFonts w:ascii="Calibri" w:hAnsi="Calibri"/>
        </w:rPr>
        <w:t>evitando</w:t>
      </w:r>
      <w:r>
        <w:rPr>
          <w:rFonts w:ascii="Calibri" w:hAnsi="Calibri"/>
          <w:spacing w:val="1"/>
        </w:rPr>
        <w:t xml:space="preserve"> </w:t>
      </w:r>
      <w:r>
        <w:rPr>
          <w:rFonts w:ascii="Calibri" w:hAnsi="Calibri"/>
        </w:rPr>
        <w:t>una</w:t>
      </w:r>
      <w:r>
        <w:rPr>
          <w:rFonts w:ascii="Calibri" w:hAnsi="Calibri"/>
          <w:spacing w:val="1"/>
        </w:rPr>
        <w:t xml:space="preserve"> </w:t>
      </w:r>
      <w:r>
        <w:rPr>
          <w:rFonts w:ascii="Calibri" w:hAnsi="Calibri"/>
        </w:rPr>
        <w:t>rigida</w:t>
      </w:r>
      <w:r>
        <w:rPr>
          <w:rFonts w:ascii="Calibri" w:hAnsi="Calibri"/>
          <w:spacing w:val="1"/>
        </w:rPr>
        <w:t xml:space="preserve"> </w:t>
      </w:r>
      <w:r>
        <w:rPr>
          <w:rFonts w:ascii="Calibri" w:hAnsi="Calibri"/>
        </w:rPr>
        <w:t>distinzione</w:t>
      </w:r>
      <w:r>
        <w:rPr>
          <w:rFonts w:ascii="Calibri" w:hAnsi="Calibri"/>
          <w:spacing w:val="1"/>
        </w:rPr>
        <w:t xml:space="preserve"> </w:t>
      </w:r>
      <w:r>
        <w:rPr>
          <w:rFonts w:ascii="Calibri" w:hAnsi="Calibri"/>
        </w:rPr>
        <w:t>tra</w:t>
      </w:r>
      <w:r>
        <w:rPr>
          <w:rFonts w:ascii="Calibri" w:hAnsi="Calibri"/>
          <w:spacing w:val="1"/>
        </w:rPr>
        <w:t xml:space="preserve"> </w:t>
      </w:r>
      <w:r>
        <w:rPr>
          <w:rFonts w:ascii="Calibri" w:hAnsi="Calibri"/>
        </w:rPr>
        <w:t>le</w:t>
      </w:r>
      <w:r>
        <w:rPr>
          <w:rFonts w:ascii="Calibri" w:hAnsi="Calibri"/>
          <w:spacing w:val="1"/>
        </w:rPr>
        <w:t xml:space="preserve"> </w:t>
      </w:r>
      <w:r>
        <w:rPr>
          <w:rFonts w:ascii="Calibri" w:hAnsi="Calibri"/>
        </w:rPr>
        <w:t>stesse.</w:t>
      </w:r>
      <w:r>
        <w:rPr>
          <w:rFonts w:ascii="Calibri" w:hAnsi="Calibri"/>
          <w:spacing w:val="1"/>
        </w:rPr>
        <w:t xml:space="preserve"> </w:t>
      </w:r>
      <w:r>
        <w:rPr>
          <w:rFonts w:ascii="Calibri" w:hAnsi="Calibri"/>
        </w:rPr>
        <w:t>I</w:t>
      </w:r>
      <w:r>
        <w:rPr>
          <w:rFonts w:ascii="Calibri" w:hAnsi="Calibri"/>
          <w:spacing w:val="-47"/>
        </w:rPr>
        <w:t xml:space="preserve"> </w:t>
      </w:r>
      <w:r>
        <w:rPr>
          <w:rFonts w:ascii="Calibri" w:hAnsi="Calibri"/>
        </w:rPr>
        <w:t>commissari</w:t>
      </w:r>
      <w:r>
        <w:rPr>
          <w:rFonts w:ascii="Calibri" w:hAnsi="Calibri"/>
          <w:spacing w:val="10"/>
        </w:rPr>
        <w:t xml:space="preserve"> </w:t>
      </w:r>
      <w:r>
        <w:rPr>
          <w:rFonts w:ascii="Calibri" w:hAnsi="Calibri"/>
        </w:rPr>
        <w:t>possono</w:t>
      </w:r>
      <w:r>
        <w:rPr>
          <w:rFonts w:ascii="Calibri" w:hAnsi="Calibri"/>
          <w:spacing w:val="8"/>
        </w:rPr>
        <w:t xml:space="preserve"> </w:t>
      </w:r>
      <w:r>
        <w:rPr>
          <w:rFonts w:ascii="Calibri" w:hAnsi="Calibri"/>
        </w:rPr>
        <w:t>condurre</w:t>
      </w:r>
      <w:r>
        <w:rPr>
          <w:rFonts w:ascii="Calibri" w:hAnsi="Calibri"/>
          <w:spacing w:val="8"/>
        </w:rPr>
        <w:t xml:space="preserve"> </w:t>
      </w:r>
      <w:r>
        <w:rPr>
          <w:rFonts w:ascii="Calibri" w:hAnsi="Calibri"/>
        </w:rPr>
        <w:t>l’esame</w:t>
      </w:r>
      <w:r>
        <w:rPr>
          <w:rFonts w:ascii="Calibri" w:hAnsi="Calibri"/>
          <w:spacing w:val="9"/>
        </w:rPr>
        <w:t xml:space="preserve"> </w:t>
      </w:r>
      <w:r>
        <w:rPr>
          <w:rFonts w:ascii="Calibri" w:hAnsi="Calibri"/>
        </w:rPr>
        <w:t>in</w:t>
      </w:r>
      <w:r>
        <w:rPr>
          <w:rFonts w:ascii="Calibri" w:hAnsi="Calibri"/>
          <w:spacing w:val="8"/>
        </w:rPr>
        <w:t xml:space="preserve"> </w:t>
      </w:r>
      <w:r>
        <w:rPr>
          <w:rFonts w:ascii="Calibri" w:hAnsi="Calibri"/>
        </w:rPr>
        <w:t>tutte</w:t>
      </w:r>
      <w:r>
        <w:rPr>
          <w:rFonts w:ascii="Calibri" w:hAnsi="Calibri"/>
          <w:spacing w:val="9"/>
        </w:rPr>
        <w:t xml:space="preserve"> </w:t>
      </w:r>
      <w:r>
        <w:rPr>
          <w:rFonts w:ascii="Calibri" w:hAnsi="Calibri"/>
        </w:rPr>
        <w:t>le</w:t>
      </w:r>
      <w:r>
        <w:rPr>
          <w:rFonts w:ascii="Calibri" w:hAnsi="Calibri"/>
          <w:spacing w:val="9"/>
        </w:rPr>
        <w:t xml:space="preserve"> </w:t>
      </w:r>
      <w:r>
        <w:rPr>
          <w:rFonts w:ascii="Calibri" w:hAnsi="Calibri"/>
        </w:rPr>
        <w:t>discipline</w:t>
      </w:r>
      <w:r>
        <w:rPr>
          <w:rFonts w:ascii="Calibri" w:hAnsi="Calibri"/>
          <w:spacing w:val="9"/>
        </w:rPr>
        <w:t xml:space="preserve"> </w:t>
      </w:r>
      <w:r>
        <w:rPr>
          <w:rFonts w:ascii="Calibri" w:hAnsi="Calibri"/>
        </w:rPr>
        <w:t>per</w:t>
      </w:r>
      <w:r>
        <w:rPr>
          <w:rFonts w:ascii="Calibri" w:hAnsi="Calibri"/>
          <w:spacing w:val="9"/>
        </w:rPr>
        <w:t xml:space="preserve"> </w:t>
      </w:r>
      <w:r>
        <w:rPr>
          <w:rFonts w:ascii="Calibri" w:hAnsi="Calibri"/>
        </w:rPr>
        <w:t>le</w:t>
      </w:r>
      <w:r>
        <w:rPr>
          <w:rFonts w:ascii="Calibri" w:hAnsi="Calibri"/>
          <w:spacing w:val="9"/>
        </w:rPr>
        <w:t xml:space="preserve"> </w:t>
      </w:r>
      <w:r>
        <w:rPr>
          <w:rFonts w:ascii="Calibri" w:hAnsi="Calibri"/>
        </w:rPr>
        <w:t>quali</w:t>
      </w:r>
      <w:r>
        <w:rPr>
          <w:rFonts w:ascii="Calibri" w:hAnsi="Calibri"/>
          <w:spacing w:val="10"/>
        </w:rPr>
        <w:t xml:space="preserve"> </w:t>
      </w:r>
      <w:r>
        <w:rPr>
          <w:rFonts w:ascii="Calibri" w:hAnsi="Calibri"/>
        </w:rPr>
        <w:t>hanno</w:t>
      </w:r>
      <w:r>
        <w:rPr>
          <w:rFonts w:ascii="Calibri" w:hAnsi="Calibri"/>
          <w:spacing w:val="8"/>
        </w:rPr>
        <w:t xml:space="preserve"> </w:t>
      </w:r>
      <w:r>
        <w:rPr>
          <w:rFonts w:ascii="Calibri" w:hAnsi="Calibri"/>
        </w:rPr>
        <w:t>titolo</w:t>
      </w:r>
      <w:r>
        <w:rPr>
          <w:rFonts w:ascii="Calibri" w:hAnsi="Calibri"/>
          <w:spacing w:val="-47"/>
        </w:rPr>
        <w:t xml:space="preserve"> </w:t>
      </w:r>
      <w:r>
        <w:rPr>
          <w:rFonts w:ascii="Calibri" w:hAnsi="Calibri"/>
        </w:rPr>
        <w:t>secondo</w:t>
      </w:r>
      <w:r>
        <w:rPr>
          <w:rFonts w:ascii="Calibri" w:hAnsi="Calibri"/>
          <w:spacing w:val="9"/>
        </w:rPr>
        <w:t xml:space="preserve"> </w:t>
      </w:r>
      <w:r>
        <w:rPr>
          <w:rFonts w:ascii="Calibri" w:hAnsi="Calibri"/>
        </w:rPr>
        <w:t>la</w:t>
      </w:r>
      <w:r>
        <w:rPr>
          <w:rFonts w:ascii="Calibri" w:hAnsi="Calibri"/>
          <w:spacing w:val="11"/>
        </w:rPr>
        <w:t xml:space="preserve"> </w:t>
      </w:r>
      <w:r>
        <w:rPr>
          <w:rFonts w:ascii="Calibri" w:hAnsi="Calibri"/>
        </w:rPr>
        <w:t>normativa</w:t>
      </w:r>
      <w:r>
        <w:rPr>
          <w:rFonts w:ascii="Calibri" w:hAnsi="Calibri"/>
          <w:spacing w:val="10"/>
        </w:rPr>
        <w:t xml:space="preserve"> </w:t>
      </w:r>
      <w:r>
        <w:rPr>
          <w:rFonts w:ascii="Calibri" w:hAnsi="Calibri"/>
        </w:rPr>
        <w:t>vigente,</w:t>
      </w:r>
      <w:r>
        <w:rPr>
          <w:rFonts w:ascii="Calibri" w:hAnsi="Calibri"/>
          <w:spacing w:val="9"/>
        </w:rPr>
        <w:t xml:space="preserve"> </w:t>
      </w:r>
      <w:r>
        <w:rPr>
          <w:rFonts w:ascii="Calibri" w:hAnsi="Calibri"/>
        </w:rPr>
        <w:t>anche</w:t>
      </w:r>
      <w:r>
        <w:rPr>
          <w:rFonts w:ascii="Calibri" w:hAnsi="Calibri"/>
          <w:spacing w:val="16"/>
        </w:rPr>
        <w:t xml:space="preserve"> </w:t>
      </w:r>
      <w:r>
        <w:rPr>
          <w:rFonts w:ascii="Calibri" w:hAnsi="Calibri"/>
        </w:rPr>
        <w:t>relativamente</w:t>
      </w:r>
      <w:r>
        <w:rPr>
          <w:rFonts w:ascii="Calibri" w:hAnsi="Calibri"/>
          <w:spacing w:val="11"/>
        </w:rPr>
        <w:t xml:space="preserve"> </w:t>
      </w:r>
      <w:r>
        <w:rPr>
          <w:rFonts w:ascii="Calibri" w:hAnsi="Calibri"/>
        </w:rPr>
        <w:t>alla</w:t>
      </w:r>
      <w:r>
        <w:rPr>
          <w:rFonts w:ascii="Calibri" w:hAnsi="Calibri"/>
          <w:spacing w:val="11"/>
        </w:rPr>
        <w:t xml:space="preserve"> </w:t>
      </w:r>
      <w:r>
        <w:rPr>
          <w:rFonts w:ascii="Calibri" w:hAnsi="Calibri"/>
        </w:rPr>
        <w:t>discussione</w:t>
      </w:r>
      <w:r>
        <w:rPr>
          <w:rFonts w:ascii="Calibri" w:hAnsi="Calibri"/>
          <w:spacing w:val="12"/>
        </w:rPr>
        <w:t xml:space="preserve"> </w:t>
      </w:r>
      <w:r>
        <w:rPr>
          <w:rFonts w:ascii="Calibri" w:hAnsi="Calibri"/>
        </w:rPr>
        <w:t>degli</w:t>
      </w:r>
      <w:r>
        <w:rPr>
          <w:rFonts w:ascii="Calibri" w:hAnsi="Calibri"/>
          <w:spacing w:val="12"/>
        </w:rPr>
        <w:t xml:space="preserve"> </w:t>
      </w:r>
      <w:r>
        <w:rPr>
          <w:rFonts w:ascii="Calibri" w:hAnsi="Calibri"/>
        </w:rPr>
        <w:t>elaborati</w:t>
      </w:r>
      <w:r>
        <w:rPr>
          <w:rFonts w:ascii="Calibri" w:hAnsi="Calibri"/>
          <w:spacing w:val="13"/>
        </w:rPr>
        <w:t xml:space="preserve"> </w:t>
      </w:r>
      <w:r>
        <w:rPr>
          <w:rFonts w:ascii="Calibri" w:hAnsi="Calibri"/>
        </w:rPr>
        <w:t>relativi</w:t>
      </w:r>
      <w:r>
        <w:rPr>
          <w:rFonts w:ascii="Calibri" w:hAnsi="Calibri"/>
          <w:spacing w:val="-47"/>
        </w:rPr>
        <w:t xml:space="preserve"> </w:t>
      </w:r>
      <w:r>
        <w:rPr>
          <w:rFonts w:ascii="Calibri" w:hAnsi="Calibri"/>
        </w:rPr>
        <w:t>alle</w:t>
      </w:r>
      <w:r>
        <w:rPr>
          <w:rFonts w:ascii="Calibri" w:hAnsi="Calibri"/>
          <w:spacing w:val="35"/>
        </w:rPr>
        <w:t xml:space="preserve"> </w:t>
      </w:r>
      <w:r>
        <w:rPr>
          <w:rFonts w:ascii="Calibri" w:hAnsi="Calibri"/>
        </w:rPr>
        <w:t>prove</w:t>
      </w:r>
      <w:r>
        <w:rPr>
          <w:rFonts w:ascii="Calibri" w:hAnsi="Calibri"/>
          <w:spacing w:val="36"/>
        </w:rPr>
        <w:t xml:space="preserve"> </w:t>
      </w:r>
      <w:r>
        <w:rPr>
          <w:rFonts w:ascii="Calibri" w:hAnsi="Calibri"/>
        </w:rPr>
        <w:t>scritte,</w:t>
      </w:r>
      <w:r>
        <w:rPr>
          <w:rFonts w:ascii="Calibri" w:hAnsi="Calibri"/>
          <w:spacing w:val="33"/>
        </w:rPr>
        <w:t xml:space="preserve"> </w:t>
      </w:r>
      <w:r>
        <w:rPr>
          <w:rFonts w:ascii="Calibri" w:hAnsi="Calibri"/>
        </w:rPr>
        <w:t>cui</w:t>
      </w:r>
      <w:r>
        <w:rPr>
          <w:rFonts w:ascii="Calibri" w:hAnsi="Calibri"/>
          <w:spacing w:val="36"/>
        </w:rPr>
        <w:t xml:space="preserve"> </w:t>
      </w:r>
      <w:r>
        <w:rPr>
          <w:rFonts w:ascii="Calibri" w:hAnsi="Calibri"/>
        </w:rPr>
        <w:t>va</w:t>
      </w:r>
      <w:r>
        <w:rPr>
          <w:rFonts w:ascii="Calibri" w:hAnsi="Calibri"/>
          <w:spacing w:val="35"/>
        </w:rPr>
        <w:t xml:space="preserve"> </w:t>
      </w:r>
      <w:r>
        <w:rPr>
          <w:rFonts w:ascii="Calibri" w:hAnsi="Calibri"/>
        </w:rPr>
        <w:t>riservato</w:t>
      </w:r>
      <w:r>
        <w:rPr>
          <w:rFonts w:ascii="Calibri" w:hAnsi="Calibri"/>
          <w:spacing w:val="34"/>
        </w:rPr>
        <w:t xml:space="preserve"> </w:t>
      </w:r>
      <w:r>
        <w:rPr>
          <w:rFonts w:ascii="Calibri" w:hAnsi="Calibri"/>
        </w:rPr>
        <w:t>un</w:t>
      </w:r>
      <w:r>
        <w:rPr>
          <w:rFonts w:ascii="Calibri" w:hAnsi="Calibri"/>
          <w:spacing w:val="33"/>
        </w:rPr>
        <w:t xml:space="preserve"> </w:t>
      </w:r>
      <w:r>
        <w:rPr>
          <w:rFonts w:ascii="Calibri" w:hAnsi="Calibri"/>
        </w:rPr>
        <w:t>apposito</w:t>
      </w:r>
      <w:r>
        <w:rPr>
          <w:rFonts w:ascii="Calibri" w:hAnsi="Calibri"/>
          <w:spacing w:val="38"/>
        </w:rPr>
        <w:t xml:space="preserve"> </w:t>
      </w:r>
      <w:r>
        <w:rPr>
          <w:rFonts w:ascii="Calibri" w:hAnsi="Calibri"/>
        </w:rPr>
        <w:t>spazio</w:t>
      </w:r>
      <w:r>
        <w:rPr>
          <w:rFonts w:ascii="Calibri" w:hAnsi="Calibri"/>
          <w:spacing w:val="34"/>
        </w:rPr>
        <w:t xml:space="preserve"> </w:t>
      </w:r>
      <w:r>
        <w:rPr>
          <w:rFonts w:ascii="Calibri" w:hAnsi="Calibri"/>
        </w:rPr>
        <w:t>nell’ambito</w:t>
      </w:r>
      <w:r>
        <w:rPr>
          <w:rFonts w:ascii="Calibri" w:hAnsi="Calibri"/>
          <w:spacing w:val="33"/>
        </w:rPr>
        <w:t xml:space="preserve"> </w:t>
      </w:r>
      <w:r>
        <w:rPr>
          <w:rFonts w:ascii="Calibri" w:hAnsi="Calibri"/>
        </w:rPr>
        <w:t>dello</w:t>
      </w:r>
      <w:r>
        <w:rPr>
          <w:rFonts w:ascii="Calibri" w:hAnsi="Calibri"/>
          <w:spacing w:val="34"/>
        </w:rPr>
        <w:t xml:space="preserve"> </w:t>
      </w:r>
      <w:r>
        <w:rPr>
          <w:rFonts w:ascii="Calibri" w:hAnsi="Calibri"/>
        </w:rPr>
        <w:t>svolgimento</w:t>
      </w:r>
      <w:r>
        <w:rPr>
          <w:rFonts w:ascii="Calibri" w:hAnsi="Calibri"/>
          <w:spacing w:val="34"/>
        </w:rPr>
        <w:t xml:space="preserve"> </w:t>
      </w:r>
      <w:r>
        <w:rPr>
          <w:rFonts w:ascii="Calibri" w:hAnsi="Calibri"/>
        </w:rPr>
        <w:t>del</w:t>
      </w:r>
      <w:r>
        <w:rPr>
          <w:rFonts w:ascii="Calibri" w:hAnsi="Calibri"/>
          <w:spacing w:val="1"/>
        </w:rPr>
        <w:t xml:space="preserve"> </w:t>
      </w:r>
      <w:r>
        <w:rPr>
          <w:rFonts w:ascii="Calibri" w:hAnsi="Calibri"/>
        </w:rPr>
        <w:t>colloquio.</w:t>
      </w:r>
    </w:p>
    <w:p>
      <w:pPr>
        <w:pStyle w:val="Corpodeltesto"/>
        <w:spacing w:lineRule="auto" w:line="276"/>
        <w:ind w:left="1443" w:right="1437" w:firstLine="48"/>
        <w:jc w:val="both"/>
        <w:rPr>
          <w:rFonts w:ascii="Calibri" w:hAnsi="Calibri"/>
        </w:rPr>
      </w:pPr>
      <w:r>
        <w:rPr>
          <w:rFonts w:ascii="Calibri" w:hAnsi="Calibri"/>
        </w:rPr>
        <w:t>La</w:t>
      </w:r>
      <w:r>
        <w:rPr>
          <w:rFonts w:ascii="Calibri" w:hAnsi="Calibri"/>
          <w:spacing w:val="1"/>
        </w:rPr>
        <w:t xml:space="preserve"> </w:t>
      </w:r>
      <w:r>
        <w:rPr>
          <w:rFonts w:ascii="Calibri" w:hAnsi="Calibri"/>
        </w:rPr>
        <w:t>commissione/classe</w:t>
      </w:r>
      <w:r>
        <w:rPr>
          <w:rFonts w:ascii="Calibri" w:hAnsi="Calibri"/>
          <w:spacing w:val="1"/>
        </w:rPr>
        <w:t xml:space="preserve"> </w:t>
      </w:r>
      <w:r>
        <w:rPr>
          <w:rFonts w:ascii="Calibri" w:hAnsi="Calibri"/>
        </w:rPr>
        <w:t>provvede</w:t>
      </w:r>
      <w:r>
        <w:rPr>
          <w:rFonts w:ascii="Calibri" w:hAnsi="Calibri"/>
          <w:spacing w:val="1"/>
        </w:rPr>
        <w:t xml:space="preserve"> </w:t>
      </w:r>
      <w:r>
        <w:rPr>
          <w:rFonts w:ascii="Calibri" w:hAnsi="Calibri"/>
        </w:rPr>
        <w:t>alla</w:t>
      </w:r>
      <w:r>
        <w:rPr>
          <w:rFonts w:ascii="Calibri" w:hAnsi="Calibri"/>
          <w:spacing w:val="1"/>
        </w:rPr>
        <w:t xml:space="preserve"> </w:t>
      </w:r>
      <w:r>
        <w:rPr>
          <w:rFonts w:ascii="Calibri" w:hAnsi="Calibri"/>
        </w:rPr>
        <w:t>predisposizione</w:t>
      </w:r>
      <w:r>
        <w:rPr>
          <w:rFonts w:ascii="Calibri" w:hAnsi="Calibri"/>
          <w:spacing w:val="1"/>
        </w:rPr>
        <w:t xml:space="preserve"> </w:t>
      </w:r>
      <w:r>
        <w:rPr>
          <w:rFonts w:ascii="Calibri" w:hAnsi="Calibri"/>
        </w:rPr>
        <w:t>e</w:t>
      </w:r>
      <w:r>
        <w:rPr>
          <w:rFonts w:ascii="Calibri" w:hAnsi="Calibri"/>
          <w:spacing w:val="1"/>
        </w:rPr>
        <w:t xml:space="preserve"> </w:t>
      </w:r>
      <w:r>
        <w:rPr>
          <w:rFonts w:ascii="Calibri" w:hAnsi="Calibri"/>
        </w:rPr>
        <w:t>all’assegnazione</w:t>
      </w:r>
      <w:r>
        <w:rPr>
          <w:rFonts w:ascii="Calibri" w:hAnsi="Calibri"/>
          <w:spacing w:val="1"/>
        </w:rPr>
        <w:t xml:space="preserve"> </w:t>
      </w:r>
      <w:r>
        <w:rPr>
          <w:rFonts w:ascii="Calibri" w:hAnsi="Calibri"/>
        </w:rPr>
        <w:t>dei</w:t>
      </w:r>
      <w:r>
        <w:rPr>
          <w:rFonts w:ascii="Calibri" w:hAnsi="Calibri"/>
          <w:spacing w:val="1"/>
        </w:rPr>
        <w:t xml:space="preserve"> </w:t>
      </w:r>
      <w:r>
        <w:rPr>
          <w:rFonts w:ascii="Calibri" w:hAnsi="Calibri"/>
        </w:rPr>
        <w:t>materiali</w:t>
      </w:r>
      <w:r>
        <w:rPr>
          <w:rFonts w:ascii="Calibri" w:hAnsi="Calibri"/>
          <w:spacing w:val="1"/>
        </w:rPr>
        <w:t xml:space="preserve"> </w:t>
      </w:r>
      <w:r>
        <w:rPr>
          <w:rFonts w:ascii="Calibri" w:hAnsi="Calibri"/>
        </w:rPr>
        <w:t>all’inizio</w:t>
      </w:r>
      <w:r>
        <w:rPr>
          <w:rFonts w:ascii="Calibri" w:hAnsi="Calibri"/>
          <w:spacing w:val="1"/>
        </w:rPr>
        <w:t xml:space="preserve"> </w:t>
      </w:r>
      <w:r>
        <w:rPr>
          <w:rFonts w:ascii="Calibri" w:hAnsi="Calibri"/>
        </w:rPr>
        <w:t>di</w:t>
      </w:r>
      <w:r>
        <w:rPr>
          <w:rFonts w:ascii="Calibri" w:hAnsi="Calibri"/>
          <w:spacing w:val="1"/>
        </w:rPr>
        <w:t xml:space="preserve"> </w:t>
      </w:r>
      <w:r>
        <w:rPr>
          <w:rFonts w:ascii="Calibri" w:hAnsi="Calibri"/>
        </w:rPr>
        <w:t>ogni</w:t>
      </w:r>
      <w:r>
        <w:rPr>
          <w:rFonts w:ascii="Calibri" w:hAnsi="Calibri"/>
          <w:spacing w:val="1"/>
        </w:rPr>
        <w:t xml:space="preserve"> </w:t>
      </w:r>
      <w:r>
        <w:rPr>
          <w:rFonts w:ascii="Calibri" w:hAnsi="Calibri"/>
        </w:rPr>
        <w:t>giornata</w:t>
      </w:r>
      <w:r>
        <w:rPr>
          <w:rFonts w:ascii="Calibri" w:hAnsi="Calibri"/>
          <w:spacing w:val="1"/>
        </w:rPr>
        <w:t xml:space="preserve"> </w:t>
      </w:r>
      <w:r>
        <w:rPr>
          <w:rFonts w:ascii="Calibri" w:hAnsi="Calibri"/>
        </w:rPr>
        <w:t>di</w:t>
      </w:r>
      <w:r>
        <w:rPr>
          <w:rFonts w:ascii="Calibri" w:hAnsi="Calibri"/>
          <w:spacing w:val="1"/>
        </w:rPr>
        <w:t xml:space="preserve"> </w:t>
      </w:r>
      <w:r>
        <w:rPr>
          <w:rFonts w:ascii="Calibri" w:hAnsi="Calibri"/>
        </w:rPr>
        <w:t>colloquio,</w:t>
      </w:r>
      <w:r>
        <w:rPr>
          <w:rFonts w:ascii="Calibri" w:hAnsi="Calibri"/>
          <w:spacing w:val="1"/>
        </w:rPr>
        <w:t xml:space="preserve"> </w:t>
      </w:r>
      <w:r>
        <w:rPr>
          <w:rFonts w:ascii="Calibri" w:hAnsi="Calibri"/>
        </w:rPr>
        <w:t>prima</w:t>
      </w:r>
      <w:r>
        <w:rPr>
          <w:rFonts w:ascii="Calibri" w:hAnsi="Calibri"/>
          <w:spacing w:val="1"/>
        </w:rPr>
        <w:t xml:space="preserve"> </w:t>
      </w:r>
      <w:r>
        <w:rPr>
          <w:rFonts w:ascii="Calibri" w:hAnsi="Calibri"/>
        </w:rPr>
        <w:t>del</w:t>
      </w:r>
      <w:r>
        <w:rPr>
          <w:rFonts w:ascii="Calibri" w:hAnsi="Calibri"/>
          <w:spacing w:val="1"/>
        </w:rPr>
        <w:t xml:space="preserve"> </w:t>
      </w:r>
      <w:r>
        <w:rPr>
          <w:rFonts w:ascii="Calibri" w:hAnsi="Calibri"/>
        </w:rPr>
        <w:t>loro</w:t>
      </w:r>
      <w:r>
        <w:rPr>
          <w:rFonts w:ascii="Calibri" w:hAnsi="Calibri"/>
          <w:spacing w:val="1"/>
        </w:rPr>
        <w:t xml:space="preserve"> </w:t>
      </w:r>
      <w:r>
        <w:rPr>
          <w:rFonts w:ascii="Calibri" w:hAnsi="Calibri"/>
        </w:rPr>
        <w:t>avvio,</w:t>
      </w:r>
      <w:r>
        <w:rPr>
          <w:rFonts w:ascii="Calibri" w:hAnsi="Calibri"/>
          <w:spacing w:val="1"/>
        </w:rPr>
        <w:t xml:space="preserve"> </w:t>
      </w:r>
      <w:r>
        <w:rPr>
          <w:rFonts w:ascii="Calibri" w:hAnsi="Calibri"/>
        </w:rPr>
        <w:t>per</w:t>
      </w:r>
      <w:r>
        <w:rPr>
          <w:rFonts w:ascii="Calibri" w:hAnsi="Calibri"/>
          <w:spacing w:val="1"/>
        </w:rPr>
        <w:t xml:space="preserve"> </w:t>
      </w:r>
      <w:r>
        <w:rPr>
          <w:rFonts w:ascii="Calibri" w:hAnsi="Calibri"/>
        </w:rPr>
        <w:t>i</w:t>
      </w:r>
      <w:r>
        <w:rPr>
          <w:rFonts w:ascii="Calibri" w:hAnsi="Calibri"/>
          <w:spacing w:val="1"/>
        </w:rPr>
        <w:t xml:space="preserve"> </w:t>
      </w:r>
      <w:r>
        <w:rPr>
          <w:rFonts w:ascii="Calibri" w:hAnsi="Calibri"/>
        </w:rPr>
        <w:t>relativi</w:t>
      </w:r>
      <w:r>
        <w:rPr>
          <w:rFonts w:ascii="Calibri" w:hAnsi="Calibri"/>
          <w:spacing w:val="1"/>
        </w:rPr>
        <w:t xml:space="preserve"> </w:t>
      </w:r>
      <w:r>
        <w:rPr>
          <w:rFonts w:ascii="Calibri" w:hAnsi="Calibri"/>
        </w:rPr>
        <w:t>candidati.</w:t>
      </w:r>
      <w:r>
        <w:rPr>
          <w:rFonts w:ascii="Calibri" w:hAnsi="Calibri"/>
          <w:spacing w:val="1"/>
        </w:rPr>
        <w:t xml:space="preserve"> </w:t>
      </w:r>
      <w:r>
        <w:rPr>
          <w:rFonts w:ascii="Calibri" w:hAnsi="Calibri"/>
        </w:rPr>
        <w:t>Il</w:t>
      </w:r>
      <w:r>
        <w:rPr>
          <w:rFonts w:ascii="Calibri" w:hAnsi="Calibri"/>
          <w:spacing w:val="1"/>
        </w:rPr>
        <w:t xml:space="preserve"> </w:t>
      </w:r>
      <w:r>
        <w:rPr>
          <w:rFonts w:ascii="Calibri" w:hAnsi="Calibri"/>
        </w:rPr>
        <w:t>materiale</w:t>
      </w:r>
      <w:r>
        <w:rPr>
          <w:rFonts w:ascii="Calibri" w:hAnsi="Calibri"/>
          <w:spacing w:val="1"/>
        </w:rPr>
        <w:t xml:space="preserve"> </w:t>
      </w:r>
      <w:r>
        <w:rPr>
          <w:rFonts w:ascii="Calibri" w:hAnsi="Calibri"/>
        </w:rPr>
        <w:t>è</w:t>
      </w:r>
      <w:r>
        <w:rPr>
          <w:rFonts w:ascii="Calibri" w:hAnsi="Calibri"/>
          <w:spacing w:val="1"/>
        </w:rPr>
        <w:t xml:space="preserve"> </w:t>
      </w:r>
      <w:r>
        <w:rPr>
          <w:rFonts w:ascii="Calibri" w:hAnsi="Calibri"/>
        </w:rPr>
        <w:t>finalizzato</w:t>
      </w:r>
      <w:r>
        <w:rPr>
          <w:rFonts w:ascii="Calibri" w:hAnsi="Calibri"/>
          <w:spacing w:val="1"/>
        </w:rPr>
        <w:t xml:space="preserve"> </w:t>
      </w:r>
      <w:r>
        <w:rPr>
          <w:rFonts w:ascii="Calibri" w:hAnsi="Calibri"/>
        </w:rPr>
        <w:t>a</w:t>
      </w:r>
      <w:r>
        <w:rPr>
          <w:rFonts w:ascii="Calibri" w:hAnsi="Calibri"/>
          <w:spacing w:val="1"/>
        </w:rPr>
        <w:t xml:space="preserve"> </w:t>
      </w:r>
      <w:r>
        <w:rPr>
          <w:rFonts w:ascii="Calibri" w:hAnsi="Calibri"/>
        </w:rPr>
        <w:t>favorire</w:t>
      </w:r>
      <w:r>
        <w:rPr>
          <w:rFonts w:ascii="Calibri" w:hAnsi="Calibri"/>
          <w:spacing w:val="1"/>
        </w:rPr>
        <w:t xml:space="preserve"> </w:t>
      </w:r>
      <w:r>
        <w:rPr>
          <w:rFonts w:ascii="Calibri" w:hAnsi="Calibri"/>
        </w:rPr>
        <w:t>la</w:t>
      </w:r>
      <w:r>
        <w:rPr>
          <w:rFonts w:ascii="Calibri" w:hAnsi="Calibri"/>
          <w:spacing w:val="1"/>
        </w:rPr>
        <w:t xml:space="preserve"> </w:t>
      </w:r>
      <w:r>
        <w:rPr>
          <w:rFonts w:ascii="Calibri" w:hAnsi="Calibri"/>
        </w:rPr>
        <w:t>trattazione</w:t>
      </w:r>
      <w:r>
        <w:rPr>
          <w:rFonts w:ascii="Calibri" w:hAnsi="Calibri"/>
          <w:spacing w:val="1"/>
        </w:rPr>
        <w:t xml:space="preserve"> </w:t>
      </w:r>
      <w:r>
        <w:rPr>
          <w:rFonts w:ascii="Calibri" w:hAnsi="Calibri"/>
        </w:rPr>
        <w:t>dei</w:t>
      </w:r>
      <w:r>
        <w:rPr>
          <w:rFonts w:ascii="Calibri" w:hAnsi="Calibri"/>
          <w:spacing w:val="1"/>
        </w:rPr>
        <w:t xml:space="preserve"> </w:t>
      </w:r>
      <w:r>
        <w:rPr>
          <w:rFonts w:ascii="Calibri" w:hAnsi="Calibri"/>
        </w:rPr>
        <w:t>nodi</w:t>
      </w:r>
      <w:r>
        <w:rPr>
          <w:rFonts w:ascii="Calibri" w:hAnsi="Calibri"/>
          <w:spacing w:val="1"/>
        </w:rPr>
        <w:t xml:space="preserve"> </w:t>
      </w:r>
      <w:r>
        <w:rPr>
          <w:rFonts w:ascii="Calibri" w:hAnsi="Calibri"/>
        </w:rPr>
        <w:t>concettuali</w:t>
      </w:r>
      <w:r>
        <w:rPr>
          <w:rFonts w:ascii="Calibri" w:hAnsi="Calibri"/>
          <w:spacing w:val="1"/>
        </w:rPr>
        <w:t xml:space="preserve"> </w:t>
      </w:r>
      <w:r>
        <w:rPr>
          <w:rFonts w:ascii="Calibri" w:hAnsi="Calibri"/>
        </w:rPr>
        <w:t>caratterizzanti</w:t>
      </w:r>
      <w:r>
        <w:rPr>
          <w:rFonts w:ascii="Calibri" w:hAnsi="Calibri"/>
          <w:spacing w:val="49"/>
        </w:rPr>
        <w:t xml:space="preserve"> </w:t>
      </w:r>
      <w:r>
        <w:rPr>
          <w:rFonts w:ascii="Calibri" w:hAnsi="Calibri"/>
        </w:rPr>
        <w:t>le</w:t>
      </w:r>
      <w:r>
        <w:rPr>
          <w:rFonts w:ascii="Calibri" w:hAnsi="Calibri"/>
          <w:spacing w:val="1"/>
        </w:rPr>
        <w:t xml:space="preserve"> </w:t>
      </w:r>
      <w:r>
        <w:rPr>
          <w:rFonts w:ascii="Calibri" w:hAnsi="Calibri"/>
        </w:rPr>
        <w:t>diverse</w:t>
      </w:r>
      <w:r>
        <w:rPr>
          <w:rFonts w:ascii="Calibri" w:hAnsi="Calibri"/>
          <w:spacing w:val="-3"/>
        </w:rPr>
        <w:t xml:space="preserve"> </w:t>
      </w:r>
      <w:r>
        <w:rPr>
          <w:rFonts w:ascii="Calibri" w:hAnsi="Calibri"/>
        </w:rPr>
        <w:t>discipline</w:t>
      </w:r>
      <w:r>
        <w:rPr>
          <w:rFonts w:ascii="Calibri" w:hAnsi="Calibri"/>
          <w:spacing w:val="-2"/>
        </w:rPr>
        <w:t xml:space="preserve"> </w:t>
      </w:r>
      <w:r>
        <w:rPr>
          <w:rFonts w:ascii="Calibri" w:hAnsi="Calibri"/>
        </w:rPr>
        <w:t>e</w:t>
      </w:r>
      <w:r>
        <w:rPr>
          <w:rFonts w:ascii="Calibri" w:hAnsi="Calibri"/>
          <w:spacing w:val="-2"/>
        </w:rPr>
        <w:t xml:space="preserve"> </w:t>
      </w:r>
      <w:r>
        <w:rPr>
          <w:rFonts w:ascii="Calibri" w:hAnsi="Calibri"/>
        </w:rPr>
        <w:t>del loro</w:t>
      </w:r>
      <w:r>
        <w:rPr>
          <w:rFonts w:ascii="Calibri" w:hAnsi="Calibri"/>
          <w:spacing w:val="-4"/>
        </w:rPr>
        <w:t xml:space="preserve"> </w:t>
      </w:r>
      <w:r>
        <w:rPr>
          <w:rFonts w:ascii="Calibri" w:hAnsi="Calibri"/>
        </w:rPr>
        <w:t>rapporto</w:t>
      </w:r>
      <w:r>
        <w:rPr>
          <w:rFonts w:ascii="Calibri" w:hAnsi="Calibri"/>
          <w:spacing w:val="-3"/>
        </w:rPr>
        <w:t xml:space="preserve"> </w:t>
      </w:r>
      <w:r>
        <w:rPr>
          <w:rFonts w:ascii="Calibri" w:hAnsi="Calibri"/>
        </w:rPr>
        <w:t>interdisciplinare.</w:t>
      </w:r>
    </w:p>
    <w:p>
      <w:pPr>
        <w:sectPr>
          <w:footerReference w:type="default" r:id="rId15"/>
          <w:type w:val="nextPage"/>
          <w:pgSz w:w="11100" w:h="16838"/>
          <w:pgMar w:left="40" w:right="0" w:gutter="0" w:header="0" w:top="1380" w:footer="986" w:bottom="1260"/>
          <w:pgNumType w:fmt="decimal"/>
          <w:formProt w:val="false"/>
          <w:textDirection w:val="lrTb"/>
          <w:docGrid w:type="default" w:linePitch="100" w:charSpace="4096"/>
        </w:sectPr>
        <w:pStyle w:val="Corpodeltesto"/>
        <w:spacing w:lineRule="auto" w:line="271" w:before="3" w:after="0"/>
        <w:ind w:left="1443" w:right="1441" w:hanging="0"/>
        <w:jc w:val="both"/>
        <w:rPr>
          <w:rFonts w:ascii="Calibri" w:hAnsi="Calibri"/>
        </w:rPr>
      </w:pPr>
      <w:r>
        <w:rPr>
          <w:rFonts w:ascii="Calibri" w:hAnsi="Calibri"/>
        </w:rPr>
        <w:t>Nella predisposizione dei materiali e nella assegnazione ai candidati la commissione/classe</w:t>
      </w:r>
      <w:r>
        <w:rPr>
          <w:rFonts w:ascii="Calibri" w:hAnsi="Calibri"/>
          <w:spacing w:val="1"/>
        </w:rPr>
        <w:t xml:space="preserve"> </w:t>
      </w:r>
      <w:r>
        <w:rPr>
          <w:rFonts w:ascii="Calibri" w:hAnsi="Calibri"/>
        </w:rPr>
        <w:t>tiene conto)del percorso didattico effettivamente svolto, in coerenza con il documento di</w:t>
      </w:r>
      <w:r>
        <w:rPr>
          <w:rFonts w:ascii="Calibri" w:hAnsi="Calibri"/>
          <w:spacing w:val="1"/>
        </w:rPr>
        <w:t xml:space="preserve"> </w:t>
      </w:r>
      <w:r>
        <w:rPr>
          <w:rFonts w:ascii="Calibri" w:hAnsi="Calibri"/>
        </w:rPr>
        <w:t>ciascun</w:t>
      </w:r>
      <w:r>
        <w:rPr>
          <w:rFonts w:ascii="Calibri" w:hAnsi="Calibri"/>
          <w:spacing w:val="25"/>
        </w:rPr>
        <w:t xml:space="preserve"> </w:t>
      </w:r>
      <w:r>
        <w:rPr>
          <w:rFonts w:ascii="Calibri" w:hAnsi="Calibri"/>
        </w:rPr>
        <w:t>consiglio</w:t>
      </w:r>
      <w:r>
        <w:rPr>
          <w:rFonts w:ascii="Calibri" w:hAnsi="Calibri"/>
          <w:spacing w:val="24"/>
        </w:rPr>
        <w:t xml:space="preserve"> </w:t>
      </w:r>
      <w:r>
        <w:rPr>
          <w:rFonts w:ascii="Calibri" w:hAnsi="Calibri"/>
        </w:rPr>
        <w:t>di</w:t>
      </w:r>
      <w:r>
        <w:rPr>
          <w:rFonts w:ascii="Calibri" w:hAnsi="Calibri"/>
          <w:spacing w:val="28"/>
        </w:rPr>
        <w:t xml:space="preserve"> </w:t>
      </w:r>
      <w:r>
        <w:rPr>
          <w:rFonts w:ascii="Calibri" w:hAnsi="Calibri"/>
        </w:rPr>
        <w:t>classe,</w:t>
      </w:r>
      <w:r>
        <w:rPr>
          <w:rFonts w:ascii="Calibri" w:hAnsi="Calibri"/>
          <w:spacing w:val="24"/>
        </w:rPr>
        <w:t xml:space="preserve"> </w:t>
      </w:r>
      <w:r>
        <w:rPr>
          <w:rFonts w:ascii="Calibri" w:hAnsi="Calibri"/>
        </w:rPr>
        <w:t>al</w:t>
      </w:r>
      <w:r>
        <w:rPr>
          <w:rFonts w:ascii="Calibri" w:hAnsi="Calibri"/>
          <w:spacing w:val="28"/>
        </w:rPr>
        <w:t xml:space="preserve"> </w:t>
      </w:r>
      <w:r>
        <w:rPr>
          <w:rFonts w:ascii="Calibri" w:hAnsi="Calibri"/>
        </w:rPr>
        <w:t>fine</w:t>
      </w:r>
      <w:r>
        <w:rPr>
          <w:rFonts w:ascii="Calibri" w:hAnsi="Calibri"/>
          <w:spacing w:val="26"/>
        </w:rPr>
        <w:t xml:space="preserve"> </w:t>
      </w:r>
      <w:r>
        <w:rPr>
          <w:rFonts w:ascii="Calibri" w:hAnsi="Calibri"/>
        </w:rPr>
        <w:t>di</w:t>
      </w:r>
      <w:r>
        <w:rPr>
          <w:rFonts w:ascii="Calibri" w:hAnsi="Calibri"/>
          <w:spacing w:val="28"/>
        </w:rPr>
        <w:t xml:space="preserve"> </w:t>
      </w:r>
      <w:r>
        <w:rPr>
          <w:rFonts w:ascii="Calibri" w:hAnsi="Calibri"/>
        </w:rPr>
        <w:t>considerare</w:t>
      </w:r>
      <w:r>
        <w:rPr>
          <w:rFonts w:ascii="Calibri" w:hAnsi="Calibri"/>
          <w:spacing w:val="26"/>
        </w:rPr>
        <w:t xml:space="preserve"> </w:t>
      </w:r>
      <w:r>
        <w:rPr>
          <w:rFonts w:ascii="Calibri" w:hAnsi="Calibri"/>
        </w:rPr>
        <w:t>le</w:t>
      </w:r>
      <w:r>
        <w:rPr>
          <w:rFonts w:ascii="Calibri" w:hAnsi="Calibri"/>
          <w:spacing w:val="22"/>
        </w:rPr>
        <w:t xml:space="preserve"> </w:t>
      </w:r>
      <w:r>
        <w:rPr>
          <w:rFonts w:ascii="Calibri" w:hAnsi="Calibri"/>
        </w:rPr>
        <w:t>metodologie</w:t>
      </w:r>
      <w:r>
        <w:rPr>
          <w:rFonts w:ascii="Calibri" w:hAnsi="Calibri"/>
          <w:spacing w:val="26"/>
        </w:rPr>
        <w:t xml:space="preserve"> </w:t>
      </w:r>
      <w:r>
        <w:rPr>
          <w:rFonts w:ascii="Calibri" w:hAnsi="Calibri"/>
        </w:rPr>
        <w:t>adottate,</w:t>
      </w:r>
      <w:r>
        <w:rPr>
          <w:rFonts w:ascii="Calibri" w:hAnsi="Calibri"/>
          <w:spacing w:val="24"/>
        </w:rPr>
        <w:t xml:space="preserve"> </w:t>
      </w:r>
      <w:r>
        <w:rPr>
          <w:rFonts w:ascii="Calibri" w:hAnsi="Calibri"/>
        </w:rPr>
        <w:t>i</w:t>
      </w:r>
      <w:r>
        <w:rPr>
          <w:rFonts w:ascii="Calibri" w:hAnsi="Calibri"/>
          <w:spacing w:val="29"/>
        </w:rPr>
        <w:t xml:space="preserve"> </w:t>
      </w:r>
      <w:r>
        <w:rPr>
          <w:rFonts w:ascii="Calibri" w:hAnsi="Calibri"/>
        </w:rPr>
        <w:t>progetti</w:t>
      </w:r>
      <w:r>
        <w:rPr>
          <w:rFonts w:ascii="Calibri" w:hAnsi="Calibri"/>
          <w:spacing w:val="28"/>
        </w:rPr>
        <w:t xml:space="preserve"> </w:t>
      </w:r>
      <w:r>
        <w:rPr>
          <w:rFonts w:ascii="Calibri" w:hAnsi="Calibri"/>
        </w:rPr>
        <w:t>e</w:t>
      </w:r>
      <w:r>
        <w:rPr>
          <w:rFonts w:ascii="Calibri" w:hAnsi="Calibri"/>
          <w:spacing w:val="26"/>
        </w:rPr>
        <w:t xml:space="preserve"> </w:t>
      </w:r>
      <w:r>
        <w:rPr>
          <w:rFonts w:ascii="Calibri" w:hAnsi="Calibri"/>
        </w:rPr>
        <w:t>le</w:t>
      </w:r>
    </w:p>
    <w:p>
      <w:pPr>
        <w:pStyle w:val="Corpodeltesto"/>
        <w:spacing w:lineRule="auto" w:line="276" w:before="43" w:after="0"/>
        <w:ind w:left="1443" w:right="1441" w:hanging="0"/>
        <w:jc w:val="both"/>
        <w:rPr>
          <w:rFonts w:ascii="Calibri" w:hAnsi="Calibri"/>
        </w:rPr>
      </w:pPr>
      <w:r>
        <w:rPr>
          <w:rFonts w:ascii="Calibri" w:hAnsi="Calibri"/>
        </w:rPr>
        <w:t>esperienze</w:t>
      </w:r>
      <w:r>
        <w:rPr>
          <w:rFonts w:ascii="Calibri" w:hAnsi="Calibri"/>
          <w:spacing w:val="1"/>
        </w:rPr>
        <w:t xml:space="preserve"> </w:t>
      </w:r>
      <w:r>
        <w:rPr>
          <w:rFonts w:ascii="Calibri" w:hAnsi="Calibri"/>
        </w:rPr>
        <w:t>realizzati,</w:t>
      </w:r>
      <w:r>
        <w:rPr>
          <w:rFonts w:ascii="Calibri" w:hAnsi="Calibri"/>
          <w:spacing w:val="1"/>
        </w:rPr>
        <w:t xml:space="preserve"> </w:t>
      </w:r>
      <w:r>
        <w:rPr>
          <w:rFonts w:ascii="Calibri" w:hAnsi="Calibri"/>
        </w:rPr>
        <w:t>con</w:t>
      </w:r>
      <w:r>
        <w:rPr>
          <w:rFonts w:ascii="Calibri" w:hAnsi="Calibri"/>
          <w:spacing w:val="1"/>
        </w:rPr>
        <w:t xml:space="preserve"> </w:t>
      </w:r>
      <w:r>
        <w:rPr>
          <w:rFonts w:ascii="Calibri" w:hAnsi="Calibri"/>
        </w:rPr>
        <w:t>riguardo</w:t>
      </w:r>
      <w:r>
        <w:rPr>
          <w:rFonts w:ascii="Calibri" w:hAnsi="Calibri"/>
          <w:spacing w:val="1"/>
        </w:rPr>
        <w:t xml:space="preserve"> </w:t>
      </w:r>
      <w:r>
        <w:rPr>
          <w:rFonts w:ascii="Calibri" w:hAnsi="Calibri"/>
        </w:rPr>
        <w:t>anche</w:t>
      </w:r>
      <w:r>
        <w:rPr>
          <w:rFonts w:ascii="Calibri" w:hAnsi="Calibri"/>
          <w:spacing w:val="1"/>
        </w:rPr>
        <w:t xml:space="preserve"> </w:t>
      </w:r>
      <w:r>
        <w:rPr>
          <w:rFonts w:ascii="Calibri" w:hAnsi="Calibri"/>
        </w:rPr>
        <w:t>alle</w:t>
      </w:r>
      <w:r>
        <w:rPr>
          <w:rFonts w:ascii="Calibri" w:hAnsi="Calibri"/>
          <w:spacing w:val="1"/>
        </w:rPr>
        <w:t xml:space="preserve"> </w:t>
      </w:r>
      <w:r>
        <w:rPr>
          <w:rFonts w:ascii="Calibri" w:hAnsi="Calibri"/>
        </w:rPr>
        <w:t>iniziative</w:t>
      </w:r>
      <w:r>
        <w:rPr>
          <w:rFonts w:ascii="Calibri" w:hAnsi="Calibri"/>
          <w:spacing w:val="1"/>
        </w:rPr>
        <w:t xml:space="preserve"> </w:t>
      </w:r>
      <w:r>
        <w:rPr>
          <w:rFonts w:ascii="Calibri" w:hAnsi="Calibri"/>
        </w:rPr>
        <w:t>di</w:t>
      </w:r>
      <w:r>
        <w:rPr>
          <w:rFonts w:ascii="Calibri" w:hAnsi="Calibri"/>
          <w:spacing w:val="1"/>
        </w:rPr>
        <w:t xml:space="preserve"> </w:t>
      </w:r>
      <w:r>
        <w:rPr>
          <w:rFonts w:ascii="Calibri" w:hAnsi="Calibri"/>
        </w:rPr>
        <w:t>individualizzazione</w:t>
      </w:r>
      <w:r>
        <w:rPr>
          <w:rFonts w:ascii="Calibri" w:hAnsi="Calibri"/>
          <w:spacing w:val="1"/>
        </w:rPr>
        <w:t xml:space="preserve"> </w:t>
      </w:r>
      <w:r>
        <w:rPr>
          <w:rFonts w:ascii="Calibri" w:hAnsi="Calibri"/>
        </w:rPr>
        <w:t>e</w:t>
      </w:r>
      <w:r>
        <w:rPr>
          <w:rFonts w:ascii="Calibri" w:hAnsi="Calibri"/>
          <w:spacing w:val="1"/>
        </w:rPr>
        <w:t xml:space="preserve"> </w:t>
      </w:r>
      <w:r>
        <w:rPr>
          <w:rFonts w:ascii="Calibri" w:hAnsi="Calibri"/>
        </w:rPr>
        <w:t>personalizzazione</w:t>
      </w:r>
      <w:r>
        <w:rPr>
          <w:rFonts w:ascii="Calibri" w:hAnsi="Calibri"/>
          <w:spacing w:val="1"/>
        </w:rPr>
        <w:t xml:space="preserve"> </w:t>
      </w:r>
      <w:r>
        <w:rPr>
          <w:rFonts w:ascii="Calibri" w:hAnsi="Calibri"/>
        </w:rPr>
        <w:t>eventualmente</w:t>
      </w:r>
      <w:r>
        <w:rPr>
          <w:rFonts w:ascii="Calibri" w:hAnsi="Calibri"/>
          <w:spacing w:val="1"/>
        </w:rPr>
        <w:t xml:space="preserve"> </w:t>
      </w:r>
      <w:r>
        <w:rPr>
          <w:rFonts w:ascii="Calibri" w:hAnsi="Calibri"/>
        </w:rPr>
        <w:t>intraprese</w:t>
      </w:r>
      <w:r>
        <w:rPr>
          <w:rFonts w:ascii="Calibri" w:hAnsi="Calibri"/>
          <w:spacing w:val="1"/>
        </w:rPr>
        <w:t xml:space="preserve"> </w:t>
      </w:r>
      <w:r>
        <w:rPr>
          <w:rFonts w:ascii="Calibri" w:hAnsi="Calibri"/>
        </w:rPr>
        <w:t>nel</w:t>
      </w:r>
      <w:r>
        <w:rPr>
          <w:rFonts w:ascii="Calibri" w:hAnsi="Calibri"/>
          <w:spacing w:val="1"/>
        </w:rPr>
        <w:t xml:space="preserve"> </w:t>
      </w:r>
      <w:r>
        <w:rPr>
          <w:rFonts w:ascii="Calibri" w:hAnsi="Calibri"/>
        </w:rPr>
        <w:t>percorso</w:t>
      </w:r>
      <w:r>
        <w:rPr>
          <w:rFonts w:ascii="Calibri" w:hAnsi="Calibri"/>
          <w:spacing w:val="1"/>
        </w:rPr>
        <w:t xml:space="preserve"> </w:t>
      </w:r>
      <w:r>
        <w:rPr>
          <w:rFonts w:ascii="Calibri" w:hAnsi="Calibri"/>
        </w:rPr>
        <w:t>di</w:t>
      </w:r>
      <w:r>
        <w:rPr>
          <w:rFonts w:ascii="Calibri" w:hAnsi="Calibri"/>
          <w:spacing w:val="1"/>
        </w:rPr>
        <w:t xml:space="preserve"> </w:t>
      </w:r>
      <w:r>
        <w:rPr>
          <w:rFonts w:ascii="Calibri" w:hAnsi="Calibri"/>
        </w:rPr>
        <w:t>studi,</w:t>
      </w:r>
      <w:r>
        <w:rPr>
          <w:rFonts w:ascii="Calibri" w:hAnsi="Calibri"/>
          <w:spacing w:val="1"/>
        </w:rPr>
        <w:t xml:space="preserve"> </w:t>
      </w:r>
      <w:r>
        <w:rPr>
          <w:rFonts w:ascii="Calibri" w:hAnsi="Calibri"/>
        </w:rPr>
        <w:t>nel</w:t>
      </w:r>
      <w:r>
        <w:rPr>
          <w:rFonts w:ascii="Calibri" w:hAnsi="Calibri"/>
          <w:spacing w:val="1"/>
        </w:rPr>
        <w:t xml:space="preserve"> </w:t>
      </w:r>
      <w:r>
        <w:rPr>
          <w:rFonts w:ascii="Calibri" w:hAnsi="Calibri"/>
        </w:rPr>
        <w:t>rispetto</w:t>
      </w:r>
      <w:r>
        <w:rPr>
          <w:rFonts w:ascii="Calibri" w:hAnsi="Calibri"/>
          <w:spacing w:val="1"/>
        </w:rPr>
        <w:t xml:space="preserve"> </w:t>
      </w:r>
      <w:r>
        <w:rPr>
          <w:rFonts w:ascii="Calibri" w:hAnsi="Calibri"/>
        </w:rPr>
        <w:t>delle</w:t>
      </w:r>
      <w:r>
        <w:rPr>
          <w:rFonts w:ascii="Calibri" w:hAnsi="Calibri"/>
          <w:spacing w:val="1"/>
        </w:rPr>
        <w:t xml:space="preserve"> </w:t>
      </w:r>
      <w:r>
        <w:rPr>
          <w:rFonts w:ascii="Calibri" w:hAnsi="Calibri"/>
        </w:rPr>
        <w:t>Indicazioni</w:t>
      </w:r>
      <w:r>
        <w:rPr>
          <w:rFonts w:ascii="Calibri" w:hAnsi="Calibri"/>
          <w:spacing w:val="-1"/>
        </w:rPr>
        <w:t xml:space="preserve"> </w:t>
      </w:r>
      <w:r>
        <w:rPr>
          <w:rFonts w:ascii="Calibri" w:hAnsi="Calibri"/>
        </w:rPr>
        <w:t>nazionali e</w:t>
      </w:r>
      <w:r>
        <w:rPr>
          <w:rFonts w:ascii="Calibri" w:hAnsi="Calibri"/>
          <w:spacing w:val="-2"/>
        </w:rPr>
        <w:t xml:space="preserve"> </w:t>
      </w:r>
      <w:r>
        <w:rPr>
          <w:rFonts w:ascii="Calibri" w:hAnsi="Calibri"/>
        </w:rPr>
        <w:t>delle</w:t>
      </w:r>
      <w:r>
        <w:rPr>
          <w:rFonts w:ascii="Calibri" w:hAnsi="Calibri"/>
          <w:spacing w:val="-2"/>
        </w:rPr>
        <w:t xml:space="preserve"> </w:t>
      </w:r>
      <w:r>
        <w:rPr>
          <w:rFonts w:ascii="Calibri" w:hAnsi="Calibri"/>
        </w:rPr>
        <w:t>Linee</w:t>
      </w:r>
      <w:r>
        <w:rPr>
          <w:rFonts w:ascii="Calibri" w:hAnsi="Calibri"/>
          <w:spacing w:val="-2"/>
        </w:rPr>
        <w:t xml:space="preserve"> </w:t>
      </w:r>
      <w:r>
        <w:rPr>
          <w:rFonts w:ascii="Calibri" w:hAnsi="Calibri"/>
        </w:rPr>
        <w:t>guida.</w:t>
      </w:r>
    </w:p>
    <w:p>
      <w:pPr>
        <w:pStyle w:val="Corpodeltesto"/>
        <w:spacing w:lineRule="auto" w:line="276" w:before="1" w:after="0"/>
        <w:ind w:left="1443" w:right="1440" w:firstLine="48"/>
        <w:jc w:val="both"/>
        <w:rPr>
          <w:rFonts w:ascii="Calibri" w:hAnsi="Calibri"/>
        </w:rPr>
      </w:pPr>
      <w:r>
        <w:rPr>
          <w:rFonts w:ascii="Calibri" w:hAnsi="Calibri"/>
        </w:rPr>
        <w:t>Per quanto concerne le conoscenze e le competenze della disciplina non linguistica (DNL)</w:t>
      </w:r>
      <w:r>
        <w:rPr>
          <w:rFonts w:ascii="Calibri" w:hAnsi="Calibri"/>
          <w:spacing w:val="1"/>
        </w:rPr>
        <w:t xml:space="preserve"> </w:t>
      </w:r>
      <w:r>
        <w:rPr>
          <w:rFonts w:ascii="Calibri" w:hAnsi="Calibri"/>
        </w:rPr>
        <w:t>veicolata in lingua straniera attraverso la metodologia CLIL, il colloquio può accertarle</w:t>
      </w:r>
      <w:r>
        <w:rPr>
          <w:rFonts w:ascii="Calibri" w:hAnsi="Calibri"/>
          <w:spacing w:val="1"/>
        </w:rPr>
        <w:t xml:space="preserve"> </w:t>
      </w:r>
      <w:r>
        <w:rPr>
          <w:rFonts w:ascii="Calibri" w:hAnsi="Calibri"/>
        </w:rPr>
        <w:t>qualora</w:t>
      </w:r>
      <w:r>
        <w:rPr>
          <w:rFonts w:ascii="Calibri" w:hAnsi="Calibri"/>
          <w:spacing w:val="1"/>
        </w:rPr>
        <w:t xml:space="preserve"> </w:t>
      </w:r>
      <w:r>
        <w:rPr>
          <w:rFonts w:ascii="Calibri" w:hAnsi="Calibri"/>
        </w:rPr>
        <w:t>il</w:t>
      </w:r>
      <w:r>
        <w:rPr>
          <w:rFonts w:ascii="Calibri" w:hAnsi="Calibri"/>
          <w:spacing w:val="1"/>
        </w:rPr>
        <w:t xml:space="preserve"> </w:t>
      </w:r>
      <w:r>
        <w:rPr>
          <w:rFonts w:ascii="Calibri" w:hAnsi="Calibri"/>
        </w:rPr>
        <w:t>docente</w:t>
      </w:r>
      <w:r>
        <w:rPr>
          <w:rFonts w:ascii="Calibri" w:hAnsi="Calibri"/>
          <w:spacing w:val="1"/>
        </w:rPr>
        <w:t xml:space="preserve"> </w:t>
      </w:r>
      <w:r>
        <w:rPr>
          <w:rFonts w:ascii="Calibri" w:hAnsi="Calibri"/>
        </w:rPr>
        <w:t>della</w:t>
      </w:r>
      <w:r>
        <w:rPr>
          <w:rFonts w:ascii="Calibri" w:hAnsi="Calibri"/>
          <w:spacing w:val="1"/>
        </w:rPr>
        <w:t xml:space="preserve"> </w:t>
      </w:r>
      <w:r>
        <w:rPr>
          <w:rFonts w:ascii="Calibri" w:hAnsi="Calibri"/>
        </w:rPr>
        <w:t>disciplina</w:t>
      </w:r>
      <w:r>
        <w:rPr>
          <w:rFonts w:ascii="Calibri" w:hAnsi="Calibri"/>
          <w:spacing w:val="1"/>
        </w:rPr>
        <w:t xml:space="preserve"> </w:t>
      </w:r>
      <w:r>
        <w:rPr>
          <w:rFonts w:ascii="Calibri" w:hAnsi="Calibri"/>
        </w:rPr>
        <w:t>coinvolta</w:t>
      </w:r>
      <w:r>
        <w:rPr>
          <w:rFonts w:ascii="Calibri" w:hAnsi="Calibri"/>
          <w:spacing w:val="1"/>
        </w:rPr>
        <w:t xml:space="preserve"> </w:t>
      </w:r>
      <w:r>
        <w:rPr>
          <w:rFonts w:ascii="Calibri" w:hAnsi="Calibri"/>
        </w:rPr>
        <w:t>faccia</w:t>
      </w:r>
      <w:r>
        <w:rPr>
          <w:rFonts w:ascii="Calibri" w:hAnsi="Calibri"/>
          <w:spacing w:val="1"/>
        </w:rPr>
        <w:t xml:space="preserve"> </w:t>
      </w:r>
      <w:r>
        <w:rPr>
          <w:rFonts w:ascii="Calibri" w:hAnsi="Calibri"/>
        </w:rPr>
        <w:t>parte</w:t>
      </w:r>
      <w:r>
        <w:rPr>
          <w:rFonts w:ascii="Calibri" w:hAnsi="Calibri"/>
          <w:spacing w:val="1"/>
        </w:rPr>
        <w:t xml:space="preserve"> </w:t>
      </w:r>
      <w:r>
        <w:rPr>
          <w:rFonts w:ascii="Calibri" w:hAnsi="Calibri"/>
        </w:rPr>
        <w:t>della</w:t>
      </w:r>
      <w:r>
        <w:rPr>
          <w:rFonts w:ascii="Calibri" w:hAnsi="Calibri"/>
          <w:spacing w:val="49"/>
        </w:rPr>
        <w:t xml:space="preserve"> </w:t>
      </w:r>
      <w:r>
        <w:rPr>
          <w:rFonts w:ascii="Calibri" w:hAnsi="Calibri"/>
        </w:rPr>
        <w:t>commissione/classe</w:t>
      </w:r>
      <w:r>
        <w:rPr>
          <w:rFonts w:ascii="Calibri" w:hAnsi="Calibri"/>
          <w:spacing w:val="50"/>
        </w:rPr>
        <w:t xml:space="preserve"> </w:t>
      </w:r>
      <w:r>
        <w:rPr>
          <w:rFonts w:ascii="Calibri" w:hAnsi="Calibri"/>
        </w:rPr>
        <w:t>di</w:t>
      </w:r>
      <w:r>
        <w:rPr>
          <w:rFonts w:ascii="Calibri" w:hAnsi="Calibri"/>
          <w:spacing w:val="1"/>
        </w:rPr>
        <w:t xml:space="preserve"> </w:t>
      </w:r>
      <w:r>
        <w:rPr>
          <w:rFonts w:ascii="Calibri" w:hAnsi="Calibri"/>
        </w:rPr>
        <w:t>esame quale commissario interno.</w:t>
      </w:r>
    </w:p>
    <w:p>
      <w:pPr>
        <w:pStyle w:val="Normal"/>
        <w:spacing w:lineRule="auto" w:line="240" w:before="5" w:after="0"/>
        <w:rPr>
          <w:sz w:val="25"/>
        </w:rPr>
      </w:pPr>
      <w:r>
        <w:rPr>
          <w:sz w:val="25"/>
        </w:rPr>
      </w:r>
    </w:p>
    <w:p>
      <w:pPr>
        <w:pStyle w:val="Normal"/>
        <w:spacing w:before="0" w:after="0"/>
        <w:ind w:left="1400" w:right="0" w:hanging="0"/>
        <w:jc w:val="left"/>
        <w:rPr>
          <w:b/>
          <w:b/>
          <w:sz w:val="24"/>
        </w:rPr>
      </w:pPr>
      <w:r>
        <w:rPr>
          <w:b/>
          <w:color w:val="221F1F"/>
          <w:sz w:val="24"/>
        </w:rPr>
        <w:t>percorsi</w:t>
      </w:r>
      <w:r>
        <w:rPr>
          <w:b/>
          <w:color w:val="221F1F"/>
          <w:spacing w:val="-8"/>
          <w:sz w:val="24"/>
        </w:rPr>
        <w:t xml:space="preserve"> </w:t>
      </w:r>
      <w:r>
        <w:rPr>
          <w:b/>
          <w:color w:val="221F1F"/>
          <w:sz w:val="24"/>
        </w:rPr>
        <w:t>pluridisciplinari</w:t>
      </w:r>
    </w:p>
    <w:p>
      <w:pPr>
        <w:pStyle w:val="Normal"/>
        <w:spacing w:lineRule="auto" w:line="240" w:before="10" w:after="0"/>
        <w:rPr>
          <w:b/>
          <w:b/>
          <w:sz w:val="33"/>
        </w:rPr>
      </w:pPr>
      <w:r>
        <w:rPr>
          <w:b/>
          <w:sz w:val="33"/>
        </w:rPr>
      </w:r>
    </w:p>
    <w:p>
      <w:pPr>
        <w:pStyle w:val="Corpodeltesto"/>
        <w:ind w:left="1400" w:right="1446" w:hanging="0"/>
        <w:rPr>
          <w:rFonts w:ascii="Calibri" w:hAnsi="Calibri"/>
        </w:rPr>
      </w:pPr>
      <w:r>
        <w:rPr>
          <w:rFonts w:ascii="Calibri" w:hAnsi="Calibri"/>
          <w:color w:val="221F1F"/>
        </w:rPr>
        <w:t>Il Consiglio di classe, sulla base delle indicazioni dei Dipartimento, della programmazione</w:t>
      </w:r>
      <w:r>
        <w:rPr>
          <w:rFonts w:ascii="Calibri" w:hAnsi="Calibri"/>
          <w:color w:val="221F1F"/>
          <w:spacing w:val="1"/>
        </w:rPr>
        <w:t xml:space="preserve"> </w:t>
      </w:r>
      <w:r>
        <w:rPr>
          <w:rFonts w:ascii="Calibri" w:hAnsi="Calibri"/>
          <w:color w:val="221F1F"/>
        </w:rPr>
        <w:t>didattico-educativa</w:t>
      </w:r>
      <w:r>
        <w:rPr>
          <w:rFonts w:ascii="Calibri" w:hAnsi="Calibri"/>
          <w:color w:val="221F1F"/>
          <w:spacing w:val="-4"/>
        </w:rPr>
        <w:t xml:space="preserve"> </w:t>
      </w:r>
      <w:r>
        <w:rPr>
          <w:rFonts w:ascii="Calibri" w:hAnsi="Calibri"/>
          <w:color w:val="221F1F"/>
        </w:rPr>
        <w:t>del</w:t>
      </w:r>
      <w:r>
        <w:rPr>
          <w:rFonts w:ascii="Calibri" w:hAnsi="Calibri"/>
          <w:color w:val="221F1F"/>
          <w:spacing w:val="-2"/>
        </w:rPr>
        <w:t xml:space="preserve"> </w:t>
      </w:r>
      <w:r>
        <w:rPr>
          <w:rFonts w:ascii="Calibri" w:hAnsi="Calibri"/>
          <w:color w:val="221F1F"/>
        </w:rPr>
        <w:t>Consiglio</w:t>
      </w:r>
      <w:r>
        <w:rPr>
          <w:rFonts w:ascii="Calibri" w:hAnsi="Calibri"/>
          <w:color w:val="221F1F"/>
          <w:spacing w:val="-4"/>
        </w:rPr>
        <w:t xml:space="preserve"> </w:t>
      </w:r>
      <w:r>
        <w:rPr>
          <w:rFonts w:ascii="Calibri" w:hAnsi="Calibri"/>
          <w:color w:val="221F1F"/>
        </w:rPr>
        <w:t>di</w:t>
      </w:r>
      <w:r>
        <w:rPr>
          <w:rFonts w:ascii="Calibri" w:hAnsi="Calibri"/>
          <w:color w:val="221F1F"/>
          <w:spacing w:val="-2"/>
        </w:rPr>
        <w:t xml:space="preserve"> </w:t>
      </w:r>
      <w:r>
        <w:rPr>
          <w:rFonts w:ascii="Calibri" w:hAnsi="Calibri"/>
          <w:color w:val="221F1F"/>
        </w:rPr>
        <w:t>classe,</w:t>
      </w:r>
      <w:r>
        <w:rPr>
          <w:rFonts w:ascii="Calibri" w:hAnsi="Calibri"/>
          <w:color w:val="221F1F"/>
          <w:spacing w:val="-6"/>
        </w:rPr>
        <w:t xml:space="preserve"> </w:t>
      </w:r>
      <w:r>
        <w:rPr>
          <w:rFonts w:ascii="Calibri" w:hAnsi="Calibri"/>
          <w:color w:val="221F1F"/>
        </w:rPr>
        <w:t>dei</w:t>
      </w:r>
      <w:r>
        <w:rPr>
          <w:rFonts w:ascii="Calibri" w:hAnsi="Calibri"/>
          <w:color w:val="221F1F"/>
          <w:spacing w:val="-1"/>
        </w:rPr>
        <w:t xml:space="preserve"> </w:t>
      </w:r>
      <w:r>
        <w:rPr>
          <w:rFonts w:ascii="Calibri" w:hAnsi="Calibri"/>
          <w:color w:val="221F1F"/>
        </w:rPr>
        <w:t>Piani</w:t>
      </w:r>
      <w:r>
        <w:rPr>
          <w:rFonts w:ascii="Calibri" w:hAnsi="Calibri"/>
          <w:color w:val="221F1F"/>
          <w:spacing w:val="-2"/>
        </w:rPr>
        <w:t xml:space="preserve"> </w:t>
      </w:r>
      <w:r>
        <w:rPr>
          <w:rFonts w:ascii="Calibri" w:hAnsi="Calibri"/>
          <w:color w:val="221F1F"/>
        </w:rPr>
        <w:t>di</w:t>
      </w:r>
      <w:r>
        <w:rPr>
          <w:rFonts w:ascii="Calibri" w:hAnsi="Calibri"/>
          <w:color w:val="221F1F"/>
          <w:spacing w:val="-2"/>
        </w:rPr>
        <w:t xml:space="preserve"> </w:t>
      </w:r>
      <w:r>
        <w:rPr>
          <w:rFonts w:ascii="Calibri" w:hAnsi="Calibri"/>
          <w:color w:val="221F1F"/>
        </w:rPr>
        <w:t>lavoro</w:t>
      </w:r>
      <w:r>
        <w:rPr>
          <w:rFonts w:ascii="Calibri" w:hAnsi="Calibri"/>
          <w:color w:val="221F1F"/>
          <w:spacing w:val="-5"/>
        </w:rPr>
        <w:t xml:space="preserve"> </w:t>
      </w:r>
      <w:r>
        <w:rPr>
          <w:rFonts w:ascii="Calibri" w:hAnsi="Calibri"/>
          <w:color w:val="221F1F"/>
        </w:rPr>
        <w:t>individuali</w:t>
      </w:r>
      <w:r>
        <w:rPr>
          <w:rFonts w:ascii="Calibri" w:hAnsi="Calibri"/>
          <w:color w:val="221F1F"/>
          <w:spacing w:val="-2"/>
        </w:rPr>
        <w:t xml:space="preserve"> </w:t>
      </w:r>
      <w:r>
        <w:rPr>
          <w:rFonts w:ascii="Calibri" w:hAnsi="Calibri"/>
          <w:color w:val="221F1F"/>
        </w:rPr>
        <w:t>e</w:t>
      </w:r>
      <w:r>
        <w:rPr>
          <w:rFonts w:ascii="Calibri" w:hAnsi="Calibri"/>
          <w:color w:val="221F1F"/>
          <w:spacing w:val="-3"/>
        </w:rPr>
        <w:t xml:space="preserve"> </w:t>
      </w:r>
      <w:r>
        <w:rPr>
          <w:rFonts w:ascii="Calibri" w:hAnsi="Calibri"/>
          <w:color w:val="221F1F"/>
        </w:rPr>
        <w:t>di</w:t>
      </w:r>
      <w:r>
        <w:rPr>
          <w:rFonts w:ascii="Calibri" w:hAnsi="Calibri"/>
          <w:color w:val="221F1F"/>
          <w:spacing w:val="-2"/>
        </w:rPr>
        <w:t xml:space="preserve"> </w:t>
      </w:r>
      <w:r>
        <w:rPr>
          <w:rFonts w:ascii="Calibri" w:hAnsi="Calibri"/>
          <w:color w:val="221F1F"/>
        </w:rPr>
        <w:t>quanto</w:t>
      </w:r>
      <w:r>
        <w:rPr>
          <w:rFonts w:ascii="Calibri" w:hAnsi="Calibri"/>
          <w:color w:val="221F1F"/>
          <w:spacing w:val="-5"/>
        </w:rPr>
        <w:t xml:space="preserve"> </w:t>
      </w:r>
      <w:r>
        <w:rPr>
          <w:rFonts w:ascii="Calibri" w:hAnsi="Calibri"/>
          <w:color w:val="221F1F"/>
        </w:rPr>
        <w:t>previsto</w:t>
      </w:r>
      <w:r>
        <w:rPr>
          <w:rFonts w:ascii="Calibri" w:hAnsi="Calibri"/>
          <w:color w:val="221F1F"/>
          <w:spacing w:val="-46"/>
        </w:rPr>
        <w:t xml:space="preserve"> </w:t>
      </w:r>
      <w:r>
        <w:rPr>
          <w:rFonts w:ascii="Calibri" w:hAnsi="Calibri"/>
          <w:color w:val="221F1F"/>
        </w:rPr>
        <w:t>dalla normativa relativa al colloquio dei nuovi Esami di Stato, ha predisposto i percorsi</w:t>
      </w:r>
      <w:r>
        <w:rPr>
          <w:rFonts w:ascii="Calibri" w:hAnsi="Calibri"/>
          <w:color w:val="221F1F"/>
          <w:spacing w:val="1"/>
        </w:rPr>
        <w:t xml:space="preserve"> </w:t>
      </w:r>
      <w:r>
        <w:rPr>
          <w:rFonts w:ascii="Calibri" w:hAnsi="Calibri"/>
          <w:color w:val="221F1F"/>
        </w:rPr>
        <w:t>pluridisciplinari</w:t>
      </w:r>
      <w:r>
        <w:rPr>
          <w:rFonts w:ascii="Calibri" w:hAnsi="Calibri"/>
          <w:color w:val="221F1F"/>
          <w:spacing w:val="-1"/>
        </w:rPr>
        <w:t xml:space="preserve"> </w:t>
      </w:r>
      <w:r>
        <w:rPr>
          <w:rFonts w:ascii="Calibri" w:hAnsi="Calibri"/>
          <w:color w:val="221F1F"/>
        </w:rPr>
        <w:t>riassunti nella</w:t>
      </w:r>
      <w:r>
        <w:rPr>
          <w:rFonts w:ascii="Calibri" w:hAnsi="Calibri"/>
          <w:color w:val="221F1F"/>
          <w:spacing w:val="-2"/>
        </w:rPr>
        <w:t xml:space="preserve"> </w:t>
      </w:r>
      <w:r>
        <w:rPr>
          <w:rFonts w:ascii="Calibri" w:hAnsi="Calibri"/>
          <w:color w:val="221F1F"/>
        </w:rPr>
        <w:t>seguente</w:t>
      </w:r>
      <w:r>
        <w:rPr>
          <w:rFonts w:ascii="Calibri" w:hAnsi="Calibri"/>
          <w:color w:val="221F1F"/>
          <w:spacing w:val="-2"/>
        </w:rPr>
        <w:t xml:space="preserve"> </w:t>
      </w:r>
      <w:r>
        <w:rPr>
          <w:rFonts w:ascii="Calibri" w:hAnsi="Calibri"/>
          <w:color w:val="221F1F"/>
        </w:rPr>
        <w:t>tabella:</w:t>
      </w:r>
    </w:p>
    <w:p>
      <w:pPr>
        <w:pStyle w:val="Normal"/>
        <w:spacing w:lineRule="auto" w:line="240" w:before="10" w:after="0"/>
        <w:rPr>
          <w:sz w:val="22"/>
        </w:rPr>
      </w:pPr>
      <w:r>
        <w:rPr>
          <w:sz w:val="22"/>
        </w:rPr>
      </w:r>
    </w:p>
    <w:tbl>
      <w:tblPr>
        <w:tblW w:w="9354" w:type="dxa"/>
        <w:jc w:val="left"/>
        <w:tblInd w:w="839" w:type="dxa"/>
        <w:tblLayout w:type="fixed"/>
        <w:tblCellMar>
          <w:top w:w="0" w:type="dxa"/>
          <w:left w:w="5" w:type="dxa"/>
          <w:bottom w:w="0" w:type="dxa"/>
          <w:right w:w="5" w:type="dxa"/>
        </w:tblCellMar>
        <w:tblLook w:val="01e0"/>
      </w:tblPr>
      <w:tblGrid>
        <w:gridCol w:w="2977"/>
        <w:gridCol w:w="6376"/>
      </w:tblGrid>
      <w:tr>
        <w:trPr>
          <w:trHeight w:val="546" w:hRule="atLeast"/>
        </w:trPr>
        <w:tc>
          <w:tcPr>
            <w:tcW w:w="2977" w:type="dxa"/>
            <w:tcBorders>
              <w:top w:val="single" w:sz="4" w:space="0" w:color="000000"/>
              <w:left w:val="single" w:sz="4" w:space="0" w:color="000000"/>
              <w:bottom w:val="single" w:sz="4" w:space="0" w:color="000000"/>
              <w:right w:val="single" w:sz="4" w:space="0" w:color="000000"/>
            </w:tcBorders>
            <w:shd w:color="auto" w:fill="EDEBE0" w:val="clear"/>
          </w:tcPr>
          <w:p>
            <w:pPr>
              <w:pStyle w:val="TableParagraph"/>
              <w:widowControl w:val="false"/>
              <w:spacing w:lineRule="exact" w:line="266" w:before="16" w:after="0"/>
              <w:ind w:left="533" w:right="748" w:hanging="0"/>
              <w:jc w:val="center"/>
              <w:rPr>
                <w:b/>
                <w:b/>
                <w:sz w:val="22"/>
              </w:rPr>
            </w:pPr>
            <w:r>
              <w:rPr>
                <w:b/>
                <w:color w:val="221F1F"/>
                <w:sz w:val="22"/>
              </w:rPr>
              <w:t>Unità</w:t>
            </w:r>
          </w:p>
          <w:p>
            <w:pPr>
              <w:pStyle w:val="TableParagraph"/>
              <w:widowControl w:val="false"/>
              <w:spacing w:lineRule="exact" w:line="245"/>
              <w:ind w:left="535" w:right="748" w:hanging="0"/>
              <w:jc w:val="center"/>
              <w:rPr>
                <w:b/>
                <w:b/>
                <w:sz w:val="22"/>
              </w:rPr>
            </w:pPr>
            <w:r>
              <w:rPr>
                <w:b/>
                <w:color w:val="221F1F"/>
                <w:sz w:val="22"/>
              </w:rPr>
              <w:t>di</w:t>
            </w:r>
            <w:r>
              <w:rPr>
                <w:b/>
                <w:color w:val="221F1F"/>
                <w:spacing w:val="-5"/>
                <w:sz w:val="22"/>
              </w:rPr>
              <w:t xml:space="preserve"> </w:t>
            </w:r>
            <w:r>
              <w:rPr>
                <w:b/>
                <w:color w:val="221F1F"/>
                <w:sz w:val="22"/>
              </w:rPr>
              <w:t>apprendimento</w:t>
            </w:r>
          </w:p>
        </w:tc>
        <w:tc>
          <w:tcPr>
            <w:tcW w:w="6376" w:type="dxa"/>
            <w:tcBorders>
              <w:top w:val="single" w:sz="4" w:space="0" w:color="000000"/>
              <w:left w:val="single" w:sz="4" w:space="0" w:color="000000"/>
              <w:bottom w:val="single" w:sz="4" w:space="0" w:color="000000"/>
              <w:right w:val="single" w:sz="4" w:space="0" w:color="000000"/>
            </w:tcBorders>
            <w:shd w:color="auto" w:fill="EDEBE0" w:val="clear"/>
          </w:tcPr>
          <w:p>
            <w:pPr>
              <w:pStyle w:val="TableParagraph"/>
              <w:widowControl w:val="false"/>
              <w:spacing w:before="30" w:after="0"/>
              <w:ind w:left="2281" w:right="2274" w:hanging="0"/>
              <w:jc w:val="center"/>
              <w:rPr>
                <w:b/>
                <w:b/>
                <w:sz w:val="22"/>
              </w:rPr>
            </w:pPr>
            <w:r>
              <w:rPr>
                <w:b/>
                <w:color w:val="221F1F"/>
                <w:sz w:val="22"/>
              </w:rPr>
              <w:t>Discipline</w:t>
            </w:r>
            <w:r>
              <w:rPr>
                <w:b/>
                <w:color w:val="221F1F"/>
                <w:spacing w:val="-7"/>
                <w:sz w:val="22"/>
              </w:rPr>
              <w:t xml:space="preserve"> </w:t>
            </w:r>
            <w:r>
              <w:rPr>
                <w:b/>
                <w:color w:val="221F1F"/>
                <w:sz w:val="22"/>
              </w:rPr>
              <w:t>coinvolte</w:t>
            </w:r>
          </w:p>
        </w:tc>
      </w:tr>
      <w:tr>
        <w:trPr>
          <w:trHeight w:val="537" w:hRule="atLeast"/>
        </w:trPr>
        <w:tc>
          <w:tcPr>
            <w:tcW w:w="2977"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 w:after="0"/>
              <w:ind w:left="4" w:right="0" w:hanging="0"/>
              <w:rPr>
                <w:sz w:val="22"/>
              </w:rPr>
            </w:pPr>
            <w:r>
              <w:rPr>
                <w:sz w:val="22"/>
              </w:rPr>
              <w:t>Pace e guerra</w:t>
            </w:r>
          </w:p>
        </w:tc>
        <w:tc>
          <w:tcPr>
            <w:tcW w:w="6376"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atLeast" w:line="270"/>
              <w:ind w:left="4" w:right="445" w:hanging="0"/>
              <w:rPr>
                <w:sz w:val="22"/>
              </w:rPr>
            </w:pPr>
            <w:r>
              <w:rPr>
                <w:sz w:val="22"/>
              </w:rPr>
              <w:t>Italiano,  Matematica, Scienze della terra,</w:t>
            </w:r>
            <w:r>
              <w:rPr>
                <w:spacing w:val="-47"/>
                <w:sz w:val="22"/>
              </w:rPr>
              <w:t xml:space="preserve"> I</w:t>
            </w:r>
            <w:r>
              <w:rPr>
                <w:sz w:val="22"/>
              </w:rPr>
              <w:t>nglese, Scienze motorie e sportive, Filosofia.</w:t>
            </w:r>
          </w:p>
        </w:tc>
      </w:tr>
      <w:tr>
        <w:trPr>
          <w:trHeight w:val="534" w:hRule="atLeast"/>
        </w:trPr>
        <w:tc>
          <w:tcPr>
            <w:tcW w:w="2977"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67"/>
              <w:ind w:left="4" w:right="0" w:hanging="0"/>
              <w:rPr>
                <w:sz w:val="22"/>
              </w:rPr>
            </w:pPr>
            <w:r>
              <w:rPr>
                <w:sz w:val="22"/>
              </w:rPr>
              <w:t>Il progresso</w:t>
            </w:r>
          </w:p>
        </w:tc>
        <w:tc>
          <w:tcPr>
            <w:tcW w:w="6376"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atLeast" w:line="270"/>
              <w:ind w:left="4" w:right="445" w:hanging="0"/>
              <w:rPr>
                <w:sz w:val="22"/>
              </w:rPr>
            </w:pPr>
            <w:r>
              <w:rPr>
                <w:sz w:val="22"/>
              </w:rPr>
              <w:t>Italiano,  Matematica, Scienze della terra,</w:t>
            </w:r>
            <w:r>
              <w:rPr>
                <w:spacing w:val="-47"/>
                <w:sz w:val="22"/>
              </w:rPr>
              <w:t xml:space="preserve"> I</w:t>
            </w:r>
            <w:r>
              <w:rPr>
                <w:sz w:val="22"/>
              </w:rPr>
              <w:t>nglese, Scienze motorie e sportive, Filosofia.</w:t>
            </w:r>
          </w:p>
        </w:tc>
      </w:tr>
      <w:tr>
        <w:trPr>
          <w:trHeight w:val="537" w:hRule="atLeast"/>
        </w:trPr>
        <w:tc>
          <w:tcPr>
            <w:tcW w:w="2977"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 w:after="0"/>
              <w:ind w:left="4" w:right="0" w:hanging="0"/>
              <w:rPr>
                <w:sz w:val="22"/>
              </w:rPr>
            </w:pPr>
            <w:r>
              <w:rPr>
                <w:sz w:val="22"/>
              </w:rPr>
              <w:t>L’uomo e la natura</w:t>
            </w:r>
          </w:p>
        </w:tc>
        <w:tc>
          <w:tcPr>
            <w:tcW w:w="6376"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atLeast" w:line="270"/>
              <w:ind w:left="4" w:right="445" w:hanging="0"/>
              <w:rPr>
                <w:sz w:val="22"/>
              </w:rPr>
            </w:pPr>
            <w:r>
              <w:rPr>
                <w:sz w:val="22"/>
              </w:rPr>
              <w:t>Italiano,  Matematica, Scienze della terra,</w:t>
            </w:r>
            <w:r>
              <w:rPr>
                <w:spacing w:val="-47"/>
                <w:sz w:val="22"/>
              </w:rPr>
              <w:t xml:space="preserve"> I</w:t>
            </w:r>
            <w:r>
              <w:rPr>
                <w:sz w:val="22"/>
              </w:rPr>
              <w:t>nglese, Scienze motorie e sportive, Filosofia.</w:t>
            </w:r>
          </w:p>
        </w:tc>
      </w:tr>
      <w:tr>
        <w:trPr>
          <w:trHeight w:val="534" w:hRule="atLeast"/>
        </w:trPr>
        <w:tc>
          <w:tcPr>
            <w:tcW w:w="2977"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67"/>
              <w:ind w:left="0" w:right="0" w:hanging="0"/>
              <w:rPr>
                <w:sz w:val="22"/>
              </w:rPr>
            </w:pPr>
            <w:r>
              <w:rPr>
                <w:sz w:val="22"/>
              </w:rPr>
              <w:t>Il valore della differenza</w:t>
            </w:r>
          </w:p>
        </w:tc>
        <w:tc>
          <w:tcPr>
            <w:tcW w:w="6376"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atLeast" w:line="270"/>
              <w:ind w:left="4" w:right="445" w:hanging="0"/>
              <w:rPr>
                <w:sz w:val="22"/>
              </w:rPr>
            </w:pPr>
            <w:r>
              <w:rPr>
                <w:sz w:val="22"/>
              </w:rPr>
              <w:t>Italiano,  Matematica, Scienze della terra,</w:t>
            </w:r>
            <w:r>
              <w:rPr>
                <w:spacing w:val="-47"/>
                <w:sz w:val="22"/>
              </w:rPr>
              <w:t xml:space="preserve"> I</w:t>
            </w:r>
            <w:r>
              <w:rPr>
                <w:sz w:val="22"/>
              </w:rPr>
              <w:t>nglese, Scienze motorie e sportive, Filosofia.</w:t>
            </w:r>
          </w:p>
        </w:tc>
      </w:tr>
      <w:tr>
        <w:trPr>
          <w:trHeight w:val="537" w:hRule="atLeast"/>
        </w:trPr>
        <w:tc>
          <w:tcPr>
            <w:tcW w:w="2977"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 w:after="0"/>
              <w:ind w:left="4" w:right="0" w:hanging="0"/>
              <w:rPr>
                <w:sz w:val="22"/>
              </w:rPr>
            </w:pPr>
            <w:r>
              <w:rPr>
                <w:sz w:val="22"/>
              </w:rPr>
              <w:t>Il lavoro</w:t>
            </w:r>
          </w:p>
        </w:tc>
        <w:tc>
          <w:tcPr>
            <w:tcW w:w="6376"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atLeast" w:line="270"/>
              <w:ind w:left="4" w:right="445" w:hanging="0"/>
              <w:rPr>
                <w:sz w:val="22"/>
              </w:rPr>
            </w:pPr>
            <w:r>
              <w:rPr>
                <w:sz w:val="22"/>
              </w:rPr>
              <w:t>Italiano,  Matematica, Scienze della terra,</w:t>
            </w:r>
            <w:r>
              <w:rPr>
                <w:spacing w:val="-47"/>
                <w:sz w:val="22"/>
              </w:rPr>
              <w:t xml:space="preserve"> I</w:t>
            </w:r>
            <w:r>
              <w:rPr>
                <w:sz w:val="22"/>
              </w:rPr>
              <w:t>nglese, Scienze motorie e sportive, Filosofia.</w:t>
            </w:r>
          </w:p>
        </w:tc>
      </w:tr>
      <w:tr>
        <w:trPr>
          <w:trHeight w:val="535" w:hRule="atLeast"/>
        </w:trPr>
        <w:tc>
          <w:tcPr>
            <w:tcW w:w="2977"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68"/>
              <w:ind w:left="4" w:right="0" w:hanging="0"/>
              <w:rPr>
                <w:sz w:val="22"/>
              </w:rPr>
            </w:pPr>
            <w:r>
              <w:rPr>
                <w:sz w:val="22"/>
              </w:rPr>
              <w:t>Libertà e repressione</w:t>
            </w:r>
          </w:p>
        </w:tc>
        <w:tc>
          <w:tcPr>
            <w:tcW w:w="6376"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atLeast" w:line="270"/>
              <w:ind w:left="4" w:right="445" w:hanging="0"/>
              <w:rPr>
                <w:sz w:val="22"/>
              </w:rPr>
            </w:pPr>
            <w:r>
              <w:rPr>
                <w:sz w:val="22"/>
              </w:rPr>
              <w:t>Italiano,  Matematica, Scienze della terra,</w:t>
            </w:r>
            <w:r>
              <w:rPr>
                <w:spacing w:val="-47"/>
                <w:sz w:val="22"/>
              </w:rPr>
              <w:t xml:space="preserve"> I</w:t>
            </w:r>
            <w:r>
              <w:rPr>
                <w:sz w:val="22"/>
              </w:rPr>
              <w:t>nglese, Scienze motorie e sportive, Filosofia.</w:t>
            </w:r>
          </w:p>
        </w:tc>
      </w:tr>
      <w:tr>
        <w:trPr>
          <w:trHeight w:val="537" w:hRule="atLeast"/>
        </w:trPr>
        <w:tc>
          <w:tcPr>
            <w:tcW w:w="2977"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 w:after="0"/>
              <w:ind w:left="4" w:right="0" w:hanging="0"/>
              <w:rPr>
                <w:sz w:val="22"/>
              </w:rPr>
            </w:pPr>
            <w:r>
              <w:rPr>
                <w:sz w:val="22"/>
              </w:rPr>
              <w:t>La crisi</w:t>
            </w:r>
          </w:p>
        </w:tc>
        <w:tc>
          <w:tcPr>
            <w:tcW w:w="6376"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atLeast" w:line="270"/>
              <w:ind w:left="4" w:right="445" w:hanging="0"/>
              <w:rPr>
                <w:sz w:val="22"/>
              </w:rPr>
            </w:pPr>
            <w:r>
              <w:rPr>
                <w:sz w:val="22"/>
              </w:rPr>
              <w:t>Italiano,  Matematica, Scienze della terra,</w:t>
            </w:r>
            <w:r>
              <w:rPr>
                <w:spacing w:val="-47"/>
                <w:sz w:val="22"/>
              </w:rPr>
              <w:t xml:space="preserve"> I</w:t>
            </w:r>
            <w:r>
              <w:rPr>
                <w:sz w:val="22"/>
              </w:rPr>
              <w:t>nglese, Scienze motorie e sportive, Filosofia.</w:t>
            </w:r>
          </w:p>
        </w:tc>
      </w:tr>
      <w:tr>
        <w:trPr>
          <w:trHeight w:val="534" w:hRule="atLeast"/>
        </w:trPr>
        <w:tc>
          <w:tcPr>
            <w:tcW w:w="2977"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267"/>
              <w:ind w:left="4" w:right="0" w:hanging="0"/>
              <w:rPr>
                <w:sz w:val="22"/>
              </w:rPr>
            </w:pPr>
            <w:r>
              <w:rPr>
                <w:sz w:val="22"/>
              </w:rPr>
              <w:t>Il</w:t>
            </w:r>
            <w:r>
              <w:rPr>
                <w:spacing w:val="-1"/>
                <w:sz w:val="22"/>
              </w:rPr>
              <w:t xml:space="preserve"> tempo</w:t>
            </w:r>
          </w:p>
        </w:tc>
        <w:tc>
          <w:tcPr>
            <w:tcW w:w="6376"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atLeast" w:line="270"/>
              <w:ind w:left="4" w:right="445" w:hanging="0"/>
              <w:rPr>
                <w:sz w:val="22"/>
              </w:rPr>
            </w:pPr>
            <w:r>
              <w:rPr>
                <w:sz w:val="22"/>
              </w:rPr>
              <w:t>Italiano,  Matematica, Scienze della terra,</w:t>
            </w:r>
            <w:r>
              <w:rPr>
                <w:spacing w:val="-47"/>
                <w:sz w:val="22"/>
              </w:rPr>
              <w:t xml:space="preserve"> I</w:t>
            </w:r>
            <w:r>
              <w:rPr>
                <w:sz w:val="22"/>
              </w:rPr>
              <w:t>nglese, Scienze motorie e sportive, Filosofia.</w:t>
            </w:r>
          </w:p>
        </w:tc>
      </w:tr>
    </w:tbl>
    <w:p>
      <w:pPr>
        <w:sectPr>
          <w:footerReference w:type="default" r:id="rId16"/>
          <w:type w:val="nextPage"/>
          <w:pgSz w:w="11100" w:h="16838"/>
          <w:pgMar w:left="40" w:right="0" w:gutter="0" w:header="0" w:top="1380" w:footer="986" w:bottom="1260"/>
          <w:pgNumType w:fmt="decimal"/>
          <w:formProt w:val="false"/>
          <w:textDirection w:val="lrTb"/>
          <w:docGrid w:type="default" w:linePitch="100" w:charSpace="4096"/>
        </w:sectPr>
      </w:pPr>
    </w:p>
    <w:p>
      <w:pPr>
        <w:pStyle w:val="Normal"/>
        <w:spacing w:lineRule="auto" w:line="240" w:before="0" w:after="0"/>
        <w:rPr>
          <w:sz w:val="20"/>
        </w:rPr>
      </w:pPr>
      <w:r>
        <w:rPr>
          <w:sz w:val="20"/>
        </w:rPr>
      </w:r>
    </w:p>
    <w:p>
      <w:pPr>
        <w:pStyle w:val="Normal"/>
        <w:spacing w:lineRule="auto" w:line="240" w:before="10" w:after="0"/>
        <w:rPr>
          <w:sz w:val="14"/>
        </w:rPr>
      </w:pPr>
      <w:r>
        <w:rPr>
          <w:sz w:val="14"/>
        </w:rPr>
      </w:r>
    </w:p>
    <w:p>
      <w:pPr>
        <w:pStyle w:val="Normal"/>
        <w:spacing w:lineRule="auto" w:line="240" w:before="56" w:after="0"/>
        <w:ind w:left="1400" w:right="1399" w:hanging="0"/>
        <w:jc w:val="left"/>
        <w:rPr>
          <w:sz w:val="22"/>
        </w:rPr>
      </w:pPr>
      <w:bookmarkStart w:id="0" w:name="Gli_studenti,_nel_corso_del_triennio,_ha"/>
      <w:bookmarkEnd w:id="0"/>
      <w:r>
        <w:rPr>
          <w:color w:val="221F1F"/>
          <w:sz w:val="22"/>
        </w:rPr>
        <w:t>Gli</w:t>
      </w:r>
      <w:r>
        <w:rPr>
          <w:color w:val="221F1F"/>
          <w:spacing w:val="7"/>
          <w:sz w:val="22"/>
        </w:rPr>
        <w:t xml:space="preserve"> </w:t>
      </w:r>
      <w:r>
        <w:rPr>
          <w:color w:val="221F1F"/>
          <w:sz w:val="22"/>
        </w:rPr>
        <w:t>studenti,</w:t>
      </w:r>
      <w:r>
        <w:rPr>
          <w:color w:val="221F1F"/>
          <w:spacing w:val="4"/>
          <w:sz w:val="22"/>
        </w:rPr>
        <w:t xml:space="preserve"> </w:t>
      </w:r>
      <w:r>
        <w:rPr>
          <w:color w:val="221F1F"/>
          <w:sz w:val="22"/>
        </w:rPr>
        <w:t>nel</w:t>
      </w:r>
      <w:r>
        <w:rPr>
          <w:color w:val="221F1F"/>
          <w:spacing w:val="8"/>
          <w:sz w:val="22"/>
        </w:rPr>
        <w:t xml:space="preserve"> </w:t>
      </w:r>
      <w:r>
        <w:rPr>
          <w:color w:val="221F1F"/>
          <w:sz w:val="22"/>
        </w:rPr>
        <w:t>corso</w:t>
      </w:r>
      <w:r>
        <w:rPr>
          <w:color w:val="221F1F"/>
          <w:spacing w:val="4"/>
          <w:sz w:val="22"/>
        </w:rPr>
        <w:t xml:space="preserve"> </w:t>
      </w:r>
      <w:r>
        <w:rPr>
          <w:color w:val="221F1F"/>
          <w:sz w:val="22"/>
        </w:rPr>
        <w:t>del</w:t>
      </w:r>
      <w:r>
        <w:rPr>
          <w:color w:val="221F1F"/>
          <w:spacing w:val="8"/>
          <w:sz w:val="22"/>
        </w:rPr>
        <w:t xml:space="preserve"> </w:t>
      </w:r>
      <w:r>
        <w:rPr>
          <w:color w:val="221F1F"/>
          <w:sz w:val="22"/>
        </w:rPr>
        <w:t>triennio,</w:t>
      </w:r>
      <w:r>
        <w:rPr>
          <w:color w:val="221F1F"/>
          <w:spacing w:val="4"/>
          <w:sz w:val="22"/>
        </w:rPr>
        <w:t xml:space="preserve"> </w:t>
      </w:r>
      <w:r>
        <w:rPr>
          <w:color w:val="221F1F"/>
          <w:sz w:val="22"/>
        </w:rPr>
        <w:t>hanno</w:t>
      </w:r>
      <w:r>
        <w:rPr>
          <w:color w:val="221F1F"/>
          <w:spacing w:val="9"/>
          <w:sz w:val="22"/>
        </w:rPr>
        <w:t xml:space="preserve"> </w:t>
      </w:r>
      <w:r>
        <w:rPr>
          <w:color w:val="221F1F"/>
          <w:sz w:val="22"/>
        </w:rPr>
        <w:t>svolto</w:t>
      </w:r>
      <w:r>
        <w:rPr>
          <w:color w:val="221F1F"/>
          <w:spacing w:val="4"/>
          <w:sz w:val="22"/>
        </w:rPr>
        <w:t xml:space="preserve"> </w:t>
      </w:r>
      <w:r>
        <w:rPr>
          <w:color w:val="221F1F"/>
          <w:sz w:val="22"/>
        </w:rPr>
        <w:t>i</w:t>
      </w:r>
      <w:r>
        <w:rPr>
          <w:color w:val="221F1F"/>
          <w:spacing w:val="13"/>
          <w:sz w:val="22"/>
        </w:rPr>
        <w:t xml:space="preserve"> </w:t>
      </w:r>
      <w:r>
        <w:rPr>
          <w:b/>
          <w:color w:val="221F1F"/>
          <w:sz w:val="22"/>
        </w:rPr>
        <w:t>Percorsi</w:t>
      </w:r>
      <w:r>
        <w:rPr>
          <w:b/>
          <w:color w:val="221F1F"/>
          <w:spacing w:val="5"/>
          <w:sz w:val="22"/>
        </w:rPr>
        <w:t xml:space="preserve"> </w:t>
      </w:r>
      <w:r>
        <w:rPr>
          <w:b/>
          <w:color w:val="221F1F"/>
          <w:sz w:val="22"/>
        </w:rPr>
        <w:t>per</w:t>
      </w:r>
      <w:r>
        <w:rPr>
          <w:b/>
          <w:color w:val="221F1F"/>
          <w:spacing w:val="8"/>
          <w:sz w:val="22"/>
        </w:rPr>
        <w:t xml:space="preserve"> </w:t>
      </w:r>
      <w:r>
        <w:rPr>
          <w:b/>
          <w:color w:val="221F1F"/>
          <w:sz w:val="22"/>
        </w:rPr>
        <w:t>le</w:t>
      </w:r>
      <w:r>
        <w:rPr>
          <w:b/>
          <w:color w:val="221F1F"/>
          <w:spacing w:val="5"/>
          <w:sz w:val="22"/>
        </w:rPr>
        <w:t xml:space="preserve"> </w:t>
      </w:r>
      <w:r>
        <w:rPr>
          <w:b/>
          <w:color w:val="221F1F"/>
          <w:sz w:val="22"/>
        </w:rPr>
        <w:t>competenze</w:t>
      </w:r>
      <w:r>
        <w:rPr>
          <w:b/>
          <w:color w:val="221F1F"/>
          <w:spacing w:val="9"/>
          <w:sz w:val="22"/>
        </w:rPr>
        <w:t xml:space="preserve"> </w:t>
      </w:r>
      <w:r>
        <w:rPr>
          <w:b/>
          <w:color w:val="221F1F"/>
          <w:sz w:val="22"/>
        </w:rPr>
        <w:t>trasversali</w:t>
      </w:r>
      <w:r>
        <w:rPr>
          <w:b/>
          <w:color w:val="221F1F"/>
          <w:spacing w:val="8"/>
          <w:sz w:val="22"/>
        </w:rPr>
        <w:t xml:space="preserve"> </w:t>
      </w:r>
      <w:r>
        <w:rPr>
          <w:b/>
          <w:color w:val="221F1F"/>
          <w:sz w:val="22"/>
        </w:rPr>
        <w:t>e</w:t>
      </w:r>
      <w:r>
        <w:rPr>
          <w:b/>
          <w:color w:val="221F1F"/>
          <w:spacing w:val="-46"/>
          <w:sz w:val="22"/>
        </w:rPr>
        <w:t xml:space="preserve"> </w:t>
      </w:r>
      <w:r>
        <w:rPr>
          <w:b/>
          <w:color w:val="221F1F"/>
          <w:sz w:val="22"/>
        </w:rPr>
        <w:t>per</w:t>
      </w:r>
      <w:r>
        <w:rPr>
          <w:b/>
          <w:color w:val="221F1F"/>
          <w:spacing w:val="-5"/>
          <w:sz w:val="22"/>
        </w:rPr>
        <w:t xml:space="preserve"> </w:t>
      </w:r>
      <w:r>
        <w:rPr>
          <w:b/>
          <w:color w:val="221F1F"/>
          <w:sz w:val="22"/>
        </w:rPr>
        <w:t>l’orientamento</w:t>
      </w:r>
      <w:r>
        <w:rPr>
          <w:b/>
          <w:color w:val="221F1F"/>
          <w:spacing w:val="1"/>
          <w:sz w:val="22"/>
        </w:rPr>
        <w:t xml:space="preserve"> </w:t>
      </w:r>
      <w:r>
        <w:rPr>
          <w:b/>
          <w:color w:val="221F1F"/>
          <w:sz w:val="22"/>
        </w:rPr>
        <w:t>PCTO</w:t>
      </w:r>
      <w:r>
        <w:rPr>
          <w:b/>
          <w:color w:val="221F1F"/>
          <w:spacing w:val="-3"/>
          <w:sz w:val="22"/>
        </w:rPr>
        <w:t xml:space="preserve"> </w:t>
      </w:r>
      <w:r>
        <w:rPr>
          <w:b/>
          <w:color w:val="221F1F"/>
          <w:sz w:val="22"/>
        </w:rPr>
        <w:t>ex</w:t>
      </w:r>
      <w:r>
        <w:rPr>
          <w:b/>
          <w:color w:val="221F1F"/>
          <w:spacing w:val="-4"/>
          <w:sz w:val="22"/>
        </w:rPr>
        <w:t xml:space="preserve"> </w:t>
      </w:r>
      <w:r>
        <w:rPr>
          <w:color w:val="221F1F"/>
          <w:sz w:val="22"/>
        </w:rPr>
        <w:t>(Alternanza</w:t>
      </w:r>
      <w:r>
        <w:rPr>
          <w:color w:val="221F1F"/>
          <w:spacing w:val="-2"/>
          <w:sz w:val="22"/>
        </w:rPr>
        <w:t xml:space="preserve"> </w:t>
      </w:r>
      <w:r>
        <w:rPr>
          <w:color w:val="221F1F"/>
          <w:sz w:val="22"/>
        </w:rPr>
        <w:t>scuola-lavoro)</w:t>
      </w:r>
      <w:r>
        <w:rPr>
          <w:color w:val="221F1F"/>
          <w:spacing w:val="-3"/>
          <w:sz w:val="22"/>
        </w:rPr>
        <w:t xml:space="preserve"> </w:t>
      </w:r>
      <w:r>
        <w:rPr>
          <w:color w:val="221F1F"/>
          <w:sz w:val="22"/>
        </w:rPr>
        <w:t>riassunti nella</w:t>
      </w:r>
      <w:r>
        <w:rPr>
          <w:color w:val="221F1F"/>
          <w:spacing w:val="-3"/>
          <w:sz w:val="22"/>
        </w:rPr>
        <w:t xml:space="preserve"> </w:t>
      </w:r>
      <w:r>
        <w:rPr>
          <w:color w:val="221F1F"/>
          <w:sz w:val="22"/>
        </w:rPr>
        <w:t>seguente</w:t>
      </w:r>
      <w:r>
        <w:rPr>
          <w:color w:val="221F1F"/>
          <w:spacing w:val="-2"/>
          <w:sz w:val="22"/>
        </w:rPr>
        <w:t xml:space="preserve"> </w:t>
      </w:r>
      <w:r>
        <w:rPr>
          <w:color w:val="221F1F"/>
          <w:sz w:val="22"/>
        </w:rPr>
        <w:t>tabella:</w:t>
      </w:r>
    </w:p>
    <w:tbl>
      <w:tblPr>
        <w:tblW w:w="9927" w:type="dxa"/>
        <w:jc w:val="left"/>
        <w:tblInd w:w="551" w:type="dxa"/>
        <w:tblLayout w:type="fixed"/>
        <w:tblCellMar>
          <w:top w:w="0" w:type="dxa"/>
          <w:left w:w="5" w:type="dxa"/>
          <w:bottom w:w="0" w:type="dxa"/>
          <w:right w:w="5" w:type="dxa"/>
        </w:tblCellMar>
        <w:tblLook w:val="01e0"/>
      </w:tblPr>
      <w:tblGrid>
        <w:gridCol w:w="1922"/>
        <w:gridCol w:w="1749"/>
        <w:gridCol w:w="1005"/>
        <w:gridCol w:w="1987"/>
        <w:gridCol w:w="1274"/>
        <w:gridCol w:w="873"/>
        <w:gridCol w:w="1116"/>
      </w:tblGrid>
      <w:tr>
        <w:trPr>
          <w:trHeight w:val="373" w:hRule="atLeast"/>
        </w:trPr>
        <w:tc>
          <w:tcPr>
            <w:tcW w:w="9926" w:type="dxa"/>
            <w:gridSpan w:val="7"/>
            <w:tcBorders>
              <w:top w:val="single" w:sz="4" w:space="0" w:color="000000"/>
              <w:left w:val="single" w:sz="4" w:space="0" w:color="000000"/>
              <w:bottom w:val="single" w:sz="4" w:space="0" w:color="000000"/>
              <w:right w:val="single" w:sz="4" w:space="0" w:color="000000"/>
            </w:tcBorders>
            <w:shd w:color="auto" w:fill="EDEBE0" w:val="clear"/>
          </w:tcPr>
          <w:p>
            <w:pPr>
              <w:pStyle w:val="TableParagraph"/>
              <w:widowControl w:val="false"/>
              <w:spacing w:lineRule="exact" w:line="253" w:before="100" w:after="0"/>
              <w:ind w:left="52" w:right="0" w:hanging="0"/>
              <w:rPr>
                <w:sz w:val="22"/>
              </w:rPr>
            </w:pPr>
            <w:r>
              <w:rPr>
                <w:color w:val="221F1F"/>
                <w:sz w:val="22"/>
              </w:rPr>
              <w:t>PERCORSI</w:t>
            </w:r>
            <w:r>
              <w:rPr>
                <w:color w:val="221F1F"/>
                <w:spacing w:val="-3"/>
                <w:sz w:val="22"/>
              </w:rPr>
              <w:t xml:space="preserve"> </w:t>
            </w:r>
            <w:r>
              <w:rPr>
                <w:color w:val="221F1F"/>
                <w:sz w:val="22"/>
              </w:rPr>
              <w:t>PER</w:t>
            </w:r>
            <w:r>
              <w:rPr>
                <w:color w:val="221F1F"/>
                <w:spacing w:val="-4"/>
                <w:sz w:val="22"/>
              </w:rPr>
              <w:t xml:space="preserve"> </w:t>
            </w:r>
            <w:r>
              <w:rPr>
                <w:color w:val="221F1F"/>
                <w:sz w:val="22"/>
              </w:rPr>
              <w:t>LE</w:t>
            </w:r>
            <w:r>
              <w:rPr>
                <w:color w:val="221F1F"/>
                <w:spacing w:val="-6"/>
                <w:sz w:val="22"/>
              </w:rPr>
              <w:t xml:space="preserve"> </w:t>
            </w:r>
            <w:r>
              <w:rPr>
                <w:color w:val="221F1F"/>
                <w:sz w:val="22"/>
              </w:rPr>
              <w:t>COMPETENZE</w:t>
            </w:r>
            <w:r>
              <w:rPr>
                <w:color w:val="221F1F"/>
                <w:spacing w:val="-7"/>
                <w:sz w:val="22"/>
              </w:rPr>
              <w:t xml:space="preserve"> </w:t>
            </w:r>
            <w:r>
              <w:rPr>
                <w:color w:val="221F1F"/>
                <w:sz w:val="22"/>
              </w:rPr>
              <w:t>TRASVERSALI</w:t>
            </w:r>
            <w:r>
              <w:rPr>
                <w:color w:val="221F1F"/>
                <w:spacing w:val="-3"/>
                <w:sz w:val="22"/>
              </w:rPr>
              <w:t xml:space="preserve"> </w:t>
            </w:r>
            <w:r>
              <w:rPr>
                <w:color w:val="221F1F"/>
                <w:sz w:val="22"/>
              </w:rPr>
              <w:t>E</w:t>
            </w:r>
            <w:r>
              <w:rPr>
                <w:color w:val="221F1F"/>
                <w:spacing w:val="-6"/>
                <w:sz w:val="22"/>
              </w:rPr>
              <w:t xml:space="preserve"> </w:t>
            </w:r>
            <w:r>
              <w:rPr>
                <w:color w:val="221F1F"/>
                <w:sz w:val="22"/>
              </w:rPr>
              <w:t>PER L’ORIENTAMENTO</w:t>
            </w:r>
            <w:r>
              <w:rPr>
                <w:color w:val="221F1F"/>
                <w:spacing w:val="-7"/>
                <w:sz w:val="22"/>
              </w:rPr>
              <w:t xml:space="preserve"> </w:t>
            </w:r>
            <w:r>
              <w:rPr>
                <w:color w:val="221F1F"/>
                <w:sz w:val="22"/>
              </w:rPr>
              <w:t>(ex</w:t>
            </w:r>
            <w:r>
              <w:rPr>
                <w:color w:val="221F1F"/>
                <w:spacing w:val="-3"/>
                <w:sz w:val="22"/>
              </w:rPr>
              <w:t xml:space="preserve"> </w:t>
            </w:r>
            <w:r>
              <w:rPr>
                <w:color w:val="221F1F"/>
                <w:sz w:val="22"/>
              </w:rPr>
              <w:t>ASL)</w:t>
            </w:r>
            <w:r>
              <w:rPr>
                <w:color w:val="221F1F"/>
                <w:spacing w:val="5"/>
                <w:sz w:val="22"/>
              </w:rPr>
              <w:t xml:space="preserve"> </w:t>
            </w:r>
            <w:r>
              <w:rPr>
                <w:color w:val="221F1F"/>
                <w:sz w:val="22"/>
              </w:rPr>
              <w:t>PCTO</w:t>
            </w:r>
          </w:p>
        </w:tc>
      </w:tr>
      <w:tr>
        <w:trPr>
          <w:trHeight w:val="422" w:hRule="atLeast"/>
        </w:trPr>
        <w:tc>
          <w:tcPr>
            <w:tcW w:w="7937" w:type="dxa"/>
            <w:gridSpan w:val="5"/>
            <w:tcBorders>
              <w:top w:val="single" w:sz="4" w:space="0" w:color="000000"/>
              <w:left w:val="single" w:sz="4" w:space="0" w:color="000000"/>
              <w:bottom w:val="single" w:sz="4" w:space="0" w:color="000000"/>
              <w:right w:val="single" w:sz="4" w:space="0" w:color="000000"/>
            </w:tcBorders>
            <w:shd w:color="auto" w:fill="EDEBE0" w:val="clear"/>
          </w:tcPr>
          <w:p>
            <w:pPr>
              <w:pStyle w:val="TableParagraph"/>
              <w:widowControl w:val="false"/>
              <w:spacing w:before="58" w:after="0"/>
              <w:ind w:left="119" w:right="0" w:hanging="0"/>
              <w:rPr>
                <w:b/>
                <w:b/>
                <w:sz w:val="20"/>
              </w:rPr>
            </w:pPr>
            <w:r>
              <w:rPr>
                <w:b/>
                <w:color w:val="221F1F"/>
                <w:sz w:val="20"/>
              </w:rPr>
              <w:t>CLASSE:</w:t>
            </w:r>
            <w:r>
              <w:rPr>
                <w:b/>
                <w:color w:val="221F1F"/>
                <w:spacing w:val="1"/>
                <w:sz w:val="20"/>
              </w:rPr>
              <w:t xml:space="preserve"> </w:t>
            </w:r>
            <w:r>
              <w:rPr>
                <w:b/>
                <w:color w:val="221F1F"/>
                <w:sz w:val="20"/>
              </w:rPr>
              <w:t>III</w:t>
            </w:r>
            <w:r>
              <w:rPr>
                <w:b/>
                <w:color w:val="221F1F"/>
                <w:spacing w:val="-5"/>
                <w:sz w:val="20"/>
              </w:rPr>
              <w:t xml:space="preserve"> </w:t>
            </w:r>
            <w:r>
              <w:rPr>
                <w:b/>
                <w:sz w:val="20"/>
              </w:rPr>
              <w:t>-</w:t>
            </w:r>
            <w:r>
              <w:rPr>
                <w:b/>
                <w:spacing w:val="-4"/>
                <w:sz w:val="20"/>
              </w:rPr>
              <w:t xml:space="preserve"> </w:t>
            </w:r>
            <w:r>
              <w:rPr>
                <w:b/>
                <w:color w:val="221F1F"/>
                <w:sz w:val="20"/>
              </w:rPr>
              <w:t>Anno</w:t>
            </w:r>
            <w:r>
              <w:rPr>
                <w:b/>
                <w:color w:val="221F1F"/>
                <w:spacing w:val="-3"/>
                <w:sz w:val="20"/>
              </w:rPr>
              <w:t xml:space="preserve"> </w:t>
            </w:r>
            <w:r>
              <w:rPr>
                <w:b/>
                <w:color w:val="221F1F"/>
                <w:sz w:val="20"/>
              </w:rPr>
              <w:t>scolastico:2021/2022</w:t>
            </w:r>
          </w:p>
        </w:tc>
        <w:tc>
          <w:tcPr>
            <w:tcW w:w="873" w:type="dxa"/>
            <w:tcBorders>
              <w:top w:val="single" w:sz="4" w:space="0" w:color="000000"/>
              <w:left w:val="single" w:sz="4" w:space="0" w:color="000000"/>
              <w:bottom w:val="single" w:sz="4" w:space="0" w:color="000000"/>
              <w:right w:val="single" w:sz="4" w:space="0" w:color="000000"/>
            </w:tcBorders>
            <w:shd w:color="auto" w:fill="EDEBE0" w:val="clear"/>
          </w:tcPr>
          <w:p>
            <w:pPr>
              <w:pStyle w:val="TableParagraph"/>
              <w:widowControl w:val="false"/>
              <w:rPr>
                <w:rFonts w:ascii="Times New Roman" w:hAnsi="Times New Roman"/>
                <w:sz w:val="20"/>
              </w:rPr>
            </w:pPr>
            <w:r>
              <w:rPr>
                <w:rFonts w:ascii="Times New Roman" w:hAnsi="Times New Roman"/>
                <w:sz w:val="20"/>
              </w:rPr>
            </w:r>
          </w:p>
        </w:tc>
        <w:tc>
          <w:tcPr>
            <w:tcW w:w="1116" w:type="dxa"/>
            <w:tcBorders>
              <w:top w:val="single" w:sz="4" w:space="0" w:color="000000"/>
              <w:left w:val="single" w:sz="4" w:space="0" w:color="000000"/>
              <w:bottom w:val="single" w:sz="4" w:space="0" w:color="000000"/>
              <w:right w:val="single" w:sz="4" w:space="0" w:color="000000"/>
            </w:tcBorders>
            <w:shd w:color="auto" w:fill="EDEBE0" w:val="clear"/>
          </w:tcPr>
          <w:p>
            <w:pPr>
              <w:pStyle w:val="TableParagraph"/>
              <w:widowControl w:val="false"/>
              <w:rPr>
                <w:rFonts w:ascii="Times New Roman" w:hAnsi="Times New Roman"/>
                <w:sz w:val="20"/>
              </w:rPr>
            </w:pPr>
            <w:r>
              <w:rPr>
                <w:rFonts w:ascii="Times New Roman" w:hAnsi="Times New Roman"/>
                <w:sz w:val="20"/>
              </w:rPr>
            </w:r>
          </w:p>
        </w:tc>
      </w:tr>
      <w:tr>
        <w:trPr>
          <w:trHeight w:val="522" w:hRule="atLeast"/>
        </w:trPr>
        <w:tc>
          <w:tcPr>
            <w:tcW w:w="1922"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48" w:after="0"/>
              <w:ind w:left="187" w:right="0" w:hanging="0"/>
              <w:rPr>
                <w:b/>
                <w:b/>
                <w:sz w:val="20"/>
              </w:rPr>
            </w:pPr>
            <w:r>
              <w:rPr>
                <w:b/>
                <w:color w:val="221F1F"/>
                <w:sz w:val="20"/>
              </w:rPr>
              <w:t>Ente/</w:t>
            </w:r>
            <w:r>
              <w:rPr>
                <w:b/>
                <w:color w:val="221F1F"/>
                <w:spacing w:val="-3"/>
                <w:sz w:val="20"/>
              </w:rPr>
              <w:t xml:space="preserve"> </w:t>
            </w:r>
            <w:r>
              <w:rPr>
                <w:b/>
                <w:color w:val="221F1F"/>
                <w:sz w:val="20"/>
              </w:rPr>
              <w:t>Impresa</w:t>
            </w:r>
          </w:p>
        </w:tc>
        <w:tc>
          <w:tcPr>
            <w:tcW w:w="1749"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48" w:after="0"/>
              <w:ind w:left="0" w:right="442" w:hanging="0"/>
              <w:jc w:val="right"/>
              <w:rPr>
                <w:b/>
                <w:b/>
                <w:sz w:val="20"/>
              </w:rPr>
            </w:pPr>
            <w:r>
              <w:rPr>
                <w:b/>
                <w:color w:val="221F1F"/>
                <w:sz w:val="20"/>
              </w:rPr>
              <w:t>Progetto</w:t>
            </w:r>
          </w:p>
        </w:tc>
        <w:tc>
          <w:tcPr>
            <w:tcW w:w="1005"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48" w:after="0"/>
              <w:ind w:left="0" w:right="48" w:hanging="0"/>
              <w:jc w:val="right"/>
              <w:rPr>
                <w:b/>
                <w:b/>
                <w:sz w:val="20"/>
              </w:rPr>
            </w:pPr>
            <w:r>
              <w:rPr>
                <w:b/>
                <w:color w:val="221F1F"/>
                <w:sz w:val="20"/>
              </w:rPr>
              <w:t>Tipologia</w:t>
            </w:r>
          </w:p>
        </w:tc>
        <w:tc>
          <w:tcPr>
            <w:tcW w:w="1987"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48" w:after="0"/>
              <w:ind w:left="0" w:right="614" w:hanging="0"/>
              <w:jc w:val="right"/>
              <w:rPr>
                <w:b/>
                <w:b/>
                <w:sz w:val="20"/>
              </w:rPr>
            </w:pPr>
            <w:r>
              <w:rPr>
                <w:b/>
                <w:color w:val="221F1F"/>
                <w:sz w:val="20"/>
              </w:rPr>
              <w:t>Attività</w:t>
            </w:r>
          </w:p>
        </w:tc>
        <w:tc>
          <w:tcPr>
            <w:tcW w:w="1274"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auto" w:line="235" w:before="18" w:after="0"/>
              <w:ind w:left="254" w:right="212" w:hanging="20"/>
              <w:rPr>
                <w:b/>
                <w:b/>
                <w:sz w:val="20"/>
              </w:rPr>
            </w:pPr>
            <w:r>
              <w:rPr>
                <w:b/>
                <w:color w:val="221F1F"/>
                <w:sz w:val="20"/>
              </w:rPr>
              <w:t>Discipline</w:t>
            </w:r>
            <w:r>
              <w:rPr>
                <w:b/>
                <w:color w:val="221F1F"/>
                <w:spacing w:val="-43"/>
                <w:sz w:val="20"/>
              </w:rPr>
              <w:t xml:space="preserve"> </w:t>
            </w:r>
            <w:r>
              <w:rPr>
                <w:b/>
                <w:color w:val="221F1F"/>
                <w:sz w:val="20"/>
              </w:rPr>
              <w:t>coinvolte</w:t>
            </w:r>
          </w:p>
        </w:tc>
        <w:tc>
          <w:tcPr>
            <w:tcW w:w="873"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atLeast" w:line="240" w:before="14" w:after="0"/>
              <w:ind w:left="277" w:right="138" w:hanging="145"/>
              <w:rPr>
                <w:b/>
                <w:b/>
                <w:sz w:val="20"/>
              </w:rPr>
            </w:pPr>
            <w:r>
              <w:rPr>
                <w:b/>
                <w:color w:val="221F1F"/>
                <w:sz w:val="20"/>
              </w:rPr>
              <w:t>Monte</w:t>
            </w:r>
            <w:r>
              <w:rPr>
                <w:b/>
                <w:color w:val="221F1F"/>
                <w:spacing w:val="-43"/>
                <w:sz w:val="20"/>
              </w:rPr>
              <w:t xml:space="preserve"> </w:t>
            </w:r>
            <w:r>
              <w:rPr>
                <w:b/>
                <w:color w:val="221F1F"/>
                <w:sz w:val="20"/>
              </w:rPr>
              <w:t>ore</w:t>
            </w:r>
          </w:p>
        </w:tc>
        <w:tc>
          <w:tcPr>
            <w:tcW w:w="1116"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48" w:after="0"/>
              <w:ind w:left="88" w:right="102" w:hanging="0"/>
              <w:jc w:val="center"/>
              <w:rPr>
                <w:b/>
                <w:b/>
                <w:sz w:val="20"/>
              </w:rPr>
            </w:pPr>
            <w:r>
              <w:rPr>
                <w:b/>
                <w:color w:val="221F1F"/>
                <w:sz w:val="20"/>
              </w:rPr>
              <w:t>N° alunni</w:t>
            </w:r>
          </w:p>
        </w:tc>
      </w:tr>
      <w:tr>
        <w:trPr>
          <w:trHeight w:val="762" w:hRule="atLeast"/>
        </w:trPr>
        <w:tc>
          <w:tcPr>
            <w:tcW w:w="1922"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180" w:before="50" w:after="0"/>
              <w:ind w:left="36" w:right="56" w:hanging="0"/>
              <w:rPr>
                <w:sz w:val="18"/>
              </w:rPr>
            </w:pPr>
            <w:r>
              <w:rPr>
                <w:sz w:val="18"/>
              </w:rPr>
              <w:t>IIS VIRGILIO MUSSOMELI dal 10/05/2022</w:t>
            </w:r>
            <w:r>
              <w:rPr>
                <w:spacing w:val="-15"/>
                <w:sz w:val="18"/>
              </w:rPr>
              <w:t xml:space="preserve"> </w:t>
            </w:r>
            <w:r>
              <w:rPr>
                <w:sz w:val="18"/>
              </w:rPr>
              <w:t>al</w:t>
            </w:r>
            <w:r>
              <w:rPr>
                <w:spacing w:val="-12"/>
                <w:sz w:val="18"/>
              </w:rPr>
              <w:t xml:space="preserve"> </w:t>
            </w:r>
            <w:r>
              <w:rPr>
                <w:sz w:val="18"/>
              </w:rPr>
              <w:t>13/05/2022</w:t>
            </w:r>
          </w:p>
        </w:tc>
        <w:tc>
          <w:tcPr>
            <w:tcW w:w="1749"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auto" w:line="204" w:before="28" w:after="0"/>
              <w:ind w:left="-2" w:right="0" w:hanging="0"/>
              <w:rPr>
                <w:sz w:val="18"/>
              </w:rPr>
            </w:pPr>
            <w:r>
              <w:rPr>
                <w:sz w:val="18"/>
              </w:rPr>
              <w:t>CORSO</w:t>
            </w:r>
            <w:r>
              <w:rPr>
                <w:spacing w:val="-13"/>
                <w:sz w:val="18"/>
              </w:rPr>
              <w:t xml:space="preserve"> </w:t>
            </w:r>
            <w:r>
              <w:rPr>
                <w:sz w:val="18"/>
              </w:rPr>
              <w:t>DI</w:t>
            </w:r>
            <w:r>
              <w:rPr>
                <w:spacing w:val="-12"/>
                <w:sz w:val="18"/>
              </w:rPr>
              <w:t xml:space="preserve"> </w:t>
            </w:r>
            <w:r>
              <w:rPr>
                <w:sz w:val="18"/>
              </w:rPr>
              <w:t>FORMAZIONE</w:t>
            </w:r>
            <w:r>
              <w:rPr>
                <w:spacing w:val="-13"/>
                <w:sz w:val="18"/>
              </w:rPr>
              <w:t xml:space="preserve"> </w:t>
            </w:r>
            <w:r>
              <w:rPr>
                <w:sz w:val="18"/>
              </w:rPr>
              <w:t>DI SICUREZZA 20221/2022 dal 20/09/2021 al 31/08/2022</w:t>
            </w:r>
          </w:p>
        </w:tc>
        <w:tc>
          <w:tcPr>
            <w:tcW w:w="1005"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4" w:after="0"/>
              <w:rPr>
                <w:sz w:val="22"/>
              </w:rPr>
            </w:pPr>
            <w:r>
              <w:rPr>
                <w:sz w:val="22"/>
              </w:rPr>
            </w:r>
          </w:p>
          <w:p>
            <w:pPr>
              <w:pStyle w:val="TableParagraph"/>
              <w:widowControl w:val="false"/>
              <w:ind w:left="0" w:right="17" w:hanging="0"/>
              <w:jc w:val="right"/>
              <w:rPr>
                <w:sz w:val="20"/>
              </w:rPr>
            </w:pPr>
            <w:r>
              <w:rPr>
                <w:color w:val="221F1F"/>
                <w:sz w:val="20"/>
              </w:rPr>
              <w:t>Seminario</w:t>
            </w:r>
          </w:p>
        </w:tc>
        <w:tc>
          <w:tcPr>
            <w:tcW w:w="1987"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28" w:after="0"/>
              <w:ind w:left="158" w:right="35" w:firstLine="2"/>
              <w:jc w:val="center"/>
              <w:rPr>
                <w:sz w:val="20"/>
              </w:rPr>
            </w:pPr>
            <w:r>
              <w:rPr>
                <w:color w:val="221F1F"/>
                <w:sz w:val="20"/>
              </w:rPr>
              <w:t>Indicazioni sulla</w:t>
            </w:r>
            <w:r>
              <w:rPr>
                <w:color w:val="221F1F"/>
                <w:spacing w:val="1"/>
                <w:sz w:val="20"/>
              </w:rPr>
              <w:t xml:space="preserve"> </w:t>
            </w:r>
            <w:r>
              <w:rPr>
                <w:color w:val="221F1F"/>
                <w:sz w:val="20"/>
              </w:rPr>
              <w:t>sicurezza</w:t>
            </w:r>
            <w:r>
              <w:rPr>
                <w:color w:val="221F1F"/>
                <w:spacing w:val="-2"/>
                <w:sz w:val="20"/>
              </w:rPr>
              <w:t xml:space="preserve"> </w:t>
            </w:r>
            <w:r>
              <w:rPr>
                <w:color w:val="221F1F"/>
                <w:sz w:val="20"/>
              </w:rPr>
              <w:t>nei</w:t>
            </w:r>
            <w:r>
              <w:rPr>
                <w:color w:val="221F1F"/>
                <w:spacing w:val="-4"/>
                <w:sz w:val="20"/>
              </w:rPr>
              <w:t xml:space="preserve"> </w:t>
            </w:r>
            <w:r>
              <w:rPr>
                <w:color w:val="221F1F"/>
                <w:sz w:val="20"/>
              </w:rPr>
              <w:t>luoghi</w:t>
            </w:r>
            <w:r>
              <w:rPr>
                <w:color w:val="221F1F"/>
                <w:spacing w:val="-4"/>
                <w:sz w:val="20"/>
              </w:rPr>
              <w:t xml:space="preserve"> </w:t>
            </w:r>
            <w:r>
              <w:rPr>
                <w:color w:val="221F1F"/>
                <w:sz w:val="20"/>
              </w:rPr>
              <w:t>di</w:t>
            </w:r>
          </w:p>
          <w:p>
            <w:pPr>
              <w:pStyle w:val="TableParagraph"/>
              <w:widowControl w:val="false"/>
              <w:spacing w:lineRule="exact" w:line="226"/>
              <w:ind w:left="171" w:right="52" w:hanging="0"/>
              <w:jc w:val="center"/>
              <w:rPr>
                <w:sz w:val="20"/>
              </w:rPr>
            </w:pPr>
            <w:r>
              <w:rPr>
                <w:color w:val="221F1F"/>
                <w:sz w:val="20"/>
              </w:rPr>
              <w:t>lavoro</w:t>
            </w:r>
          </w:p>
        </w:tc>
        <w:tc>
          <w:tcPr>
            <w:tcW w:w="1274"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9" w:after="0"/>
              <w:rPr>
                <w:sz w:val="20"/>
              </w:rPr>
            </w:pPr>
            <w:r>
              <w:rPr>
                <w:sz w:val="20"/>
              </w:rPr>
            </w:r>
          </w:p>
          <w:p>
            <w:pPr>
              <w:pStyle w:val="TableParagraph"/>
              <w:widowControl w:val="false"/>
              <w:spacing w:before="1" w:after="0"/>
              <w:ind w:left="49" w:right="36" w:hanging="0"/>
              <w:jc w:val="center"/>
              <w:rPr>
                <w:sz w:val="20"/>
              </w:rPr>
            </w:pPr>
            <w:r>
              <w:rPr>
                <w:color w:val="221F1F"/>
                <w:sz w:val="20"/>
              </w:rPr>
              <w:t>Esperto</w:t>
            </w:r>
          </w:p>
        </w:tc>
        <w:tc>
          <w:tcPr>
            <w:tcW w:w="873"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4" w:after="0"/>
              <w:rPr>
                <w:sz w:val="22"/>
              </w:rPr>
            </w:pPr>
            <w:r>
              <w:rPr>
                <w:sz w:val="22"/>
              </w:rPr>
            </w:r>
          </w:p>
          <w:p>
            <w:pPr>
              <w:pStyle w:val="TableParagraph"/>
              <w:widowControl w:val="false"/>
              <w:ind w:left="284" w:right="297" w:hanging="0"/>
              <w:jc w:val="center"/>
              <w:rPr>
                <w:sz w:val="20"/>
              </w:rPr>
            </w:pPr>
            <w:r>
              <w:rPr>
                <w:color w:val="221F1F"/>
                <w:sz w:val="20"/>
              </w:rPr>
              <w:t>12</w:t>
            </w:r>
          </w:p>
        </w:tc>
        <w:tc>
          <w:tcPr>
            <w:tcW w:w="1116"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4" w:after="0"/>
              <w:rPr>
                <w:sz w:val="22"/>
              </w:rPr>
            </w:pPr>
            <w:r>
              <w:rPr>
                <w:sz w:val="22"/>
              </w:rPr>
            </w:r>
          </w:p>
          <w:p>
            <w:pPr>
              <w:pStyle w:val="TableParagraph"/>
              <w:widowControl w:val="false"/>
              <w:ind w:left="88" w:right="103" w:hanging="0"/>
              <w:jc w:val="center"/>
              <w:rPr>
                <w:sz w:val="20"/>
              </w:rPr>
            </w:pPr>
            <w:r>
              <w:rPr>
                <w:color w:val="221F1F"/>
                <w:sz w:val="20"/>
              </w:rPr>
              <w:t>24</w:t>
            </w:r>
          </w:p>
        </w:tc>
      </w:tr>
      <w:tr>
        <w:trPr>
          <w:trHeight w:val="768" w:hRule="atLeast"/>
        </w:trPr>
        <w:tc>
          <w:tcPr>
            <w:tcW w:w="1922"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180" w:before="50" w:after="0"/>
              <w:ind w:left="36" w:right="454" w:hanging="0"/>
              <w:rPr>
                <w:sz w:val="18"/>
              </w:rPr>
            </w:pPr>
            <w:r>
              <w:rPr>
                <w:sz w:val="18"/>
              </w:rPr>
              <w:t>UNIVERSITA'</w:t>
            </w:r>
            <w:r>
              <w:rPr>
                <w:spacing w:val="-13"/>
                <w:sz w:val="18"/>
              </w:rPr>
              <w:t xml:space="preserve"> </w:t>
            </w:r>
            <w:r>
              <w:rPr>
                <w:sz w:val="18"/>
              </w:rPr>
              <w:t>DEGLI STUDI PALERMO</w:t>
            </w:r>
          </w:p>
        </w:tc>
        <w:tc>
          <w:tcPr>
            <w:tcW w:w="1749"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auto" w:line="204" w:before="28" w:after="0"/>
              <w:ind w:left="-2" w:right="0" w:hanging="0"/>
              <w:rPr>
                <w:sz w:val="18"/>
              </w:rPr>
            </w:pPr>
            <w:r>
              <w:rPr>
                <w:sz w:val="18"/>
              </w:rPr>
              <w:t>DNA</w:t>
            </w:r>
            <w:r>
              <w:rPr>
                <w:spacing w:val="-10"/>
                <w:sz w:val="18"/>
              </w:rPr>
              <w:t xml:space="preserve"> </w:t>
            </w:r>
            <w:r>
              <w:rPr>
                <w:sz w:val="18"/>
              </w:rPr>
              <w:t>E</w:t>
            </w:r>
            <w:r>
              <w:rPr>
                <w:spacing w:val="-10"/>
                <w:sz w:val="18"/>
              </w:rPr>
              <w:t xml:space="preserve"> </w:t>
            </w:r>
            <w:r>
              <w:rPr>
                <w:sz w:val="18"/>
              </w:rPr>
              <w:t>SCIENZE</w:t>
            </w:r>
            <w:r>
              <w:rPr>
                <w:spacing w:val="-10"/>
                <w:sz w:val="18"/>
              </w:rPr>
              <w:t xml:space="preserve"> </w:t>
            </w:r>
            <w:r>
              <w:rPr>
                <w:sz w:val="18"/>
              </w:rPr>
              <w:t>FORENSI</w:t>
            </w:r>
            <w:r>
              <w:rPr>
                <w:spacing w:val="-10"/>
                <w:sz w:val="18"/>
              </w:rPr>
              <w:t xml:space="preserve"> </w:t>
            </w:r>
            <w:r>
              <w:rPr>
                <w:sz w:val="18"/>
              </w:rPr>
              <w:t>dal 17/02/2022 al 24/02/2022</w:t>
            </w:r>
          </w:p>
        </w:tc>
        <w:tc>
          <w:tcPr>
            <w:tcW w:w="1005"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20"/>
              </w:rPr>
            </w:pPr>
            <w:r>
              <w:rPr>
                <w:rFonts w:ascii="Times New Roman" w:hAnsi="Times New Roman"/>
                <w:sz w:val="20"/>
              </w:rPr>
            </w:r>
          </w:p>
        </w:tc>
        <w:tc>
          <w:tcPr>
            <w:tcW w:w="1987" w:type="dxa"/>
            <w:tcBorders>
              <w:top w:val="single" w:sz="4" w:space="0" w:color="000000"/>
              <w:left w:val="single" w:sz="4" w:space="0" w:color="000000"/>
              <w:bottom w:val="single" w:sz="4" w:space="0" w:color="000000"/>
              <w:right w:val="single" w:sz="4" w:space="0" w:color="000000"/>
            </w:tcBorders>
          </w:tcPr>
          <w:p>
            <w:pPr>
              <w:pStyle w:val="TableParagraph"/>
              <w:widowControl w:val="false"/>
              <w:ind w:left="643" w:right="39" w:hanging="581"/>
              <w:rPr>
                <w:sz w:val="20"/>
              </w:rPr>
            </w:pPr>
            <w:r>
              <w:rPr>
                <w:sz w:val="20"/>
              </w:rPr>
            </w:r>
          </w:p>
          <w:p>
            <w:pPr>
              <w:pStyle w:val="TableParagraph"/>
              <w:widowControl w:val="false"/>
              <w:spacing w:lineRule="exact" w:line="230" w:before="30" w:after="0"/>
              <w:ind w:left="734" w:right="0" w:hanging="0"/>
              <w:rPr>
                <w:sz w:val="20"/>
              </w:rPr>
            </w:pPr>
            <w:r>
              <w:rPr>
                <w:sz w:val="20"/>
              </w:rPr>
              <w:t>ONLINE</w:t>
            </w:r>
          </w:p>
        </w:tc>
        <w:tc>
          <w:tcPr>
            <w:tcW w:w="1274"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34" w:after="0"/>
              <w:ind w:left="45" w:right="40" w:hanging="0"/>
              <w:jc w:val="center"/>
              <w:rPr>
                <w:sz w:val="20"/>
              </w:rPr>
            </w:pPr>
            <w:r>
              <w:rPr>
                <w:sz w:val="20"/>
              </w:rPr>
              <w:t>SCIENZE</w:t>
            </w:r>
          </w:p>
        </w:tc>
        <w:tc>
          <w:tcPr>
            <w:tcW w:w="873"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5" w:after="0"/>
              <w:rPr>
                <w:sz w:val="22"/>
              </w:rPr>
            </w:pPr>
            <w:r>
              <w:rPr>
                <w:sz w:val="22"/>
              </w:rPr>
            </w:r>
          </w:p>
          <w:p>
            <w:pPr>
              <w:pStyle w:val="TableParagraph"/>
              <w:widowControl w:val="false"/>
              <w:ind w:left="284" w:right="297" w:hanging="0"/>
              <w:jc w:val="center"/>
              <w:rPr>
                <w:sz w:val="20"/>
              </w:rPr>
            </w:pPr>
            <w:r>
              <w:rPr>
                <w:color w:val="221F1F"/>
                <w:sz w:val="20"/>
              </w:rPr>
              <w:t>20</w:t>
            </w:r>
          </w:p>
        </w:tc>
        <w:tc>
          <w:tcPr>
            <w:tcW w:w="1116"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5" w:after="0"/>
              <w:rPr>
                <w:sz w:val="22"/>
              </w:rPr>
            </w:pPr>
            <w:r>
              <w:rPr>
                <w:sz w:val="22"/>
              </w:rPr>
            </w:r>
          </w:p>
          <w:p>
            <w:pPr>
              <w:pStyle w:val="TableParagraph"/>
              <w:widowControl w:val="false"/>
              <w:ind w:left="88" w:right="103" w:hanging="0"/>
              <w:jc w:val="center"/>
              <w:rPr>
                <w:sz w:val="20"/>
              </w:rPr>
            </w:pPr>
            <w:r>
              <w:rPr>
                <w:sz w:val="20"/>
              </w:rPr>
              <w:t>2</w:t>
            </w:r>
            <w:r>
              <w:rPr>
                <w:color w:val="221F1F"/>
                <w:sz w:val="20"/>
              </w:rPr>
              <w:t>4</w:t>
            </w:r>
          </w:p>
        </w:tc>
      </w:tr>
      <w:tr>
        <w:trPr>
          <w:trHeight w:val="333" w:hRule="atLeast"/>
        </w:trPr>
        <w:tc>
          <w:tcPr>
            <w:tcW w:w="8810" w:type="dxa"/>
            <w:gridSpan w:val="6"/>
            <w:tcBorders>
              <w:top w:val="single" w:sz="4" w:space="0" w:color="000000"/>
              <w:left w:val="single" w:sz="4" w:space="0" w:color="000000"/>
              <w:bottom w:val="single" w:sz="6" w:space="0" w:color="000000"/>
              <w:right w:val="single" w:sz="4" w:space="0" w:color="000000"/>
            </w:tcBorders>
            <w:shd w:color="auto" w:fill="EDEBE0" w:val="clear"/>
          </w:tcPr>
          <w:p>
            <w:pPr>
              <w:pStyle w:val="TableParagraph"/>
              <w:widowControl w:val="false"/>
              <w:spacing w:before="52" w:after="0"/>
              <w:ind w:left="119" w:right="0" w:hanging="0"/>
              <w:rPr>
                <w:b/>
                <w:b/>
                <w:sz w:val="20"/>
              </w:rPr>
            </w:pPr>
            <w:r>
              <w:rPr>
                <w:b/>
                <w:color w:val="221F1F"/>
                <w:sz w:val="20"/>
              </w:rPr>
              <w:t>CLASSE: IV</w:t>
            </w:r>
            <w:r>
              <w:rPr>
                <w:b/>
                <w:color w:val="221F1F"/>
                <w:spacing w:val="-4"/>
                <w:sz w:val="20"/>
              </w:rPr>
              <w:t xml:space="preserve"> </w:t>
            </w:r>
            <w:r>
              <w:rPr>
                <w:b/>
                <w:sz w:val="20"/>
              </w:rPr>
              <w:t>-</w:t>
            </w:r>
            <w:r>
              <w:rPr>
                <w:b/>
                <w:spacing w:val="-1"/>
                <w:sz w:val="20"/>
              </w:rPr>
              <w:t xml:space="preserve"> </w:t>
            </w:r>
            <w:r>
              <w:rPr>
                <w:b/>
                <w:color w:val="221F1F"/>
                <w:sz w:val="20"/>
              </w:rPr>
              <w:t>Anno</w:t>
            </w:r>
            <w:r>
              <w:rPr>
                <w:b/>
                <w:color w:val="221F1F"/>
                <w:spacing w:val="-4"/>
                <w:sz w:val="20"/>
              </w:rPr>
              <w:t xml:space="preserve"> </w:t>
            </w:r>
            <w:r>
              <w:rPr>
                <w:b/>
                <w:color w:val="221F1F"/>
                <w:sz w:val="20"/>
              </w:rPr>
              <w:t>scolastico: 2022/2023</w:t>
            </w:r>
          </w:p>
        </w:tc>
        <w:tc>
          <w:tcPr>
            <w:tcW w:w="1116" w:type="dxa"/>
            <w:tcBorders>
              <w:top w:val="single" w:sz="4" w:space="0" w:color="000000"/>
              <w:left w:val="single" w:sz="4" w:space="0" w:color="000000"/>
              <w:bottom w:val="single" w:sz="6" w:space="0" w:color="000000"/>
              <w:right w:val="single" w:sz="4" w:space="0" w:color="000000"/>
            </w:tcBorders>
            <w:shd w:color="auto" w:fill="EDEBE0" w:val="clear"/>
          </w:tcPr>
          <w:p>
            <w:pPr>
              <w:pStyle w:val="TableParagraph"/>
              <w:widowControl w:val="false"/>
              <w:rPr>
                <w:rFonts w:ascii="Times New Roman" w:hAnsi="Times New Roman"/>
                <w:sz w:val="20"/>
              </w:rPr>
            </w:pPr>
            <w:r>
              <w:rPr>
                <w:rFonts w:ascii="Times New Roman" w:hAnsi="Times New Roman"/>
                <w:sz w:val="20"/>
              </w:rPr>
            </w:r>
          </w:p>
        </w:tc>
      </w:tr>
      <w:tr>
        <w:trPr>
          <w:trHeight w:val="520" w:hRule="atLeast"/>
        </w:trPr>
        <w:tc>
          <w:tcPr>
            <w:tcW w:w="1922" w:type="dxa"/>
            <w:tcBorders>
              <w:top w:val="single" w:sz="6" w:space="0" w:color="000000"/>
              <w:left w:val="single" w:sz="4" w:space="0" w:color="000000"/>
              <w:bottom w:val="single" w:sz="4" w:space="0" w:color="000000"/>
              <w:right w:val="single" w:sz="4" w:space="0" w:color="000000"/>
            </w:tcBorders>
          </w:tcPr>
          <w:p>
            <w:pPr>
              <w:pStyle w:val="TableParagraph"/>
              <w:widowControl w:val="false"/>
              <w:spacing w:before="146" w:after="0"/>
              <w:ind w:left="182" w:right="0" w:hanging="0"/>
              <w:rPr>
                <w:b/>
                <w:b/>
                <w:sz w:val="20"/>
              </w:rPr>
            </w:pPr>
            <w:r>
              <w:rPr>
                <w:b/>
                <w:color w:val="221F1F"/>
                <w:sz w:val="20"/>
              </w:rPr>
              <w:t>Ente/</w:t>
            </w:r>
            <w:r>
              <w:rPr>
                <w:b/>
                <w:color w:val="221F1F"/>
                <w:spacing w:val="-3"/>
                <w:sz w:val="20"/>
              </w:rPr>
              <w:t xml:space="preserve"> </w:t>
            </w:r>
            <w:r>
              <w:rPr>
                <w:b/>
                <w:color w:val="221F1F"/>
                <w:sz w:val="20"/>
              </w:rPr>
              <w:t>impresa</w:t>
            </w:r>
          </w:p>
        </w:tc>
        <w:tc>
          <w:tcPr>
            <w:tcW w:w="1749" w:type="dxa"/>
            <w:tcBorders>
              <w:top w:val="single" w:sz="6" w:space="0" w:color="000000"/>
              <w:left w:val="single" w:sz="4" w:space="0" w:color="000000"/>
              <w:bottom w:val="single" w:sz="4" w:space="0" w:color="000000"/>
              <w:right w:val="single" w:sz="4" w:space="0" w:color="000000"/>
            </w:tcBorders>
          </w:tcPr>
          <w:p>
            <w:pPr>
              <w:pStyle w:val="TableParagraph"/>
              <w:widowControl w:val="false"/>
              <w:spacing w:before="146" w:after="0"/>
              <w:ind w:left="0" w:right="442" w:hanging="0"/>
              <w:jc w:val="right"/>
              <w:rPr>
                <w:b/>
                <w:b/>
                <w:sz w:val="20"/>
              </w:rPr>
            </w:pPr>
            <w:r>
              <w:rPr>
                <w:b/>
                <w:color w:val="221F1F"/>
                <w:sz w:val="20"/>
              </w:rPr>
              <w:t>Progetto</w:t>
            </w:r>
          </w:p>
        </w:tc>
        <w:tc>
          <w:tcPr>
            <w:tcW w:w="1005" w:type="dxa"/>
            <w:tcBorders>
              <w:top w:val="single" w:sz="6" w:space="0" w:color="000000"/>
              <w:left w:val="single" w:sz="4" w:space="0" w:color="000000"/>
              <w:bottom w:val="single" w:sz="4" w:space="0" w:color="000000"/>
              <w:right w:val="single" w:sz="4" w:space="0" w:color="000000"/>
            </w:tcBorders>
          </w:tcPr>
          <w:p>
            <w:pPr>
              <w:pStyle w:val="TableParagraph"/>
              <w:widowControl w:val="false"/>
              <w:spacing w:before="146" w:after="0"/>
              <w:ind w:left="0" w:right="48" w:hanging="0"/>
              <w:jc w:val="right"/>
              <w:rPr>
                <w:b/>
                <w:b/>
                <w:sz w:val="20"/>
              </w:rPr>
            </w:pPr>
            <w:r>
              <w:rPr>
                <w:b/>
                <w:color w:val="221F1F"/>
                <w:sz w:val="20"/>
              </w:rPr>
              <w:t>Tipologia</w:t>
            </w:r>
          </w:p>
        </w:tc>
        <w:tc>
          <w:tcPr>
            <w:tcW w:w="1987" w:type="dxa"/>
            <w:tcBorders>
              <w:top w:val="single" w:sz="6" w:space="0" w:color="000000"/>
              <w:left w:val="single" w:sz="4" w:space="0" w:color="000000"/>
              <w:bottom w:val="single" w:sz="4" w:space="0" w:color="000000"/>
              <w:right w:val="single" w:sz="4" w:space="0" w:color="000000"/>
            </w:tcBorders>
          </w:tcPr>
          <w:p>
            <w:pPr>
              <w:pStyle w:val="TableParagraph"/>
              <w:widowControl w:val="false"/>
              <w:spacing w:before="146" w:after="0"/>
              <w:ind w:left="0" w:right="614" w:hanging="0"/>
              <w:jc w:val="right"/>
              <w:rPr>
                <w:b/>
                <w:b/>
                <w:sz w:val="20"/>
              </w:rPr>
            </w:pPr>
            <w:r>
              <w:rPr>
                <w:b/>
                <w:color w:val="221F1F"/>
                <w:sz w:val="20"/>
              </w:rPr>
              <w:t>Attività</w:t>
            </w:r>
          </w:p>
        </w:tc>
        <w:tc>
          <w:tcPr>
            <w:tcW w:w="1274" w:type="dxa"/>
            <w:tcBorders>
              <w:top w:val="single" w:sz="6" w:space="0" w:color="000000"/>
              <w:left w:val="single" w:sz="4" w:space="0" w:color="000000"/>
              <w:bottom w:val="single" w:sz="4" w:space="0" w:color="000000"/>
              <w:right w:val="single" w:sz="4" w:space="0" w:color="000000"/>
            </w:tcBorders>
          </w:tcPr>
          <w:p>
            <w:pPr>
              <w:pStyle w:val="TableParagraph"/>
              <w:widowControl w:val="false"/>
              <w:spacing w:before="7" w:after="0"/>
              <w:ind w:left="278" w:right="192" w:hanging="5"/>
              <w:rPr>
                <w:b/>
                <w:b/>
                <w:sz w:val="20"/>
              </w:rPr>
            </w:pPr>
            <w:r>
              <w:rPr>
                <w:b/>
                <w:color w:val="221F1F"/>
                <w:sz w:val="20"/>
              </w:rPr>
              <w:t>discipline</w:t>
            </w:r>
            <w:r>
              <w:rPr>
                <w:b/>
                <w:color w:val="221F1F"/>
                <w:spacing w:val="-43"/>
                <w:sz w:val="20"/>
              </w:rPr>
              <w:t xml:space="preserve"> </w:t>
            </w:r>
            <w:r>
              <w:rPr>
                <w:b/>
                <w:color w:val="221F1F"/>
                <w:sz w:val="20"/>
              </w:rPr>
              <w:t>coinvolte</w:t>
            </w:r>
          </w:p>
        </w:tc>
        <w:tc>
          <w:tcPr>
            <w:tcW w:w="873" w:type="dxa"/>
            <w:tcBorders>
              <w:top w:val="single" w:sz="6" w:space="0" w:color="000000"/>
              <w:left w:val="single" w:sz="4" w:space="0" w:color="000000"/>
              <w:bottom w:val="single" w:sz="4" w:space="0" w:color="000000"/>
              <w:right w:val="single" w:sz="4" w:space="0" w:color="000000"/>
            </w:tcBorders>
          </w:tcPr>
          <w:p>
            <w:pPr>
              <w:pStyle w:val="TableParagraph"/>
              <w:widowControl w:val="false"/>
              <w:spacing w:lineRule="atLeast" w:line="240" w:before="12" w:after="0"/>
              <w:ind w:left="277" w:right="138" w:hanging="145"/>
              <w:rPr>
                <w:b/>
                <w:b/>
                <w:sz w:val="20"/>
              </w:rPr>
            </w:pPr>
            <w:r>
              <w:rPr>
                <w:b/>
                <w:color w:val="221F1F"/>
                <w:sz w:val="20"/>
              </w:rPr>
              <w:t>Monte</w:t>
            </w:r>
            <w:r>
              <w:rPr>
                <w:b/>
                <w:color w:val="221F1F"/>
                <w:spacing w:val="-43"/>
                <w:sz w:val="20"/>
              </w:rPr>
              <w:t xml:space="preserve"> </w:t>
            </w:r>
            <w:r>
              <w:rPr>
                <w:b/>
                <w:color w:val="221F1F"/>
                <w:sz w:val="20"/>
              </w:rPr>
              <w:t>ore</w:t>
            </w:r>
          </w:p>
        </w:tc>
        <w:tc>
          <w:tcPr>
            <w:tcW w:w="1116" w:type="dxa"/>
            <w:tcBorders>
              <w:top w:val="single" w:sz="6" w:space="0" w:color="000000"/>
              <w:left w:val="single" w:sz="4" w:space="0" w:color="000000"/>
              <w:bottom w:val="single" w:sz="4" w:space="0" w:color="000000"/>
              <w:right w:val="single" w:sz="4" w:space="0" w:color="000000"/>
            </w:tcBorders>
          </w:tcPr>
          <w:p>
            <w:pPr>
              <w:pStyle w:val="TableParagraph"/>
              <w:widowControl w:val="false"/>
              <w:spacing w:before="146" w:after="0"/>
              <w:ind w:left="88" w:right="102" w:hanging="0"/>
              <w:jc w:val="center"/>
              <w:rPr>
                <w:b/>
                <w:b/>
                <w:sz w:val="20"/>
              </w:rPr>
            </w:pPr>
            <w:r>
              <w:rPr>
                <w:b/>
                <w:color w:val="221F1F"/>
                <w:sz w:val="20"/>
              </w:rPr>
              <w:t>N° alunni</w:t>
            </w:r>
          </w:p>
        </w:tc>
      </w:tr>
      <w:tr>
        <w:trPr>
          <w:trHeight w:val="1219" w:hRule="atLeast"/>
        </w:trPr>
        <w:tc>
          <w:tcPr>
            <w:tcW w:w="1922"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46" w:after="0"/>
              <w:ind w:left="36" w:right="0" w:hanging="0"/>
              <w:rPr>
                <w:sz w:val="18"/>
              </w:rPr>
            </w:pPr>
            <w:r>
              <w:rPr>
                <w:sz w:val="18"/>
              </w:rPr>
              <w:t xml:space="preserve">ARTE E </w:t>
            </w:r>
            <w:r>
              <w:rPr>
                <w:spacing w:val="-4"/>
                <w:sz w:val="18"/>
              </w:rPr>
              <w:t>FEDE</w:t>
            </w:r>
          </w:p>
        </w:tc>
        <w:tc>
          <w:tcPr>
            <w:tcW w:w="1749"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180"/>
              <w:ind w:left="-2" w:right="0" w:hanging="0"/>
              <w:rPr>
                <w:sz w:val="18"/>
              </w:rPr>
            </w:pPr>
            <w:r>
              <w:rPr>
                <w:sz w:val="18"/>
              </w:rPr>
              <w:t>ARTE</w:t>
            </w:r>
            <w:r>
              <w:rPr>
                <w:spacing w:val="-8"/>
                <w:sz w:val="18"/>
              </w:rPr>
              <w:t xml:space="preserve"> </w:t>
            </w:r>
            <w:r>
              <w:rPr>
                <w:sz w:val="18"/>
              </w:rPr>
              <w:t>E</w:t>
            </w:r>
            <w:r>
              <w:rPr>
                <w:spacing w:val="-8"/>
                <w:sz w:val="18"/>
              </w:rPr>
              <w:t xml:space="preserve"> </w:t>
            </w:r>
            <w:r>
              <w:rPr>
                <w:sz w:val="18"/>
              </w:rPr>
              <w:t>FEDE</w:t>
            </w:r>
            <w:r>
              <w:rPr>
                <w:spacing w:val="-8"/>
                <w:sz w:val="18"/>
              </w:rPr>
              <w:t xml:space="preserve"> </w:t>
            </w:r>
            <w:r>
              <w:rPr>
                <w:sz w:val="18"/>
              </w:rPr>
              <w:t>dal</w:t>
            </w:r>
            <w:r>
              <w:rPr>
                <w:spacing w:val="-8"/>
                <w:sz w:val="18"/>
              </w:rPr>
              <w:t xml:space="preserve"> </w:t>
            </w:r>
            <w:r>
              <w:rPr>
                <w:sz w:val="18"/>
              </w:rPr>
              <w:t>30/03/2023</w:t>
            </w:r>
            <w:r>
              <w:rPr>
                <w:spacing w:val="-8"/>
                <w:sz w:val="18"/>
              </w:rPr>
              <w:t xml:space="preserve"> </w:t>
            </w:r>
            <w:r>
              <w:rPr>
                <w:sz w:val="18"/>
              </w:rPr>
              <w:t xml:space="preserve">al </w:t>
            </w:r>
            <w:r>
              <w:rPr>
                <w:spacing w:val="-2"/>
                <w:sz w:val="18"/>
              </w:rPr>
              <w:t>03/04/2023</w:t>
            </w:r>
          </w:p>
        </w:tc>
        <w:tc>
          <w:tcPr>
            <w:tcW w:w="1005"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20"/>
              </w:rPr>
            </w:pPr>
            <w:r>
              <w:rPr>
                <w:rFonts w:ascii="Times New Roman" w:hAnsi="Times New Roman"/>
                <w:sz w:val="20"/>
              </w:rPr>
            </w:r>
          </w:p>
        </w:tc>
        <w:tc>
          <w:tcPr>
            <w:tcW w:w="1987"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9" w:after="0"/>
              <w:rPr>
                <w:sz w:val="19"/>
              </w:rPr>
            </w:pPr>
            <w:r>
              <w:rPr>
                <w:sz w:val="19"/>
              </w:rPr>
            </w:r>
          </w:p>
          <w:p>
            <w:pPr>
              <w:pStyle w:val="TableParagraph"/>
              <w:widowControl w:val="false"/>
              <w:spacing w:lineRule="auto" w:line="235"/>
              <w:ind w:left="643" w:right="39" w:hanging="581"/>
              <w:rPr>
                <w:sz w:val="20"/>
              </w:rPr>
            </w:pPr>
            <w:r>
              <w:rPr>
                <w:sz w:val="20"/>
              </w:rPr>
            </w:r>
          </w:p>
        </w:tc>
        <w:tc>
          <w:tcPr>
            <w:tcW w:w="1274" w:type="dxa"/>
            <w:tcBorders>
              <w:top w:val="single" w:sz="4" w:space="0" w:color="000000"/>
              <w:left w:val="single" w:sz="4" w:space="0" w:color="000000"/>
              <w:bottom w:val="single" w:sz="4" w:space="0" w:color="000000"/>
              <w:right w:val="single" w:sz="4" w:space="0" w:color="000000"/>
            </w:tcBorders>
          </w:tcPr>
          <w:p>
            <w:pPr>
              <w:pStyle w:val="TableParagraph"/>
              <w:widowControl w:val="false"/>
              <w:rPr>
                <w:sz w:val="20"/>
              </w:rPr>
            </w:pPr>
            <w:r>
              <w:rPr>
                <w:sz w:val="20"/>
              </w:rPr>
            </w:r>
          </w:p>
          <w:p>
            <w:pPr>
              <w:pStyle w:val="TableParagraph"/>
              <w:widowControl w:val="false"/>
              <w:spacing w:before="6" w:after="0"/>
              <w:rPr>
                <w:sz w:val="29"/>
              </w:rPr>
            </w:pPr>
            <w:r>
              <w:rPr>
                <w:sz w:val="29"/>
              </w:rPr>
            </w:r>
          </w:p>
          <w:p>
            <w:pPr>
              <w:pStyle w:val="TableParagraph"/>
              <w:widowControl w:val="false"/>
              <w:ind w:left="46" w:right="40" w:hanging="0"/>
              <w:jc w:val="center"/>
              <w:rPr>
                <w:sz w:val="20"/>
              </w:rPr>
            </w:pPr>
            <w:r>
              <w:rPr>
                <w:sz w:val="20"/>
              </w:rPr>
              <w:t>ITALIANO</w:t>
            </w:r>
          </w:p>
        </w:tc>
        <w:tc>
          <w:tcPr>
            <w:tcW w:w="873" w:type="dxa"/>
            <w:tcBorders>
              <w:top w:val="single" w:sz="4" w:space="0" w:color="000000"/>
              <w:left w:val="single" w:sz="4" w:space="0" w:color="000000"/>
              <w:bottom w:val="single" w:sz="4" w:space="0" w:color="000000"/>
              <w:right w:val="single" w:sz="4" w:space="0" w:color="000000"/>
            </w:tcBorders>
          </w:tcPr>
          <w:p>
            <w:pPr>
              <w:pStyle w:val="TableParagraph"/>
              <w:widowControl w:val="false"/>
              <w:rPr>
                <w:sz w:val="20"/>
              </w:rPr>
            </w:pPr>
            <w:r>
              <w:rPr>
                <w:sz w:val="20"/>
              </w:rPr>
            </w:r>
          </w:p>
          <w:p>
            <w:pPr>
              <w:pStyle w:val="TableParagraph"/>
              <w:widowControl w:val="false"/>
              <w:spacing w:before="3" w:after="0"/>
              <w:rPr>
                <w:sz w:val="19"/>
              </w:rPr>
            </w:pPr>
            <w:r>
              <w:rPr>
                <w:sz w:val="19"/>
              </w:rPr>
            </w:r>
          </w:p>
          <w:p>
            <w:pPr>
              <w:pStyle w:val="TableParagraph"/>
              <w:widowControl w:val="false"/>
              <w:ind w:left="297" w:right="284" w:hanging="0"/>
              <w:jc w:val="center"/>
              <w:rPr>
                <w:sz w:val="20"/>
              </w:rPr>
            </w:pPr>
            <w:r>
              <w:rPr>
                <w:sz w:val="20"/>
              </w:rPr>
              <w:t>30</w:t>
            </w:r>
          </w:p>
        </w:tc>
        <w:tc>
          <w:tcPr>
            <w:tcW w:w="1116" w:type="dxa"/>
            <w:tcBorders>
              <w:top w:val="single" w:sz="4" w:space="0" w:color="000000"/>
              <w:left w:val="single" w:sz="4" w:space="0" w:color="000000"/>
              <w:bottom w:val="single" w:sz="4" w:space="0" w:color="000000"/>
              <w:right w:val="single" w:sz="4" w:space="0" w:color="000000"/>
            </w:tcBorders>
          </w:tcPr>
          <w:p>
            <w:pPr>
              <w:pStyle w:val="TableParagraph"/>
              <w:widowControl w:val="false"/>
              <w:rPr>
                <w:sz w:val="20"/>
              </w:rPr>
            </w:pPr>
            <w:r>
              <w:rPr>
                <w:sz w:val="20"/>
              </w:rPr>
            </w:r>
          </w:p>
          <w:p>
            <w:pPr>
              <w:pStyle w:val="TableParagraph"/>
              <w:widowControl w:val="false"/>
              <w:spacing w:before="3" w:after="0"/>
              <w:rPr>
                <w:sz w:val="19"/>
              </w:rPr>
            </w:pPr>
            <w:r>
              <w:rPr>
                <w:sz w:val="19"/>
              </w:rPr>
            </w:r>
          </w:p>
          <w:p>
            <w:pPr>
              <w:pStyle w:val="TableParagraph"/>
              <w:widowControl w:val="false"/>
              <w:ind w:left="88" w:right="87" w:hanging="0"/>
              <w:jc w:val="center"/>
              <w:rPr>
                <w:sz w:val="20"/>
              </w:rPr>
            </w:pPr>
            <w:r>
              <w:rPr>
                <w:sz w:val="20"/>
              </w:rPr>
              <w:t>24</w:t>
            </w:r>
          </w:p>
        </w:tc>
      </w:tr>
      <w:tr>
        <w:trPr>
          <w:trHeight w:val="978" w:hRule="atLeast"/>
        </w:trPr>
        <w:tc>
          <w:tcPr>
            <w:tcW w:w="1922"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auto" w:line="204" w:before="58" w:after="0"/>
              <w:ind w:left="36" w:right="0" w:hanging="0"/>
              <w:rPr>
                <w:sz w:val="18"/>
              </w:rPr>
            </w:pPr>
            <w:r>
              <w:rPr>
                <w:sz w:val="18"/>
              </w:rPr>
              <w:t>Civicamente</w:t>
            </w:r>
            <w:r>
              <w:rPr>
                <w:spacing w:val="-15"/>
                <w:sz w:val="18"/>
              </w:rPr>
              <w:t xml:space="preserve"> </w:t>
            </w:r>
            <w:r>
              <w:rPr>
                <w:sz w:val="18"/>
              </w:rPr>
              <w:t>S.R.L.</w:t>
            </w:r>
            <w:r>
              <w:rPr>
                <w:spacing w:val="-12"/>
                <w:sz w:val="18"/>
              </w:rPr>
              <w:t xml:space="preserve"> </w:t>
            </w:r>
            <w:r>
              <w:rPr>
                <w:sz w:val="18"/>
              </w:rPr>
              <w:t>- Educazione digitale</w:t>
            </w:r>
          </w:p>
        </w:tc>
        <w:tc>
          <w:tcPr>
            <w:tcW w:w="1749"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180"/>
              <w:ind w:left="-2" w:right="0" w:hanging="0"/>
              <w:rPr>
                <w:sz w:val="18"/>
              </w:rPr>
            </w:pPr>
            <w:r>
              <w:rPr>
                <w:sz w:val="18"/>
              </w:rPr>
              <w:t>GRUPPO A2A : VIAGGIO NEL MONDO</w:t>
            </w:r>
            <w:r>
              <w:rPr>
                <w:spacing w:val="-3"/>
                <w:sz w:val="18"/>
              </w:rPr>
              <w:t xml:space="preserve"> </w:t>
            </w:r>
            <w:r>
              <w:rPr>
                <w:sz w:val="18"/>
              </w:rPr>
              <w:t>DELLA</w:t>
            </w:r>
            <w:r>
              <w:rPr>
                <w:spacing w:val="-3"/>
                <w:sz w:val="18"/>
              </w:rPr>
              <w:t xml:space="preserve"> </w:t>
            </w:r>
            <w:r>
              <w:rPr>
                <w:sz w:val="18"/>
              </w:rPr>
              <w:t>TRANSIZIONE ENERGETICA</w:t>
            </w:r>
            <w:r>
              <w:rPr>
                <w:spacing w:val="-13"/>
                <w:sz w:val="18"/>
              </w:rPr>
              <w:t xml:space="preserve"> </w:t>
            </w:r>
            <w:r>
              <w:rPr>
                <w:sz w:val="18"/>
              </w:rPr>
              <w:t>dal</w:t>
            </w:r>
            <w:r>
              <w:rPr>
                <w:spacing w:val="-12"/>
                <w:sz w:val="18"/>
              </w:rPr>
              <w:t xml:space="preserve"> </w:t>
            </w:r>
            <w:r>
              <w:rPr>
                <w:sz w:val="18"/>
              </w:rPr>
              <w:t>06/02/2023</w:t>
            </w:r>
            <w:r>
              <w:rPr>
                <w:spacing w:val="-13"/>
                <w:sz w:val="18"/>
              </w:rPr>
              <w:t xml:space="preserve"> </w:t>
            </w:r>
            <w:r>
              <w:rPr>
                <w:sz w:val="18"/>
              </w:rPr>
              <w:t xml:space="preserve">al </w:t>
            </w:r>
            <w:r>
              <w:rPr>
                <w:spacing w:val="-2"/>
                <w:sz w:val="18"/>
              </w:rPr>
              <w:t>16/07/2023</w:t>
            </w:r>
          </w:p>
        </w:tc>
        <w:tc>
          <w:tcPr>
            <w:tcW w:w="1005"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20"/>
              </w:rPr>
            </w:pPr>
            <w:r>
              <w:rPr>
                <w:rFonts w:ascii="Times New Roman" w:hAnsi="Times New Roman"/>
                <w:sz w:val="20"/>
              </w:rPr>
            </w:r>
          </w:p>
        </w:tc>
        <w:tc>
          <w:tcPr>
            <w:tcW w:w="1987"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20"/>
              </w:rPr>
            </w:pPr>
            <w:r>
              <w:rPr>
                <w:rFonts w:ascii="Times New Roman" w:hAnsi="Times New Roman"/>
                <w:sz w:val="20"/>
              </w:rPr>
            </w:r>
          </w:p>
        </w:tc>
        <w:tc>
          <w:tcPr>
            <w:tcW w:w="1274"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5" w:after="0"/>
              <w:rPr>
                <w:sz w:val="29"/>
              </w:rPr>
            </w:pPr>
            <w:r>
              <w:rPr>
                <w:sz w:val="29"/>
              </w:rPr>
            </w:r>
          </w:p>
          <w:p>
            <w:pPr>
              <w:pStyle w:val="TableParagraph"/>
              <w:widowControl w:val="false"/>
              <w:ind w:left="46" w:right="40" w:hanging="0"/>
              <w:jc w:val="center"/>
              <w:rPr>
                <w:sz w:val="20"/>
              </w:rPr>
            </w:pPr>
            <w:r>
              <w:rPr>
                <w:sz w:val="20"/>
              </w:rPr>
              <w:t>ITALIANO</w:t>
            </w:r>
          </w:p>
        </w:tc>
        <w:tc>
          <w:tcPr>
            <w:tcW w:w="873"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5" w:after="0"/>
              <w:rPr>
                <w:sz w:val="29"/>
              </w:rPr>
            </w:pPr>
            <w:r>
              <w:rPr>
                <w:sz w:val="29"/>
              </w:rPr>
            </w:r>
          </w:p>
          <w:p>
            <w:pPr>
              <w:pStyle w:val="TableParagraph"/>
              <w:widowControl w:val="false"/>
              <w:ind w:left="297" w:right="284" w:hanging="0"/>
              <w:jc w:val="center"/>
              <w:rPr>
                <w:sz w:val="20"/>
              </w:rPr>
            </w:pPr>
            <w:r>
              <w:rPr>
                <w:sz w:val="20"/>
              </w:rPr>
              <w:t>40</w:t>
            </w:r>
          </w:p>
        </w:tc>
        <w:tc>
          <w:tcPr>
            <w:tcW w:w="1116"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5" w:after="0"/>
              <w:rPr>
                <w:sz w:val="29"/>
              </w:rPr>
            </w:pPr>
            <w:r>
              <w:rPr>
                <w:sz w:val="29"/>
              </w:rPr>
            </w:r>
          </w:p>
          <w:p>
            <w:pPr>
              <w:pStyle w:val="TableParagraph"/>
              <w:widowControl w:val="false"/>
              <w:ind w:left="88" w:right="87" w:hanging="0"/>
              <w:jc w:val="center"/>
              <w:rPr>
                <w:sz w:val="20"/>
              </w:rPr>
            </w:pPr>
            <w:r>
              <w:rPr>
                <w:sz w:val="20"/>
              </w:rPr>
              <w:t>24</w:t>
            </w:r>
          </w:p>
        </w:tc>
      </w:tr>
      <w:tr>
        <w:trPr>
          <w:trHeight w:val="335" w:hRule="atLeast"/>
        </w:trPr>
        <w:tc>
          <w:tcPr>
            <w:tcW w:w="8810" w:type="dxa"/>
            <w:gridSpan w:val="6"/>
            <w:tcBorders>
              <w:top w:val="single" w:sz="4" w:space="0" w:color="000000"/>
              <w:left w:val="single" w:sz="4" w:space="0" w:color="000000"/>
              <w:bottom w:val="single" w:sz="4" w:space="0" w:color="000000"/>
              <w:right w:val="single" w:sz="4" w:space="0" w:color="000000"/>
            </w:tcBorders>
            <w:shd w:color="auto" w:fill="EDEBE0" w:val="clear"/>
          </w:tcPr>
          <w:p>
            <w:pPr>
              <w:pStyle w:val="TableParagraph"/>
              <w:widowControl w:val="false"/>
              <w:spacing w:before="52" w:after="0"/>
              <w:ind w:left="119" w:right="0" w:hanging="0"/>
              <w:rPr>
                <w:b/>
                <w:b/>
                <w:sz w:val="20"/>
              </w:rPr>
            </w:pPr>
            <w:r>
              <w:rPr>
                <w:b/>
                <w:color w:val="221F1F"/>
                <w:sz w:val="20"/>
              </w:rPr>
              <w:t>CLASSE:</w:t>
            </w:r>
            <w:r>
              <w:rPr>
                <w:b/>
                <w:color w:val="221F1F"/>
                <w:spacing w:val="-4"/>
                <w:sz w:val="20"/>
              </w:rPr>
              <w:t xml:space="preserve"> </w:t>
            </w:r>
            <w:r>
              <w:rPr>
                <w:b/>
                <w:color w:val="221F1F"/>
                <w:sz w:val="20"/>
              </w:rPr>
              <w:t>V</w:t>
            </w:r>
            <w:r>
              <w:rPr>
                <w:b/>
                <w:color w:val="221F1F"/>
                <w:spacing w:val="-3"/>
                <w:sz w:val="20"/>
              </w:rPr>
              <w:t xml:space="preserve"> </w:t>
            </w:r>
            <w:r>
              <w:rPr>
                <w:b/>
                <w:sz w:val="20"/>
              </w:rPr>
              <w:t xml:space="preserve">- </w:t>
            </w:r>
            <w:r>
              <w:rPr>
                <w:b/>
                <w:color w:val="221F1F"/>
                <w:sz w:val="20"/>
              </w:rPr>
              <w:t>Anno</w:t>
            </w:r>
            <w:r>
              <w:rPr>
                <w:b/>
                <w:color w:val="221F1F"/>
                <w:spacing w:val="-4"/>
                <w:sz w:val="20"/>
              </w:rPr>
              <w:t xml:space="preserve"> </w:t>
            </w:r>
            <w:r>
              <w:rPr>
                <w:b/>
                <w:color w:val="221F1F"/>
                <w:sz w:val="20"/>
              </w:rPr>
              <w:t>scolastico:</w:t>
            </w:r>
            <w:r>
              <w:rPr>
                <w:b/>
                <w:color w:val="221F1F"/>
                <w:spacing w:val="2"/>
                <w:sz w:val="20"/>
              </w:rPr>
              <w:t xml:space="preserve"> </w:t>
            </w:r>
            <w:r>
              <w:rPr>
                <w:b/>
                <w:color w:val="221F1F"/>
                <w:sz w:val="20"/>
              </w:rPr>
              <w:t>2023/2024</w:t>
            </w:r>
          </w:p>
        </w:tc>
        <w:tc>
          <w:tcPr>
            <w:tcW w:w="1116" w:type="dxa"/>
            <w:tcBorders>
              <w:top w:val="single" w:sz="4" w:space="0" w:color="000000"/>
              <w:left w:val="single" w:sz="4" w:space="0" w:color="000000"/>
              <w:bottom w:val="single" w:sz="4" w:space="0" w:color="000000"/>
              <w:right w:val="single" w:sz="4" w:space="0" w:color="000000"/>
            </w:tcBorders>
            <w:shd w:color="auto" w:fill="EDEBE0" w:val="clear"/>
          </w:tcPr>
          <w:p>
            <w:pPr>
              <w:pStyle w:val="TableParagraph"/>
              <w:widowControl w:val="false"/>
              <w:rPr>
                <w:rFonts w:ascii="Times New Roman" w:hAnsi="Times New Roman"/>
                <w:sz w:val="20"/>
              </w:rPr>
            </w:pPr>
            <w:r>
              <w:rPr>
                <w:rFonts w:ascii="Times New Roman" w:hAnsi="Times New Roman"/>
                <w:sz w:val="20"/>
              </w:rPr>
            </w:r>
          </w:p>
        </w:tc>
      </w:tr>
      <w:tr>
        <w:trPr>
          <w:trHeight w:val="523" w:hRule="atLeast"/>
        </w:trPr>
        <w:tc>
          <w:tcPr>
            <w:tcW w:w="1922"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49" w:after="0"/>
              <w:ind w:left="182" w:right="0" w:hanging="0"/>
              <w:rPr>
                <w:b/>
                <w:b/>
                <w:sz w:val="20"/>
              </w:rPr>
            </w:pPr>
            <w:r>
              <w:rPr>
                <w:b/>
                <w:color w:val="221F1F"/>
                <w:sz w:val="20"/>
              </w:rPr>
              <w:t>Ente/</w:t>
            </w:r>
            <w:r>
              <w:rPr>
                <w:b/>
                <w:color w:val="221F1F"/>
                <w:spacing w:val="-3"/>
                <w:sz w:val="20"/>
              </w:rPr>
              <w:t xml:space="preserve"> </w:t>
            </w:r>
            <w:r>
              <w:rPr>
                <w:b/>
                <w:color w:val="221F1F"/>
                <w:sz w:val="20"/>
              </w:rPr>
              <w:t>impresa</w:t>
            </w:r>
          </w:p>
        </w:tc>
        <w:tc>
          <w:tcPr>
            <w:tcW w:w="1749"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49" w:after="0"/>
              <w:ind w:left="0" w:right="442" w:hanging="0"/>
              <w:jc w:val="right"/>
              <w:rPr>
                <w:b/>
                <w:b/>
                <w:sz w:val="20"/>
              </w:rPr>
            </w:pPr>
            <w:r>
              <w:rPr>
                <w:b/>
                <w:color w:val="221F1F"/>
                <w:sz w:val="20"/>
              </w:rPr>
              <w:t>Progetto</w:t>
            </w:r>
          </w:p>
        </w:tc>
        <w:tc>
          <w:tcPr>
            <w:tcW w:w="1005"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49" w:after="0"/>
              <w:ind w:left="0" w:right="48" w:hanging="0"/>
              <w:jc w:val="right"/>
              <w:rPr>
                <w:b/>
                <w:b/>
                <w:sz w:val="20"/>
              </w:rPr>
            </w:pPr>
            <w:r>
              <w:rPr>
                <w:b/>
                <w:color w:val="221F1F"/>
                <w:sz w:val="20"/>
              </w:rPr>
              <w:t>Tipologia</w:t>
            </w:r>
          </w:p>
        </w:tc>
        <w:tc>
          <w:tcPr>
            <w:tcW w:w="1987"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49" w:after="0"/>
              <w:ind w:left="0" w:right="614" w:hanging="0"/>
              <w:jc w:val="right"/>
              <w:rPr>
                <w:b/>
                <w:b/>
                <w:sz w:val="20"/>
              </w:rPr>
            </w:pPr>
            <w:r>
              <w:rPr>
                <w:b/>
                <w:color w:val="221F1F"/>
                <w:sz w:val="20"/>
              </w:rPr>
              <w:t>Attività</w:t>
            </w:r>
          </w:p>
        </w:tc>
        <w:tc>
          <w:tcPr>
            <w:tcW w:w="1274"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auto" w:line="235" w:before="18" w:after="0"/>
              <w:ind w:left="278" w:right="192" w:hanging="5"/>
              <w:rPr>
                <w:b/>
                <w:b/>
                <w:sz w:val="20"/>
              </w:rPr>
            </w:pPr>
            <w:r>
              <w:rPr>
                <w:b/>
                <w:color w:val="221F1F"/>
                <w:sz w:val="20"/>
              </w:rPr>
              <w:t>discipline</w:t>
            </w:r>
            <w:r>
              <w:rPr>
                <w:b/>
                <w:color w:val="221F1F"/>
                <w:spacing w:val="-43"/>
                <w:sz w:val="20"/>
              </w:rPr>
              <w:t xml:space="preserve"> </w:t>
            </w:r>
            <w:r>
              <w:rPr>
                <w:b/>
                <w:color w:val="221F1F"/>
                <w:sz w:val="20"/>
              </w:rPr>
              <w:t>coinvolte</w:t>
            </w:r>
          </w:p>
        </w:tc>
        <w:tc>
          <w:tcPr>
            <w:tcW w:w="873"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atLeast" w:line="240" w:before="15" w:after="0"/>
              <w:ind w:left="277" w:right="138" w:hanging="145"/>
              <w:rPr>
                <w:b/>
                <w:b/>
                <w:sz w:val="20"/>
              </w:rPr>
            </w:pPr>
            <w:r>
              <w:rPr>
                <w:b/>
                <w:color w:val="221F1F"/>
                <w:sz w:val="20"/>
              </w:rPr>
              <w:t>Monte</w:t>
            </w:r>
            <w:r>
              <w:rPr>
                <w:b/>
                <w:color w:val="221F1F"/>
                <w:spacing w:val="-43"/>
                <w:sz w:val="20"/>
              </w:rPr>
              <w:t xml:space="preserve"> </w:t>
            </w:r>
            <w:r>
              <w:rPr>
                <w:b/>
                <w:color w:val="221F1F"/>
                <w:sz w:val="20"/>
              </w:rPr>
              <w:t>ore</w:t>
            </w:r>
          </w:p>
        </w:tc>
        <w:tc>
          <w:tcPr>
            <w:tcW w:w="1116"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49" w:after="0"/>
              <w:ind w:left="88" w:right="102" w:hanging="0"/>
              <w:jc w:val="center"/>
              <w:rPr>
                <w:b/>
                <w:b/>
                <w:sz w:val="20"/>
              </w:rPr>
            </w:pPr>
            <w:r>
              <w:rPr>
                <w:b/>
                <w:color w:val="221F1F"/>
                <w:sz w:val="20"/>
              </w:rPr>
              <w:t>N° alunni</w:t>
            </w:r>
          </w:p>
        </w:tc>
      </w:tr>
      <w:tr>
        <w:trPr>
          <w:trHeight w:val="1949" w:hRule="atLeast"/>
        </w:trPr>
        <w:tc>
          <w:tcPr>
            <w:tcW w:w="1922" w:type="dxa"/>
            <w:tcBorders>
              <w:top w:val="single" w:sz="4" w:space="0" w:color="000000"/>
              <w:left w:val="single" w:sz="4" w:space="0" w:color="000000"/>
              <w:bottom w:val="single" w:sz="4" w:space="0" w:color="000000"/>
              <w:right w:val="single" w:sz="4" w:space="0" w:color="000000"/>
            </w:tcBorders>
          </w:tcPr>
          <w:p>
            <w:pPr>
              <w:pStyle w:val="TableParagraph"/>
              <w:widowControl w:val="false"/>
              <w:rPr>
                <w:sz w:val="20"/>
              </w:rPr>
            </w:pPr>
            <w:r>
              <w:rPr>
                <w:sz w:val="20"/>
              </w:rPr>
            </w:r>
          </w:p>
        </w:tc>
        <w:tc>
          <w:tcPr>
            <w:tcW w:w="1749" w:type="dxa"/>
            <w:tcBorders>
              <w:top w:val="single" w:sz="4" w:space="0" w:color="000000"/>
              <w:left w:val="single" w:sz="4" w:space="0" w:color="000000"/>
              <w:bottom w:val="single" w:sz="4" w:space="0" w:color="000000"/>
              <w:right w:val="single" w:sz="4" w:space="0" w:color="000000"/>
            </w:tcBorders>
          </w:tcPr>
          <w:p>
            <w:pPr>
              <w:pStyle w:val="TableParagraph"/>
              <w:widowControl w:val="false"/>
              <w:rPr>
                <w:sz w:val="20"/>
              </w:rPr>
            </w:pPr>
            <w:r>
              <w:rPr>
                <w:sz w:val="20"/>
              </w:rPr>
            </w:r>
          </w:p>
        </w:tc>
        <w:tc>
          <w:tcPr>
            <w:tcW w:w="1005"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20"/>
              </w:rPr>
            </w:pPr>
            <w:r>
              <w:rPr>
                <w:rFonts w:ascii="Times New Roman" w:hAnsi="Times New Roman"/>
                <w:sz w:val="20"/>
              </w:rPr>
            </w:r>
          </w:p>
        </w:tc>
        <w:tc>
          <w:tcPr>
            <w:tcW w:w="1987" w:type="dxa"/>
            <w:tcBorders>
              <w:top w:val="single" w:sz="4" w:space="0" w:color="000000"/>
              <w:left w:val="single" w:sz="4" w:space="0" w:color="000000"/>
              <w:bottom w:val="single" w:sz="4" w:space="0" w:color="000000"/>
              <w:right w:val="single" w:sz="4" w:space="0" w:color="000000"/>
            </w:tcBorders>
          </w:tcPr>
          <w:p>
            <w:pPr>
              <w:pStyle w:val="TableParagraph"/>
              <w:widowControl w:val="false"/>
              <w:rPr>
                <w:sz w:val="20"/>
              </w:rPr>
            </w:pPr>
            <w:r>
              <w:rPr>
                <w:sz w:val="20"/>
              </w:rPr>
            </w:r>
          </w:p>
        </w:tc>
        <w:tc>
          <w:tcPr>
            <w:tcW w:w="1274" w:type="dxa"/>
            <w:tcBorders>
              <w:top w:val="single" w:sz="4" w:space="0" w:color="000000"/>
              <w:left w:val="single" w:sz="4" w:space="0" w:color="000000"/>
              <w:bottom w:val="single" w:sz="4" w:space="0" w:color="000000"/>
              <w:right w:val="single" w:sz="4" w:space="0" w:color="000000"/>
            </w:tcBorders>
          </w:tcPr>
          <w:p>
            <w:pPr>
              <w:pStyle w:val="TableParagraph"/>
              <w:widowControl w:val="false"/>
              <w:rPr>
                <w:sz w:val="20"/>
              </w:rPr>
            </w:pPr>
            <w:r>
              <w:rPr>
                <w:sz w:val="20"/>
              </w:rPr>
            </w:r>
          </w:p>
        </w:tc>
        <w:tc>
          <w:tcPr>
            <w:tcW w:w="873" w:type="dxa"/>
            <w:tcBorders>
              <w:top w:val="single" w:sz="4" w:space="0" w:color="000000"/>
              <w:left w:val="single" w:sz="4" w:space="0" w:color="000000"/>
              <w:bottom w:val="single" w:sz="4" w:space="0" w:color="000000"/>
              <w:right w:val="single" w:sz="4" w:space="0" w:color="000000"/>
            </w:tcBorders>
          </w:tcPr>
          <w:p>
            <w:pPr>
              <w:pStyle w:val="TableParagraph"/>
              <w:widowControl w:val="false"/>
              <w:rPr>
                <w:sz w:val="20"/>
              </w:rPr>
            </w:pPr>
            <w:r>
              <w:rPr>
                <w:sz w:val="20"/>
              </w:rPr>
            </w:r>
          </w:p>
        </w:tc>
        <w:tc>
          <w:tcPr>
            <w:tcW w:w="1116" w:type="dxa"/>
            <w:tcBorders>
              <w:top w:val="single" w:sz="4" w:space="0" w:color="000000"/>
              <w:left w:val="single" w:sz="4" w:space="0" w:color="000000"/>
              <w:bottom w:val="single" w:sz="4" w:space="0" w:color="000000"/>
              <w:right w:val="single" w:sz="4" w:space="0" w:color="000000"/>
            </w:tcBorders>
          </w:tcPr>
          <w:p>
            <w:pPr>
              <w:pStyle w:val="TableParagraph"/>
              <w:widowControl w:val="false"/>
              <w:rPr>
                <w:sz w:val="20"/>
              </w:rPr>
            </w:pPr>
            <w:r>
              <w:rPr>
                <w:sz w:val="20"/>
              </w:rPr>
            </w:r>
          </w:p>
        </w:tc>
      </w:tr>
    </w:tbl>
    <w:p>
      <w:pPr>
        <w:sectPr>
          <w:footerReference w:type="default" r:id="rId17"/>
          <w:type w:val="nextPage"/>
          <w:pgSz w:w="11100" w:h="16838"/>
          <w:pgMar w:left="40" w:right="0" w:gutter="0" w:header="0" w:top="1420" w:footer="986" w:bottom="1260"/>
          <w:pgNumType w:fmt="decimal"/>
          <w:formProt w:val="false"/>
          <w:textDirection w:val="lrTb"/>
          <w:docGrid w:type="default" w:linePitch="100" w:charSpace="4096"/>
        </w:sectPr>
      </w:pPr>
    </w:p>
    <w:p>
      <w:pPr>
        <w:pStyle w:val="Normal"/>
        <w:spacing w:before="43" w:after="0"/>
        <w:ind w:left="0" w:right="1437" w:hanging="0"/>
        <w:jc w:val="both"/>
        <w:rPr>
          <w:sz w:val="22"/>
        </w:rPr>
      </w:pPr>
      <w:r>
        <w:rPr>
          <w:sz w:val="22"/>
        </w:rPr>
        <w:t xml:space="preserve">Relativamente all’insegnamento trasversale di </w:t>
      </w:r>
      <w:r>
        <w:rPr>
          <w:b/>
          <w:sz w:val="22"/>
        </w:rPr>
        <w:t xml:space="preserve">EDUCAZIONE CIVICA </w:t>
      </w:r>
      <w:r>
        <w:rPr>
          <w:sz w:val="22"/>
        </w:rPr>
        <w:t>(</w:t>
      </w:r>
      <w:r>
        <w:rPr>
          <w:b/>
          <w:sz w:val="22"/>
        </w:rPr>
        <w:t>L. n.92 del 20-09-2019</w:t>
      </w:r>
      <w:r>
        <w:rPr>
          <w:b/>
          <w:spacing w:val="-47"/>
          <w:sz w:val="22"/>
        </w:rPr>
        <w:t xml:space="preserve"> </w:t>
      </w:r>
      <w:r>
        <w:rPr>
          <w:sz w:val="22"/>
        </w:rPr>
        <w:t xml:space="preserve">e </w:t>
      </w:r>
      <w:r>
        <w:rPr>
          <w:b/>
          <w:sz w:val="22"/>
        </w:rPr>
        <w:t>D.M. n.35 del 22-06-2020</w:t>
      </w:r>
      <w:r>
        <w:rPr>
          <w:sz w:val="22"/>
        </w:rPr>
        <w:t>), durante l’anno scolastico, la classe ha affrontato le seguenti</w:t>
      </w:r>
      <w:r>
        <w:rPr>
          <w:spacing w:val="1"/>
          <w:sz w:val="22"/>
        </w:rPr>
        <w:t xml:space="preserve"> </w:t>
      </w:r>
      <w:r>
        <w:rPr>
          <w:sz w:val="22"/>
        </w:rPr>
        <w:t>tematiche:</w:t>
      </w:r>
    </w:p>
    <w:p>
      <w:pPr>
        <w:pStyle w:val="Normal"/>
        <w:spacing w:before="43" w:after="0"/>
        <w:ind w:left="1400" w:right="1437" w:hanging="0"/>
        <w:jc w:val="both"/>
        <w:rPr>
          <w:sz w:val="22"/>
        </w:rPr>
      </w:pPr>
      <w:r>
        <w:rPr>
          <w:sz w:val="22"/>
        </w:rPr>
      </w:r>
    </w:p>
    <w:tbl>
      <w:tblPr>
        <w:tblW w:w="11013" w:type="dxa"/>
        <w:jc w:val="left"/>
        <w:tblInd w:w="-30" w:type="dxa"/>
        <w:tblLayout w:type="fixed"/>
        <w:tblCellMar>
          <w:top w:w="0" w:type="dxa"/>
          <w:left w:w="30" w:type="dxa"/>
          <w:bottom w:w="0" w:type="dxa"/>
          <w:right w:w="30" w:type="dxa"/>
        </w:tblCellMar>
      </w:tblPr>
      <w:tblGrid>
        <w:gridCol w:w="2168"/>
        <w:gridCol w:w="827"/>
        <w:gridCol w:w="593"/>
        <w:gridCol w:w="668"/>
        <w:gridCol w:w="815"/>
        <w:gridCol w:w="1014"/>
        <w:gridCol w:w="559"/>
        <w:gridCol w:w="1110"/>
        <w:gridCol w:w="789"/>
        <w:gridCol w:w="593"/>
        <w:gridCol w:w="1036"/>
        <w:gridCol w:w="840"/>
      </w:tblGrid>
      <w:tr>
        <w:trPr>
          <w:trHeight w:val="276" w:hRule="atLeast"/>
        </w:trPr>
        <w:tc>
          <w:tcPr>
            <w:tcW w:w="11012" w:type="dxa"/>
            <w:gridSpan w:val="12"/>
            <w:tcBorders/>
            <w:vAlign w:val="bottom"/>
          </w:tcPr>
          <w:p>
            <w:pPr>
              <w:pStyle w:val="Normal"/>
              <w:widowControl w:val="false"/>
              <w:tabs>
                <w:tab w:val="clear" w:pos="720"/>
              </w:tabs>
              <w:jc w:val="center"/>
              <w:rPr>
                <w:sz w:val="22"/>
              </w:rPr>
            </w:pPr>
            <w:r>
              <w:rPr>
                <w:b/>
              </w:rPr>
              <w:t>CURRICULO EDUCAZIONE CIVICA : " ESSERE UOMINI , ESSERE CITTADINI"    classe S5A  A. S. 2023/2024</w:t>
            </w:r>
          </w:p>
        </w:tc>
      </w:tr>
      <w:tr>
        <w:trPr>
          <w:trHeight w:val="288" w:hRule="atLeast"/>
        </w:trPr>
        <w:tc>
          <w:tcPr>
            <w:tcW w:w="2168" w:type="dxa"/>
            <w:tcBorders/>
            <w:vAlign w:val="bottom"/>
          </w:tcPr>
          <w:p>
            <w:pPr>
              <w:pStyle w:val="Normal"/>
              <w:widowControl w:val="false"/>
              <w:tabs>
                <w:tab w:val="clear" w:pos="720"/>
              </w:tabs>
              <w:jc w:val="left"/>
              <w:rPr>
                <w:sz w:val="22"/>
              </w:rPr>
            </w:pPr>
            <w:r>
              <w:rPr>
                <w:b/>
              </w:rPr>
              <w:t>Nucleo tematico 1 : COSTITUZIONE</w:t>
            </w:r>
          </w:p>
        </w:tc>
        <w:tc>
          <w:tcPr>
            <w:tcW w:w="827" w:type="dxa"/>
            <w:tcBorders/>
            <w:vAlign w:val="bottom"/>
          </w:tcPr>
          <w:p>
            <w:pPr>
              <w:pStyle w:val="Normal"/>
              <w:widowControl w:val="false"/>
              <w:tabs>
                <w:tab w:val="clear" w:pos="720"/>
              </w:tabs>
              <w:jc w:val="center"/>
              <w:rPr>
                <w:sz w:val="22"/>
              </w:rPr>
            </w:pPr>
            <w:r>
              <w:rPr>
                <w:b/>
              </w:rPr>
              <w:t>ITALIANO</w:t>
            </w:r>
          </w:p>
        </w:tc>
        <w:tc>
          <w:tcPr>
            <w:tcW w:w="593" w:type="dxa"/>
            <w:tcBorders/>
            <w:vAlign w:val="bottom"/>
          </w:tcPr>
          <w:p>
            <w:pPr>
              <w:pStyle w:val="Normal"/>
              <w:widowControl w:val="false"/>
              <w:tabs>
                <w:tab w:val="clear" w:pos="720"/>
              </w:tabs>
              <w:jc w:val="center"/>
              <w:rPr>
                <w:sz w:val="22"/>
              </w:rPr>
            </w:pPr>
            <w:r>
              <w:rPr>
                <w:b/>
              </w:rPr>
              <w:t>LATINO</w:t>
            </w:r>
          </w:p>
        </w:tc>
        <w:tc>
          <w:tcPr>
            <w:tcW w:w="668" w:type="dxa"/>
            <w:tcBorders/>
            <w:vAlign w:val="bottom"/>
          </w:tcPr>
          <w:p>
            <w:pPr>
              <w:pStyle w:val="Normal"/>
              <w:widowControl w:val="false"/>
              <w:tabs>
                <w:tab w:val="clear" w:pos="720"/>
              </w:tabs>
              <w:jc w:val="center"/>
              <w:rPr>
                <w:sz w:val="22"/>
              </w:rPr>
            </w:pPr>
            <w:r>
              <w:rPr>
                <w:b/>
              </w:rPr>
              <w:t>STORIA</w:t>
            </w:r>
          </w:p>
        </w:tc>
        <w:tc>
          <w:tcPr>
            <w:tcW w:w="815" w:type="dxa"/>
            <w:tcBorders/>
            <w:vAlign w:val="bottom"/>
          </w:tcPr>
          <w:p>
            <w:pPr>
              <w:pStyle w:val="Normal"/>
              <w:widowControl w:val="false"/>
              <w:tabs>
                <w:tab w:val="clear" w:pos="720"/>
              </w:tabs>
              <w:jc w:val="center"/>
              <w:rPr>
                <w:sz w:val="22"/>
              </w:rPr>
            </w:pPr>
            <w:r>
              <w:rPr>
                <w:b/>
              </w:rPr>
              <w:t>FILOSOFIA</w:t>
            </w:r>
          </w:p>
        </w:tc>
        <w:tc>
          <w:tcPr>
            <w:tcW w:w="1014" w:type="dxa"/>
            <w:tcBorders/>
            <w:vAlign w:val="bottom"/>
          </w:tcPr>
          <w:p>
            <w:pPr>
              <w:pStyle w:val="Normal"/>
              <w:widowControl w:val="false"/>
              <w:tabs>
                <w:tab w:val="clear" w:pos="720"/>
              </w:tabs>
              <w:jc w:val="center"/>
              <w:rPr>
                <w:sz w:val="22"/>
              </w:rPr>
            </w:pPr>
            <w:r>
              <w:rPr>
                <w:b/>
              </w:rPr>
              <w:t>MATEMATICA</w:t>
            </w:r>
          </w:p>
        </w:tc>
        <w:tc>
          <w:tcPr>
            <w:tcW w:w="559" w:type="dxa"/>
            <w:tcBorders/>
            <w:vAlign w:val="bottom"/>
          </w:tcPr>
          <w:p>
            <w:pPr>
              <w:pStyle w:val="Normal"/>
              <w:widowControl w:val="false"/>
              <w:tabs>
                <w:tab w:val="clear" w:pos="720"/>
              </w:tabs>
              <w:jc w:val="center"/>
              <w:rPr>
                <w:sz w:val="22"/>
              </w:rPr>
            </w:pPr>
            <w:r>
              <w:rPr>
                <w:b/>
              </w:rPr>
              <w:t>FISICA</w:t>
            </w:r>
          </w:p>
        </w:tc>
        <w:tc>
          <w:tcPr>
            <w:tcW w:w="1110" w:type="dxa"/>
            <w:tcBorders/>
            <w:vAlign w:val="bottom"/>
          </w:tcPr>
          <w:p>
            <w:pPr>
              <w:pStyle w:val="Normal"/>
              <w:widowControl w:val="false"/>
              <w:tabs>
                <w:tab w:val="clear" w:pos="720"/>
              </w:tabs>
              <w:jc w:val="center"/>
              <w:rPr>
                <w:sz w:val="22"/>
              </w:rPr>
            </w:pPr>
            <w:r>
              <w:rPr>
                <w:b/>
              </w:rPr>
              <w:t>SCI .NATURALI</w:t>
            </w:r>
          </w:p>
        </w:tc>
        <w:tc>
          <w:tcPr>
            <w:tcW w:w="789" w:type="dxa"/>
            <w:tcBorders/>
            <w:vAlign w:val="bottom"/>
          </w:tcPr>
          <w:p>
            <w:pPr>
              <w:pStyle w:val="Normal"/>
              <w:widowControl w:val="false"/>
              <w:tabs>
                <w:tab w:val="clear" w:pos="720"/>
              </w:tabs>
              <w:jc w:val="center"/>
              <w:rPr>
                <w:sz w:val="22"/>
              </w:rPr>
            </w:pPr>
            <w:r>
              <w:rPr>
                <w:b/>
              </w:rPr>
              <w:t>INGLESE</w:t>
            </w:r>
          </w:p>
        </w:tc>
        <w:tc>
          <w:tcPr>
            <w:tcW w:w="593" w:type="dxa"/>
            <w:tcBorders/>
            <w:vAlign w:val="bottom"/>
          </w:tcPr>
          <w:p>
            <w:pPr>
              <w:pStyle w:val="Normal"/>
              <w:widowControl w:val="false"/>
              <w:tabs>
                <w:tab w:val="clear" w:pos="720"/>
              </w:tabs>
              <w:jc w:val="center"/>
              <w:rPr>
                <w:sz w:val="22"/>
              </w:rPr>
            </w:pPr>
            <w:r>
              <w:rPr>
                <w:b/>
              </w:rPr>
              <w:t>ARTE</w:t>
            </w:r>
          </w:p>
        </w:tc>
        <w:tc>
          <w:tcPr>
            <w:tcW w:w="1036" w:type="dxa"/>
            <w:tcBorders/>
            <w:vAlign w:val="bottom"/>
          </w:tcPr>
          <w:p>
            <w:pPr>
              <w:pStyle w:val="Normal"/>
              <w:widowControl w:val="false"/>
              <w:tabs>
                <w:tab w:val="clear" w:pos="720"/>
              </w:tabs>
              <w:jc w:val="center"/>
              <w:rPr>
                <w:sz w:val="22"/>
              </w:rPr>
            </w:pPr>
            <w:r>
              <w:rPr>
                <w:b/>
              </w:rPr>
              <w:t>SCI. MOTORIE</w:t>
            </w:r>
          </w:p>
        </w:tc>
        <w:tc>
          <w:tcPr>
            <w:tcW w:w="840" w:type="dxa"/>
            <w:tcBorders/>
            <w:vAlign w:val="bottom"/>
          </w:tcPr>
          <w:p>
            <w:pPr>
              <w:pStyle w:val="Normal"/>
              <w:widowControl w:val="false"/>
              <w:tabs>
                <w:tab w:val="clear" w:pos="720"/>
              </w:tabs>
              <w:jc w:val="center"/>
              <w:rPr>
                <w:sz w:val="22"/>
              </w:rPr>
            </w:pPr>
            <w:r>
              <w:rPr>
                <w:b/>
              </w:rPr>
              <w:t>RELIGIONE</w:t>
            </w:r>
          </w:p>
        </w:tc>
      </w:tr>
      <w:tr>
        <w:trPr>
          <w:trHeight w:val="276" w:hRule="atLeast"/>
        </w:trPr>
        <w:tc>
          <w:tcPr>
            <w:tcW w:w="2168" w:type="dxa"/>
            <w:tcBorders/>
            <w:vAlign w:val="bottom"/>
          </w:tcPr>
          <w:p>
            <w:pPr>
              <w:pStyle w:val="Normal"/>
              <w:widowControl w:val="false"/>
              <w:tabs>
                <w:tab w:val="clear" w:pos="720"/>
              </w:tabs>
              <w:jc w:val="left"/>
              <w:rPr>
                <w:sz w:val="22"/>
              </w:rPr>
            </w:pPr>
            <w:r>
              <w:rPr>
                <w:b/>
              </w:rPr>
              <w:t>Costituzione</w:t>
            </w:r>
          </w:p>
        </w:tc>
        <w:tc>
          <w:tcPr>
            <w:tcW w:w="827" w:type="dxa"/>
            <w:tcBorders/>
            <w:vAlign w:val="bottom"/>
          </w:tcPr>
          <w:p>
            <w:pPr>
              <w:pStyle w:val="Normal"/>
              <w:widowControl w:val="false"/>
              <w:tabs>
                <w:tab w:val="clear" w:pos="720"/>
              </w:tabs>
              <w:jc w:val="center"/>
              <w:rPr>
                <w:sz w:val="22"/>
              </w:rPr>
            </w:pPr>
            <w:r>
              <w:rPr>
                <w:sz w:val="22"/>
              </w:rPr>
            </w:r>
          </w:p>
        </w:tc>
        <w:tc>
          <w:tcPr>
            <w:tcW w:w="593" w:type="dxa"/>
            <w:tcBorders/>
            <w:vAlign w:val="bottom"/>
          </w:tcPr>
          <w:p>
            <w:pPr>
              <w:pStyle w:val="Normal"/>
              <w:widowControl w:val="false"/>
              <w:tabs>
                <w:tab w:val="clear" w:pos="720"/>
              </w:tabs>
              <w:jc w:val="center"/>
              <w:rPr>
                <w:sz w:val="22"/>
              </w:rPr>
            </w:pPr>
            <w:r>
              <w:rPr>
                <w:sz w:val="22"/>
              </w:rPr>
            </w:r>
          </w:p>
        </w:tc>
        <w:tc>
          <w:tcPr>
            <w:tcW w:w="668" w:type="dxa"/>
            <w:tcBorders/>
            <w:vAlign w:val="bottom"/>
          </w:tcPr>
          <w:p>
            <w:pPr>
              <w:pStyle w:val="Normal"/>
              <w:widowControl w:val="false"/>
              <w:tabs>
                <w:tab w:val="clear" w:pos="720"/>
              </w:tabs>
              <w:jc w:val="center"/>
              <w:rPr>
                <w:sz w:val="22"/>
              </w:rPr>
            </w:pPr>
            <w:r>
              <w:rPr>
                <w:sz w:val="22"/>
              </w:rPr>
            </w:r>
          </w:p>
        </w:tc>
        <w:tc>
          <w:tcPr>
            <w:tcW w:w="815" w:type="dxa"/>
            <w:tcBorders/>
            <w:vAlign w:val="bottom"/>
          </w:tcPr>
          <w:p>
            <w:pPr>
              <w:pStyle w:val="Normal"/>
              <w:widowControl w:val="false"/>
              <w:tabs>
                <w:tab w:val="clear" w:pos="720"/>
              </w:tabs>
              <w:jc w:val="center"/>
              <w:rPr>
                <w:sz w:val="22"/>
              </w:rPr>
            </w:pPr>
            <w:r>
              <w:rPr>
                <w:sz w:val="22"/>
              </w:rPr>
            </w:r>
          </w:p>
        </w:tc>
        <w:tc>
          <w:tcPr>
            <w:tcW w:w="1014" w:type="dxa"/>
            <w:tcBorders/>
            <w:vAlign w:val="bottom"/>
          </w:tcPr>
          <w:p>
            <w:pPr>
              <w:pStyle w:val="Normal"/>
              <w:widowControl w:val="false"/>
              <w:tabs>
                <w:tab w:val="clear" w:pos="720"/>
              </w:tabs>
              <w:jc w:val="center"/>
              <w:rPr>
                <w:sz w:val="22"/>
              </w:rPr>
            </w:pPr>
            <w:r>
              <w:rPr>
                <w:b/>
              </w:rPr>
              <w:t>4</w:t>
            </w:r>
          </w:p>
        </w:tc>
        <w:tc>
          <w:tcPr>
            <w:tcW w:w="559" w:type="dxa"/>
            <w:tcBorders/>
            <w:vAlign w:val="bottom"/>
          </w:tcPr>
          <w:p>
            <w:pPr>
              <w:pStyle w:val="Normal"/>
              <w:widowControl w:val="false"/>
              <w:tabs>
                <w:tab w:val="clear" w:pos="720"/>
              </w:tabs>
              <w:jc w:val="center"/>
              <w:rPr>
                <w:sz w:val="22"/>
              </w:rPr>
            </w:pPr>
            <w:r>
              <w:rPr>
                <w:b/>
              </w:rPr>
              <w:t>4</w:t>
            </w:r>
          </w:p>
        </w:tc>
        <w:tc>
          <w:tcPr>
            <w:tcW w:w="1110" w:type="dxa"/>
            <w:tcBorders/>
            <w:vAlign w:val="bottom"/>
          </w:tcPr>
          <w:p>
            <w:pPr>
              <w:pStyle w:val="Normal"/>
              <w:widowControl w:val="false"/>
              <w:tabs>
                <w:tab w:val="clear" w:pos="720"/>
              </w:tabs>
              <w:jc w:val="center"/>
              <w:rPr>
                <w:sz w:val="22"/>
              </w:rPr>
            </w:pPr>
            <w:r>
              <w:rPr>
                <w:b/>
              </w:rPr>
              <w:t>10</w:t>
            </w:r>
          </w:p>
        </w:tc>
        <w:tc>
          <w:tcPr>
            <w:tcW w:w="789" w:type="dxa"/>
            <w:tcBorders/>
            <w:vAlign w:val="bottom"/>
          </w:tcPr>
          <w:p>
            <w:pPr>
              <w:pStyle w:val="Normal"/>
              <w:widowControl w:val="false"/>
              <w:tabs>
                <w:tab w:val="clear" w:pos="720"/>
              </w:tabs>
              <w:jc w:val="center"/>
              <w:rPr>
                <w:sz w:val="22"/>
              </w:rPr>
            </w:pPr>
            <w:r>
              <w:rPr>
                <w:sz w:val="22"/>
              </w:rPr>
            </w:r>
          </w:p>
        </w:tc>
        <w:tc>
          <w:tcPr>
            <w:tcW w:w="593" w:type="dxa"/>
            <w:tcBorders/>
            <w:vAlign w:val="bottom"/>
          </w:tcPr>
          <w:p>
            <w:pPr>
              <w:pStyle w:val="Normal"/>
              <w:widowControl w:val="false"/>
              <w:tabs>
                <w:tab w:val="clear" w:pos="720"/>
              </w:tabs>
              <w:jc w:val="center"/>
              <w:rPr>
                <w:sz w:val="22"/>
              </w:rPr>
            </w:pPr>
            <w:r>
              <w:rPr>
                <w:sz w:val="22"/>
              </w:rPr>
            </w:r>
          </w:p>
        </w:tc>
        <w:tc>
          <w:tcPr>
            <w:tcW w:w="1036" w:type="dxa"/>
            <w:tcBorders/>
            <w:vAlign w:val="bottom"/>
          </w:tcPr>
          <w:p>
            <w:pPr>
              <w:pStyle w:val="Normal"/>
              <w:widowControl w:val="false"/>
              <w:tabs>
                <w:tab w:val="clear" w:pos="720"/>
              </w:tabs>
              <w:jc w:val="center"/>
              <w:rPr>
                <w:sz w:val="22"/>
              </w:rPr>
            </w:pPr>
            <w:r>
              <w:rPr>
                <w:b/>
              </w:rPr>
              <w:t>4</w:t>
            </w:r>
          </w:p>
        </w:tc>
        <w:tc>
          <w:tcPr>
            <w:tcW w:w="840" w:type="dxa"/>
            <w:tcBorders/>
            <w:vAlign w:val="bottom"/>
          </w:tcPr>
          <w:p>
            <w:pPr>
              <w:pStyle w:val="Normal"/>
              <w:widowControl w:val="false"/>
              <w:tabs>
                <w:tab w:val="clear" w:pos="720"/>
              </w:tabs>
              <w:jc w:val="center"/>
              <w:rPr>
                <w:sz w:val="22"/>
              </w:rPr>
            </w:pPr>
            <w:r>
              <w:rPr>
                <w:b/>
              </w:rPr>
              <w:t>4</w:t>
            </w:r>
          </w:p>
        </w:tc>
      </w:tr>
      <w:tr>
        <w:trPr>
          <w:trHeight w:val="276" w:hRule="atLeast"/>
        </w:trPr>
        <w:tc>
          <w:tcPr>
            <w:tcW w:w="2168" w:type="dxa"/>
            <w:tcBorders/>
            <w:vAlign w:val="bottom"/>
          </w:tcPr>
          <w:p>
            <w:pPr>
              <w:pStyle w:val="Normal"/>
              <w:widowControl w:val="false"/>
              <w:tabs>
                <w:tab w:val="clear" w:pos="720"/>
              </w:tabs>
              <w:jc w:val="left"/>
              <w:rPr>
                <w:sz w:val="22"/>
              </w:rPr>
            </w:pPr>
            <w:r>
              <w:rPr>
                <w:b/>
              </w:rPr>
              <w:t>Istituzioni dello Stato italiano</w:t>
            </w:r>
          </w:p>
        </w:tc>
        <w:tc>
          <w:tcPr>
            <w:tcW w:w="827" w:type="dxa"/>
            <w:tcBorders/>
            <w:vAlign w:val="bottom"/>
          </w:tcPr>
          <w:p>
            <w:pPr>
              <w:pStyle w:val="Normal"/>
              <w:widowControl w:val="false"/>
              <w:tabs>
                <w:tab w:val="clear" w:pos="720"/>
              </w:tabs>
              <w:jc w:val="center"/>
              <w:rPr>
                <w:sz w:val="22"/>
              </w:rPr>
            </w:pPr>
            <w:r>
              <w:rPr>
                <w:sz w:val="22"/>
              </w:rPr>
            </w:r>
          </w:p>
        </w:tc>
        <w:tc>
          <w:tcPr>
            <w:tcW w:w="593" w:type="dxa"/>
            <w:tcBorders/>
            <w:vAlign w:val="bottom"/>
          </w:tcPr>
          <w:p>
            <w:pPr>
              <w:pStyle w:val="Normal"/>
              <w:widowControl w:val="false"/>
              <w:tabs>
                <w:tab w:val="clear" w:pos="720"/>
              </w:tabs>
              <w:jc w:val="center"/>
              <w:rPr>
                <w:sz w:val="22"/>
              </w:rPr>
            </w:pPr>
            <w:r>
              <w:rPr>
                <w:sz w:val="22"/>
              </w:rPr>
            </w:r>
          </w:p>
        </w:tc>
        <w:tc>
          <w:tcPr>
            <w:tcW w:w="668" w:type="dxa"/>
            <w:tcBorders/>
            <w:vAlign w:val="bottom"/>
          </w:tcPr>
          <w:p>
            <w:pPr>
              <w:pStyle w:val="Normal"/>
              <w:widowControl w:val="false"/>
              <w:tabs>
                <w:tab w:val="clear" w:pos="720"/>
              </w:tabs>
              <w:jc w:val="center"/>
              <w:rPr>
                <w:sz w:val="22"/>
              </w:rPr>
            </w:pPr>
            <w:r>
              <w:rPr>
                <w:sz w:val="22"/>
              </w:rPr>
            </w:r>
          </w:p>
        </w:tc>
        <w:tc>
          <w:tcPr>
            <w:tcW w:w="815" w:type="dxa"/>
            <w:tcBorders/>
            <w:vAlign w:val="bottom"/>
          </w:tcPr>
          <w:p>
            <w:pPr>
              <w:pStyle w:val="Normal"/>
              <w:widowControl w:val="false"/>
              <w:tabs>
                <w:tab w:val="clear" w:pos="720"/>
              </w:tabs>
              <w:jc w:val="center"/>
              <w:rPr>
                <w:sz w:val="22"/>
              </w:rPr>
            </w:pPr>
            <w:r>
              <w:rPr>
                <w:sz w:val="22"/>
              </w:rPr>
            </w:r>
          </w:p>
        </w:tc>
        <w:tc>
          <w:tcPr>
            <w:tcW w:w="1014" w:type="dxa"/>
            <w:tcBorders/>
            <w:vAlign w:val="bottom"/>
          </w:tcPr>
          <w:p>
            <w:pPr>
              <w:pStyle w:val="Normal"/>
              <w:widowControl w:val="false"/>
              <w:tabs>
                <w:tab w:val="clear" w:pos="720"/>
              </w:tabs>
              <w:jc w:val="center"/>
              <w:rPr>
                <w:sz w:val="22"/>
              </w:rPr>
            </w:pPr>
            <w:r>
              <w:rPr>
                <w:sz w:val="22"/>
              </w:rPr>
            </w:r>
          </w:p>
        </w:tc>
        <w:tc>
          <w:tcPr>
            <w:tcW w:w="559" w:type="dxa"/>
            <w:tcBorders/>
            <w:vAlign w:val="bottom"/>
          </w:tcPr>
          <w:p>
            <w:pPr>
              <w:pStyle w:val="Normal"/>
              <w:widowControl w:val="false"/>
              <w:tabs>
                <w:tab w:val="clear" w:pos="720"/>
              </w:tabs>
              <w:jc w:val="center"/>
              <w:rPr>
                <w:sz w:val="22"/>
              </w:rPr>
            </w:pPr>
            <w:r>
              <w:rPr>
                <w:sz w:val="22"/>
              </w:rPr>
            </w:r>
          </w:p>
        </w:tc>
        <w:tc>
          <w:tcPr>
            <w:tcW w:w="1110" w:type="dxa"/>
            <w:tcBorders/>
            <w:vAlign w:val="bottom"/>
          </w:tcPr>
          <w:p>
            <w:pPr>
              <w:pStyle w:val="Normal"/>
              <w:widowControl w:val="false"/>
              <w:tabs>
                <w:tab w:val="clear" w:pos="720"/>
              </w:tabs>
              <w:jc w:val="center"/>
              <w:rPr>
                <w:sz w:val="22"/>
              </w:rPr>
            </w:pPr>
            <w:r>
              <w:rPr>
                <w:sz w:val="22"/>
              </w:rPr>
            </w:r>
          </w:p>
        </w:tc>
        <w:tc>
          <w:tcPr>
            <w:tcW w:w="789" w:type="dxa"/>
            <w:tcBorders/>
            <w:vAlign w:val="bottom"/>
          </w:tcPr>
          <w:p>
            <w:pPr>
              <w:pStyle w:val="Normal"/>
              <w:widowControl w:val="false"/>
              <w:tabs>
                <w:tab w:val="clear" w:pos="720"/>
              </w:tabs>
              <w:jc w:val="center"/>
              <w:rPr>
                <w:sz w:val="22"/>
              </w:rPr>
            </w:pPr>
            <w:r>
              <w:rPr>
                <w:sz w:val="22"/>
              </w:rPr>
            </w:r>
          </w:p>
        </w:tc>
        <w:tc>
          <w:tcPr>
            <w:tcW w:w="593" w:type="dxa"/>
            <w:tcBorders/>
            <w:vAlign w:val="bottom"/>
          </w:tcPr>
          <w:p>
            <w:pPr>
              <w:pStyle w:val="Normal"/>
              <w:widowControl w:val="false"/>
              <w:tabs>
                <w:tab w:val="clear" w:pos="720"/>
              </w:tabs>
              <w:jc w:val="center"/>
              <w:rPr>
                <w:sz w:val="22"/>
              </w:rPr>
            </w:pPr>
            <w:r>
              <w:rPr>
                <w:sz w:val="22"/>
              </w:rPr>
            </w:r>
          </w:p>
        </w:tc>
        <w:tc>
          <w:tcPr>
            <w:tcW w:w="1036" w:type="dxa"/>
            <w:tcBorders/>
            <w:vAlign w:val="bottom"/>
          </w:tcPr>
          <w:p>
            <w:pPr>
              <w:pStyle w:val="Normal"/>
              <w:widowControl w:val="false"/>
              <w:tabs>
                <w:tab w:val="clear" w:pos="720"/>
              </w:tabs>
              <w:jc w:val="center"/>
              <w:rPr>
                <w:sz w:val="22"/>
              </w:rPr>
            </w:pPr>
            <w:r>
              <w:rPr>
                <w:sz w:val="22"/>
              </w:rPr>
            </w:r>
          </w:p>
        </w:tc>
        <w:tc>
          <w:tcPr>
            <w:tcW w:w="840" w:type="dxa"/>
            <w:tcBorders/>
            <w:vAlign w:val="bottom"/>
          </w:tcPr>
          <w:p>
            <w:pPr>
              <w:pStyle w:val="Normal"/>
              <w:widowControl w:val="false"/>
              <w:tabs>
                <w:tab w:val="clear" w:pos="720"/>
              </w:tabs>
              <w:jc w:val="center"/>
              <w:rPr>
                <w:sz w:val="22"/>
              </w:rPr>
            </w:pPr>
            <w:r>
              <w:rPr>
                <w:sz w:val="22"/>
              </w:rPr>
            </w:r>
          </w:p>
        </w:tc>
      </w:tr>
      <w:tr>
        <w:trPr>
          <w:trHeight w:val="276" w:hRule="atLeast"/>
        </w:trPr>
        <w:tc>
          <w:tcPr>
            <w:tcW w:w="2168" w:type="dxa"/>
            <w:tcBorders/>
            <w:vAlign w:val="bottom"/>
          </w:tcPr>
          <w:p>
            <w:pPr>
              <w:pStyle w:val="Normal"/>
              <w:widowControl w:val="false"/>
              <w:tabs>
                <w:tab w:val="clear" w:pos="720"/>
              </w:tabs>
              <w:jc w:val="left"/>
              <w:rPr>
                <w:sz w:val="22"/>
              </w:rPr>
            </w:pPr>
            <w:r>
              <w:rPr>
                <w:b/>
              </w:rPr>
              <w:t>L’Unione europea</w:t>
            </w:r>
          </w:p>
        </w:tc>
        <w:tc>
          <w:tcPr>
            <w:tcW w:w="827" w:type="dxa"/>
            <w:tcBorders/>
            <w:vAlign w:val="bottom"/>
          </w:tcPr>
          <w:p>
            <w:pPr>
              <w:pStyle w:val="Normal"/>
              <w:widowControl w:val="false"/>
              <w:tabs>
                <w:tab w:val="clear" w:pos="720"/>
              </w:tabs>
              <w:jc w:val="left"/>
              <w:rPr>
                <w:sz w:val="22"/>
              </w:rPr>
            </w:pPr>
            <w:r>
              <w:rPr>
                <w:sz w:val="22"/>
              </w:rPr>
            </w:r>
          </w:p>
        </w:tc>
        <w:tc>
          <w:tcPr>
            <w:tcW w:w="593" w:type="dxa"/>
            <w:tcBorders/>
            <w:vAlign w:val="bottom"/>
          </w:tcPr>
          <w:p>
            <w:pPr>
              <w:pStyle w:val="Normal"/>
              <w:widowControl w:val="false"/>
              <w:tabs>
                <w:tab w:val="clear" w:pos="720"/>
              </w:tabs>
              <w:jc w:val="left"/>
              <w:rPr>
                <w:sz w:val="22"/>
              </w:rPr>
            </w:pPr>
            <w:r>
              <w:rPr>
                <w:sz w:val="22"/>
              </w:rPr>
            </w:r>
          </w:p>
        </w:tc>
        <w:tc>
          <w:tcPr>
            <w:tcW w:w="668" w:type="dxa"/>
            <w:tcBorders/>
            <w:vAlign w:val="bottom"/>
          </w:tcPr>
          <w:p>
            <w:pPr>
              <w:pStyle w:val="Normal"/>
              <w:widowControl w:val="false"/>
              <w:tabs>
                <w:tab w:val="clear" w:pos="720"/>
              </w:tabs>
              <w:jc w:val="center"/>
              <w:rPr>
                <w:sz w:val="22"/>
              </w:rPr>
            </w:pPr>
            <w:r>
              <w:rPr>
                <w:sz w:val="22"/>
              </w:rPr>
            </w:r>
          </w:p>
        </w:tc>
        <w:tc>
          <w:tcPr>
            <w:tcW w:w="815" w:type="dxa"/>
            <w:tcBorders/>
            <w:vAlign w:val="bottom"/>
          </w:tcPr>
          <w:p>
            <w:pPr>
              <w:pStyle w:val="Normal"/>
              <w:widowControl w:val="false"/>
              <w:tabs>
                <w:tab w:val="clear" w:pos="720"/>
              </w:tabs>
              <w:jc w:val="center"/>
              <w:rPr>
                <w:sz w:val="22"/>
              </w:rPr>
            </w:pPr>
            <w:r>
              <w:rPr>
                <w:sz w:val="22"/>
              </w:rPr>
            </w:r>
          </w:p>
        </w:tc>
        <w:tc>
          <w:tcPr>
            <w:tcW w:w="1014" w:type="dxa"/>
            <w:tcBorders/>
            <w:vAlign w:val="bottom"/>
          </w:tcPr>
          <w:p>
            <w:pPr>
              <w:pStyle w:val="Normal"/>
              <w:widowControl w:val="false"/>
              <w:tabs>
                <w:tab w:val="clear" w:pos="720"/>
              </w:tabs>
              <w:jc w:val="center"/>
              <w:rPr>
                <w:sz w:val="22"/>
              </w:rPr>
            </w:pPr>
            <w:r>
              <w:rPr>
                <w:sz w:val="22"/>
              </w:rPr>
            </w:r>
          </w:p>
        </w:tc>
        <w:tc>
          <w:tcPr>
            <w:tcW w:w="559" w:type="dxa"/>
            <w:tcBorders/>
            <w:vAlign w:val="bottom"/>
          </w:tcPr>
          <w:p>
            <w:pPr>
              <w:pStyle w:val="Normal"/>
              <w:widowControl w:val="false"/>
              <w:tabs>
                <w:tab w:val="clear" w:pos="720"/>
              </w:tabs>
              <w:jc w:val="center"/>
              <w:rPr>
                <w:sz w:val="22"/>
              </w:rPr>
            </w:pPr>
            <w:r>
              <w:rPr>
                <w:sz w:val="22"/>
              </w:rPr>
            </w:r>
          </w:p>
        </w:tc>
        <w:tc>
          <w:tcPr>
            <w:tcW w:w="1110" w:type="dxa"/>
            <w:tcBorders/>
            <w:vAlign w:val="bottom"/>
          </w:tcPr>
          <w:p>
            <w:pPr>
              <w:pStyle w:val="Normal"/>
              <w:widowControl w:val="false"/>
              <w:tabs>
                <w:tab w:val="clear" w:pos="720"/>
              </w:tabs>
              <w:jc w:val="center"/>
              <w:rPr>
                <w:sz w:val="22"/>
              </w:rPr>
            </w:pPr>
            <w:r>
              <w:rPr>
                <w:sz w:val="22"/>
              </w:rPr>
            </w:r>
          </w:p>
        </w:tc>
        <w:tc>
          <w:tcPr>
            <w:tcW w:w="789" w:type="dxa"/>
            <w:tcBorders/>
            <w:vAlign w:val="bottom"/>
          </w:tcPr>
          <w:p>
            <w:pPr>
              <w:pStyle w:val="Normal"/>
              <w:widowControl w:val="false"/>
              <w:tabs>
                <w:tab w:val="clear" w:pos="720"/>
              </w:tabs>
              <w:jc w:val="center"/>
              <w:rPr>
                <w:sz w:val="22"/>
              </w:rPr>
            </w:pPr>
            <w:r>
              <w:rPr>
                <w:sz w:val="22"/>
              </w:rPr>
            </w:r>
          </w:p>
        </w:tc>
        <w:tc>
          <w:tcPr>
            <w:tcW w:w="593" w:type="dxa"/>
            <w:tcBorders/>
            <w:vAlign w:val="bottom"/>
          </w:tcPr>
          <w:p>
            <w:pPr>
              <w:pStyle w:val="Normal"/>
              <w:widowControl w:val="false"/>
              <w:tabs>
                <w:tab w:val="clear" w:pos="720"/>
              </w:tabs>
              <w:jc w:val="center"/>
              <w:rPr>
                <w:sz w:val="22"/>
              </w:rPr>
            </w:pPr>
            <w:r>
              <w:rPr>
                <w:sz w:val="22"/>
              </w:rPr>
            </w:r>
          </w:p>
        </w:tc>
        <w:tc>
          <w:tcPr>
            <w:tcW w:w="1036" w:type="dxa"/>
            <w:tcBorders/>
            <w:vAlign w:val="bottom"/>
          </w:tcPr>
          <w:p>
            <w:pPr>
              <w:pStyle w:val="Normal"/>
              <w:widowControl w:val="false"/>
              <w:tabs>
                <w:tab w:val="clear" w:pos="720"/>
              </w:tabs>
              <w:jc w:val="center"/>
              <w:rPr>
                <w:sz w:val="22"/>
              </w:rPr>
            </w:pPr>
            <w:r>
              <w:rPr>
                <w:sz w:val="22"/>
              </w:rPr>
            </w:r>
          </w:p>
        </w:tc>
        <w:tc>
          <w:tcPr>
            <w:tcW w:w="840" w:type="dxa"/>
            <w:tcBorders/>
            <w:vAlign w:val="bottom"/>
          </w:tcPr>
          <w:p>
            <w:pPr>
              <w:pStyle w:val="Normal"/>
              <w:widowControl w:val="false"/>
              <w:tabs>
                <w:tab w:val="clear" w:pos="720"/>
              </w:tabs>
              <w:jc w:val="left"/>
              <w:rPr>
                <w:sz w:val="22"/>
              </w:rPr>
            </w:pPr>
            <w:r>
              <w:rPr>
                <w:sz w:val="22"/>
              </w:rPr>
            </w:r>
          </w:p>
        </w:tc>
      </w:tr>
      <w:tr>
        <w:trPr>
          <w:trHeight w:val="276" w:hRule="atLeast"/>
        </w:trPr>
        <w:tc>
          <w:tcPr>
            <w:tcW w:w="2168" w:type="dxa"/>
            <w:tcBorders/>
            <w:vAlign w:val="bottom"/>
          </w:tcPr>
          <w:p>
            <w:pPr>
              <w:pStyle w:val="Normal"/>
              <w:widowControl w:val="false"/>
              <w:tabs>
                <w:tab w:val="clear" w:pos="720"/>
              </w:tabs>
              <w:jc w:val="left"/>
              <w:rPr>
                <w:sz w:val="22"/>
              </w:rPr>
            </w:pPr>
            <w:r>
              <w:rPr>
                <w:b/>
              </w:rPr>
              <w:t>Gli organismi internazionali</w:t>
            </w:r>
          </w:p>
        </w:tc>
        <w:tc>
          <w:tcPr>
            <w:tcW w:w="827" w:type="dxa"/>
            <w:tcBorders/>
            <w:vAlign w:val="bottom"/>
          </w:tcPr>
          <w:p>
            <w:pPr>
              <w:pStyle w:val="Normal"/>
              <w:widowControl w:val="false"/>
              <w:tabs>
                <w:tab w:val="clear" w:pos="720"/>
              </w:tabs>
              <w:jc w:val="left"/>
              <w:rPr>
                <w:sz w:val="22"/>
              </w:rPr>
            </w:pPr>
            <w:r>
              <w:rPr>
                <w:sz w:val="22"/>
              </w:rPr>
            </w:r>
          </w:p>
        </w:tc>
        <w:tc>
          <w:tcPr>
            <w:tcW w:w="593" w:type="dxa"/>
            <w:tcBorders/>
            <w:vAlign w:val="bottom"/>
          </w:tcPr>
          <w:p>
            <w:pPr>
              <w:pStyle w:val="Normal"/>
              <w:widowControl w:val="false"/>
              <w:tabs>
                <w:tab w:val="clear" w:pos="720"/>
              </w:tabs>
              <w:jc w:val="left"/>
              <w:rPr>
                <w:sz w:val="22"/>
              </w:rPr>
            </w:pPr>
            <w:r>
              <w:rPr>
                <w:sz w:val="22"/>
              </w:rPr>
            </w:r>
          </w:p>
        </w:tc>
        <w:tc>
          <w:tcPr>
            <w:tcW w:w="668" w:type="dxa"/>
            <w:tcBorders/>
            <w:vAlign w:val="bottom"/>
          </w:tcPr>
          <w:p>
            <w:pPr>
              <w:pStyle w:val="Normal"/>
              <w:widowControl w:val="false"/>
              <w:tabs>
                <w:tab w:val="clear" w:pos="720"/>
              </w:tabs>
              <w:jc w:val="center"/>
              <w:rPr>
                <w:sz w:val="22"/>
              </w:rPr>
            </w:pPr>
            <w:r>
              <w:rPr>
                <w:sz w:val="22"/>
              </w:rPr>
            </w:r>
          </w:p>
        </w:tc>
        <w:tc>
          <w:tcPr>
            <w:tcW w:w="815" w:type="dxa"/>
            <w:tcBorders/>
            <w:vAlign w:val="bottom"/>
          </w:tcPr>
          <w:p>
            <w:pPr>
              <w:pStyle w:val="Normal"/>
              <w:widowControl w:val="false"/>
              <w:tabs>
                <w:tab w:val="clear" w:pos="720"/>
              </w:tabs>
              <w:jc w:val="center"/>
              <w:rPr>
                <w:sz w:val="22"/>
              </w:rPr>
            </w:pPr>
            <w:r>
              <w:rPr>
                <w:sz w:val="22"/>
              </w:rPr>
            </w:r>
          </w:p>
        </w:tc>
        <w:tc>
          <w:tcPr>
            <w:tcW w:w="1014" w:type="dxa"/>
            <w:tcBorders/>
            <w:vAlign w:val="bottom"/>
          </w:tcPr>
          <w:p>
            <w:pPr>
              <w:pStyle w:val="Normal"/>
              <w:widowControl w:val="false"/>
              <w:tabs>
                <w:tab w:val="clear" w:pos="720"/>
              </w:tabs>
              <w:jc w:val="center"/>
              <w:rPr>
                <w:sz w:val="22"/>
              </w:rPr>
            </w:pPr>
            <w:r>
              <w:rPr>
                <w:sz w:val="22"/>
              </w:rPr>
            </w:r>
          </w:p>
        </w:tc>
        <w:tc>
          <w:tcPr>
            <w:tcW w:w="559" w:type="dxa"/>
            <w:tcBorders/>
            <w:vAlign w:val="bottom"/>
          </w:tcPr>
          <w:p>
            <w:pPr>
              <w:pStyle w:val="Normal"/>
              <w:widowControl w:val="false"/>
              <w:tabs>
                <w:tab w:val="clear" w:pos="720"/>
              </w:tabs>
              <w:jc w:val="center"/>
              <w:rPr>
                <w:sz w:val="22"/>
              </w:rPr>
            </w:pPr>
            <w:r>
              <w:rPr>
                <w:sz w:val="22"/>
              </w:rPr>
            </w:r>
          </w:p>
        </w:tc>
        <w:tc>
          <w:tcPr>
            <w:tcW w:w="1110" w:type="dxa"/>
            <w:tcBorders/>
            <w:vAlign w:val="bottom"/>
          </w:tcPr>
          <w:p>
            <w:pPr>
              <w:pStyle w:val="Normal"/>
              <w:widowControl w:val="false"/>
              <w:tabs>
                <w:tab w:val="clear" w:pos="720"/>
              </w:tabs>
              <w:jc w:val="center"/>
              <w:rPr>
                <w:sz w:val="22"/>
              </w:rPr>
            </w:pPr>
            <w:r>
              <w:rPr>
                <w:sz w:val="22"/>
              </w:rPr>
            </w:r>
          </w:p>
        </w:tc>
        <w:tc>
          <w:tcPr>
            <w:tcW w:w="789" w:type="dxa"/>
            <w:tcBorders/>
            <w:vAlign w:val="bottom"/>
          </w:tcPr>
          <w:p>
            <w:pPr>
              <w:pStyle w:val="Normal"/>
              <w:widowControl w:val="false"/>
              <w:tabs>
                <w:tab w:val="clear" w:pos="720"/>
              </w:tabs>
              <w:jc w:val="center"/>
              <w:rPr>
                <w:sz w:val="22"/>
              </w:rPr>
            </w:pPr>
            <w:r>
              <w:rPr>
                <w:sz w:val="22"/>
              </w:rPr>
            </w:r>
          </w:p>
        </w:tc>
        <w:tc>
          <w:tcPr>
            <w:tcW w:w="593" w:type="dxa"/>
            <w:tcBorders/>
            <w:vAlign w:val="bottom"/>
          </w:tcPr>
          <w:p>
            <w:pPr>
              <w:pStyle w:val="Normal"/>
              <w:widowControl w:val="false"/>
              <w:tabs>
                <w:tab w:val="clear" w:pos="720"/>
              </w:tabs>
              <w:jc w:val="center"/>
              <w:rPr>
                <w:sz w:val="22"/>
              </w:rPr>
            </w:pPr>
            <w:r>
              <w:rPr>
                <w:sz w:val="22"/>
              </w:rPr>
            </w:r>
          </w:p>
        </w:tc>
        <w:tc>
          <w:tcPr>
            <w:tcW w:w="1036" w:type="dxa"/>
            <w:tcBorders/>
            <w:vAlign w:val="bottom"/>
          </w:tcPr>
          <w:p>
            <w:pPr>
              <w:pStyle w:val="Normal"/>
              <w:widowControl w:val="false"/>
              <w:tabs>
                <w:tab w:val="clear" w:pos="720"/>
              </w:tabs>
              <w:jc w:val="center"/>
              <w:rPr>
                <w:sz w:val="22"/>
              </w:rPr>
            </w:pPr>
            <w:r>
              <w:rPr>
                <w:sz w:val="22"/>
              </w:rPr>
            </w:r>
          </w:p>
        </w:tc>
        <w:tc>
          <w:tcPr>
            <w:tcW w:w="840" w:type="dxa"/>
            <w:tcBorders/>
            <w:vAlign w:val="bottom"/>
          </w:tcPr>
          <w:p>
            <w:pPr>
              <w:pStyle w:val="Normal"/>
              <w:widowControl w:val="false"/>
              <w:tabs>
                <w:tab w:val="clear" w:pos="720"/>
              </w:tabs>
              <w:jc w:val="left"/>
              <w:rPr>
                <w:sz w:val="22"/>
              </w:rPr>
            </w:pPr>
            <w:r>
              <w:rPr>
                <w:sz w:val="22"/>
              </w:rPr>
            </w:r>
          </w:p>
        </w:tc>
      </w:tr>
      <w:tr>
        <w:trPr>
          <w:trHeight w:val="276" w:hRule="atLeast"/>
        </w:trPr>
        <w:tc>
          <w:tcPr>
            <w:tcW w:w="2168" w:type="dxa"/>
            <w:tcBorders/>
            <w:vAlign w:val="bottom"/>
          </w:tcPr>
          <w:p>
            <w:pPr>
              <w:pStyle w:val="Normal"/>
              <w:widowControl w:val="false"/>
              <w:tabs>
                <w:tab w:val="clear" w:pos="720"/>
              </w:tabs>
              <w:jc w:val="left"/>
              <w:rPr>
                <w:sz w:val="22"/>
              </w:rPr>
            </w:pPr>
            <w:r>
              <w:rPr>
                <w:b/>
              </w:rPr>
              <w:t>Storia della bandiera e dell’inno nazionale</w:t>
            </w:r>
          </w:p>
        </w:tc>
        <w:tc>
          <w:tcPr>
            <w:tcW w:w="827" w:type="dxa"/>
            <w:tcBorders/>
            <w:vAlign w:val="bottom"/>
          </w:tcPr>
          <w:p>
            <w:pPr>
              <w:pStyle w:val="Normal"/>
              <w:widowControl w:val="false"/>
              <w:tabs>
                <w:tab w:val="clear" w:pos="720"/>
              </w:tabs>
              <w:jc w:val="left"/>
              <w:rPr>
                <w:sz w:val="22"/>
              </w:rPr>
            </w:pPr>
            <w:r>
              <w:rPr>
                <w:sz w:val="22"/>
              </w:rPr>
            </w:r>
          </w:p>
        </w:tc>
        <w:tc>
          <w:tcPr>
            <w:tcW w:w="593" w:type="dxa"/>
            <w:tcBorders/>
            <w:vAlign w:val="bottom"/>
          </w:tcPr>
          <w:p>
            <w:pPr>
              <w:pStyle w:val="Normal"/>
              <w:widowControl w:val="false"/>
              <w:tabs>
                <w:tab w:val="clear" w:pos="720"/>
              </w:tabs>
              <w:jc w:val="left"/>
              <w:rPr>
                <w:sz w:val="22"/>
              </w:rPr>
            </w:pPr>
            <w:r>
              <w:rPr>
                <w:sz w:val="22"/>
              </w:rPr>
            </w:r>
          </w:p>
        </w:tc>
        <w:tc>
          <w:tcPr>
            <w:tcW w:w="668" w:type="dxa"/>
            <w:tcBorders/>
            <w:vAlign w:val="bottom"/>
          </w:tcPr>
          <w:p>
            <w:pPr>
              <w:pStyle w:val="Normal"/>
              <w:widowControl w:val="false"/>
              <w:tabs>
                <w:tab w:val="clear" w:pos="720"/>
              </w:tabs>
              <w:jc w:val="center"/>
              <w:rPr>
                <w:sz w:val="22"/>
              </w:rPr>
            </w:pPr>
            <w:r>
              <w:rPr>
                <w:sz w:val="22"/>
              </w:rPr>
            </w:r>
          </w:p>
        </w:tc>
        <w:tc>
          <w:tcPr>
            <w:tcW w:w="815" w:type="dxa"/>
            <w:tcBorders/>
            <w:vAlign w:val="bottom"/>
          </w:tcPr>
          <w:p>
            <w:pPr>
              <w:pStyle w:val="Normal"/>
              <w:widowControl w:val="false"/>
              <w:tabs>
                <w:tab w:val="clear" w:pos="720"/>
              </w:tabs>
              <w:jc w:val="center"/>
              <w:rPr>
                <w:sz w:val="22"/>
              </w:rPr>
            </w:pPr>
            <w:r>
              <w:rPr>
                <w:sz w:val="22"/>
              </w:rPr>
            </w:r>
          </w:p>
        </w:tc>
        <w:tc>
          <w:tcPr>
            <w:tcW w:w="1014" w:type="dxa"/>
            <w:tcBorders/>
            <w:vAlign w:val="bottom"/>
          </w:tcPr>
          <w:p>
            <w:pPr>
              <w:pStyle w:val="Normal"/>
              <w:widowControl w:val="false"/>
              <w:tabs>
                <w:tab w:val="clear" w:pos="720"/>
              </w:tabs>
              <w:jc w:val="center"/>
              <w:rPr>
                <w:sz w:val="22"/>
              </w:rPr>
            </w:pPr>
            <w:r>
              <w:rPr>
                <w:sz w:val="22"/>
              </w:rPr>
            </w:r>
          </w:p>
        </w:tc>
        <w:tc>
          <w:tcPr>
            <w:tcW w:w="559" w:type="dxa"/>
            <w:tcBorders/>
            <w:vAlign w:val="bottom"/>
          </w:tcPr>
          <w:p>
            <w:pPr>
              <w:pStyle w:val="Normal"/>
              <w:widowControl w:val="false"/>
              <w:tabs>
                <w:tab w:val="clear" w:pos="720"/>
              </w:tabs>
              <w:jc w:val="center"/>
              <w:rPr>
                <w:sz w:val="22"/>
              </w:rPr>
            </w:pPr>
            <w:r>
              <w:rPr>
                <w:sz w:val="22"/>
              </w:rPr>
            </w:r>
          </w:p>
        </w:tc>
        <w:tc>
          <w:tcPr>
            <w:tcW w:w="1110" w:type="dxa"/>
            <w:tcBorders/>
            <w:vAlign w:val="bottom"/>
          </w:tcPr>
          <w:p>
            <w:pPr>
              <w:pStyle w:val="Normal"/>
              <w:widowControl w:val="false"/>
              <w:tabs>
                <w:tab w:val="clear" w:pos="720"/>
              </w:tabs>
              <w:jc w:val="center"/>
              <w:rPr>
                <w:sz w:val="22"/>
              </w:rPr>
            </w:pPr>
            <w:r>
              <w:rPr>
                <w:sz w:val="22"/>
              </w:rPr>
            </w:r>
          </w:p>
        </w:tc>
        <w:tc>
          <w:tcPr>
            <w:tcW w:w="789" w:type="dxa"/>
            <w:tcBorders/>
            <w:vAlign w:val="bottom"/>
          </w:tcPr>
          <w:p>
            <w:pPr>
              <w:pStyle w:val="Normal"/>
              <w:widowControl w:val="false"/>
              <w:tabs>
                <w:tab w:val="clear" w:pos="720"/>
              </w:tabs>
              <w:jc w:val="center"/>
              <w:rPr>
                <w:sz w:val="22"/>
              </w:rPr>
            </w:pPr>
            <w:r>
              <w:rPr>
                <w:sz w:val="22"/>
              </w:rPr>
            </w:r>
          </w:p>
        </w:tc>
        <w:tc>
          <w:tcPr>
            <w:tcW w:w="593" w:type="dxa"/>
            <w:tcBorders/>
            <w:vAlign w:val="bottom"/>
          </w:tcPr>
          <w:p>
            <w:pPr>
              <w:pStyle w:val="Normal"/>
              <w:widowControl w:val="false"/>
              <w:tabs>
                <w:tab w:val="clear" w:pos="720"/>
              </w:tabs>
              <w:jc w:val="center"/>
              <w:rPr>
                <w:sz w:val="22"/>
              </w:rPr>
            </w:pPr>
            <w:r>
              <w:rPr>
                <w:sz w:val="22"/>
              </w:rPr>
            </w:r>
          </w:p>
        </w:tc>
        <w:tc>
          <w:tcPr>
            <w:tcW w:w="1036" w:type="dxa"/>
            <w:tcBorders/>
            <w:vAlign w:val="bottom"/>
          </w:tcPr>
          <w:p>
            <w:pPr>
              <w:pStyle w:val="Normal"/>
              <w:widowControl w:val="false"/>
              <w:tabs>
                <w:tab w:val="clear" w:pos="720"/>
              </w:tabs>
              <w:jc w:val="center"/>
              <w:rPr>
                <w:sz w:val="22"/>
              </w:rPr>
            </w:pPr>
            <w:r>
              <w:rPr>
                <w:sz w:val="22"/>
              </w:rPr>
            </w:r>
          </w:p>
        </w:tc>
        <w:tc>
          <w:tcPr>
            <w:tcW w:w="840" w:type="dxa"/>
            <w:tcBorders/>
            <w:vAlign w:val="bottom"/>
          </w:tcPr>
          <w:p>
            <w:pPr>
              <w:pStyle w:val="Normal"/>
              <w:widowControl w:val="false"/>
              <w:tabs>
                <w:tab w:val="clear" w:pos="720"/>
              </w:tabs>
              <w:jc w:val="left"/>
              <w:rPr>
                <w:sz w:val="22"/>
              </w:rPr>
            </w:pPr>
            <w:r>
              <w:rPr>
                <w:sz w:val="22"/>
              </w:rPr>
            </w:r>
          </w:p>
        </w:tc>
      </w:tr>
      <w:tr>
        <w:trPr>
          <w:trHeight w:val="276" w:hRule="atLeast"/>
        </w:trPr>
        <w:tc>
          <w:tcPr>
            <w:tcW w:w="2168" w:type="dxa"/>
            <w:tcBorders/>
            <w:vAlign w:val="bottom"/>
          </w:tcPr>
          <w:p>
            <w:pPr>
              <w:pStyle w:val="Normal"/>
              <w:widowControl w:val="false"/>
              <w:tabs>
                <w:tab w:val="clear" w:pos="720"/>
              </w:tabs>
              <w:jc w:val="left"/>
              <w:rPr>
                <w:sz w:val="22"/>
              </w:rPr>
            </w:pPr>
            <w:r>
              <w:rPr>
                <w:b/>
              </w:rPr>
              <w:t>Educazione alla legalità e contrasto alle mafie</w:t>
            </w:r>
          </w:p>
        </w:tc>
        <w:tc>
          <w:tcPr>
            <w:tcW w:w="827" w:type="dxa"/>
            <w:tcBorders/>
            <w:vAlign w:val="bottom"/>
          </w:tcPr>
          <w:p>
            <w:pPr>
              <w:pStyle w:val="Normal"/>
              <w:widowControl w:val="false"/>
              <w:tabs>
                <w:tab w:val="clear" w:pos="720"/>
              </w:tabs>
              <w:jc w:val="left"/>
              <w:rPr>
                <w:sz w:val="22"/>
              </w:rPr>
            </w:pPr>
            <w:r>
              <w:rPr>
                <w:sz w:val="22"/>
              </w:rPr>
            </w:r>
          </w:p>
        </w:tc>
        <w:tc>
          <w:tcPr>
            <w:tcW w:w="593" w:type="dxa"/>
            <w:tcBorders/>
            <w:vAlign w:val="bottom"/>
          </w:tcPr>
          <w:p>
            <w:pPr>
              <w:pStyle w:val="Normal"/>
              <w:widowControl w:val="false"/>
              <w:tabs>
                <w:tab w:val="clear" w:pos="720"/>
              </w:tabs>
              <w:jc w:val="left"/>
              <w:rPr>
                <w:sz w:val="22"/>
              </w:rPr>
            </w:pPr>
            <w:r>
              <w:rPr>
                <w:sz w:val="22"/>
              </w:rPr>
            </w:r>
          </w:p>
        </w:tc>
        <w:tc>
          <w:tcPr>
            <w:tcW w:w="668" w:type="dxa"/>
            <w:tcBorders/>
            <w:vAlign w:val="bottom"/>
          </w:tcPr>
          <w:p>
            <w:pPr>
              <w:pStyle w:val="Normal"/>
              <w:widowControl w:val="false"/>
              <w:tabs>
                <w:tab w:val="clear" w:pos="720"/>
              </w:tabs>
              <w:jc w:val="center"/>
              <w:rPr>
                <w:sz w:val="22"/>
              </w:rPr>
            </w:pPr>
            <w:r>
              <w:rPr>
                <w:sz w:val="22"/>
              </w:rPr>
            </w:r>
          </w:p>
        </w:tc>
        <w:tc>
          <w:tcPr>
            <w:tcW w:w="815" w:type="dxa"/>
            <w:tcBorders/>
            <w:vAlign w:val="bottom"/>
          </w:tcPr>
          <w:p>
            <w:pPr>
              <w:pStyle w:val="Normal"/>
              <w:widowControl w:val="false"/>
              <w:tabs>
                <w:tab w:val="clear" w:pos="720"/>
              </w:tabs>
              <w:jc w:val="center"/>
              <w:rPr>
                <w:sz w:val="22"/>
              </w:rPr>
            </w:pPr>
            <w:r>
              <w:rPr>
                <w:sz w:val="22"/>
              </w:rPr>
            </w:r>
          </w:p>
        </w:tc>
        <w:tc>
          <w:tcPr>
            <w:tcW w:w="1014" w:type="dxa"/>
            <w:tcBorders/>
            <w:vAlign w:val="bottom"/>
          </w:tcPr>
          <w:p>
            <w:pPr>
              <w:pStyle w:val="Normal"/>
              <w:widowControl w:val="false"/>
              <w:tabs>
                <w:tab w:val="clear" w:pos="720"/>
              </w:tabs>
              <w:jc w:val="center"/>
              <w:rPr>
                <w:sz w:val="22"/>
              </w:rPr>
            </w:pPr>
            <w:r>
              <w:rPr>
                <w:sz w:val="22"/>
              </w:rPr>
            </w:r>
          </w:p>
        </w:tc>
        <w:tc>
          <w:tcPr>
            <w:tcW w:w="559" w:type="dxa"/>
            <w:tcBorders/>
            <w:vAlign w:val="bottom"/>
          </w:tcPr>
          <w:p>
            <w:pPr>
              <w:pStyle w:val="Normal"/>
              <w:widowControl w:val="false"/>
              <w:tabs>
                <w:tab w:val="clear" w:pos="720"/>
              </w:tabs>
              <w:jc w:val="center"/>
              <w:rPr>
                <w:sz w:val="22"/>
              </w:rPr>
            </w:pPr>
            <w:r>
              <w:rPr>
                <w:sz w:val="22"/>
              </w:rPr>
            </w:r>
          </w:p>
        </w:tc>
        <w:tc>
          <w:tcPr>
            <w:tcW w:w="1110" w:type="dxa"/>
            <w:tcBorders/>
            <w:vAlign w:val="bottom"/>
          </w:tcPr>
          <w:p>
            <w:pPr>
              <w:pStyle w:val="Normal"/>
              <w:widowControl w:val="false"/>
              <w:tabs>
                <w:tab w:val="clear" w:pos="720"/>
              </w:tabs>
              <w:jc w:val="center"/>
              <w:rPr>
                <w:sz w:val="22"/>
              </w:rPr>
            </w:pPr>
            <w:r>
              <w:rPr>
                <w:sz w:val="22"/>
              </w:rPr>
            </w:r>
          </w:p>
        </w:tc>
        <w:tc>
          <w:tcPr>
            <w:tcW w:w="789" w:type="dxa"/>
            <w:tcBorders/>
            <w:vAlign w:val="bottom"/>
          </w:tcPr>
          <w:p>
            <w:pPr>
              <w:pStyle w:val="Normal"/>
              <w:widowControl w:val="false"/>
              <w:tabs>
                <w:tab w:val="clear" w:pos="720"/>
              </w:tabs>
              <w:jc w:val="center"/>
              <w:rPr>
                <w:sz w:val="22"/>
              </w:rPr>
            </w:pPr>
            <w:r>
              <w:rPr>
                <w:sz w:val="22"/>
              </w:rPr>
            </w:r>
          </w:p>
        </w:tc>
        <w:tc>
          <w:tcPr>
            <w:tcW w:w="593" w:type="dxa"/>
            <w:tcBorders/>
            <w:vAlign w:val="bottom"/>
          </w:tcPr>
          <w:p>
            <w:pPr>
              <w:pStyle w:val="Normal"/>
              <w:widowControl w:val="false"/>
              <w:tabs>
                <w:tab w:val="clear" w:pos="720"/>
              </w:tabs>
              <w:jc w:val="center"/>
              <w:rPr>
                <w:sz w:val="22"/>
              </w:rPr>
            </w:pPr>
            <w:r>
              <w:rPr>
                <w:sz w:val="22"/>
              </w:rPr>
            </w:r>
          </w:p>
        </w:tc>
        <w:tc>
          <w:tcPr>
            <w:tcW w:w="1036" w:type="dxa"/>
            <w:tcBorders/>
            <w:vAlign w:val="bottom"/>
          </w:tcPr>
          <w:p>
            <w:pPr>
              <w:pStyle w:val="Normal"/>
              <w:widowControl w:val="false"/>
              <w:tabs>
                <w:tab w:val="clear" w:pos="720"/>
              </w:tabs>
              <w:jc w:val="center"/>
              <w:rPr>
                <w:sz w:val="22"/>
              </w:rPr>
            </w:pPr>
            <w:r>
              <w:rPr>
                <w:sz w:val="22"/>
              </w:rPr>
            </w:r>
          </w:p>
        </w:tc>
        <w:tc>
          <w:tcPr>
            <w:tcW w:w="840" w:type="dxa"/>
            <w:tcBorders/>
            <w:vAlign w:val="bottom"/>
          </w:tcPr>
          <w:p>
            <w:pPr>
              <w:pStyle w:val="Normal"/>
              <w:widowControl w:val="false"/>
              <w:tabs>
                <w:tab w:val="clear" w:pos="720"/>
              </w:tabs>
              <w:jc w:val="left"/>
              <w:rPr>
                <w:sz w:val="22"/>
              </w:rPr>
            </w:pPr>
            <w:r>
              <w:rPr>
                <w:sz w:val="22"/>
              </w:rPr>
            </w:r>
          </w:p>
        </w:tc>
      </w:tr>
      <w:tr>
        <w:trPr>
          <w:trHeight w:val="276" w:hRule="atLeast"/>
        </w:trPr>
        <w:tc>
          <w:tcPr>
            <w:tcW w:w="2168" w:type="dxa"/>
            <w:tcBorders/>
            <w:vAlign w:val="bottom"/>
          </w:tcPr>
          <w:p>
            <w:pPr>
              <w:pStyle w:val="Normal"/>
              <w:widowControl w:val="false"/>
              <w:tabs>
                <w:tab w:val="clear" w:pos="720"/>
              </w:tabs>
              <w:jc w:val="left"/>
              <w:rPr>
                <w:sz w:val="22"/>
              </w:rPr>
            </w:pPr>
            <w:r>
              <w:rPr>
                <w:b/>
              </w:rPr>
              <w:t>Educazione al volontariato e alla cittadinanza attiva</w:t>
            </w:r>
          </w:p>
        </w:tc>
        <w:tc>
          <w:tcPr>
            <w:tcW w:w="827" w:type="dxa"/>
            <w:tcBorders/>
            <w:vAlign w:val="bottom"/>
          </w:tcPr>
          <w:p>
            <w:pPr>
              <w:pStyle w:val="Normal"/>
              <w:widowControl w:val="false"/>
              <w:tabs>
                <w:tab w:val="clear" w:pos="720"/>
              </w:tabs>
              <w:jc w:val="center"/>
              <w:rPr>
                <w:sz w:val="22"/>
              </w:rPr>
            </w:pPr>
            <w:r>
              <w:rPr>
                <w:sz w:val="22"/>
              </w:rPr>
            </w:r>
          </w:p>
        </w:tc>
        <w:tc>
          <w:tcPr>
            <w:tcW w:w="593" w:type="dxa"/>
            <w:tcBorders/>
            <w:vAlign w:val="bottom"/>
          </w:tcPr>
          <w:p>
            <w:pPr>
              <w:pStyle w:val="Normal"/>
              <w:widowControl w:val="false"/>
              <w:tabs>
                <w:tab w:val="clear" w:pos="720"/>
              </w:tabs>
              <w:jc w:val="center"/>
              <w:rPr>
                <w:sz w:val="22"/>
              </w:rPr>
            </w:pPr>
            <w:r>
              <w:rPr>
                <w:sz w:val="22"/>
              </w:rPr>
            </w:r>
          </w:p>
        </w:tc>
        <w:tc>
          <w:tcPr>
            <w:tcW w:w="668" w:type="dxa"/>
            <w:tcBorders/>
            <w:vAlign w:val="bottom"/>
          </w:tcPr>
          <w:p>
            <w:pPr>
              <w:pStyle w:val="Normal"/>
              <w:widowControl w:val="false"/>
              <w:tabs>
                <w:tab w:val="clear" w:pos="720"/>
              </w:tabs>
              <w:jc w:val="center"/>
              <w:rPr>
                <w:sz w:val="22"/>
              </w:rPr>
            </w:pPr>
            <w:r>
              <w:rPr>
                <w:sz w:val="22"/>
              </w:rPr>
            </w:r>
          </w:p>
        </w:tc>
        <w:tc>
          <w:tcPr>
            <w:tcW w:w="815" w:type="dxa"/>
            <w:tcBorders/>
            <w:vAlign w:val="bottom"/>
          </w:tcPr>
          <w:p>
            <w:pPr>
              <w:pStyle w:val="Normal"/>
              <w:widowControl w:val="false"/>
              <w:tabs>
                <w:tab w:val="clear" w:pos="720"/>
              </w:tabs>
              <w:jc w:val="center"/>
              <w:rPr>
                <w:sz w:val="22"/>
              </w:rPr>
            </w:pPr>
            <w:r>
              <w:rPr>
                <w:sz w:val="22"/>
              </w:rPr>
            </w:r>
          </w:p>
        </w:tc>
        <w:tc>
          <w:tcPr>
            <w:tcW w:w="1014" w:type="dxa"/>
            <w:tcBorders/>
            <w:vAlign w:val="bottom"/>
          </w:tcPr>
          <w:p>
            <w:pPr>
              <w:pStyle w:val="Normal"/>
              <w:widowControl w:val="false"/>
              <w:tabs>
                <w:tab w:val="clear" w:pos="720"/>
              </w:tabs>
              <w:jc w:val="center"/>
              <w:rPr>
                <w:sz w:val="22"/>
              </w:rPr>
            </w:pPr>
            <w:r>
              <w:rPr>
                <w:sz w:val="22"/>
              </w:rPr>
            </w:r>
          </w:p>
        </w:tc>
        <w:tc>
          <w:tcPr>
            <w:tcW w:w="559" w:type="dxa"/>
            <w:tcBorders/>
            <w:vAlign w:val="bottom"/>
          </w:tcPr>
          <w:p>
            <w:pPr>
              <w:pStyle w:val="Normal"/>
              <w:widowControl w:val="false"/>
              <w:tabs>
                <w:tab w:val="clear" w:pos="720"/>
              </w:tabs>
              <w:jc w:val="center"/>
              <w:rPr>
                <w:sz w:val="22"/>
              </w:rPr>
            </w:pPr>
            <w:r>
              <w:rPr>
                <w:sz w:val="22"/>
              </w:rPr>
            </w:r>
          </w:p>
        </w:tc>
        <w:tc>
          <w:tcPr>
            <w:tcW w:w="1110" w:type="dxa"/>
            <w:tcBorders/>
            <w:vAlign w:val="bottom"/>
          </w:tcPr>
          <w:p>
            <w:pPr>
              <w:pStyle w:val="Normal"/>
              <w:widowControl w:val="false"/>
              <w:tabs>
                <w:tab w:val="clear" w:pos="720"/>
              </w:tabs>
              <w:jc w:val="center"/>
              <w:rPr>
                <w:sz w:val="22"/>
              </w:rPr>
            </w:pPr>
            <w:r>
              <w:rPr>
                <w:sz w:val="22"/>
              </w:rPr>
            </w:r>
          </w:p>
        </w:tc>
        <w:tc>
          <w:tcPr>
            <w:tcW w:w="789" w:type="dxa"/>
            <w:tcBorders/>
            <w:vAlign w:val="bottom"/>
          </w:tcPr>
          <w:p>
            <w:pPr>
              <w:pStyle w:val="Normal"/>
              <w:widowControl w:val="false"/>
              <w:tabs>
                <w:tab w:val="clear" w:pos="720"/>
              </w:tabs>
              <w:jc w:val="center"/>
              <w:rPr>
                <w:sz w:val="22"/>
              </w:rPr>
            </w:pPr>
            <w:r>
              <w:rPr>
                <w:sz w:val="22"/>
              </w:rPr>
            </w:r>
          </w:p>
        </w:tc>
        <w:tc>
          <w:tcPr>
            <w:tcW w:w="593" w:type="dxa"/>
            <w:tcBorders/>
            <w:vAlign w:val="bottom"/>
          </w:tcPr>
          <w:p>
            <w:pPr>
              <w:pStyle w:val="Normal"/>
              <w:widowControl w:val="false"/>
              <w:tabs>
                <w:tab w:val="clear" w:pos="720"/>
              </w:tabs>
              <w:jc w:val="center"/>
              <w:rPr>
                <w:sz w:val="22"/>
              </w:rPr>
            </w:pPr>
            <w:r>
              <w:rPr>
                <w:sz w:val="22"/>
              </w:rPr>
            </w:r>
          </w:p>
        </w:tc>
        <w:tc>
          <w:tcPr>
            <w:tcW w:w="1036" w:type="dxa"/>
            <w:tcBorders/>
            <w:vAlign w:val="bottom"/>
          </w:tcPr>
          <w:p>
            <w:pPr>
              <w:pStyle w:val="Normal"/>
              <w:widowControl w:val="false"/>
              <w:tabs>
                <w:tab w:val="clear" w:pos="720"/>
              </w:tabs>
              <w:jc w:val="center"/>
              <w:rPr>
                <w:sz w:val="22"/>
              </w:rPr>
            </w:pPr>
            <w:r>
              <w:rPr>
                <w:sz w:val="22"/>
              </w:rPr>
            </w:r>
          </w:p>
        </w:tc>
        <w:tc>
          <w:tcPr>
            <w:tcW w:w="840" w:type="dxa"/>
            <w:tcBorders/>
            <w:vAlign w:val="bottom"/>
          </w:tcPr>
          <w:p>
            <w:pPr>
              <w:pStyle w:val="Normal"/>
              <w:widowControl w:val="false"/>
              <w:tabs>
                <w:tab w:val="clear" w:pos="720"/>
              </w:tabs>
              <w:jc w:val="center"/>
              <w:rPr>
                <w:sz w:val="22"/>
              </w:rPr>
            </w:pPr>
            <w:r>
              <w:rPr>
                <w:sz w:val="22"/>
              </w:rPr>
            </w:r>
          </w:p>
        </w:tc>
      </w:tr>
      <w:tr>
        <w:trPr>
          <w:trHeight w:val="399" w:hRule="atLeast"/>
        </w:trPr>
        <w:tc>
          <w:tcPr>
            <w:tcW w:w="2168" w:type="dxa"/>
            <w:tcBorders/>
            <w:vAlign w:val="center"/>
          </w:tcPr>
          <w:p>
            <w:pPr>
              <w:pStyle w:val="Normal"/>
              <w:widowControl w:val="false"/>
              <w:tabs>
                <w:tab w:val="clear" w:pos="720"/>
              </w:tabs>
              <w:jc w:val="both"/>
              <w:rPr>
                <w:sz w:val="22"/>
              </w:rPr>
            </w:pPr>
            <w:r>
              <w:rPr>
                <w:b/>
              </w:rPr>
              <w:t>Giornata contro la violenza sulle donne (25 novembre)-Giornata Internazionale della Donna (8 marzo)</w:t>
            </w:r>
          </w:p>
        </w:tc>
        <w:tc>
          <w:tcPr>
            <w:tcW w:w="827" w:type="dxa"/>
            <w:tcBorders/>
            <w:vAlign w:val="bottom"/>
          </w:tcPr>
          <w:p>
            <w:pPr>
              <w:pStyle w:val="Normal"/>
              <w:widowControl w:val="false"/>
              <w:tabs>
                <w:tab w:val="clear" w:pos="720"/>
              </w:tabs>
              <w:jc w:val="center"/>
              <w:rPr>
                <w:sz w:val="22"/>
              </w:rPr>
            </w:pPr>
            <w:r>
              <w:rPr>
                <w:sz w:val="22"/>
              </w:rPr>
            </w:r>
          </w:p>
        </w:tc>
        <w:tc>
          <w:tcPr>
            <w:tcW w:w="593" w:type="dxa"/>
            <w:tcBorders/>
            <w:vAlign w:val="bottom"/>
          </w:tcPr>
          <w:p>
            <w:pPr>
              <w:pStyle w:val="Normal"/>
              <w:widowControl w:val="false"/>
              <w:tabs>
                <w:tab w:val="clear" w:pos="720"/>
              </w:tabs>
              <w:jc w:val="center"/>
              <w:rPr>
                <w:sz w:val="22"/>
              </w:rPr>
            </w:pPr>
            <w:r>
              <w:rPr>
                <w:sz w:val="22"/>
              </w:rPr>
            </w:r>
          </w:p>
        </w:tc>
        <w:tc>
          <w:tcPr>
            <w:tcW w:w="668" w:type="dxa"/>
            <w:tcBorders/>
            <w:vAlign w:val="bottom"/>
          </w:tcPr>
          <w:p>
            <w:pPr>
              <w:pStyle w:val="Normal"/>
              <w:widowControl w:val="false"/>
              <w:tabs>
                <w:tab w:val="clear" w:pos="720"/>
              </w:tabs>
              <w:jc w:val="center"/>
              <w:rPr>
                <w:sz w:val="22"/>
              </w:rPr>
            </w:pPr>
            <w:r>
              <w:rPr>
                <w:sz w:val="22"/>
              </w:rPr>
            </w:r>
          </w:p>
        </w:tc>
        <w:tc>
          <w:tcPr>
            <w:tcW w:w="815" w:type="dxa"/>
            <w:tcBorders/>
            <w:vAlign w:val="bottom"/>
          </w:tcPr>
          <w:p>
            <w:pPr>
              <w:pStyle w:val="Normal"/>
              <w:widowControl w:val="false"/>
              <w:tabs>
                <w:tab w:val="clear" w:pos="720"/>
              </w:tabs>
              <w:jc w:val="center"/>
              <w:rPr>
                <w:sz w:val="22"/>
              </w:rPr>
            </w:pPr>
            <w:r>
              <w:rPr>
                <w:sz w:val="22"/>
              </w:rPr>
            </w:r>
          </w:p>
        </w:tc>
        <w:tc>
          <w:tcPr>
            <w:tcW w:w="1014" w:type="dxa"/>
            <w:tcBorders/>
            <w:vAlign w:val="bottom"/>
          </w:tcPr>
          <w:p>
            <w:pPr>
              <w:pStyle w:val="Normal"/>
              <w:widowControl w:val="false"/>
              <w:tabs>
                <w:tab w:val="clear" w:pos="720"/>
              </w:tabs>
              <w:jc w:val="center"/>
              <w:rPr>
                <w:sz w:val="22"/>
              </w:rPr>
            </w:pPr>
            <w:r>
              <w:rPr>
                <w:sz w:val="22"/>
              </w:rPr>
            </w:r>
          </w:p>
        </w:tc>
        <w:tc>
          <w:tcPr>
            <w:tcW w:w="559" w:type="dxa"/>
            <w:tcBorders/>
            <w:vAlign w:val="bottom"/>
          </w:tcPr>
          <w:p>
            <w:pPr>
              <w:pStyle w:val="Normal"/>
              <w:widowControl w:val="false"/>
              <w:tabs>
                <w:tab w:val="clear" w:pos="720"/>
              </w:tabs>
              <w:jc w:val="center"/>
              <w:rPr>
                <w:sz w:val="22"/>
              </w:rPr>
            </w:pPr>
            <w:r>
              <w:rPr>
                <w:sz w:val="22"/>
              </w:rPr>
            </w:r>
          </w:p>
        </w:tc>
        <w:tc>
          <w:tcPr>
            <w:tcW w:w="1110" w:type="dxa"/>
            <w:tcBorders/>
            <w:vAlign w:val="bottom"/>
          </w:tcPr>
          <w:p>
            <w:pPr>
              <w:pStyle w:val="Normal"/>
              <w:widowControl w:val="false"/>
              <w:tabs>
                <w:tab w:val="clear" w:pos="720"/>
              </w:tabs>
              <w:jc w:val="center"/>
              <w:rPr>
                <w:sz w:val="22"/>
              </w:rPr>
            </w:pPr>
            <w:r>
              <w:rPr>
                <w:sz w:val="22"/>
              </w:rPr>
            </w:r>
          </w:p>
        </w:tc>
        <w:tc>
          <w:tcPr>
            <w:tcW w:w="789" w:type="dxa"/>
            <w:tcBorders/>
            <w:vAlign w:val="bottom"/>
          </w:tcPr>
          <w:p>
            <w:pPr>
              <w:pStyle w:val="Normal"/>
              <w:widowControl w:val="false"/>
              <w:tabs>
                <w:tab w:val="clear" w:pos="720"/>
              </w:tabs>
              <w:jc w:val="center"/>
              <w:rPr>
                <w:sz w:val="22"/>
              </w:rPr>
            </w:pPr>
            <w:r>
              <w:rPr>
                <w:sz w:val="22"/>
              </w:rPr>
            </w:r>
          </w:p>
        </w:tc>
        <w:tc>
          <w:tcPr>
            <w:tcW w:w="593" w:type="dxa"/>
            <w:tcBorders/>
            <w:vAlign w:val="bottom"/>
          </w:tcPr>
          <w:p>
            <w:pPr>
              <w:pStyle w:val="Normal"/>
              <w:widowControl w:val="false"/>
              <w:tabs>
                <w:tab w:val="clear" w:pos="720"/>
              </w:tabs>
              <w:jc w:val="center"/>
              <w:rPr>
                <w:sz w:val="22"/>
              </w:rPr>
            </w:pPr>
            <w:r>
              <w:rPr>
                <w:sz w:val="22"/>
              </w:rPr>
            </w:r>
          </w:p>
        </w:tc>
        <w:tc>
          <w:tcPr>
            <w:tcW w:w="1036" w:type="dxa"/>
            <w:tcBorders/>
            <w:vAlign w:val="bottom"/>
          </w:tcPr>
          <w:p>
            <w:pPr>
              <w:pStyle w:val="Normal"/>
              <w:widowControl w:val="false"/>
              <w:tabs>
                <w:tab w:val="clear" w:pos="720"/>
              </w:tabs>
              <w:jc w:val="center"/>
              <w:rPr>
                <w:sz w:val="22"/>
              </w:rPr>
            </w:pPr>
            <w:r>
              <w:rPr>
                <w:sz w:val="22"/>
              </w:rPr>
            </w:r>
          </w:p>
        </w:tc>
        <w:tc>
          <w:tcPr>
            <w:tcW w:w="840" w:type="dxa"/>
            <w:tcBorders/>
            <w:vAlign w:val="bottom"/>
          </w:tcPr>
          <w:p>
            <w:pPr>
              <w:pStyle w:val="Normal"/>
              <w:widowControl w:val="false"/>
              <w:tabs>
                <w:tab w:val="clear" w:pos="720"/>
              </w:tabs>
              <w:jc w:val="center"/>
              <w:rPr>
                <w:sz w:val="22"/>
              </w:rPr>
            </w:pPr>
            <w:r>
              <w:rPr>
                <w:sz w:val="22"/>
              </w:rPr>
            </w:r>
          </w:p>
        </w:tc>
      </w:tr>
      <w:tr>
        <w:trPr>
          <w:trHeight w:val="705" w:hRule="atLeast"/>
        </w:trPr>
        <w:tc>
          <w:tcPr>
            <w:tcW w:w="2168" w:type="dxa"/>
            <w:tcBorders/>
            <w:vAlign w:val="center"/>
          </w:tcPr>
          <w:p>
            <w:pPr>
              <w:pStyle w:val="Normal"/>
              <w:widowControl w:val="false"/>
              <w:tabs>
                <w:tab w:val="clear" w:pos="720"/>
              </w:tabs>
              <w:jc w:val="left"/>
              <w:rPr>
                <w:sz w:val="22"/>
              </w:rPr>
            </w:pPr>
            <w:r>
              <w:rPr>
                <w:b/>
              </w:rPr>
              <w:t>Giornata Internazionale di Commemorazione in Memoria delle Vittime dell’Olocausto (27 Gennaio) -Giorno del ricordo (10 febbraio): giorno istituito dal Parlamento italiano nel 2004 in ricordo di tutte le vittime delle foibe</w:t>
            </w:r>
          </w:p>
        </w:tc>
        <w:tc>
          <w:tcPr>
            <w:tcW w:w="827" w:type="dxa"/>
            <w:tcBorders/>
            <w:vAlign w:val="bottom"/>
          </w:tcPr>
          <w:p>
            <w:pPr>
              <w:pStyle w:val="Normal"/>
              <w:widowControl w:val="false"/>
              <w:tabs>
                <w:tab w:val="clear" w:pos="720"/>
              </w:tabs>
              <w:jc w:val="center"/>
              <w:rPr>
                <w:sz w:val="22"/>
              </w:rPr>
            </w:pPr>
            <w:r>
              <w:rPr>
                <w:sz w:val="22"/>
              </w:rPr>
            </w:r>
          </w:p>
        </w:tc>
        <w:tc>
          <w:tcPr>
            <w:tcW w:w="593" w:type="dxa"/>
            <w:tcBorders/>
            <w:vAlign w:val="bottom"/>
          </w:tcPr>
          <w:p>
            <w:pPr>
              <w:pStyle w:val="Normal"/>
              <w:widowControl w:val="false"/>
              <w:tabs>
                <w:tab w:val="clear" w:pos="720"/>
              </w:tabs>
              <w:jc w:val="center"/>
              <w:rPr>
                <w:sz w:val="22"/>
              </w:rPr>
            </w:pPr>
            <w:r>
              <w:rPr>
                <w:sz w:val="22"/>
              </w:rPr>
            </w:r>
          </w:p>
        </w:tc>
        <w:tc>
          <w:tcPr>
            <w:tcW w:w="668" w:type="dxa"/>
            <w:tcBorders/>
            <w:vAlign w:val="bottom"/>
          </w:tcPr>
          <w:p>
            <w:pPr>
              <w:pStyle w:val="Normal"/>
              <w:widowControl w:val="false"/>
              <w:tabs>
                <w:tab w:val="clear" w:pos="720"/>
              </w:tabs>
              <w:jc w:val="center"/>
              <w:rPr>
                <w:sz w:val="22"/>
              </w:rPr>
            </w:pPr>
            <w:r>
              <w:rPr>
                <w:sz w:val="22"/>
              </w:rPr>
            </w:r>
          </w:p>
        </w:tc>
        <w:tc>
          <w:tcPr>
            <w:tcW w:w="815" w:type="dxa"/>
            <w:tcBorders/>
            <w:vAlign w:val="bottom"/>
          </w:tcPr>
          <w:p>
            <w:pPr>
              <w:pStyle w:val="Normal"/>
              <w:widowControl w:val="false"/>
              <w:tabs>
                <w:tab w:val="clear" w:pos="720"/>
              </w:tabs>
              <w:jc w:val="center"/>
              <w:rPr>
                <w:sz w:val="22"/>
              </w:rPr>
            </w:pPr>
            <w:r>
              <w:rPr>
                <w:sz w:val="22"/>
              </w:rPr>
            </w:r>
          </w:p>
        </w:tc>
        <w:tc>
          <w:tcPr>
            <w:tcW w:w="1014" w:type="dxa"/>
            <w:tcBorders/>
            <w:vAlign w:val="bottom"/>
          </w:tcPr>
          <w:p>
            <w:pPr>
              <w:pStyle w:val="Normal"/>
              <w:widowControl w:val="false"/>
              <w:tabs>
                <w:tab w:val="clear" w:pos="720"/>
              </w:tabs>
              <w:jc w:val="center"/>
              <w:rPr>
                <w:sz w:val="22"/>
              </w:rPr>
            </w:pPr>
            <w:r>
              <w:rPr>
                <w:sz w:val="22"/>
              </w:rPr>
            </w:r>
          </w:p>
        </w:tc>
        <w:tc>
          <w:tcPr>
            <w:tcW w:w="559" w:type="dxa"/>
            <w:tcBorders/>
            <w:vAlign w:val="bottom"/>
          </w:tcPr>
          <w:p>
            <w:pPr>
              <w:pStyle w:val="Normal"/>
              <w:widowControl w:val="false"/>
              <w:tabs>
                <w:tab w:val="clear" w:pos="720"/>
              </w:tabs>
              <w:jc w:val="center"/>
              <w:rPr>
                <w:sz w:val="22"/>
              </w:rPr>
            </w:pPr>
            <w:r>
              <w:rPr>
                <w:sz w:val="22"/>
              </w:rPr>
            </w:r>
          </w:p>
        </w:tc>
        <w:tc>
          <w:tcPr>
            <w:tcW w:w="1110" w:type="dxa"/>
            <w:tcBorders/>
            <w:vAlign w:val="bottom"/>
          </w:tcPr>
          <w:p>
            <w:pPr>
              <w:pStyle w:val="Normal"/>
              <w:widowControl w:val="false"/>
              <w:tabs>
                <w:tab w:val="clear" w:pos="720"/>
              </w:tabs>
              <w:jc w:val="center"/>
              <w:rPr>
                <w:sz w:val="22"/>
              </w:rPr>
            </w:pPr>
            <w:r>
              <w:rPr>
                <w:sz w:val="22"/>
              </w:rPr>
            </w:r>
          </w:p>
        </w:tc>
        <w:tc>
          <w:tcPr>
            <w:tcW w:w="789" w:type="dxa"/>
            <w:tcBorders/>
            <w:vAlign w:val="bottom"/>
          </w:tcPr>
          <w:p>
            <w:pPr>
              <w:pStyle w:val="Normal"/>
              <w:widowControl w:val="false"/>
              <w:tabs>
                <w:tab w:val="clear" w:pos="720"/>
              </w:tabs>
              <w:jc w:val="center"/>
              <w:rPr>
                <w:sz w:val="22"/>
              </w:rPr>
            </w:pPr>
            <w:r>
              <w:rPr>
                <w:sz w:val="22"/>
              </w:rPr>
            </w:r>
          </w:p>
        </w:tc>
        <w:tc>
          <w:tcPr>
            <w:tcW w:w="593" w:type="dxa"/>
            <w:tcBorders/>
            <w:vAlign w:val="bottom"/>
          </w:tcPr>
          <w:p>
            <w:pPr>
              <w:pStyle w:val="Normal"/>
              <w:widowControl w:val="false"/>
              <w:tabs>
                <w:tab w:val="clear" w:pos="720"/>
              </w:tabs>
              <w:jc w:val="center"/>
              <w:rPr>
                <w:sz w:val="22"/>
              </w:rPr>
            </w:pPr>
            <w:r>
              <w:rPr>
                <w:sz w:val="22"/>
              </w:rPr>
            </w:r>
          </w:p>
        </w:tc>
        <w:tc>
          <w:tcPr>
            <w:tcW w:w="1036" w:type="dxa"/>
            <w:tcBorders/>
            <w:vAlign w:val="bottom"/>
          </w:tcPr>
          <w:p>
            <w:pPr>
              <w:pStyle w:val="Normal"/>
              <w:widowControl w:val="false"/>
              <w:tabs>
                <w:tab w:val="clear" w:pos="720"/>
              </w:tabs>
              <w:jc w:val="center"/>
              <w:rPr>
                <w:sz w:val="22"/>
              </w:rPr>
            </w:pPr>
            <w:r>
              <w:rPr>
                <w:sz w:val="22"/>
              </w:rPr>
            </w:r>
          </w:p>
        </w:tc>
        <w:tc>
          <w:tcPr>
            <w:tcW w:w="840" w:type="dxa"/>
            <w:tcBorders/>
            <w:vAlign w:val="bottom"/>
          </w:tcPr>
          <w:p>
            <w:pPr>
              <w:pStyle w:val="Normal"/>
              <w:widowControl w:val="false"/>
              <w:tabs>
                <w:tab w:val="clear" w:pos="720"/>
              </w:tabs>
              <w:jc w:val="center"/>
              <w:rPr>
                <w:sz w:val="22"/>
              </w:rPr>
            </w:pPr>
            <w:r>
              <w:rPr>
                <w:sz w:val="22"/>
              </w:rPr>
            </w:r>
          </w:p>
        </w:tc>
      </w:tr>
      <w:tr>
        <w:trPr>
          <w:trHeight w:val="276" w:hRule="atLeast"/>
        </w:trPr>
        <w:tc>
          <w:tcPr>
            <w:tcW w:w="2168" w:type="dxa"/>
            <w:tcBorders/>
            <w:vAlign w:val="bottom"/>
          </w:tcPr>
          <w:p>
            <w:pPr>
              <w:pStyle w:val="Normal"/>
              <w:widowControl w:val="false"/>
              <w:tabs>
                <w:tab w:val="clear" w:pos="720"/>
              </w:tabs>
              <w:jc w:val="left"/>
              <w:rPr>
                <w:sz w:val="22"/>
              </w:rPr>
            </w:pPr>
            <w:r>
              <w:rPr>
                <w:b/>
              </w:rPr>
              <w:t>25 aprile, Festa della Liberazione, giorno della Liberazione dal nazifascismo da parte degli Alleati.</w:t>
            </w:r>
          </w:p>
        </w:tc>
        <w:tc>
          <w:tcPr>
            <w:tcW w:w="827" w:type="dxa"/>
            <w:tcBorders/>
            <w:vAlign w:val="bottom"/>
          </w:tcPr>
          <w:p>
            <w:pPr>
              <w:pStyle w:val="Normal"/>
              <w:widowControl w:val="false"/>
              <w:tabs>
                <w:tab w:val="clear" w:pos="720"/>
              </w:tabs>
              <w:jc w:val="center"/>
              <w:rPr>
                <w:sz w:val="22"/>
              </w:rPr>
            </w:pPr>
            <w:r>
              <w:rPr>
                <w:sz w:val="22"/>
              </w:rPr>
            </w:r>
          </w:p>
        </w:tc>
        <w:tc>
          <w:tcPr>
            <w:tcW w:w="593" w:type="dxa"/>
            <w:tcBorders/>
            <w:vAlign w:val="bottom"/>
          </w:tcPr>
          <w:p>
            <w:pPr>
              <w:pStyle w:val="Normal"/>
              <w:widowControl w:val="false"/>
              <w:tabs>
                <w:tab w:val="clear" w:pos="720"/>
              </w:tabs>
              <w:jc w:val="center"/>
              <w:rPr>
                <w:sz w:val="22"/>
              </w:rPr>
            </w:pPr>
            <w:r>
              <w:rPr>
                <w:sz w:val="22"/>
              </w:rPr>
            </w:r>
          </w:p>
        </w:tc>
        <w:tc>
          <w:tcPr>
            <w:tcW w:w="668" w:type="dxa"/>
            <w:tcBorders/>
            <w:vAlign w:val="bottom"/>
          </w:tcPr>
          <w:p>
            <w:pPr>
              <w:pStyle w:val="Normal"/>
              <w:widowControl w:val="false"/>
              <w:tabs>
                <w:tab w:val="clear" w:pos="720"/>
              </w:tabs>
              <w:jc w:val="center"/>
              <w:rPr>
                <w:sz w:val="22"/>
              </w:rPr>
            </w:pPr>
            <w:r>
              <w:rPr>
                <w:sz w:val="22"/>
              </w:rPr>
            </w:r>
          </w:p>
        </w:tc>
        <w:tc>
          <w:tcPr>
            <w:tcW w:w="815" w:type="dxa"/>
            <w:tcBorders/>
            <w:vAlign w:val="bottom"/>
          </w:tcPr>
          <w:p>
            <w:pPr>
              <w:pStyle w:val="Normal"/>
              <w:widowControl w:val="false"/>
              <w:tabs>
                <w:tab w:val="clear" w:pos="720"/>
              </w:tabs>
              <w:jc w:val="center"/>
              <w:rPr>
                <w:sz w:val="22"/>
              </w:rPr>
            </w:pPr>
            <w:r>
              <w:rPr>
                <w:sz w:val="22"/>
              </w:rPr>
            </w:r>
          </w:p>
        </w:tc>
        <w:tc>
          <w:tcPr>
            <w:tcW w:w="1014" w:type="dxa"/>
            <w:tcBorders/>
            <w:vAlign w:val="bottom"/>
          </w:tcPr>
          <w:p>
            <w:pPr>
              <w:pStyle w:val="Normal"/>
              <w:widowControl w:val="false"/>
              <w:tabs>
                <w:tab w:val="clear" w:pos="720"/>
              </w:tabs>
              <w:jc w:val="center"/>
              <w:rPr>
                <w:sz w:val="22"/>
              </w:rPr>
            </w:pPr>
            <w:r>
              <w:rPr>
                <w:sz w:val="22"/>
              </w:rPr>
            </w:r>
          </w:p>
        </w:tc>
        <w:tc>
          <w:tcPr>
            <w:tcW w:w="559" w:type="dxa"/>
            <w:tcBorders/>
            <w:vAlign w:val="bottom"/>
          </w:tcPr>
          <w:p>
            <w:pPr>
              <w:pStyle w:val="Normal"/>
              <w:widowControl w:val="false"/>
              <w:tabs>
                <w:tab w:val="clear" w:pos="720"/>
              </w:tabs>
              <w:jc w:val="center"/>
              <w:rPr>
                <w:sz w:val="22"/>
              </w:rPr>
            </w:pPr>
            <w:r>
              <w:rPr>
                <w:sz w:val="22"/>
              </w:rPr>
            </w:r>
          </w:p>
        </w:tc>
        <w:tc>
          <w:tcPr>
            <w:tcW w:w="1110" w:type="dxa"/>
            <w:tcBorders/>
            <w:vAlign w:val="bottom"/>
          </w:tcPr>
          <w:p>
            <w:pPr>
              <w:pStyle w:val="Normal"/>
              <w:widowControl w:val="false"/>
              <w:tabs>
                <w:tab w:val="clear" w:pos="720"/>
              </w:tabs>
              <w:jc w:val="center"/>
              <w:rPr>
                <w:sz w:val="22"/>
              </w:rPr>
            </w:pPr>
            <w:r>
              <w:rPr>
                <w:sz w:val="22"/>
              </w:rPr>
            </w:r>
          </w:p>
        </w:tc>
        <w:tc>
          <w:tcPr>
            <w:tcW w:w="789" w:type="dxa"/>
            <w:tcBorders/>
            <w:vAlign w:val="bottom"/>
          </w:tcPr>
          <w:p>
            <w:pPr>
              <w:pStyle w:val="Normal"/>
              <w:widowControl w:val="false"/>
              <w:tabs>
                <w:tab w:val="clear" w:pos="720"/>
              </w:tabs>
              <w:jc w:val="center"/>
              <w:rPr>
                <w:sz w:val="22"/>
              </w:rPr>
            </w:pPr>
            <w:r>
              <w:rPr>
                <w:sz w:val="22"/>
              </w:rPr>
            </w:r>
          </w:p>
        </w:tc>
        <w:tc>
          <w:tcPr>
            <w:tcW w:w="593" w:type="dxa"/>
            <w:tcBorders/>
            <w:vAlign w:val="bottom"/>
          </w:tcPr>
          <w:p>
            <w:pPr>
              <w:pStyle w:val="Normal"/>
              <w:widowControl w:val="false"/>
              <w:tabs>
                <w:tab w:val="clear" w:pos="720"/>
              </w:tabs>
              <w:jc w:val="center"/>
              <w:rPr>
                <w:sz w:val="22"/>
              </w:rPr>
            </w:pPr>
            <w:r>
              <w:rPr>
                <w:sz w:val="22"/>
              </w:rPr>
            </w:r>
          </w:p>
        </w:tc>
        <w:tc>
          <w:tcPr>
            <w:tcW w:w="1036" w:type="dxa"/>
            <w:tcBorders/>
            <w:vAlign w:val="bottom"/>
          </w:tcPr>
          <w:p>
            <w:pPr>
              <w:pStyle w:val="Normal"/>
              <w:widowControl w:val="false"/>
              <w:tabs>
                <w:tab w:val="clear" w:pos="720"/>
              </w:tabs>
              <w:jc w:val="center"/>
              <w:rPr>
                <w:sz w:val="22"/>
              </w:rPr>
            </w:pPr>
            <w:r>
              <w:rPr>
                <w:sz w:val="22"/>
              </w:rPr>
            </w:r>
          </w:p>
        </w:tc>
        <w:tc>
          <w:tcPr>
            <w:tcW w:w="840" w:type="dxa"/>
            <w:tcBorders/>
            <w:vAlign w:val="bottom"/>
          </w:tcPr>
          <w:p>
            <w:pPr>
              <w:pStyle w:val="Normal"/>
              <w:widowControl w:val="false"/>
              <w:tabs>
                <w:tab w:val="clear" w:pos="720"/>
              </w:tabs>
              <w:jc w:val="center"/>
              <w:rPr>
                <w:sz w:val="22"/>
              </w:rPr>
            </w:pPr>
            <w:r>
              <w:rPr>
                <w:sz w:val="22"/>
              </w:rPr>
            </w:r>
          </w:p>
        </w:tc>
      </w:tr>
      <w:tr>
        <w:trPr>
          <w:trHeight w:val="276" w:hRule="atLeast"/>
        </w:trPr>
        <w:tc>
          <w:tcPr>
            <w:tcW w:w="2168" w:type="dxa"/>
            <w:tcBorders/>
            <w:vAlign w:val="bottom"/>
          </w:tcPr>
          <w:p>
            <w:pPr>
              <w:pStyle w:val="Normal"/>
              <w:widowControl w:val="false"/>
              <w:tabs>
                <w:tab w:val="clear" w:pos="720"/>
              </w:tabs>
              <w:jc w:val="left"/>
              <w:rPr>
                <w:sz w:val="22"/>
              </w:rPr>
            </w:pPr>
            <w:r>
              <w:rPr>
                <w:b/>
              </w:rPr>
              <w:t>Giornata Internazionale in memoria delle vittime innocenti delle mafie (21 Marzo)</w:t>
            </w:r>
          </w:p>
        </w:tc>
        <w:tc>
          <w:tcPr>
            <w:tcW w:w="827" w:type="dxa"/>
            <w:tcBorders/>
            <w:vAlign w:val="bottom"/>
          </w:tcPr>
          <w:p>
            <w:pPr>
              <w:pStyle w:val="Normal"/>
              <w:widowControl w:val="false"/>
              <w:tabs>
                <w:tab w:val="clear" w:pos="720"/>
              </w:tabs>
              <w:jc w:val="center"/>
              <w:rPr>
                <w:sz w:val="22"/>
              </w:rPr>
            </w:pPr>
            <w:r>
              <w:rPr>
                <w:sz w:val="22"/>
              </w:rPr>
            </w:r>
          </w:p>
        </w:tc>
        <w:tc>
          <w:tcPr>
            <w:tcW w:w="593" w:type="dxa"/>
            <w:tcBorders/>
            <w:vAlign w:val="bottom"/>
          </w:tcPr>
          <w:p>
            <w:pPr>
              <w:pStyle w:val="Normal"/>
              <w:widowControl w:val="false"/>
              <w:tabs>
                <w:tab w:val="clear" w:pos="720"/>
              </w:tabs>
              <w:jc w:val="center"/>
              <w:rPr>
                <w:sz w:val="22"/>
              </w:rPr>
            </w:pPr>
            <w:r>
              <w:rPr>
                <w:sz w:val="22"/>
              </w:rPr>
            </w:r>
          </w:p>
        </w:tc>
        <w:tc>
          <w:tcPr>
            <w:tcW w:w="668" w:type="dxa"/>
            <w:tcBorders/>
            <w:vAlign w:val="bottom"/>
          </w:tcPr>
          <w:p>
            <w:pPr>
              <w:pStyle w:val="Normal"/>
              <w:widowControl w:val="false"/>
              <w:tabs>
                <w:tab w:val="clear" w:pos="720"/>
              </w:tabs>
              <w:jc w:val="center"/>
              <w:rPr>
                <w:sz w:val="22"/>
              </w:rPr>
            </w:pPr>
            <w:r>
              <w:rPr>
                <w:sz w:val="22"/>
              </w:rPr>
            </w:r>
          </w:p>
        </w:tc>
        <w:tc>
          <w:tcPr>
            <w:tcW w:w="815" w:type="dxa"/>
            <w:tcBorders/>
            <w:vAlign w:val="bottom"/>
          </w:tcPr>
          <w:p>
            <w:pPr>
              <w:pStyle w:val="Normal"/>
              <w:widowControl w:val="false"/>
              <w:tabs>
                <w:tab w:val="clear" w:pos="720"/>
              </w:tabs>
              <w:jc w:val="center"/>
              <w:rPr>
                <w:sz w:val="22"/>
              </w:rPr>
            </w:pPr>
            <w:r>
              <w:rPr>
                <w:sz w:val="22"/>
              </w:rPr>
            </w:r>
          </w:p>
        </w:tc>
        <w:tc>
          <w:tcPr>
            <w:tcW w:w="1014" w:type="dxa"/>
            <w:tcBorders/>
            <w:vAlign w:val="bottom"/>
          </w:tcPr>
          <w:p>
            <w:pPr>
              <w:pStyle w:val="Normal"/>
              <w:widowControl w:val="false"/>
              <w:tabs>
                <w:tab w:val="clear" w:pos="720"/>
              </w:tabs>
              <w:jc w:val="center"/>
              <w:rPr>
                <w:sz w:val="22"/>
              </w:rPr>
            </w:pPr>
            <w:r>
              <w:rPr>
                <w:sz w:val="22"/>
              </w:rPr>
            </w:r>
          </w:p>
        </w:tc>
        <w:tc>
          <w:tcPr>
            <w:tcW w:w="559" w:type="dxa"/>
            <w:tcBorders/>
            <w:vAlign w:val="bottom"/>
          </w:tcPr>
          <w:p>
            <w:pPr>
              <w:pStyle w:val="Normal"/>
              <w:widowControl w:val="false"/>
              <w:tabs>
                <w:tab w:val="clear" w:pos="720"/>
              </w:tabs>
              <w:jc w:val="center"/>
              <w:rPr>
                <w:sz w:val="22"/>
              </w:rPr>
            </w:pPr>
            <w:r>
              <w:rPr>
                <w:sz w:val="22"/>
              </w:rPr>
            </w:r>
          </w:p>
        </w:tc>
        <w:tc>
          <w:tcPr>
            <w:tcW w:w="1110" w:type="dxa"/>
            <w:tcBorders/>
            <w:vAlign w:val="bottom"/>
          </w:tcPr>
          <w:p>
            <w:pPr>
              <w:pStyle w:val="Normal"/>
              <w:widowControl w:val="false"/>
              <w:tabs>
                <w:tab w:val="clear" w:pos="720"/>
              </w:tabs>
              <w:jc w:val="center"/>
              <w:rPr>
                <w:sz w:val="22"/>
              </w:rPr>
            </w:pPr>
            <w:r>
              <w:rPr>
                <w:sz w:val="22"/>
              </w:rPr>
            </w:r>
          </w:p>
        </w:tc>
        <w:tc>
          <w:tcPr>
            <w:tcW w:w="789" w:type="dxa"/>
            <w:tcBorders/>
            <w:vAlign w:val="bottom"/>
          </w:tcPr>
          <w:p>
            <w:pPr>
              <w:pStyle w:val="Normal"/>
              <w:widowControl w:val="false"/>
              <w:tabs>
                <w:tab w:val="clear" w:pos="720"/>
              </w:tabs>
              <w:jc w:val="center"/>
              <w:rPr>
                <w:sz w:val="22"/>
              </w:rPr>
            </w:pPr>
            <w:r>
              <w:rPr>
                <w:sz w:val="22"/>
              </w:rPr>
            </w:r>
          </w:p>
        </w:tc>
        <w:tc>
          <w:tcPr>
            <w:tcW w:w="593" w:type="dxa"/>
            <w:tcBorders/>
            <w:vAlign w:val="bottom"/>
          </w:tcPr>
          <w:p>
            <w:pPr>
              <w:pStyle w:val="Normal"/>
              <w:widowControl w:val="false"/>
              <w:tabs>
                <w:tab w:val="clear" w:pos="720"/>
              </w:tabs>
              <w:jc w:val="center"/>
              <w:rPr>
                <w:sz w:val="22"/>
              </w:rPr>
            </w:pPr>
            <w:r>
              <w:rPr>
                <w:sz w:val="22"/>
              </w:rPr>
            </w:r>
          </w:p>
        </w:tc>
        <w:tc>
          <w:tcPr>
            <w:tcW w:w="1036" w:type="dxa"/>
            <w:tcBorders/>
            <w:vAlign w:val="bottom"/>
          </w:tcPr>
          <w:p>
            <w:pPr>
              <w:pStyle w:val="Normal"/>
              <w:widowControl w:val="false"/>
              <w:tabs>
                <w:tab w:val="clear" w:pos="720"/>
              </w:tabs>
              <w:jc w:val="center"/>
              <w:rPr>
                <w:sz w:val="22"/>
              </w:rPr>
            </w:pPr>
            <w:r>
              <w:rPr>
                <w:sz w:val="22"/>
              </w:rPr>
            </w:r>
          </w:p>
        </w:tc>
        <w:tc>
          <w:tcPr>
            <w:tcW w:w="840" w:type="dxa"/>
            <w:tcBorders/>
            <w:vAlign w:val="bottom"/>
          </w:tcPr>
          <w:p>
            <w:pPr>
              <w:pStyle w:val="Normal"/>
              <w:widowControl w:val="false"/>
              <w:tabs>
                <w:tab w:val="clear" w:pos="720"/>
              </w:tabs>
              <w:jc w:val="center"/>
              <w:rPr>
                <w:sz w:val="22"/>
              </w:rPr>
            </w:pPr>
            <w:r>
              <w:rPr>
                <w:sz w:val="22"/>
              </w:rPr>
            </w:r>
          </w:p>
        </w:tc>
      </w:tr>
      <w:tr>
        <w:trPr>
          <w:trHeight w:val="276" w:hRule="atLeast"/>
        </w:trPr>
        <w:tc>
          <w:tcPr>
            <w:tcW w:w="2168" w:type="dxa"/>
            <w:tcBorders/>
            <w:vAlign w:val="bottom"/>
          </w:tcPr>
          <w:p>
            <w:pPr>
              <w:pStyle w:val="Normal"/>
              <w:widowControl w:val="false"/>
              <w:tabs>
                <w:tab w:val="clear" w:pos="720"/>
              </w:tabs>
              <w:jc w:val="left"/>
              <w:rPr>
                <w:sz w:val="22"/>
              </w:rPr>
            </w:pPr>
            <w:r>
              <w:rPr>
                <w:b/>
              </w:rPr>
              <w:t>Giornata Int. del Diritto alla Verità- Violazioni dei Diritti Umani e della Dignità delle Vittime (24 Marzo)</w:t>
            </w:r>
          </w:p>
        </w:tc>
        <w:tc>
          <w:tcPr>
            <w:tcW w:w="827" w:type="dxa"/>
            <w:tcBorders/>
            <w:vAlign w:val="bottom"/>
          </w:tcPr>
          <w:p>
            <w:pPr>
              <w:pStyle w:val="Normal"/>
              <w:widowControl w:val="false"/>
              <w:tabs>
                <w:tab w:val="clear" w:pos="720"/>
              </w:tabs>
              <w:jc w:val="center"/>
              <w:rPr>
                <w:sz w:val="22"/>
              </w:rPr>
            </w:pPr>
            <w:r>
              <w:rPr>
                <w:sz w:val="22"/>
              </w:rPr>
            </w:r>
          </w:p>
        </w:tc>
        <w:tc>
          <w:tcPr>
            <w:tcW w:w="593" w:type="dxa"/>
            <w:tcBorders/>
            <w:vAlign w:val="bottom"/>
          </w:tcPr>
          <w:p>
            <w:pPr>
              <w:pStyle w:val="Normal"/>
              <w:widowControl w:val="false"/>
              <w:tabs>
                <w:tab w:val="clear" w:pos="720"/>
              </w:tabs>
              <w:jc w:val="center"/>
              <w:rPr>
                <w:sz w:val="22"/>
              </w:rPr>
            </w:pPr>
            <w:r>
              <w:rPr>
                <w:sz w:val="22"/>
              </w:rPr>
            </w:r>
          </w:p>
        </w:tc>
        <w:tc>
          <w:tcPr>
            <w:tcW w:w="668" w:type="dxa"/>
            <w:tcBorders/>
            <w:vAlign w:val="bottom"/>
          </w:tcPr>
          <w:p>
            <w:pPr>
              <w:pStyle w:val="Normal"/>
              <w:widowControl w:val="false"/>
              <w:tabs>
                <w:tab w:val="clear" w:pos="720"/>
              </w:tabs>
              <w:jc w:val="center"/>
              <w:rPr>
                <w:sz w:val="22"/>
              </w:rPr>
            </w:pPr>
            <w:r>
              <w:rPr>
                <w:sz w:val="22"/>
              </w:rPr>
            </w:r>
          </w:p>
        </w:tc>
        <w:tc>
          <w:tcPr>
            <w:tcW w:w="815" w:type="dxa"/>
            <w:tcBorders/>
            <w:vAlign w:val="bottom"/>
          </w:tcPr>
          <w:p>
            <w:pPr>
              <w:pStyle w:val="Normal"/>
              <w:widowControl w:val="false"/>
              <w:tabs>
                <w:tab w:val="clear" w:pos="720"/>
              </w:tabs>
              <w:jc w:val="center"/>
              <w:rPr>
                <w:sz w:val="22"/>
              </w:rPr>
            </w:pPr>
            <w:r>
              <w:rPr>
                <w:sz w:val="22"/>
              </w:rPr>
            </w:r>
          </w:p>
        </w:tc>
        <w:tc>
          <w:tcPr>
            <w:tcW w:w="1014" w:type="dxa"/>
            <w:tcBorders/>
            <w:vAlign w:val="bottom"/>
          </w:tcPr>
          <w:p>
            <w:pPr>
              <w:pStyle w:val="Normal"/>
              <w:widowControl w:val="false"/>
              <w:tabs>
                <w:tab w:val="clear" w:pos="720"/>
              </w:tabs>
              <w:jc w:val="center"/>
              <w:rPr>
                <w:sz w:val="22"/>
              </w:rPr>
            </w:pPr>
            <w:r>
              <w:rPr>
                <w:sz w:val="22"/>
              </w:rPr>
            </w:r>
          </w:p>
        </w:tc>
        <w:tc>
          <w:tcPr>
            <w:tcW w:w="559" w:type="dxa"/>
            <w:tcBorders/>
            <w:vAlign w:val="bottom"/>
          </w:tcPr>
          <w:p>
            <w:pPr>
              <w:pStyle w:val="Normal"/>
              <w:widowControl w:val="false"/>
              <w:tabs>
                <w:tab w:val="clear" w:pos="720"/>
              </w:tabs>
              <w:jc w:val="center"/>
              <w:rPr>
                <w:sz w:val="22"/>
              </w:rPr>
            </w:pPr>
            <w:r>
              <w:rPr>
                <w:sz w:val="22"/>
              </w:rPr>
            </w:r>
          </w:p>
        </w:tc>
        <w:tc>
          <w:tcPr>
            <w:tcW w:w="1110" w:type="dxa"/>
            <w:tcBorders/>
            <w:vAlign w:val="bottom"/>
          </w:tcPr>
          <w:p>
            <w:pPr>
              <w:pStyle w:val="Normal"/>
              <w:widowControl w:val="false"/>
              <w:tabs>
                <w:tab w:val="clear" w:pos="720"/>
              </w:tabs>
              <w:jc w:val="center"/>
              <w:rPr>
                <w:sz w:val="22"/>
              </w:rPr>
            </w:pPr>
            <w:r>
              <w:rPr>
                <w:sz w:val="22"/>
              </w:rPr>
            </w:r>
          </w:p>
        </w:tc>
        <w:tc>
          <w:tcPr>
            <w:tcW w:w="789" w:type="dxa"/>
            <w:tcBorders/>
            <w:vAlign w:val="bottom"/>
          </w:tcPr>
          <w:p>
            <w:pPr>
              <w:pStyle w:val="Normal"/>
              <w:widowControl w:val="false"/>
              <w:tabs>
                <w:tab w:val="clear" w:pos="720"/>
              </w:tabs>
              <w:jc w:val="center"/>
              <w:rPr>
                <w:sz w:val="22"/>
              </w:rPr>
            </w:pPr>
            <w:r>
              <w:rPr>
                <w:sz w:val="22"/>
              </w:rPr>
            </w:r>
          </w:p>
        </w:tc>
        <w:tc>
          <w:tcPr>
            <w:tcW w:w="593" w:type="dxa"/>
            <w:tcBorders/>
            <w:vAlign w:val="bottom"/>
          </w:tcPr>
          <w:p>
            <w:pPr>
              <w:pStyle w:val="Normal"/>
              <w:widowControl w:val="false"/>
              <w:tabs>
                <w:tab w:val="clear" w:pos="720"/>
              </w:tabs>
              <w:jc w:val="center"/>
              <w:rPr>
                <w:sz w:val="22"/>
              </w:rPr>
            </w:pPr>
            <w:r>
              <w:rPr>
                <w:sz w:val="22"/>
              </w:rPr>
            </w:r>
          </w:p>
        </w:tc>
        <w:tc>
          <w:tcPr>
            <w:tcW w:w="1036" w:type="dxa"/>
            <w:tcBorders/>
            <w:vAlign w:val="bottom"/>
          </w:tcPr>
          <w:p>
            <w:pPr>
              <w:pStyle w:val="Normal"/>
              <w:widowControl w:val="false"/>
              <w:tabs>
                <w:tab w:val="clear" w:pos="720"/>
              </w:tabs>
              <w:jc w:val="center"/>
              <w:rPr>
                <w:sz w:val="22"/>
              </w:rPr>
            </w:pPr>
            <w:r>
              <w:rPr>
                <w:sz w:val="22"/>
              </w:rPr>
            </w:r>
          </w:p>
        </w:tc>
        <w:tc>
          <w:tcPr>
            <w:tcW w:w="840" w:type="dxa"/>
            <w:tcBorders/>
            <w:vAlign w:val="bottom"/>
          </w:tcPr>
          <w:p>
            <w:pPr>
              <w:pStyle w:val="Normal"/>
              <w:widowControl w:val="false"/>
              <w:tabs>
                <w:tab w:val="clear" w:pos="720"/>
              </w:tabs>
              <w:jc w:val="center"/>
              <w:rPr>
                <w:sz w:val="22"/>
              </w:rPr>
            </w:pPr>
            <w:r>
              <w:rPr>
                <w:sz w:val="22"/>
              </w:rPr>
            </w:r>
          </w:p>
        </w:tc>
      </w:tr>
      <w:tr>
        <w:trPr>
          <w:trHeight w:val="276" w:hRule="atLeast"/>
        </w:trPr>
        <w:tc>
          <w:tcPr>
            <w:tcW w:w="2168" w:type="dxa"/>
            <w:tcBorders/>
            <w:vAlign w:val="bottom"/>
          </w:tcPr>
          <w:p>
            <w:pPr>
              <w:pStyle w:val="Normal"/>
              <w:widowControl w:val="false"/>
              <w:tabs>
                <w:tab w:val="clear" w:pos="720"/>
              </w:tabs>
              <w:jc w:val="left"/>
              <w:rPr>
                <w:sz w:val="22"/>
              </w:rPr>
            </w:pPr>
            <w:r>
              <w:rPr>
                <w:b/>
              </w:rPr>
              <w:t>TOTALE ORE PER DISCIPLINA (NUCLEO TEMATICO 1)</w:t>
            </w:r>
          </w:p>
        </w:tc>
        <w:tc>
          <w:tcPr>
            <w:tcW w:w="827" w:type="dxa"/>
            <w:tcBorders/>
            <w:vAlign w:val="bottom"/>
          </w:tcPr>
          <w:p>
            <w:pPr>
              <w:pStyle w:val="Normal"/>
              <w:widowControl w:val="false"/>
              <w:tabs>
                <w:tab w:val="clear" w:pos="720"/>
              </w:tabs>
              <w:jc w:val="center"/>
              <w:rPr>
                <w:sz w:val="22"/>
              </w:rPr>
            </w:pPr>
            <w:r>
              <w:rPr>
                <w:b/>
              </w:rPr>
              <w:t>0</w:t>
            </w:r>
          </w:p>
        </w:tc>
        <w:tc>
          <w:tcPr>
            <w:tcW w:w="593" w:type="dxa"/>
            <w:tcBorders/>
            <w:vAlign w:val="bottom"/>
          </w:tcPr>
          <w:p>
            <w:pPr>
              <w:pStyle w:val="Normal"/>
              <w:widowControl w:val="false"/>
              <w:tabs>
                <w:tab w:val="clear" w:pos="720"/>
              </w:tabs>
              <w:jc w:val="center"/>
              <w:rPr>
                <w:sz w:val="22"/>
              </w:rPr>
            </w:pPr>
            <w:r>
              <w:rPr>
                <w:sz w:val="22"/>
              </w:rPr>
            </w:r>
          </w:p>
        </w:tc>
        <w:tc>
          <w:tcPr>
            <w:tcW w:w="668" w:type="dxa"/>
            <w:tcBorders/>
            <w:vAlign w:val="bottom"/>
          </w:tcPr>
          <w:p>
            <w:pPr>
              <w:pStyle w:val="Normal"/>
              <w:widowControl w:val="false"/>
              <w:tabs>
                <w:tab w:val="clear" w:pos="720"/>
              </w:tabs>
              <w:jc w:val="center"/>
              <w:rPr>
                <w:sz w:val="22"/>
              </w:rPr>
            </w:pPr>
            <w:r>
              <w:rPr>
                <w:b/>
              </w:rPr>
              <w:t>0</w:t>
            </w:r>
          </w:p>
        </w:tc>
        <w:tc>
          <w:tcPr>
            <w:tcW w:w="815" w:type="dxa"/>
            <w:tcBorders/>
            <w:vAlign w:val="bottom"/>
          </w:tcPr>
          <w:p>
            <w:pPr>
              <w:pStyle w:val="Normal"/>
              <w:widowControl w:val="false"/>
              <w:tabs>
                <w:tab w:val="clear" w:pos="720"/>
              </w:tabs>
              <w:jc w:val="center"/>
              <w:rPr>
                <w:sz w:val="22"/>
              </w:rPr>
            </w:pPr>
            <w:r>
              <w:rPr>
                <w:b/>
              </w:rPr>
              <w:t>0</w:t>
            </w:r>
          </w:p>
        </w:tc>
        <w:tc>
          <w:tcPr>
            <w:tcW w:w="1014" w:type="dxa"/>
            <w:tcBorders/>
            <w:vAlign w:val="bottom"/>
          </w:tcPr>
          <w:p>
            <w:pPr>
              <w:pStyle w:val="Normal"/>
              <w:widowControl w:val="false"/>
              <w:tabs>
                <w:tab w:val="clear" w:pos="720"/>
              </w:tabs>
              <w:jc w:val="center"/>
              <w:rPr>
                <w:sz w:val="22"/>
              </w:rPr>
            </w:pPr>
            <w:r>
              <w:rPr>
                <w:b/>
              </w:rPr>
              <w:t>4</w:t>
            </w:r>
          </w:p>
        </w:tc>
        <w:tc>
          <w:tcPr>
            <w:tcW w:w="559" w:type="dxa"/>
            <w:tcBorders/>
            <w:vAlign w:val="bottom"/>
          </w:tcPr>
          <w:p>
            <w:pPr>
              <w:pStyle w:val="Normal"/>
              <w:widowControl w:val="false"/>
              <w:tabs>
                <w:tab w:val="clear" w:pos="720"/>
              </w:tabs>
              <w:jc w:val="center"/>
              <w:rPr>
                <w:sz w:val="22"/>
              </w:rPr>
            </w:pPr>
            <w:r>
              <w:rPr>
                <w:b/>
              </w:rPr>
              <w:t>4</w:t>
            </w:r>
          </w:p>
        </w:tc>
        <w:tc>
          <w:tcPr>
            <w:tcW w:w="1110" w:type="dxa"/>
            <w:tcBorders/>
            <w:vAlign w:val="bottom"/>
          </w:tcPr>
          <w:p>
            <w:pPr>
              <w:pStyle w:val="Normal"/>
              <w:widowControl w:val="false"/>
              <w:tabs>
                <w:tab w:val="clear" w:pos="720"/>
              </w:tabs>
              <w:jc w:val="center"/>
              <w:rPr>
                <w:sz w:val="22"/>
              </w:rPr>
            </w:pPr>
            <w:r>
              <w:rPr>
                <w:b/>
              </w:rPr>
              <w:t>10</w:t>
            </w:r>
          </w:p>
        </w:tc>
        <w:tc>
          <w:tcPr>
            <w:tcW w:w="789" w:type="dxa"/>
            <w:tcBorders/>
            <w:vAlign w:val="bottom"/>
          </w:tcPr>
          <w:p>
            <w:pPr>
              <w:pStyle w:val="Normal"/>
              <w:widowControl w:val="false"/>
              <w:tabs>
                <w:tab w:val="clear" w:pos="720"/>
              </w:tabs>
              <w:jc w:val="center"/>
              <w:rPr>
                <w:sz w:val="22"/>
              </w:rPr>
            </w:pPr>
            <w:r>
              <w:rPr>
                <w:b/>
              </w:rPr>
              <w:t>0</w:t>
            </w:r>
          </w:p>
        </w:tc>
        <w:tc>
          <w:tcPr>
            <w:tcW w:w="593" w:type="dxa"/>
            <w:tcBorders/>
            <w:vAlign w:val="bottom"/>
          </w:tcPr>
          <w:p>
            <w:pPr>
              <w:pStyle w:val="Normal"/>
              <w:widowControl w:val="false"/>
              <w:tabs>
                <w:tab w:val="clear" w:pos="720"/>
              </w:tabs>
              <w:jc w:val="center"/>
              <w:rPr>
                <w:sz w:val="22"/>
              </w:rPr>
            </w:pPr>
            <w:r>
              <w:rPr>
                <w:b/>
              </w:rPr>
              <w:t>0</w:t>
            </w:r>
          </w:p>
        </w:tc>
        <w:tc>
          <w:tcPr>
            <w:tcW w:w="1036" w:type="dxa"/>
            <w:tcBorders/>
            <w:vAlign w:val="bottom"/>
          </w:tcPr>
          <w:p>
            <w:pPr>
              <w:pStyle w:val="Normal"/>
              <w:widowControl w:val="false"/>
              <w:tabs>
                <w:tab w:val="clear" w:pos="720"/>
              </w:tabs>
              <w:jc w:val="center"/>
              <w:rPr>
                <w:sz w:val="22"/>
              </w:rPr>
            </w:pPr>
            <w:r>
              <w:rPr>
                <w:b/>
              </w:rPr>
              <w:t>4</w:t>
            </w:r>
          </w:p>
        </w:tc>
        <w:tc>
          <w:tcPr>
            <w:tcW w:w="840" w:type="dxa"/>
            <w:tcBorders/>
            <w:vAlign w:val="bottom"/>
          </w:tcPr>
          <w:p>
            <w:pPr>
              <w:pStyle w:val="Normal"/>
              <w:widowControl w:val="false"/>
              <w:tabs>
                <w:tab w:val="clear" w:pos="720"/>
              </w:tabs>
              <w:jc w:val="center"/>
              <w:rPr>
                <w:sz w:val="22"/>
              </w:rPr>
            </w:pPr>
            <w:r>
              <w:rPr>
                <w:b/>
              </w:rPr>
              <w:t>4</w:t>
            </w:r>
          </w:p>
        </w:tc>
      </w:tr>
      <w:tr>
        <w:trPr>
          <w:trHeight w:val="300" w:hRule="atLeast"/>
        </w:trPr>
        <w:tc>
          <w:tcPr>
            <w:tcW w:w="2168" w:type="dxa"/>
            <w:tcBorders/>
            <w:vAlign w:val="bottom"/>
          </w:tcPr>
          <w:p>
            <w:pPr>
              <w:pStyle w:val="Normal"/>
              <w:widowControl w:val="false"/>
              <w:tabs>
                <w:tab w:val="clear" w:pos="720"/>
              </w:tabs>
              <w:jc w:val="left"/>
              <w:rPr>
                <w:sz w:val="22"/>
              </w:rPr>
            </w:pPr>
            <w:r>
              <w:rPr>
                <w:sz w:val="22"/>
              </w:rPr>
            </w:r>
          </w:p>
        </w:tc>
        <w:tc>
          <w:tcPr>
            <w:tcW w:w="827" w:type="dxa"/>
            <w:tcBorders/>
            <w:vAlign w:val="bottom"/>
          </w:tcPr>
          <w:p>
            <w:pPr>
              <w:pStyle w:val="Normal"/>
              <w:widowControl w:val="false"/>
              <w:tabs>
                <w:tab w:val="clear" w:pos="720"/>
              </w:tabs>
              <w:jc w:val="center"/>
              <w:rPr>
                <w:sz w:val="22"/>
              </w:rPr>
            </w:pPr>
            <w:r>
              <w:rPr>
                <w:sz w:val="22"/>
              </w:rPr>
            </w:r>
          </w:p>
        </w:tc>
        <w:tc>
          <w:tcPr>
            <w:tcW w:w="593" w:type="dxa"/>
            <w:tcBorders/>
            <w:vAlign w:val="bottom"/>
          </w:tcPr>
          <w:p>
            <w:pPr>
              <w:pStyle w:val="Normal"/>
              <w:widowControl w:val="false"/>
              <w:tabs>
                <w:tab w:val="clear" w:pos="720"/>
              </w:tabs>
              <w:jc w:val="center"/>
              <w:rPr>
                <w:sz w:val="22"/>
              </w:rPr>
            </w:pPr>
            <w:r>
              <w:rPr>
                <w:sz w:val="22"/>
              </w:rPr>
            </w:r>
          </w:p>
        </w:tc>
        <w:tc>
          <w:tcPr>
            <w:tcW w:w="668" w:type="dxa"/>
            <w:tcBorders/>
            <w:vAlign w:val="bottom"/>
          </w:tcPr>
          <w:p>
            <w:pPr>
              <w:pStyle w:val="Normal"/>
              <w:widowControl w:val="false"/>
              <w:tabs>
                <w:tab w:val="clear" w:pos="720"/>
              </w:tabs>
              <w:jc w:val="center"/>
              <w:rPr>
                <w:sz w:val="22"/>
              </w:rPr>
            </w:pPr>
            <w:r>
              <w:rPr>
                <w:sz w:val="22"/>
              </w:rPr>
            </w:r>
          </w:p>
        </w:tc>
        <w:tc>
          <w:tcPr>
            <w:tcW w:w="815" w:type="dxa"/>
            <w:tcBorders/>
            <w:vAlign w:val="bottom"/>
          </w:tcPr>
          <w:p>
            <w:pPr>
              <w:pStyle w:val="Normal"/>
              <w:widowControl w:val="false"/>
              <w:tabs>
                <w:tab w:val="clear" w:pos="720"/>
              </w:tabs>
              <w:jc w:val="center"/>
              <w:rPr>
                <w:sz w:val="22"/>
              </w:rPr>
            </w:pPr>
            <w:r>
              <w:rPr>
                <w:sz w:val="22"/>
              </w:rPr>
            </w:r>
          </w:p>
        </w:tc>
        <w:tc>
          <w:tcPr>
            <w:tcW w:w="1014" w:type="dxa"/>
            <w:tcBorders/>
            <w:vAlign w:val="bottom"/>
          </w:tcPr>
          <w:p>
            <w:pPr>
              <w:pStyle w:val="Normal"/>
              <w:widowControl w:val="false"/>
              <w:tabs>
                <w:tab w:val="clear" w:pos="720"/>
              </w:tabs>
              <w:jc w:val="center"/>
              <w:rPr>
                <w:sz w:val="22"/>
              </w:rPr>
            </w:pPr>
            <w:r>
              <w:rPr>
                <w:sz w:val="22"/>
              </w:rPr>
            </w:r>
          </w:p>
        </w:tc>
        <w:tc>
          <w:tcPr>
            <w:tcW w:w="559" w:type="dxa"/>
            <w:tcBorders/>
            <w:vAlign w:val="bottom"/>
          </w:tcPr>
          <w:p>
            <w:pPr>
              <w:pStyle w:val="Normal"/>
              <w:widowControl w:val="false"/>
              <w:tabs>
                <w:tab w:val="clear" w:pos="720"/>
              </w:tabs>
              <w:jc w:val="center"/>
              <w:rPr>
                <w:sz w:val="22"/>
              </w:rPr>
            </w:pPr>
            <w:r>
              <w:rPr>
                <w:sz w:val="22"/>
              </w:rPr>
            </w:r>
          </w:p>
        </w:tc>
        <w:tc>
          <w:tcPr>
            <w:tcW w:w="1110" w:type="dxa"/>
            <w:tcBorders/>
            <w:vAlign w:val="bottom"/>
          </w:tcPr>
          <w:p>
            <w:pPr>
              <w:pStyle w:val="Normal"/>
              <w:widowControl w:val="false"/>
              <w:tabs>
                <w:tab w:val="clear" w:pos="720"/>
              </w:tabs>
              <w:jc w:val="center"/>
              <w:rPr>
                <w:sz w:val="22"/>
              </w:rPr>
            </w:pPr>
            <w:r>
              <w:rPr>
                <w:sz w:val="22"/>
              </w:rPr>
            </w:r>
          </w:p>
        </w:tc>
        <w:tc>
          <w:tcPr>
            <w:tcW w:w="3258" w:type="dxa"/>
            <w:gridSpan w:val="4"/>
            <w:tcBorders/>
            <w:vAlign w:val="bottom"/>
          </w:tcPr>
          <w:p>
            <w:pPr>
              <w:pStyle w:val="Normal"/>
              <w:widowControl w:val="false"/>
              <w:tabs>
                <w:tab w:val="clear" w:pos="720"/>
              </w:tabs>
              <w:jc w:val="center"/>
              <w:rPr>
                <w:sz w:val="22"/>
              </w:rPr>
            </w:pPr>
            <w:r>
              <w:rPr>
                <w:b/>
              </w:rPr>
              <w:t>TOTALE ORE NUCLEO 26</w:t>
            </w:r>
          </w:p>
        </w:tc>
      </w:tr>
      <w:tr>
        <w:trPr>
          <w:trHeight w:val="437" w:hRule="atLeast"/>
        </w:trPr>
        <w:tc>
          <w:tcPr>
            <w:tcW w:w="2168" w:type="dxa"/>
            <w:tcBorders/>
            <w:vAlign w:val="bottom"/>
          </w:tcPr>
          <w:p>
            <w:pPr>
              <w:pStyle w:val="Normal"/>
              <w:widowControl w:val="false"/>
              <w:tabs>
                <w:tab w:val="clear" w:pos="720"/>
              </w:tabs>
              <w:jc w:val="left"/>
              <w:rPr>
                <w:sz w:val="22"/>
              </w:rPr>
            </w:pPr>
            <w:r>
              <w:rPr>
                <w:b/>
              </w:rPr>
              <w:t>Nucleo tematico 2 : SVILUPPO  ECO-SOSTENIBILE</w:t>
            </w:r>
          </w:p>
        </w:tc>
        <w:tc>
          <w:tcPr>
            <w:tcW w:w="827" w:type="dxa"/>
            <w:tcBorders/>
            <w:vAlign w:val="bottom"/>
          </w:tcPr>
          <w:p>
            <w:pPr>
              <w:pStyle w:val="Normal"/>
              <w:widowControl w:val="false"/>
              <w:tabs>
                <w:tab w:val="clear" w:pos="720"/>
              </w:tabs>
              <w:jc w:val="center"/>
              <w:rPr>
                <w:sz w:val="22"/>
              </w:rPr>
            </w:pPr>
            <w:r>
              <w:rPr>
                <w:b/>
              </w:rPr>
              <w:t>ITALIANO</w:t>
            </w:r>
          </w:p>
        </w:tc>
        <w:tc>
          <w:tcPr>
            <w:tcW w:w="593" w:type="dxa"/>
            <w:tcBorders/>
            <w:vAlign w:val="bottom"/>
          </w:tcPr>
          <w:p>
            <w:pPr>
              <w:pStyle w:val="Normal"/>
              <w:widowControl w:val="false"/>
              <w:tabs>
                <w:tab w:val="clear" w:pos="720"/>
              </w:tabs>
              <w:jc w:val="center"/>
              <w:rPr>
                <w:sz w:val="22"/>
              </w:rPr>
            </w:pPr>
            <w:r>
              <w:rPr>
                <w:b/>
              </w:rPr>
              <w:t>LATINO</w:t>
            </w:r>
          </w:p>
        </w:tc>
        <w:tc>
          <w:tcPr>
            <w:tcW w:w="668" w:type="dxa"/>
            <w:tcBorders/>
            <w:vAlign w:val="bottom"/>
          </w:tcPr>
          <w:p>
            <w:pPr>
              <w:pStyle w:val="Normal"/>
              <w:widowControl w:val="false"/>
              <w:tabs>
                <w:tab w:val="clear" w:pos="720"/>
              </w:tabs>
              <w:jc w:val="center"/>
              <w:rPr>
                <w:sz w:val="22"/>
              </w:rPr>
            </w:pPr>
            <w:r>
              <w:rPr>
                <w:b/>
              </w:rPr>
              <w:t>STORIA</w:t>
            </w:r>
          </w:p>
        </w:tc>
        <w:tc>
          <w:tcPr>
            <w:tcW w:w="815" w:type="dxa"/>
            <w:tcBorders/>
            <w:vAlign w:val="bottom"/>
          </w:tcPr>
          <w:p>
            <w:pPr>
              <w:pStyle w:val="Normal"/>
              <w:widowControl w:val="false"/>
              <w:tabs>
                <w:tab w:val="clear" w:pos="720"/>
              </w:tabs>
              <w:jc w:val="center"/>
              <w:rPr>
                <w:sz w:val="22"/>
              </w:rPr>
            </w:pPr>
            <w:r>
              <w:rPr>
                <w:b/>
              </w:rPr>
              <w:t>FILOSOFIA</w:t>
            </w:r>
          </w:p>
        </w:tc>
        <w:tc>
          <w:tcPr>
            <w:tcW w:w="1014" w:type="dxa"/>
            <w:tcBorders/>
            <w:vAlign w:val="bottom"/>
          </w:tcPr>
          <w:p>
            <w:pPr>
              <w:pStyle w:val="Normal"/>
              <w:widowControl w:val="false"/>
              <w:tabs>
                <w:tab w:val="clear" w:pos="720"/>
              </w:tabs>
              <w:jc w:val="center"/>
              <w:rPr>
                <w:sz w:val="22"/>
              </w:rPr>
            </w:pPr>
            <w:r>
              <w:rPr>
                <w:b/>
              </w:rPr>
              <w:t>MATEMATICA</w:t>
            </w:r>
          </w:p>
        </w:tc>
        <w:tc>
          <w:tcPr>
            <w:tcW w:w="559" w:type="dxa"/>
            <w:tcBorders/>
            <w:vAlign w:val="bottom"/>
          </w:tcPr>
          <w:p>
            <w:pPr>
              <w:pStyle w:val="Normal"/>
              <w:widowControl w:val="false"/>
              <w:tabs>
                <w:tab w:val="clear" w:pos="720"/>
              </w:tabs>
              <w:jc w:val="center"/>
              <w:rPr>
                <w:sz w:val="22"/>
              </w:rPr>
            </w:pPr>
            <w:r>
              <w:rPr>
                <w:b/>
              </w:rPr>
              <w:t>FISICA</w:t>
            </w:r>
          </w:p>
        </w:tc>
        <w:tc>
          <w:tcPr>
            <w:tcW w:w="1110" w:type="dxa"/>
            <w:tcBorders/>
            <w:vAlign w:val="bottom"/>
          </w:tcPr>
          <w:p>
            <w:pPr>
              <w:pStyle w:val="Normal"/>
              <w:widowControl w:val="false"/>
              <w:tabs>
                <w:tab w:val="clear" w:pos="720"/>
              </w:tabs>
              <w:jc w:val="center"/>
              <w:rPr>
                <w:sz w:val="22"/>
              </w:rPr>
            </w:pPr>
            <w:r>
              <w:rPr>
                <w:b/>
              </w:rPr>
              <w:t>SCI .NATURALI</w:t>
            </w:r>
          </w:p>
        </w:tc>
        <w:tc>
          <w:tcPr>
            <w:tcW w:w="789" w:type="dxa"/>
            <w:tcBorders/>
            <w:vAlign w:val="bottom"/>
          </w:tcPr>
          <w:p>
            <w:pPr>
              <w:pStyle w:val="Normal"/>
              <w:widowControl w:val="false"/>
              <w:tabs>
                <w:tab w:val="clear" w:pos="720"/>
              </w:tabs>
              <w:jc w:val="center"/>
              <w:rPr>
                <w:sz w:val="22"/>
              </w:rPr>
            </w:pPr>
            <w:r>
              <w:rPr>
                <w:b/>
              </w:rPr>
              <w:t>INGLESE</w:t>
            </w:r>
          </w:p>
        </w:tc>
        <w:tc>
          <w:tcPr>
            <w:tcW w:w="593" w:type="dxa"/>
            <w:tcBorders/>
            <w:vAlign w:val="bottom"/>
          </w:tcPr>
          <w:p>
            <w:pPr>
              <w:pStyle w:val="Normal"/>
              <w:widowControl w:val="false"/>
              <w:tabs>
                <w:tab w:val="clear" w:pos="720"/>
              </w:tabs>
              <w:jc w:val="center"/>
              <w:rPr>
                <w:sz w:val="22"/>
              </w:rPr>
            </w:pPr>
            <w:r>
              <w:rPr>
                <w:b/>
              </w:rPr>
              <w:t>ARTE</w:t>
            </w:r>
          </w:p>
        </w:tc>
        <w:tc>
          <w:tcPr>
            <w:tcW w:w="1036" w:type="dxa"/>
            <w:tcBorders/>
            <w:vAlign w:val="bottom"/>
          </w:tcPr>
          <w:p>
            <w:pPr>
              <w:pStyle w:val="Normal"/>
              <w:widowControl w:val="false"/>
              <w:tabs>
                <w:tab w:val="clear" w:pos="720"/>
              </w:tabs>
              <w:jc w:val="center"/>
              <w:rPr>
                <w:sz w:val="22"/>
              </w:rPr>
            </w:pPr>
            <w:r>
              <w:rPr>
                <w:b/>
              </w:rPr>
              <w:t>SCI. MOTORIE</w:t>
            </w:r>
          </w:p>
        </w:tc>
        <w:tc>
          <w:tcPr>
            <w:tcW w:w="840" w:type="dxa"/>
            <w:tcBorders/>
            <w:vAlign w:val="bottom"/>
          </w:tcPr>
          <w:p>
            <w:pPr>
              <w:pStyle w:val="Normal"/>
              <w:widowControl w:val="false"/>
              <w:tabs>
                <w:tab w:val="clear" w:pos="720"/>
              </w:tabs>
              <w:jc w:val="center"/>
              <w:rPr>
                <w:sz w:val="22"/>
              </w:rPr>
            </w:pPr>
            <w:r>
              <w:rPr>
                <w:b/>
              </w:rPr>
              <w:t>RELIGIONE</w:t>
            </w:r>
          </w:p>
        </w:tc>
      </w:tr>
      <w:tr>
        <w:trPr>
          <w:trHeight w:val="276" w:hRule="atLeast"/>
        </w:trPr>
        <w:tc>
          <w:tcPr>
            <w:tcW w:w="2168" w:type="dxa"/>
            <w:tcBorders/>
            <w:vAlign w:val="bottom"/>
          </w:tcPr>
          <w:p>
            <w:pPr>
              <w:pStyle w:val="Normal"/>
              <w:widowControl w:val="false"/>
              <w:tabs>
                <w:tab w:val="clear" w:pos="720"/>
              </w:tabs>
              <w:jc w:val="left"/>
              <w:rPr>
                <w:sz w:val="22"/>
              </w:rPr>
            </w:pPr>
            <w:r>
              <w:rPr>
                <w:b/>
              </w:rPr>
              <w:t>Agenda 2030</w:t>
            </w:r>
          </w:p>
        </w:tc>
        <w:tc>
          <w:tcPr>
            <w:tcW w:w="827" w:type="dxa"/>
            <w:tcBorders/>
            <w:vAlign w:val="bottom"/>
          </w:tcPr>
          <w:p>
            <w:pPr>
              <w:pStyle w:val="Normal"/>
              <w:widowControl w:val="false"/>
              <w:tabs>
                <w:tab w:val="clear" w:pos="720"/>
              </w:tabs>
              <w:jc w:val="center"/>
              <w:rPr>
                <w:sz w:val="22"/>
              </w:rPr>
            </w:pPr>
            <w:r>
              <w:rPr>
                <w:b/>
              </w:rPr>
              <w:t>10</w:t>
            </w:r>
          </w:p>
        </w:tc>
        <w:tc>
          <w:tcPr>
            <w:tcW w:w="593" w:type="dxa"/>
            <w:tcBorders/>
            <w:vAlign w:val="bottom"/>
          </w:tcPr>
          <w:p>
            <w:pPr>
              <w:pStyle w:val="Normal"/>
              <w:widowControl w:val="false"/>
              <w:tabs>
                <w:tab w:val="clear" w:pos="720"/>
              </w:tabs>
              <w:jc w:val="center"/>
              <w:rPr>
                <w:sz w:val="22"/>
              </w:rPr>
            </w:pPr>
            <w:r>
              <w:rPr>
                <w:b/>
              </w:rPr>
              <w:t>10</w:t>
            </w:r>
          </w:p>
        </w:tc>
        <w:tc>
          <w:tcPr>
            <w:tcW w:w="668" w:type="dxa"/>
            <w:tcBorders/>
            <w:vAlign w:val="bottom"/>
          </w:tcPr>
          <w:p>
            <w:pPr>
              <w:pStyle w:val="Normal"/>
              <w:widowControl w:val="false"/>
              <w:tabs>
                <w:tab w:val="clear" w:pos="720"/>
              </w:tabs>
              <w:jc w:val="center"/>
              <w:rPr>
                <w:sz w:val="22"/>
              </w:rPr>
            </w:pPr>
            <w:r>
              <w:rPr>
                <w:sz w:val="22"/>
              </w:rPr>
            </w:r>
          </w:p>
        </w:tc>
        <w:tc>
          <w:tcPr>
            <w:tcW w:w="815" w:type="dxa"/>
            <w:tcBorders/>
            <w:vAlign w:val="bottom"/>
          </w:tcPr>
          <w:p>
            <w:pPr>
              <w:pStyle w:val="Normal"/>
              <w:widowControl w:val="false"/>
              <w:tabs>
                <w:tab w:val="clear" w:pos="720"/>
              </w:tabs>
              <w:jc w:val="center"/>
              <w:rPr>
                <w:sz w:val="22"/>
              </w:rPr>
            </w:pPr>
            <w:r>
              <w:rPr>
                <w:sz w:val="22"/>
              </w:rPr>
            </w:r>
          </w:p>
        </w:tc>
        <w:tc>
          <w:tcPr>
            <w:tcW w:w="1014" w:type="dxa"/>
            <w:tcBorders/>
            <w:vAlign w:val="bottom"/>
          </w:tcPr>
          <w:p>
            <w:pPr>
              <w:pStyle w:val="Normal"/>
              <w:widowControl w:val="false"/>
              <w:tabs>
                <w:tab w:val="clear" w:pos="720"/>
              </w:tabs>
              <w:jc w:val="center"/>
              <w:rPr>
                <w:sz w:val="22"/>
              </w:rPr>
            </w:pPr>
            <w:r>
              <w:rPr>
                <w:sz w:val="22"/>
              </w:rPr>
            </w:r>
          </w:p>
        </w:tc>
        <w:tc>
          <w:tcPr>
            <w:tcW w:w="559" w:type="dxa"/>
            <w:tcBorders/>
            <w:vAlign w:val="bottom"/>
          </w:tcPr>
          <w:p>
            <w:pPr>
              <w:pStyle w:val="Normal"/>
              <w:widowControl w:val="false"/>
              <w:tabs>
                <w:tab w:val="clear" w:pos="720"/>
              </w:tabs>
              <w:jc w:val="center"/>
              <w:rPr>
                <w:sz w:val="22"/>
              </w:rPr>
            </w:pPr>
            <w:r>
              <w:rPr>
                <w:sz w:val="22"/>
              </w:rPr>
            </w:r>
          </w:p>
        </w:tc>
        <w:tc>
          <w:tcPr>
            <w:tcW w:w="1110" w:type="dxa"/>
            <w:tcBorders/>
            <w:vAlign w:val="bottom"/>
          </w:tcPr>
          <w:p>
            <w:pPr>
              <w:pStyle w:val="Normal"/>
              <w:widowControl w:val="false"/>
              <w:tabs>
                <w:tab w:val="clear" w:pos="720"/>
              </w:tabs>
              <w:jc w:val="center"/>
              <w:rPr>
                <w:sz w:val="22"/>
              </w:rPr>
            </w:pPr>
            <w:r>
              <w:rPr>
                <w:sz w:val="22"/>
              </w:rPr>
            </w:r>
          </w:p>
        </w:tc>
        <w:tc>
          <w:tcPr>
            <w:tcW w:w="789" w:type="dxa"/>
            <w:tcBorders/>
            <w:vAlign w:val="bottom"/>
          </w:tcPr>
          <w:p>
            <w:pPr>
              <w:pStyle w:val="Normal"/>
              <w:widowControl w:val="false"/>
              <w:tabs>
                <w:tab w:val="clear" w:pos="720"/>
              </w:tabs>
              <w:jc w:val="center"/>
              <w:rPr>
                <w:sz w:val="22"/>
              </w:rPr>
            </w:pPr>
            <w:r>
              <w:rPr>
                <w:sz w:val="22"/>
              </w:rPr>
            </w:r>
          </w:p>
        </w:tc>
        <w:tc>
          <w:tcPr>
            <w:tcW w:w="593" w:type="dxa"/>
            <w:tcBorders/>
            <w:vAlign w:val="bottom"/>
          </w:tcPr>
          <w:p>
            <w:pPr>
              <w:pStyle w:val="Normal"/>
              <w:widowControl w:val="false"/>
              <w:tabs>
                <w:tab w:val="clear" w:pos="720"/>
              </w:tabs>
              <w:jc w:val="center"/>
              <w:rPr>
                <w:sz w:val="22"/>
              </w:rPr>
            </w:pPr>
            <w:r>
              <w:rPr>
                <w:sz w:val="22"/>
              </w:rPr>
            </w:r>
          </w:p>
        </w:tc>
        <w:tc>
          <w:tcPr>
            <w:tcW w:w="1036" w:type="dxa"/>
            <w:tcBorders/>
            <w:vAlign w:val="bottom"/>
          </w:tcPr>
          <w:p>
            <w:pPr>
              <w:pStyle w:val="Normal"/>
              <w:widowControl w:val="false"/>
              <w:tabs>
                <w:tab w:val="clear" w:pos="720"/>
              </w:tabs>
              <w:jc w:val="center"/>
              <w:rPr>
                <w:sz w:val="22"/>
              </w:rPr>
            </w:pPr>
            <w:r>
              <w:rPr>
                <w:sz w:val="22"/>
              </w:rPr>
            </w:r>
          </w:p>
        </w:tc>
        <w:tc>
          <w:tcPr>
            <w:tcW w:w="840" w:type="dxa"/>
            <w:tcBorders/>
            <w:vAlign w:val="bottom"/>
          </w:tcPr>
          <w:p>
            <w:pPr>
              <w:pStyle w:val="Normal"/>
              <w:widowControl w:val="false"/>
              <w:tabs>
                <w:tab w:val="clear" w:pos="720"/>
              </w:tabs>
              <w:jc w:val="center"/>
              <w:rPr>
                <w:sz w:val="22"/>
              </w:rPr>
            </w:pPr>
            <w:r>
              <w:rPr>
                <w:sz w:val="22"/>
              </w:rPr>
            </w:r>
          </w:p>
        </w:tc>
      </w:tr>
      <w:tr>
        <w:trPr>
          <w:trHeight w:val="276" w:hRule="atLeast"/>
        </w:trPr>
        <w:tc>
          <w:tcPr>
            <w:tcW w:w="2168" w:type="dxa"/>
            <w:tcBorders/>
            <w:vAlign w:val="bottom"/>
          </w:tcPr>
          <w:p>
            <w:pPr>
              <w:pStyle w:val="Normal"/>
              <w:widowControl w:val="false"/>
              <w:tabs>
                <w:tab w:val="clear" w:pos="720"/>
              </w:tabs>
              <w:jc w:val="left"/>
              <w:rPr>
                <w:sz w:val="22"/>
              </w:rPr>
            </w:pPr>
            <w:r>
              <w:rPr>
                <w:b/>
              </w:rPr>
              <w:t>Tutela del patrimonio ambientale</w:t>
            </w:r>
          </w:p>
        </w:tc>
        <w:tc>
          <w:tcPr>
            <w:tcW w:w="827" w:type="dxa"/>
            <w:tcBorders/>
            <w:vAlign w:val="bottom"/>
          </w:tcPr>
          <w:p>
            <w:pPr>
              <w:pStyle w:val="Normal"/>
              <w:widowControl w:val="false"/>
              <w:tabs>
                <w:tab w:val="clear" w:pos="720"/>
              </w:tabs>
              <w:jc w:val="center"/>
              <w:rPr>
                <w:sz w:val="22"/>
              </w:rPr>
            </w:pPr>
            <w:r>
              <w:rPr>
                <w:sz w:val="22"/>
              </w:rPr>
            </w:r>
          </w:p>
        </w:tc>
        <w:tc>
          <w:tcPr>
            <w:tcW w:w="593" w:type="dxa"/>
            <w:tcBorders/>
            <w:vAlign w:val="bottom"/>
          </w:tcPr>
          <w:p>
            <w:pPr>
              <w:pStyle w:val="Normal"/>
              <w:widowControl w:val="false"/>
              <w:tabs>
                <w:tab w:val="clear" w:pos="720"/>
              </w:tabs>
              <w:jc w:val="center"/>
              <w:rPr>
                <w:sz w:val="22"/>
              </w:rPr>
            </w:pPr>
            <w:r>
              <w:rPr>
                <w:sz w:val="22"/>
              </w:rPr>
            </w:r>
          </w:p>
        </w:tc>
        <w:tc>
          <w:tcPr>
            <w:tcW w:w="668" w:type="dxa"/>
            <w:tcBorders/>
            <w:vAlign w:val="bottom"/>
          </w:tcPr>
          <w:p>
            <w:pPr>
              <w:pStyle w:val="Normal"/>
              <w:widowControl w:val="false"/>
              <w:tabs>
                <w:tab w:val="clear" w:pos="720"/>
              </w:tabs>
              <w:jc w:val="center"/>
              <w:rPr>
                <w:sz w:val="22"/>
              </w:rPr>
            </w:pPr>
            <w:r>
              <w:rPr>
                <w:sz w:val="22"/>
              </w:rPr>
            </w:r>
          </w:p>
        </w:tc>
        <w:tc>
          <w:tcPr>
            <w:tcW w:w="815" w:type="dxa"/>
            <w:tcBorders/>
            <w:vAlign w:val="bottom"/>
          </w:tcPr>
          <w:p>
            <w:pPr>
              <w:pStyle w:val="Normal"/>
              <w:widowControl w:val="false"/>
              <w:tabs>
                <w:tab w:val="clear" w:pos="720"/>
              </w:tabs>
              <w:jc w:val="center"/>
              <w:rPr>
                <w:sz w:val="22"/>
              </w:rPr>
            </w:pPr>
            <w:r>
              <w:rPr>
                <w:sz w:val="22"/>
              </w:rPr>
            </w:r>
          </w:p>
        </w:tc>
        <w:tc>
          <w:tcPr>
            <w:tcW w:w="1014" w:type="dxa"/>
            <w:tcBorders/>
            <w:vAlign w:val="bottom"/>
          </w:tcPr>
          <w:p>
            <w:pPr>
              <w:pStyle w:val="Normal"/>
              <w:widowControl w:val="false"/>
              <w:tabs>
                <w:tab w:val="clear" w:pos="720"/>
              </w:tabs>
              <w:jc w:val="center"/>
              <w:rPr>
                <w:sz w:val="22"/>
              </w:rPr>
            </w:pPr>
            <w:r>
              <w:rPr>
                <w:sz w:val="22"/>
              </w:rPr>
            </w:r>
          </w:p>
        </w:tc>
        <w:tc>
          <w:tcPr>
            <w:tcW w:w="559" w:type="dxa"/>
            <w:tcBorders/>
            <w:vAlign w:val="bottom"/>
          </w:tcPr>
          <w:p>
            <w:pPr>
              <w:pStyle w:val="Normal"/>
              <w:widowControl w:val="false"/>
              <w:tabs>
                <w:tab w:val="clear" w:pos="720"/>
              </w:tabs>
              <w:jc w:val="center"/>
              <w:rPr>
                <w:sz w:val="22"/>
              </w:rPr>
            </w:pPr>
            <w:r>
              <w:rPr>
                <w:sz w:val="22"/>
              </w:rPr>
            </w:r>
          </w:p>
        </w:tc>
        <w:tc>
          <w:tcPr>
            <w:tcW w:w="1110" w:type="dxa"/>
            <w:tcBorders/>
            <w:vAlign w:val="bottom"/>
          </w:tcPr>
          <w:p>
            <w:pPr>
              <w:pStyle w:val="Normal"/>
              <w:widowControl w:val="false"/>
              <w:tabs>
                <w:tab w:val="clear" w:pos="720"/>
              </w:tabs>
              <w:jc w:val="center"/>
              <w:rPr>
                <w:sz w:val="22"/>
              </w:rPr>
            </w:pPr>
            <w:r>
              <w:rPr>
                <w:sz w:val="22"/>
              </w:rPr>
            </w:r>
          </w:p>
        </w:tc>
        <w:tc>
          <w:tcPr>
            <w:tcW w:w="789" w:type="dxa"/>
            <w:tcBorders/>
            <w:vAlign w:val="bottom"/>
          </w:tcPr>
          <w:p>
            <w:pPr>
              <w:pStyle w:val="Normal"/>
              <w:widowControl w:val="false"/>
              <w:tabs>
                <w:tab w:val="clear" w:pos="720"/>
              </w:tabs>
              <w:jc w:val="center"/>
              <w:rPr>
                <w:sz w:val="22"/>
              </w:rPr>
            </w:pPr>
            <w:r>
              <w:rPr>
                <w:sz w:val="22"/>
              </w:rPr>
            </w:r>
          </w:p>
        </w:tc>
        <w:tc>
          <w:tcPr>
            <w:tcW w:w="593" w:type="dxa"/>
            <w:tcBorders/>
            <w:vAlign w:val="bottom"/>
          </w:tcPr>
          <w:p>
            <w:pPr>
              <w:pStyle w:val="Normal"/>
              <w:widowControl w:val="false"/>
              <w:tabs>
                <w:tab w:val="clear" w:pos="720"/>
              </w:tabs>
              <w:jc w:val="center"/>
              <w:rPr>
                <w:sz w:val="22"/>
              </w:rPr>
            </w:pPr>
            <w:r>
              <w:rPr>
                <w:b/>
              </w:rPr>
              <w:t>6</w:t>
            </w:r>
          </w:p>
        </w:tc>
        <w:tc>
          <w:tcPr>
            <w:tcW w:w="1036" w:type="dxa"/>
            <w:tcBorders/>
            <w:vAlign w:val="bottom"/>
          </w:tcPr>
          <w:p>
            <w:pPr>
              <w:pStyle w:val="Normal"/>
              <w:widowControl w:val="false"/>
              <w:tabs>
                <w:tab w:val="clear" w:pos="720"/>
              </w:tabs>
              <w:jc w:val="center"/>
              <w:rPr>
                <w:sz w:val="22"/>
              </w:rPr>
            </w:pPr>
            <w:r>
              <w:rPr>
                <w:sz w:val="22"/>
              </w:rPr>
            </w:r>
          </w:p>
        </w:tc>
        <w:tc>
          <w:tcPr>
            <w:tcW w:w="840" w:type="dxa"/>
            <w:tcBorders/>
            <w:vAlign w:val="bottom"/>
          </w:tcPr>
          <w:p>
            <w:pPr>
              <w:pStyle w:val="Normal"/>
              <w:widowControl w:val="false"/>
              <w:tabs>
                <w:tab w:val="clear" w:pos="720"/>
              </w:tabs>
              <w:jc w:val="center"/>
              <w:rPr>
                <w:sz w:val="22"/>
              </w:rPr>
            </w:pPr>
            <w:r>
              <w:rPr>
                <w:sz w:val="22"/>
              </w:rPr>
            </w:r>
          </w:p>
        </w:tc>
      </w:tr>
      <w:tr>
        <w:trPr>
          <w:trHeight w:val="276" w:hRule="atLeast"/>
        </w:trPr>
        <w:tc>
          <w:tcPr>
            <w:tcW w:w="2168" w:type="dxa"/>
            <w:tcBorders/>
            <w:vAlign w:val="bottom"/>
          </w:tcPr>
          <w:p>
            <w:pPr>
              <w:pStyle w:val="Normal"/>
              <w:widowControl w:val="false"/>
              <w:tabs>
                <w:tab w:val="clear" w:pos="720"/>
              </w:tabs>
              <w:jc w:val="left"/>
              <w:rPr>
                <w:sz w:val="22"/>
              </w:rPr>
            </w:pPr>
            <w:r>
              <w:rPr>
                <w:b/>
              </w:rPr>
              <w:t>Conoscenza storica del territorio</w:t>
            </w:r>
          </w:p>
        </w:tc>
        <w:tc>
          <w:tcPr>
            <w:tcW w:w="827" w:type="dxa"/>
            <w:tcBorders/>
            <w:vAlign w:val="bottom"/>
          </w:tcPr>
          <w:p>
            <w:pPr>
              <w:pStyle w:val="Normal"/>
              <w:widowControl w:val="false"/>
              <w:tabs>
                <w:tab w:val="clear" w:pos="720"/>
              </w:tabs>
              <w:jc w:val="center"/>
              <w:rPr>
                <w:sz w:val="22"/>
              </w:rPr>
            </w:pPr>
            <w:r>
              <w:rPr>
                <w:sz w:val="22"/>
              </w:rPr>
            </w:r>
          </w:p>
        </w:tc>
        <w:tc>
          <w:tcPr>
            <w:tcW w:w="593" w:type="dxa"/>
            <w:tcBorders/>
            <w:vAlign w:val="bottom"/>
          </w:tcPr>
          <w:p>
            <w:pPr>
              <w:pStyle w:val="Normal"/>
              <w:widowControl w:val="false"/>
              <w:tabs>
                <w:tab w:val="clear" w:pos="720"/>
              </w:tabs>
              <w:jc w:val="center"/>
              <w:rPr>
                <w:sz w:val="22"/>
              </w:rPr>
            </w:pPr>
            <w:r>
              <w:rPr>
                <w:sz w:val="22"/>
              </w:rPr>
            </w:r>
          </w:p>
        </w:tc>
        <w:tc>
          <w:tcPr>
            <w:tcW w:w="668" w:type="dxa"/>
            <w:tcBorders/>
            <w:vAlign w:val="bottom"/>
          </w:tcPr>
          <w:p>
            <w:pPr>
              <w:pStyle w:val="Normal"/>
              <w:widowControl w:val="false"/>
              <w:tabs>
                <w:tab w:val="clear" w:pos="720"/>
              </w:tabs>
              <w:jc w:val="center"/>
              <w:rPr>
                <w:sz w:val="22"/>
              </w:rPr>
            </w:pPr>
            <w:r>
              <w:rPr>
                <w:sz w:val="22"/>
              </w:rPr>
            </w:r>
          </w:p>
        </w:tc>
        <w:tc>
          <w:tcPr>
            <w:tcW w:w="815" w:type="dxa"/>
            <w:tcBorders/>
            <w:vAlign w:val="bottom"/>
          </w:tcPr>
          <w:p>
            <w:pPr>
              <w:pStyle w:val="Normal"/>
              <w:widowControl w:val="false"/>
              <w:tabs>
                <w:tab w:val="clear" w:pos="720"/>
              </w:tabs>
              <w:jc w:val="center"/>
              <w:rPr>
                <w:sz w:val="22"/>
              </w:rPr>
            </w:pPr>
            <w:r>
              <w:rPr>
                <w:sz w:val="22"/>
              </w:rPr>
            </w:r>
          </w:p>
        </w:tc>
        <w:tc>
          <w:tcPr>
            <w:tcW w:w="1014" w:type="dxa"/>
            <w:tcBorders/>
            <w:vAlign w:val="bottom"/>
          </w:tcPr>
          <w:p>
            <w:pPr>
              <w:pStyle w:val="Normal"/>
              <w:widowControl w:val="false"/>
              <w:tabs>
                <w:tab w:val="clear" w:pos="720"/>
              </w:tabs>
              <w:jc w:val="center"/>
              <w:rPr>
                <w:sz w:val="22"/>
              </w:rPr>
            </w:pPr>
            <w:r>
              <w:rPr>
                <w:sz w:val="22"/>
              </w:rPr>
            </w:r>
          </w:p>
        </w:tc>
        <w:tc>
          <w:tcPr>
            <w:tcW w:w="559" w:type="dxa"/>
            <w:tcBorders/>
            <w:vAlign w:val="bottom"/>
          </w:tcPr>
          <w:p>
            <w:pPr>
              <w:pStyle w:val="Normal"/>
              <w:widowControl w:val="false"/>
              <w:tabs>
                <w:tab w:val="clear" w:pos="720"/>
              </w:tabs>
              <w:jc w:val="center"/>
              <w:rPr>
                <w:sz w:val="22"/>
              </w:rPr>
            </w:pPr>
            <w:r>
              <w:rPr>
                <w:sz w:val="22"/>
              </w:rPr>
            </w:r>
          </w:p>
        </w:tc>
        <w:tc>
          <w:tcPr>
            <w:tcW w:w="1110" w:type="dxa"/>
            <w:tcBorders/>
            <w:vAlign w:val="bottom"/>
          </w:tcPr>
          <w:p>
            <w:pPr>
              <w:pStyle w:val="Normal"/>
              <w:widowControl w:val="false"/>
              <w:tabs>
                <w:tab w:val="clear" w:pos="720"/>
              </w:tabs>
              <w:jc w:val="center"/>
              <w:rPr>
                <w:sz w:val="22"/>
              </w:rPr>
            </w:pPr>
            <w:r>
              <w:rPr>
                <w:sz w:val="22"/>
              </w:rPr>
            </w:r>
          </w:p>
        </w:tc>
        <w:tc>
          <w:tcPr>
            <w:tcW w:w="789" w:type="dxa"/>
            <w:tcBorders/>
            <w:vAlign w:val="bottom"/>
          </w:tcPr>
          <w:p>
            <w:pPr>
              <w:pStyle w:val="Normal"/>
              <w:widowControl w:val="false"/>
              <w:tabs>
                <w:tab w:val="clear" w:pos="720"/>
              </w:tabs>
              <w:jc w:val="center"/>
              <w:rPr>
                <w:sz w:val="22"/>
              </w:rPr>
            </w:pPr>
            <w:r>
              <w:rPr>
                <w:sz w:val="22"/>
              </w:rPr>
            </w:r>
          </w:p>
        </w:tc>
        <w:tc>
          <w:tcPr>
            <w:tcW w:w="593" w:type="dxa"/>
            <w:tcBorders/>
            <w:vAlign w:val="bottom"/>
          </w:tcPr>
          <w:p>
            <w:pPr>
              <w:pStyle w:val="Normal"/>
              <w:widowControl w:val="false"/>
              <w:tabs>
                <w:tab w:val="clear" w:pos="720"/>
              </w:tabs>
              <w:jc w:val="center"/>
              <w:rPr>
                <w:sz w:val="22"/>
              </w:rPr>
            </w:pPr>
            <w:r>
              <w:rPr>
                <w:sz w:val="22"/>
              </w:rPr>
            </w:r>
          </w:p>
        </w:tc>
        <w:tc>
          <w:tcPr>
            <w:tcW w:w="1036" w:type="dxa"/>
            <w:tcBorders/>
            <w:vAlign w:val="bottom"/>
          </w:tcPr>
          <w:p>
            <w:pPr>
              <w:pStyle w:val="Normal"/>
              <w:widowControl w:val="false"/>
              <w:tabs>
                <w:tab w:val="clear" w:pos="720"/>
              </w:tabs>
              <w:jc w:val="center"/>
              <w:rPr>
                <w:sz w:val="22"/>
              </w:rPr>
            </w:pPr>
            <w:r>
              <w:rPr>
                <w:sz w:val="22"/>
              </w:rPr>
            </w:r>
          </w:p>
        </w:tc>
        <w:tc>
          <w:tcPr>
            <w:tcW w:w="840" w:type="dxa"/>
            <w:tcBorders/>
            <w:vAlign w:val="bottom"/>
          </w:tcPr>
          <w:p>
            <w:pPr>
              <w:pStyle w:val="Normal"/>
              <w:widowControl w:val="false"/>
              <w:tabs>
                <w:tab w:val="clear" w:pos="720"/>
              </w:tabs>
              <w:jc w:val="center"/>
              <w:rPr>
                <w:sz w:val="22"/>
              </w:rPr>
            </w:pPr>
            <w:r>
              <w:rPr>
                <w:sz w:val="22"/>
              </w:rPr>
            </w:r>
          </w:p>
        </w:tc>
      </w:tr>
      <w:tr>
        <w:trPr>
          <w:trHeight w:val="276" w:hRule="atLeast"/>
        </w:trPr>
        <w:tc>
          <w:tcPr>
            <w:tcW w:w="2168" w:type="dxa"/>
            <w:tcBorders/>
            <w:vAlign w:val="bottom"/>
          </w:tcPr>
          <w:p>
            <w:pPr>
              <w:pStyle w:val="Normal"/>
              <w:widowControl w:val="false"/>
              <w:tabs>
                <w:tab w:val="clear" w:pos="720"/>
              </w:tabs>
              <w:jc w:val="left"/>
              <w:rPr>
                <w:sz w:val="22"/>
              </w:rPr>
            </w:pPr>
            <w:r>
              <w:rPr>
                <w:b/>
              </w:rPr>
              <w:t>Educazione finanziaria</w:t>
            </w:r>
          </w:p>
        </w:tc>
        <w:tc>
          <w:tcPr>
            <w:tcW w:w="827" w:type="dxa"/>
            <w:tcBorders/>
            <w:vAlign w:val="bottom"/>
          </w:tcPr>
          <w:p>
            <w:pPr>
              <w:pStyle w:val="Normal"/>
              <w:widowControl w:val="false"/>
              <w:tabs>
                <w:tab w:val="clear" w:pos="720"/>
              </w:tabs>
              <w:jc w:val="center"/>
              <w:rPr>
                <w:sz w:val="22"/>
              </w:rPr>
            </w:pPr>
            <w:r>
              <w:rPr>
                <w:sz w:val="22"/>
              </w:rPr>
            </w:r>
          </w:p>
        </w:tc>
        <w:tc>
          <w:tcPr>
            <w:tcW w:w="593" w:type="dxa"/>
            <w:tcBorders/>
            <w:vAlign w:val="bottom"/>
          </w:tcPr>
          <w:p>
            <w:pPr>
              <w:pStyle w:val="Normal"/>
              <w:widowControl w:val="false"/>
              <w:tabs>
                <w:tab w:val="clear" w:pos="720"/>
              </w:tabs>
              <w:jc w:val="center"/>
              <w:rPr>
                <w:sz w:val="22"/>
              </w:rPr>
            </w:pPr>
            <w:r>
              <w:rPr>
                <w:sz w:val="22"/>
              </w:rPr>
            </w:r>
          </w:p>
        </w:tc>
        <w:tc>
          <w:tcPr>
            <w:tcW w:w="668" w:type="dxa"/>
            <w:tcBorders/>
            <w:vAlign w:val="bottom"/>
          </w:tcPr>
          <w:p>
            <w:pPr>
              <w:pStyle w:val="Normal"/>
              <w:widowControl w:val="false"/>
              <w:tabs>
                <w:tab w:val="clear" w:pos="720"/>
              </w:tabs>
              <w:jc w:val="center"/>
              <w:rPr>
                <w:sz w:val="22"/>
              </w:rPr>
            </w:pPr>
            <w:r>
              <w:rPr>
                <w:sz w:val="22"/>
              </w:rPr>
            </w:r>
          </w:p>
        </w:tc>
        <w:tc>
          <w:tcPr>
            <w:tcW w:w="815" w:type="dxa"/>
            <w:tcBorders/>
            <w:vAlign w:val="bottom"/>
          </w:tcPr>
          <w:p>
            <w:pPr>
              <w:pStyle w:val="Normal"/>
              <w:widowControl w:val="false"/>
              <w:tabs>
                <w:tab w:val="clear" w:pos="720"/>
              </w:tabs>
              <w:jc w:val="center"/>
              <w:rPr>
                <w:sz w:val="22"/>
              </w:rPr>
            </w:pPr>
            <w:r>
              <w:rPr>
                <w:sz w:val="22"/>
              </w:rPr>
            </w:r>
          </w:p>
        </w:tc>
        <w:tc>
          <w:tcPr>
            <w:tcW w:w="1014" w:type="dxa"/>
            <w:tcBorders/>
            <w:vAlign w:val="bottom"/>
          </w:tcPr>
          <w:p>
            <w:pPr>
              <w:pStyle w:val="Normal"/>
              <w:widowControl w:val="false"/>
              <w:tabs>
                <w:tab w:val="clear" w:pos="720"/>
              </w:tabs>
              <w:jc w:val="center"/>
              <w:rPr>
                <w:sz w:val="22"/>
              </w:rPr>
            </w:pPr>
            <w:r>
              <w:rPr>
                <w:sz w:val="22"/>
              </w:rPr>
            </w:r>
          </w:p>
        </w:tc>
        <w:tc>
          <w:tcPr>
            <w:tcW w:w="559" w:type="dxa"/>
            <w:tcBorders/>
            <w:vAlign w:val="bottom"/>
          </w:tcPr>
          <w:p>
            <w:pPr>
              <w:pStyle w:val="Normal"/>
              <w:widowControl w:val="false"/>
              <w:tabs>
                <w:tab w:val="clear" w:pos="720"/>
              </w:tabs>
              <w:jc w:val="center"/>
              <w:rPr>
                <w:sz w:val="22"/>
              </w:rPr>
            </w:pPr>
            <w:r>
              <w:rPr>
                <w:sz w:val="22"/>
              </w:rPr>
            </w:r>
          </w:p>
        </w:tc>
        <w:tc>
          <w:tcPr>
            <w:tcW w:w="1110" w:type="dxa"/>
            <w:tcBorders/>
            <w:vAlign w:val="bottom"/>
          </w:tcPr>
          <w:p>
            <w:pPr>
              <w:pStyle w:val="Normal"/>
              <w:widowControl w:val="false"/>
              <w:tabs>
                <w:tab w:val="clear" w:pos="720"/>
              </w:tabs>
              <w:jc w:val="center"/>
              <w:rPr>
                <w:sz w:val="22"/>
              </w:rPr>
            </w:pPr>
            <w:r>
              <w:rPr>
                <w:sz w:val="22"/>
              </w:rPr>
            </w:r>
          </w:p>
        </w:tc>
        <w:tc>
          <w:tcPr>
            <w:tcW w:w="789" w:type="dxa"/>
            <w:tcBorders/>
            <w:vAlign w:val="bottom"/>
          </w:tcPr>
          <w:p>
            <w:pPr>
              <w:pStyle w:val="Normal"/>
              <w:widowControl w:val="false"/>
              <w:tabs>
                <w:tab w:val="clear" w:pos="720"/>
              </w:tabs>
              <w:jc w:val="center"/>
              <w:rPr>
                <w:sz w:val="22"/>
              </w:rPr>
            </w:pPr>
            <w:r>
              <w:rPr>
                <w:sz w:val="22"/>
              </w:rPr>
            </w:r>
          </w:p>
        </w:tc>
        <w:tc>
          <w:tcPr>
            <w:tcW w:w="593" w:type="dxa"/>
            <w:tcBorders/>
            <w:vAlign w:val="bottom"/>
          </w:tcPr>
          <w:p>
            <w:pPr>
              <w:pStyle w:val="Normal"/>
              <w:widowControl w:val="false"/>
              <w:tabs>
                <w:tab w:val="clear" w:pos="720"/>
              </w:tabs>
              <w:jc w:val="center"/>
              <w:rPr>
                <w:sz w:val="22"/>
              </w:rPr>
            </w:pPr>
            <w:r>
              <w:rPr>
                <w:sz w:val="22"/>
              </w:rPr>
            </w:r>
          </w:p>
        </w:tc>
        <w:tc>
          <w:tcPr>
            <w:tcW w:w="1036" w:type="dxa"/>
            <w:tcBorders/>
            <w:vAlign w:val="bottom"/>
          </w:tcPr>
          <w:p>
            <w:pPr>
              <w:pStyle w:val="Normal"/>
              <w:widowControl w:val="false"/>
              <w:tabs>
                <w:tab w:val="clear" w:pos="720"/>
              </w:tabs>
              <w:jc w:val="center"/>
              <w:rPr>
                <w:sz w:val="22"/>
              </w:rPr>
            </w:pPr>
            <w:r>
              <w:rPr>
                <w:sz w:val="22"/>
              </w:rPr>
            </w:r>
          </w:p>
        </w:tc>
        <w:tc>
          <w:tcPr>
            <w:tcW w:w="840" w:type="dxa"/>
            <w:tcBorders/>
            <w:vAlign w:val="bottom"/>
          </w:tcPr>
          <w:p>
            <w:pPr>
              <w:pStyle w:val="Normal"/>
              <w:widowControl w:val="false"/>
              <w:tabs>
                <w:tab w:val="clear" w:pos="720"/>
              </w:tabs>
              <w:jc w:val="center"/>
              <w:rPr>
                <w:sz w:val="22"/>
              </w:rPr>
            </w:pPr>
            <w:r>
              <w:rPr>
                <w:sz w:val="22"/>
              </w:rPr>
            </w:r>
          </w:p>
        </w:tc>
      </w:tr>
      <w:tr>
        <w:trPr>
          <w:trHeight w:val="276" w:hRule="atLeast"/>
        </w:trPr>
        <w:tc>
          <w:tcPr>
            <w:tcW w:w="2168" w:type="dxa"/>
            <w:tcBorders/>
            <w:vAlign w:val="bottom"/>
          </w:tcPr>
          <w:p>
            <w:pPr>
              <w:pStyle w:val="Normal"/>
              <w:widowControl w:val="false"/>
              <w:tabs>
                <w:tab w:val="clear" w:pos="720"/>
              </w:tabs>
              <w:jc w:val="left"/>
              <w:rPr>
                <w:sz w:val="22"/>
              </w:rPr>
            </w:pPr>
            <w:r>
              <w:rPr/>
              <w:t>dati sulle forme di sfruttamento  del lavoro adulto e minorile a  livello nazionale e internazionale;</w:t>
            </w:r>
          </w:p>
        </w:tc>
        <w:tc>
          <w:tcPr>
            <w:tcW w:w="827" w:type="dxa"/>
            <w:tcBorders/>
            <w:vAlign w:val="bottom"/>
          </w:tcPr>
          <w:p>
            <w:pPr>
              <w:pStyle w:val="Normal"/>
              <w:widowControl w:val="false"/>
              <w:tabs>
                <w:tab w:val="clear" w:pos="720"/>
              </w:tabs>
              <w:jc w:val="center"/>
              <w:rPr>
                <w:sz w:val="22"/>
              </w:rPr>
            </w:pPr>
            <w:r>
              <w:rPr>
                <w:sz w:val="22"/>
              </w:rPr>
            </w:r>
          </w:p>
        </w:tc>
        <w:tc>
          <w:tcPr>
            <w:tcW w:w="593" w:type="dxa"/>
            <w:tcBorders/>
            <w:vAlign w:val="bottom"/>
          </w:tcPr>
          <w:p>
            <w:pPr>
              <w:pStyle w:val="Normal"/>
              <w:widowControl w:val="false"/>
              <w:tabs>
                <w:tab w:val="clear" w:pos="720"/>
              </w:tabs>
              <w:jc w:val="center"/>
              <w:rPr>
                <w:sz w:val="22"/>
              </w:rPr>
            </w:pPr>
            <w:r>
              <w:rPr>
                <w:sz w:val="22"/>
              </w:rPr>
            </w:r>
          </w:p>
        </w:tc>
        <w:tc>
          <w:tcPr>
            <w:tcW w:w="668" w:type="dxa"/>
            <w:tcBorders/>
            <w:vAlign w:val="bottom"/>
          </w:tcPr>
          <w:p>
            <w:pPr>
              <w:pStyle w:val="Normal"/>
              <w:widowControl w:val="false"/>
              <w:tabs>
                <w:tab w:val="clear" w:pos="720"/>
              </w:tabs>
              <w:jc w:val="center"/>
              <w:rPr>
                <w:sz w:val="22"/>
              </w:rPr>
            </w:pPr>
            <w:r>
              <w:rPr>
                <w:sz w:val="22"/>
              </w:rPr>
            </w:r>
          </w:p>
        </w:tc>
        <w:tc>
          <w:tcPr>
            <w:tcW w:w="815" w:type="dxa"/>
            <w:tcBorders/>
            <w:vAlign w:val="bottom"/>
          </w:tcPr>
          <w:p>
            <w:pPr>
              <w:pStyle w:val="Normal"/>
              <w:widowControl w:val="false"/>
              <w:tabs>
                <w:tab w:val="clear" w:pos="720"/>
              </w:tabs>
              <w:jc w:val="center"/>
              <w:rPr>
                <w:sz w:val="22"/>
              </w:rPr>
            </w:pPr>
            <w:r>
              <w:rPr>
                <w:sz w:val="22"/>
              </w:rPr>
            </w:r>
          </w:p>
        </w:tc>
        <w:tc>
          <w:tcPr>
            <w:tcW w:w="1014" w:type="dxa"/>
            <w:tcBorders/>
            <w:vAlign w:val="bottom"/>
          </w:tcPr>
          <w:p>
            <w:pPr>
              <w:pStyle w:val="Normal"/>
              <w:widowControl w:val="false"/>
              <w:tabs>
                <w:tab w:val="clear" w:pos="720"/>
              </w:tabs>
              <w:jc w:val="center"/>
              <w:rPr>
                <w:sz w:val="22"/>
              </w:rPr>
            </w:pPr>
            <w:r>
              <w:rPr>
                <w:sz w:val="22"/>
              </w:rPr>
            </w:r>
          </w:p>
        </w:tc>
        <w:tc>
          <w:tcPr>
            <w:tcW w:w="559" w:type="dxa"/>
            <w:tcBorders/>
            <w:vAlign w:val="bottom"/>
          </w:tcPr>
          <w:p>
            <w:pPr>
              <w:pStyle w:val="Normal"/>
              <w:widowControl w:val="false"/>
              <w:tabs>
                <w:tab w:val="clear" w:pos="720"/>
              </w:tabs>
              <w:jc w:val="center"/>
              <w:rPr>
                <w:sz w:val="22"/>
              </w:rPr>
            </w:pPr>
            <w:r>
              <w:rPr>
                <w:sz w:val="22"/>
              </w:rPr>
            </w:r>
          </w:p>
        </w:tc>
        <w:tc>
          <w:tcPr>
            <w:tcW w:w="1110" w:type="dxa"/>
            <w:tcBorders/>
            <w:vAlign w:val="bottom"/>
          </w:tcPr>
          <w:p>
            <w:pPr>
              <w:pStyle w:val="Normal"/>
              <w:widowControl w:val="false"/>
              <w:tabs>
                <w:tab w:val="clear" w:pos="720"/>
              </w:tabs>
              <w:jc w:val="center"/>
              <w:rPr>
                <w:sz w:val="22"/>
              </w:rPr>
            </w:pPr>
            <w:r>
              <w:rPr>
                <w:sz w:val="22"/>
              </w:rPr>
            </w:r>
          </w:p>
        </w:tc>
        <w:tc>
          <w:tcPr>
            <w:tcW w:w="789" w:type="dxa"/>
            <w:tcBorders/>
            <w:vAlign w:val="bottom"/>
          </w:tcPr>
          <w:p>
            <w:pPr>
              <w:pStyle w:val="Normal"/>
              <w:widowControl w:val="false"/>
              <w:tabs>
                <w:tab w:val="clear" w:pos="720"/>
              </w:tabs>
              <w:jc w:val="center"/>
              <w:rPr>
                <w:sz w:val="22"/>
              </w:rPr>
            </w:pPr>
            <w:r>
              <w:rPr>
                <w:sz w:val="22"/>
              </w:rPr>
            </w:r>
          </w:p>
        </w:tc>
        <w:tc>
          <w:tcPr>
            <w:tcW w:w="593" w:type="dxa"/>
            <w:tcBorders/>
            <w:vAlign w:val="bottom"/>
          </w:tcPr>
          <w:p>
            <w:pPr>
              <w:pStyle w:val="Normal"/>
              <w:widowControl w:val="false"/>
              <w:tabs>
                <w:tab w:val="clear" w:pos="720"/>
              </w:tabs>
              <w:jc w:val="center"/>
              <w:rPr>
                <w:sz w:val="22"/>
              </w:rPr>
            </w:pPr>
            <w:r>
              <w:rPr>
                <w:sz w:val="22"/>
              </w:rPr>
            </w:r>
          </w:p>
        </w:tc>
        <w:tc>
          <w:tcPr>
            <w:tcW w:w="1036" w:type="dxa"/>
            <w:tcBorders/>
            <w:vAlign w:val="bottom"/>
          </w:tcPr>
          <w:p>
            <w:pPr>
              <w:pStyle w:val="Normal"/>
              <w:widowControl w:val="false"/>
              <w:tabs>
                <w:tab w:val="clear" w:pos="720"/>
              </w:tabs>
              <w:jc w:val="center"/>
              <w:rPr>
                <w:sz w:val="22"/>
              </w:rPr>
            </w:pPr>
            <w:r>
              <w:rPr>
                <w:sz w:val="22"/>
              </w:rPr>
            </w:r>
          </w:p>
        </w:tc>
        <w:tc>
          <w:tcPr>
            <w:tcW w:w="840" w:type="dxa"/>
            <w:tcBorders/>
            <w:vAlign w:val="bottom"/>
          </w:tcPr>
          <w:p>
            <w:pPr>
              <w:pStyle w:val="Normal"/>
              <w:widowControl w:val="false"/>
              <w:tabs>
                <w:tab w:val="clear" w:pos="720"/>
              </w:tabs>
              <w:jc w:val="center"/>
              <w:rPr>
                <w:sz w:val="22"/>
              </w:rPr>
            </w:pPr>
            <w:r>
              <w:rPr>
                <w:sz w:val="22"/>
              </w:rPr>
            </w:r>
          </w:p>
        </w:tc>
      </w:tr>
      <w:tr>
        <w:trPr>
          <w:trHeight w:val="276" w:hRule="atLeast"/>
        </w:trPr>
        <w:tc>
          <w:tcPr>
            <w:tcW w:w="2168" w:type="dxa"/>
            <w:tcBorders/>
            <w:vAlign w:val="bottom"/>
          </w:tcPr>
          <w:p>
            <w:pPr>
              <w:pStyle w:val="Normal"/>
              <w:widowControl w:val="false"/>
              <w:tabs>
                <w:tab w:val="clear" w:pos="720"/>
              </w:tabs>
              <w:jc w:val="left"/>
              <w:rPr>
                <w:sz w:val="22"/>
              </w:rPr>
            </w:pPr>
            <w:r>
              <w:rPr>
                <w:b/>
              </w:rPr>
              <w:t>Dati sui fenomeni migratori in   uscita dal nostro Paese nella storia  e nell’attualità;</w:t>
            </w:r>
          </w:p>
        </w:tc>
        <w:tc>
          <w:tcPr>
            <w:tcW w:w="827" w:type="dxa"/>
            <w:tcBorders/>
            <w:vAlign w:val="bottom"/>
          </w:tcPr>
          <w:p>
            <w:pPr>
              <w:pStyle w:val="Normal"/>
              <w:widowControl w:val="false"/>
              <w:tabs>
                <w:tab w:val="clear" w:pos="720"/>
              </w:tabs>
              <w:jc w:val="center"/>
              <w:rPr>
                <w:sz w:val="22"/>
              </w:rPr>
            </w:pPr>
            <w:r>
              <w:rPr>
                <w:sz w:val="22"/>
              </w:rPr>
            </w:r>
          </w:p>
        </w:tc>
        <w:tc>
          <w:tcPr>
            <w:tcW w:w="593" w:type="dxa"/>
            <w:tcBorders/>
            <w:vAlign w:val="bottom"/>
          </w:tcPr>
          <w:p>
            <w:pPr>
              <w:pStyle w:val="Normal"/>
              <w:widowControl w:val="false"/>
              <w:tabs>
                <w:tab w:val="clear" w:pos="720"/>
              </w:tabs>
              <w:jc w:val="center"/>
              <w:rPr>
                <w:sz w:val="22"/>
              </w:rPr>
            </w:pPr>
            <w:r>
              <w:rPr>
                <w:sz w:val="22"/>
              </w:rPr>
            </w:r>
          </w:p>
        </w:tc>
        <w:tc>
          <w:tcPr>
            <w:tcW w:w="668" w:type="dxa"/>
            <w:tcBorders/>
            <w:vAlign w:val="bottom"/>
          </w:tcPr>
          <w:p>
            <w:pPr>
              <w:pStyle w:val="Normal"/>
              <w:widowControl w:val="false"/>
              <w:tabs>
                <w:tab w:val="clear" w:pos="720"/>
              </w:tabs>
              <w:jc w:val="center"/>
              <w:rPr>
                <w:sz w:val="22"/>
              </w:rPr>
            </w:pPr>
            <w:r>
              <w:rPr>
                <w:sz w:val="22"/>
              </w:rPr>
            </w:r>
          </w:p>
        </w:tc>
        <w:tc>
          <w:tcPr>
            <w:tcW w:w="815" w:type="dxa"/>
            <w:tcBorders/>
            <w:vAlign w:val="bottom"/>
          </w:tcPr>
          <w:p>
            <w:pPr>
              <w:pStyle w:val="Normal"/>
              <w:widowControl w:val="false"/>
              <w:tabs>
                <w:tab w:val="clear" w:pos="720"/>
              </w:tabs>
              <w:jc w:val="center"/>
              <w:rPr>
                <w:sz w:val="22"/>
              </w:rPr>
            </w:pPr>
            <w:r>
              <w:rPr>
                <w:sz w:val="22"/>
              </w:rPr>
            </w:r>
          </w:p>
        </w:tc>
        <w:tc>
          <w:tcPr>
            <w:tcW w:w="1014" w:type="dxa"/>
            <w:tcBorders/>
            <w:vAlign w:val="bottom"/>
          </w:tcPr>
          <w:p>
            <w:pPr>
              <w:pStyle w:val="Normal"/>
              <w:widowControl w:val="false"/>
              <w:tabs>
                <w:tab w:val="clear" w:pos="720"/>
              </w:tabs>
              <w:jc w:val="center"/>
              <w:rPr>
                <w:sz w:val="22"/>
              </w:rPr>
            </w:pPr>
            <w:r>
              <w:rPr>
                <w:sz w:val="22"/>
              </w:rPr>
            </w:r>
          </w:p>
        </w:tc>
        <w:tc>
          <w:tcPr>
            <w:tcW w:w="559" w:type="dxa"/>
            <w:tcBorders/>
            <w:vAlign w:val="bottom"/>
          </w:tcPr>
          <w:p>
            <w:pPr>
              <w:pStyle w:val="Normal"/>
              <w:widowControl w:val="false"/>
              <w:tabs>
                <w:tab w:val="clear" w:pos="720"/>
              </w:tabs>
              <w:jc w:val="center"/>
              <w:rPr>
                <w:sz w:val="22"/>
              </w:rPr>
            </w:pPr>
            <w:r>
              <w:rPr>
                <w:sz w:val="22"/>
              </w:rPr>
            </w:r>
          </w:p>
        </w:tc>
        <w:tc>
          <w:tcPr>
            <w:tcW w:w="1110" w:type="dxa"/>
            <w:tcBorders/>
            <w:vAlign w:val="bottom"/>
          </w:tcPr>
          <w:p>
            <w:pPr>
              <w:pStyle w:val="Normal"/>
              <w:widowControl w:val="false"/>
              <w:tabs>
                <w:tab w:val="clear" w:pos="720"/>
              </w:tabs>
              <w:jc w:val="center"/>
              <w:rPr>
                <w:sz w:val="22"/>
              </w:rPr>
            </w:pPr>
            <w:r>
              <w:rPr>
                <w:sz w:val="22"/>
              </w:rPr>
            </w:r>
          </w:p>
        </w:tc>
        <w:tc>
          <w:tcPr>
            <w:tcW w:w="789" w:type="dxa"/>
            <w:tcBorders/>
            <w:vAlign w:val="bottom"/>
          </w:tcPr>
          <w:p>
            <w:pPr>
              <w:pStyle w:val="Normal"/>
              <w:widowControl w:val="false"/>
              <w:tabs>
                <w:tab w:val="clear" w:pos="720"/>
              </w:tabs>
              <w:jc w:val="center"/>
              <w:rPr>
                <w:sz w:val="22"/>
              </w:rPr>
            </w:pPr>
            <w:r>
              <w:rPr>
                <w:sz w:val="22"/>
              </w:rPr>
            </w:r>
          </w:p>
        </w:tc>
        <w:tc>
          <w:tcPr>
            <w:tcW w:w="593" w:type="dxa"/>
            <w:tcBorders/>
            <w:vAlign w:val="bottom"/>
          </w:tcPr>
          <w:p>
            <w:pPr>
              <w:pStyle w:val="Normal"/>
              <w:widowControl w:val="false"/>
              <w:tabs>
                <w:tab w:val="clear" w:pos="720"/>
              </w:tabs>
              <w:jc w:val="center"/>
              <w:rPr>
                <w:sz w:val="22"/>
              </w:rPr>
            </w:pPr>
            <w:r>
              <w:rPr>
                <w:sz w:val="22"/>
              </w:rPr>
            </w:r>
          </w:p>
        </w:tc>
        <w:tc>
          <w:tcPr>
            <w:tcW w:w="1036" w:type="dxa"/>
            <w:tcBorders/>
            <w:vAlign w:val="bottom"/>
          </w:tcPr>
          <w:p>
            <w:pPr>
              <w:pStyle w:val="Normal"/>
              <w:widowControl w:val="false"/>
              <w:tabs>
                <w:tab w:val="clear" w:pos="720"/>
              </w:tabs>
              <w:jc w:val="center"/>
              <w:rPr>
                <w:sz w:val="22"/>
              </w:rPr>
            </w:pPr>
            <w:r>
              <w:rPr>
                <w:sz w:val="22"/>
              </w:rPr>
            </w:r>
          </w:p>
        </w:tc>
        <w:tc>
          <w:tcPr>
            <w:tcW w:w="840" w:type="dxa"/>
            <w:tcBorders/>
            <w:vAlign w:val="bottom"/>
          </w:tcPr>
          <w:p>
            <w:pPr>
              <w:pStyle w:val="Normal"/>
              <w:widowControl w:val="false"/>
              <w:tabs>
                <w:tab w:val="clear" w:pos="720"/>
              </w:tabs>
              <w:jc w:val="center"/>
              <w:rPr>
                <w:sz w:val="22"/>
              </w:rPr>
            </w:pPr>
            <w:r>
              <w:rPr>
                <w:sz w:val="22"/>
              </w:rPr>
            </w:r>
          </w:p>
        </w:tc>
      </w:tr>
      <w:tr>
        <w:trPr>
          <w:trHeight w:val="276" w:hRule="atLeast"/>
        </w:trPr>
        <w:tc>
          <w:tcPr>
            <w:tcW w:w="2168" w:type="dxa"/>
            <w:tcBorders/>
            <w:vAlign w:val="center"/>
          </w:tcPr>
          <w:p>
            <w:pPr>
              <w:pStyle w:val="Normal"/>
              <w:widowControl w:val="false"/>
              <w:tabs>
                <w:tab w:val="clear" w:pos="720"/>
              </w:tabs>
              <w:jc w:val="both"/>
              <w:rPr>
                <w:sz w:val="22"/>
              </w:rPr>
            </w:pPr>
            <w:r>
              <w:rPr>
                <w:b/>
              </w:rPr>
              <w:t>Giornata della Terra (22 aprile)</w:t>
            </w:r>
          </w:p>
        </w:tc>
        <w:tc>
          <w:tcPr>
            <w:tcW w:w="827" w:type="dxa"/>
            <w:tcBorders/>
            <w:vAlign w:val="bottom"/>
          </w:tcPr>
          <w:p>
            <w:pPr>
              <w:pStyle w:val="Normal"/>
              <w:widowControl w:val="false"/>
              <w:tabs>
                <w:tab w:val="clear" w:pos="720"/>
              </w:tabs>
              <w:jc w:val="left"/>
              <w:rPr>
                <w:sz w:val="22"/>
              </w:rPr>
            </w:pPr>
            <w:r>
              <w:rPr>
                <w:sz w:val="22"/>
              </w:rPr>
            </w:r>
          </w:p>
        </w:tc>
        <w:tc>
          <w:tcPr>
            <w:tcW w:w="593" w:type="dxa"/>
            <w:tcBorders/>
            <w:vAlign w:val="bottom"/>
          </w:tcPr>
          <w:p>
            <w:pPr>
              <w:pStyle w:val="Normal"/>
              <w:widowControl w:val="false"/>
              <w:tabs>
                <w:tab w:val="clear" w:pos="720"/>
              </w:tabs>
              <w:jc w:val="left"/>
              <w:rPr>
                <w:sz w:val="22"/>
              </w:rPr>
            </w:pPr>
            <w:r>
              <w:rPr>
                <w:sz w:val="22"/>
              </w:rPr>
            </w:r>
          </w:p>
        </w:tc>
        <w:tc>
          <w:tcPr>
            <w:tcW w:w="668" w:type="dxa"/>
            <w:tcBorders/>
            <w:vAlign w:val="bottom"/>
          </w:tcPr>
          <w:p>
            <w:pPr>
              <w:pStyle w:val="Normal"/>
              <w:widowControl w:val="false"/>
              <w:tabs>
                <w:tab w:val="clear" w:pos="720"/>
              </w:tabs>
              <w:jc w:val="left"/>
              <w:rPr>
                <w:sz w:val="22"/>
              </w:rPr>
            </w:pPr>
            <w:r>
              <w:rPr>
                <w:sz w:val="22"/>
              </w:rPr>
            </w:r>
          </w:p>
        </w:tc>
        <w:tc>
          <w:tcPr>
            <w:tcW w:w="815" w:type="dxa"/>
            <w:tcBorders/>
            <w:vAlign w:val="bottom"/>
          </w:tcPr>
          <w:p>
            <w:pPr>
              <w:pStyle w:val="Normal"/>
              <w:widowControl w:val="false"/>
              <w:tabs>
                <w:tab w:val="clear" w:pos="720"/>
              </w:tabs>
              <w:jc w:val="left"/>
              <w:rPr>
                <w:sz w:val="22"/>
              </w:rPr>
            </w:pPr>
            <w:r>
              <w:rPr>
                <w:sz w:val="22"/>
              </w:rPr>
            </w:r>
          </w:p>
        </w:tc>
        <w:tc>
          <w:tcPr>
            <w:tcW w:w="1014" w:type="dxa"/>
            <w:tcBorders/>
            <w:vAlign w:val="bottom"/>
          </w:tcPr>
          <w:p>
            <w:pPr>
              <w:pStyle w:val="Normal"/>
              <w:widowControl w:val="false"/>
              <w:tabs>
                <w:tab w:val="clear" w:pos="720"/>
              </w:tabs>
              <w:jc w:val="center"/>
              <w:rPr>
                <w:sz w:val="22"/>
              </w:rPr>
            </w:pPr>
            <w:r>
              <w:rPr>
                <w:sz w:val="22"/>
              </w:rPr>
            </w:r>
          </w:p>
        </w:tc>
        <w:tc>
          <w:tcPr>
            <w:tcW w:w="559" w:type="dxa"/>
            <w:tcBorders/>
            <w:vAlign w:val="bottom"/>
          </w:tcPr>
          <w:p>
            <w:pPr>
              <w:pStyle w:val="Normal"/>
              <w:widowControl w:val="false"/>
              <w:tabs>
                <w:tab w:val="clear" w:pos="720"/>
              </w:tabs>
              <w:jc w:val="center"/>
              <w:rPr>
                <w:sz w:val="22"/>
              </w:rPr>
            </w:pPr>
            <w:r>
              <w:rPr>
                <w:sz w:val="22"/>
              </w:rPr>
            </w:r>
          </w:p>
        </w:tc>
        <w:tc>
          <w:tcPr>
            <w:tcW w:w="1110" w:type="dxa"/>
            <w:tcBorders/>
            <w:vAlign w:val="bottom"/>
          </w:tcPr>
          <w:p>
            <w:pPr>
              <w:pStyle w:val="Normal"/>
              <w:widowControl w:val="false"/>
              <w:tabs>
                <w:tab w:val="clear" w:pos="720"/>
              </w:tabs>
              <w:jc w:val="center"/>
              <w:rPr>
                <w:sz w:val="22"/>
              </w:rPr>
            </w:pPr>
            <w:r>
              <w:rPr>
                <w:sz w:val="22"/>
              </w:rPr>
            </w:r>
          </w:p>
        </w:tc>
        <w:tc>
          <w:tcPr>
            <w:tcW w:w="789" w:type="dxa"/>
            <w:tcBorders/>
            <w:vAlign w:val="bottom"/>
          </w:tcPr>
          <w:p>
            <w:pPr>
              <w:pStyle w:val="Normal"/>
              <w:widowControl w:val="false"/>
              <w:tabs>
                <w:tab w:val="clear" w:pos="720"/>
              </w:tabs>
              <w:jc w:val="center"/>
              <w:rPr>
                <w:sz w:val="22"/>
              </w:rPr>
            </w:pPr>
            <w:r>
              <w:rPr>
                <w:sz w:val="22"/>
              </w:rPr>
            </w:r>
          </w:p>
        </w:tc>
        <w:tc>
          <w:tcPr>
            <w:tcW w:w="593" w:type="dxa"/>
            <w:tcBorders/>
            <w:vAlign w:val="bottom"/>
          </w:tcPr>
          <w:p>
            <w:pPr>
              <w:pStyle w:val="Normal"/>
              <w:widowControl w:val="false"/>
              <w:tabs>
                <w:tab w:val="clear" w:pos="720"/>
              </w:tabs>
              <w:jc w:val="center"/>
              <w:rPr>
                <w:sz w:val="22"/>
              </w:rPr>
            </w:pPr>
            <w:r>
              <w:rPr>
                <w:sz w:val="22"/>
              </w:rPr>
            </w:r>
          </w:p>
        </w:tc>
        <w:tc>
          <w:tcPr>
            <w:tcW w:w="1036" w:type="dxa"/>
            <w:tcBorders/>
            <w:vAlign w:val="bottom"/>
          </w:tcPr>
          <w:p>
            <w:pPr>
              <w:pStyle w:val="Normal"/>
              <w:widowControl w:val="false"/>
              <w:tabs>
                <w:tab w:val="clear" w:pos="720"/>
              </w:tabs>
              <w:jc w:val="center"/>
              <w:rPr>
                <w:sz w:val="22"/>
              </w:rPr>
            </w:pPr>
            <w:r>
              <w:rPr>
                <w:sz w:val="22"/>
              </w:rPr>
            </w:r>
          </w:p>
        </w:tc>
        <w:tc>
          <w:tcPr>
            <w:tcW w:w="840" w:type="dxa"/>
            <w:tcBorders/>
            <w:vAlign w:val="bottom"/>
          </w:tcPr>
          <w:p>
            <w:pPr>
              <w:pStyle w:val="Normal"/>
              <w:widowControl w:val="false"/>
              <w:tabs>
                <w:tab w:val="clear" w:pos="720"/>
              </w:tabs>
              <w:jc w:val="center"/>
              <w:rPr>
                <w:sz w:val="22"/>
              </w:rPr>
            </w:pPr>
            <w:r>
              <w:rPr>
                <w:sz w:val="22"/>
              </w:rPr>
            </w:r>
          </w:p>
        </w:tc>
      </w:tr>
      <w:tr>
        <w:trPr>
          <w:trHeight w:val="372" w:hRule="atLeast"/>
        </w:trPr>
        <w:tc>
          <w:tcPr>
            <w:tcW w:w="2168" w:type="dxa"/>
            <w:tcBorders/>
            <w:vAlign w:val="bottom"/>
          </w:tcPr>
          <w:p>
            <w:pPr>
              <w:pStyle w:val="Normal"/>
              <w:widowControl w:val="false"/>
              <w:tabs>
                <w:tab w:val="clear" w:pos="720"/>
              </w:tabs>
              <w:jc w:val="left"/>
              <w:rPr>
                <w:sz w:val="22"/>
              </w:rPr>
            </w:pPr>
            <w:r>
              <w:rPr>
                <w:b/>
              </w:rPr>
              <w:t>TOTALE ORE PER DISCIPLINA (NUCLEO TEMATICO 2)</w:t>
            </w:r>
          </w:p>
        </w:tc>
        <w:tc>
          <w:tcPr>
            <w:tcW w:w="827" w:type="dxa"/>
            <w:tcBorders/>
            <w:vAlign w:val="bottom"/>
          </w:tcPr>
          <w:p>
            <w:pPr>
              <w:pStyle w:val="Normal"/>
              <w:widowControl w:val="false"/>
              <w:tabs>
                <w:tab w:val="clear" w:pos="720"/>
              </w:tabs>
              <w:jc w:val="center"/>
              <w:rPr>
                <w:sz w:val="22"/>
              </w:rPr>
            </w:pPr>
            <w:r>
              <w:rPr>
                <w:b/>
              </w:rPr>
              <w:t>10</w:t>
            </w:r>
          </w:p>
        </w:tc>
        <w:tc>
          <w:tcPr>
            <w:tcW w:w="593" w:type="dxa"/>
            <w:tcBorders/>
            <w:vAlign w:val="bottom"/>
          </w:tcPr>
          <w:p>
            <w:pPr>
              <w:pStyle w:val="Normal"/>
              <w:widowControl w:val="false"/>
              <w:tabs>
                <w:tab w:val="clear" w:pos="720"/>
              </w:tabs>
              <w:jc w:val="center"/>
              <w:rPr>
                <w:sz w:val="22"/>
              </w:rPr>
            </w:pPr>
            <w:r>
              <w:rPr>
                <w:b/>
              </w:rPr>
              <w:t>10</w:t>
            </w:r>
          </w:p>
        </w:tc>
        <w:tc>
          <w:tcPr>
            <w:tcW w:w="668" w:type="dxa"/>
            <w:tcBorders/>
            <w:vAlign w:val="bottom"/>
          </w:tcPr>
          <w:p>
            <w:pPr>
              <w:pStyle w:val="Normal"/>
              <w:widowControl w:val="false"/>
              <w:tabs>
                <w:tab w:val="clear" w:pos="720"/>
              </w:tabs>
              <w:jc w:val="center"/>
              <w:rPr>
                <w:sz w:val="22"/>
              </w:rPr>
            </w:pPr>
            <w:r>
              <w:rPr>
                <w:b/>
              </w:rPr>
              <w:t>0</w:t>
            </w:r>
          </w:p>
        </w:tc>
        <w:tc>
          <w:tcPr>
            <w:tcW w:w="815" w:type="dxa"/>
            <w:tcBorders/>
            <w:vAlign w:val="bottom"/>
          </w:tcPr>
          <w:p>
            <w:pPr>
              <w:pStyle w:val="Normal"/>
              <w:widowControl w:val="false"/>
              <w:tabs>
                <w:tab w:val="clear" w:pos="720"/>
              </w:tabs>
              <w:jc w:val="center"/>
              <w:rPr>
                <w:sz w:val="22"/>
              </w:rPr>
            </w:pPr>
            <w:r>
              <w:rPr>
                <w:b/>
              </w:rPr>
              <w:t>0</w:t>
            </w:r>
          </w:p>
        </w:tc>
        <w:tc>
          <w:tcPr>
            <w:tcW w:w="1014" w:type="dxa"/>
            <w:tcBorders/>
            <w:vAlign w:val="bottom"/>
          </w:tcPr>
          <w:p>
            <w:pPr>
              <w:pStyle w:val="Normal"/>
              <w:widowControl w:val="false"/>
              <w:tabs>
                <w:tab w:val="clear" w:pos="720"/>
              </w:tabs>
              <w:jc w:val="center"/>
              <w:rPr>
                <w:sz w:val="22"/>
              </w:rPr>
            </w:pPr>
            <w:r>
              <w:rPr>
                <w:b/>
              </w:rPr>
              <w:t>0</w:t>
            </w:r>
          </w:p>
        </w:tc>
        <w:tc>
          <w:tcPr>
            <w:tcW w:w="559" w:type="dxa"/>
            <w:tcBorders/>
            <w:vAlign w:val="bottom"/>
          </w:tcPr>
          <w:p>
            <w:pPr>
              <w:pStyle w:val="Normal"/>
              <w:widowControl w:val="false"/>
              <w:tabs>
                <w:tab w:val="clear" w:pos="720"/>
              </w:tabs>
              <w:jc w:val="center"/>
              <w:rPr>
                <w:sz w:val="22"/>
              </w:rPr>
            </w:pPr>
            <w:r>
              <w:rPr>
                <w:b/>
              </w:rPr>
              <w:t>0</w:t>
            </w:r>
          </w:p>
        </w:tc>
        <w:tc>
          <w:tcPr>
            <w:tcW w:w="1110" w:type="dxa"/>
            <w:tcBorders/>
            <w:vAlign w:val="bottom"/>
          </w:tcPr>
          <w:p>
            <w:pPr>
              <w:pStyle w:val="Normal"/>
              <w:widowControl w:val="false"/>
              <w:tabs>
                <w:tab w:val="clear" w:pos="720"/>
              </w:tabs>
              <w:jc w:val="center"/>
              <w:rPr>
                <w:sz w:val="22"/>
              </w:rPr>
            </w:pPr>
            <w:r>
              <w:rPr>
                <w:b/>
              </w:rPr>
              <w:t>0</w:t>
            </w:r>
          </w:p>
        </w:tc>
        <w:tc>
          <w:tcPr>
            <w:tcW w:w="789" w:type="dxa"/>
            <w:tcBorders/>
            <w:vAlign w:val="bottom"/>
          </w:tcPr>
          <w:p>
            <w:pPr>
              <w:pStyle w:val="Normal"/>
              <w:widowControl w:val="false"/>
              <w:tabs>
                <w:tab w:val="clear" w:pos="720"/>
              </w:tabs>
              <w:jc w:val="center"/>
              <w:rPr>
                <w:sz w:val="22"/>
              </w:rPr>
            </w:pPr>
            <w:r>
              <w:rPr>
                <w:b/>
              </w:rPr>
              <w:t>0</w:t>
            </w:r>
          </w:p>
        </w:tc>
        <w:tc>
          <w:tcPr>
            <w:tcW w:w="593" w:type="dxa"/>
            <w:tcBorders/>
            <w:vAlign w:val="bottom"/>
          </w:tcPr>
          <w:p>
            <w:pPr>
              <w:pStyle w:val="Normal"/>
              <w:widowControl w:val="false"/>
              <w:tabs>
                <w:tab w:val="clear" w:pos="720"/>
              </w:tabs>
              <w:jc w:val="center"/>
              <w:rPr>
                <w:sz w:val="22"/>
              </w:rPr>
            </w:pPr>
            <w:r>
              <w:rPr>
                <w:b/>
              </w:rPr>
              <w:t>6</w:t>
            </w:r>
          </w:p>
        </w:tc>
        <w:tc>
          <w:tcPr>
            <w:tcW w:w="1036" w:type="dxa"/>
            <w:tcBorders/>
            <w:vAlign w:val="bottom"/>
          </w:tcPr>
          <w:p>
            <w:pPr>
              <w:pStyle w:val="Normal"/>
              <w:widowControl w:val="false"/>
              <w:tabs>
                <w:tab w:val="clear" w:pos="720"/>
              </w:tabs>
              <w:jc w:val="center"/>
              <w:rPr>
                <w:sz w:val="22"/>
              </w:rPr>
            </w:pPr>
            <w:r>
              <w:rPr>
                <w:b/>
              </w:rPr>
              <w:t>0</w:t>
            </w:r>
          </w:p>
        </w:tc>
        <w:tc>
          <w:tcPr>
            <w:tcW w:w="840" w:type="dxa"/>
            <w:tcBorders/>
            <w:vAlign w:val="bottom"/>
          </w:tcPr>
          <w:p>
            <w:pPr>
              <w:pStyle w:val="Normal"/>
              <w:widowControl w:val="false"/>
              <w:tabs>
                <w:tab w:val="clear" w:pos="720"/>
              </w:tabs>
              <w:jc w:val="center"/>
              <w:rPr>
                <w:sz w:val="22"/>
              </w:rPr>
            </w:pPr>
            <w:r>
              <w:rPr>
                <w:sz w:val="22"/>
              </w:rPr>
            </w:r>
          </w:p>
        </w:tc>
      </w:tr>
      <w:tr>
        <w:trPr>
          <w:trHeight w:val="372" w:hRule="atLeast"/>
        </w:trPr>
        <w:tc>
          <w:tcPr>
            <w:tcW w:w="2168" w:type="dxa"/>
            <w:tcBorders/>
            <w:vAlign w:val="bottom"/>
          </w:tcPr>
          <w:p>
            <w:pPr>
              <w:pStyle w:val="Normal"/>
              <w:widowControl w:val="false"/>
              <w:tabs>
                <w:tab w:val="clear" w:pos="720"/>
              </w:tabs>
              <w:jc w:val="left"/>
              <w:rPr>
                <w:sz w:val="22"/>
              </w:rPr>
            </w:pPr>
            <w:r>
              <w:rPr>
                <w:sz w:val="22"/>
              </w:rPr>
            </w:r>
          </w:p>
        </w:tc>
        <w:tc>
          <w:tcPr>
            <w:tcW w:w="827" w:type="dxa"/>
            <w:tcBorders/>
            <w:vAlign w:val="bottom"/>
          </w:tcPr>
          <w:p>
            <w:pPr>
              <w:pStyle w:val="Normal"/>
              <w:widowControl w:val="false"/>
              <w:tabs>
                <w:tab w:val="clear" w:pos="720"/>
              </w:tabs>
              <w:jc w:val="center"/>
              <w:rPr>
                <w:sz w:val="22"/>
              </w:rPr>
            </w:pPr>
            <w:r>
              <w:rPr>
                <w:sz w:val="22"/>
              </w:rPr>
            </w:r>
          </w:p>
        </w:tc>
        <w:tc>
          <w:tcPr>
            <w:tcW w:w="593" w:type="dxa"/>
            <w:tcBorders/>
            <w:vAlign w:val="bottom"/>
          </w:tcPr>
          <w:p>
            <w:pPr>
              <w:pStyle w:val="Normal"/>
              <w:widowControl w:val="false"/>
              <w:tabs>
                <w:tab w:val="clear" w:pos="720"/>
              </w:tabs>
              <w:jc w:val="center"/>
              <w:rPr>
                <w:sz w:val="22"/>
              </w:rPr>
            </w:pPr>
            <w:r>
              <w:rPr>
                <w:sz w:val="22"/>
              </w:rPr>
            </w:r>
          </w:p>
        </w:tc>
        <w:tc>
          <w:tcPr>
            <w:tcW w:w="668" w:type="dxa"/>
            <w:tcBorders/>
            <w:vAlign w:val="bottom"/>
          </w:tcPr>
          <w:p>
            <w:pPr>
              <w:pStyle w:val="Normal"/>
              <w:widowControl w:val="false"/>
              <w:tabs>
                <w:tab w:val="clear" w:pos="720"/>
              </w:tabs>
              <w:jc w:val="center"/>
              <w:rPr>
                <w:sz w:val="22"/>
              </w:rPr>
            </w:pPr>
            <w:r>
              <w:rPr>
                <w:sz w:val="22"/>
              </w:rPr>
            </w:r>
          </w:p>
        </w:tc>
        <w:tc>
          <w:tcPr>
            <w:tcW w:w="815" w:type="dxa"/>
            <w:tcBorders/>
            <w:vAlign w:val="bottom"/>
          </w:tcPr>
          <w:p>
            <w:pPr>
              <w:pStyle w:val="Normal"/>
              <w:widowControl w:val="false"/>
              <w:tabs>
                <w:tab w:val="clear" w:pos="720"/>
              </w:tabs>
              <w:jc w:val="center"/>
              <w:rPr>
                <w:sz w:val="22"/>
              </w:rPr>
            </w:pPr>
            <w:r>
              <w:rPr>
                <w:sz w:val="22"/>
              </w:rPr>
            </w:r>
          </w:p>
        </w:tc>
        <w:tc>
          <w:tcPr>
            <w:tcW w:w="1014" w:type="dxa"/>
            <w:tcBorders/>
            <w:vAlign w:val="bottom"/>
          </w:tcPr>
          <w:p>
            <w:pPr>
              <w:pStyle w:val="Normal"/>
              <w:widowControl w:val="false"/>
              <w:tabs>
                <w:tab w:val="clear" w:pos="720"/>
              </w:tabs>
              <w:jc w:val="center"/>
              <w:rPr>
                <w:sz w:val="22"/>
              </w:rPr>
            </w:pPr>
            <w:r>
              <w:rPr>
                <w:sz w:val="22"/>
              </w:rPr>
            </w:r>
          </w:p>
        </w:tc>
        <w:tc>
          <w:tcPr>
            <w:tcW w:w="559" w:type="dxa"/>
            <w:tcBorders/>
            <w:vAlign w:val="bottom"/>
          </w:tcPr>
          <w:p>
            <w:pPr>
              <w:pStyle w:val="Normal"/>
              <w:widowControl w:val="false"/>
              <w:tabs>
                <w:tab w:val="clear" w:pos="720"/>
              </w:tabs>
              <w:jc w:val="center"/>
              <w:rPr>
                <w:sz w:val="22"/>
              </w:rPr>
            </w:pPr>
            <w:r>
              <w:rPr>
                <w:sz w:val="22"/>
              </w:rPr>
            </w:r>
          </w:p>
        </w:tc>
        <w:tc>
          <w:tcPr>
            <w:tcW w:w="1110" w:type="dxa"/>
            <w:tcBorders/>
            <w:vAlign w:val="bottom"/>
          </w:tcPr>
          <w:p>
            <w:pPr>
              <w:pStyle w:val="Normal"/>
              <w:widowControl w:val="false"/>
              <w:tabs>
                <w:tab w:val="clear" w:pos="720"/>
              </w:tabs>
              <w:jc w:val="center"/>
              <w:rPr>
                <w:sz w:val="22"/>
              </w:rPr>
            </w:pPr>
            <w:r>
              <w:rPr>
                <w:sz w:val="22"/>
              </w:rPr>
            </w:r>
          </w:p>
        </w:tc>
        <w:tc>
          <w:tcPr>
            <w:tcW w:w="3258" w:type="dxa"/>
            <w:gridSpan w:val="4"/>
            <w:tcBorders/>
            <w:vAlign w:val="bottom"/>
          </w:tcPr>
          <w:p>
            <w:pPr>
              <w:pStyle w:val="Normal"/>
              <w:widowControl w:val="false"/>
              <w:tabs>
                <w:tab w:val="clear" w:pos="720"/>
              </w:tabs>
              <w:jc w:val="center"/>
              <w:rPr>
                <w:sz w:val="22"/>
              </w:rPr>
            </w:pPr>
            <w:r>
              <w:rPr>
                <w:b/>
              </w:rPr>
              <w:t>TOTALE ORE NUCLEO 26</w:t>
            </w:r>
          </w:p>
        </w:tc>
      </w:tr>
      <w:tr>
        <w:trPr>
          <w:trHeight w:val="437" w:hRule="atLeast"/>
        </w:trPr>
        <w:tc>
          <w:tcPr>
            <w:tcW w:w="2168" w:type="dxa"/>
            <w:tcBorders/>
            <w:vAlign w:val="bottom"/>
          </w:tcPr>
          <w:p>
            <w:pPr>
              <w:pStyle w:val="Normal"/>
              <w:widowControl w:val="false"/>
              <w:tabs>
                <w:tab w:val="clear" w:pos="720"/>
              </w:tabs>
              <w:jc w:val="left"/>
              <w:rPr>
                <w:sz w:val="22"/>
              </w:rPr>
            </w:pPr>
            <w:r>
              <w:rPr>
                <w:b/>
              </w:rPr>
              <w:t>NUCLEO TEMATICO 3  : CITTADINANZA DIGITALE</w:t>
            </w:r>
          </w:p>
        </w:tc>
        <w:tc>
          <w:tcPr>
            <w:tcW w:w="827" w:type="dxa"/>
            <w:tcBorders/>
            <w:vAlign w:val="bottom"/>
          </w:tcPr>
          <w:p>
            <w:pPr>
              <w:pStyle w:val="Normal"/>
              <w:widowControl w:val="false"/>
              <w:tabs>
                <w:tab w:val="clear" w:pos="720"/>
              </w:tabs>
              <w:jc w:val="center"/>
              <w:rPr>
                <w:sz w:val="22"/>
              </w:rPr>
            </w:pPr>
            <w:r>
              <w:rPr>
                <w:b/>
              </w:rPr>
              <w:t>ITALIANO</w:t>
            </w:r>
          </w:p>
        </w:tc>
        <w:tc>
          <w:tcPr>
            <w:tcW w:w="593" w:type="dxa"/>
            <w:tcBorders/>
            <w:vAlign w:val="bottom"/>
          </w:tcPr>
          <w:p>
            <w:pPr>
              <w:pStyle w:val="Normal"/>
              <w:widowControl w:val="false"/>
              <w:tabs>
                <w:tab w:val="clear" w:pos="720"/>
              </w:tabs>
              <w:jc w:val="center"/>
              <w:rPr>
                <w:sz w:val="22"/>
              </w:rPr>
            </w:pPr>
            <w:r>
              <w:rPr>
                <w:b/>
              </w:rPr>
              <w:t>LATINO</w:t>
            </w:r>
          </w:p>
        </w:tc>
        <w:tc>
          <w:tcPr>
            <w:tcW w:w="668" w:type="dxa"/>
            <w:tcBorders/>
            <w:vAlign w:val="bottom"/>
          </w:tcPr>
          <w:p>
            <w:pPr>
              <w:pStyle w:val="Normal"/>
              <w:widowControl w:val="false"/>
              <w:tabs>
                <w:tab w:val="clear" w:pos="720"/>
              </w:tabs>
              <w:jc w:val="center"/>
              <w:rPr>
                <w:sz w:val="22"/>
              </w:rPr>
            </w:pPr>
            <w:r>
              <w:rPr>
                <w:b/>
              </w:rPr>
              <w:t>STORIA</w:t>
            </w:r>
          </w:p>
        </w:tc>
        <w:tc>
          <w:tcPr>
            <w:tcW w:w="815" w:type="dxa"/>
            <w:tcBorders/>
            <w:vAlign w:val="bottom"/>
          </w:tcPr>
          <w:p>
            <w:pPr>
              <w:pStyle w:val="Normal"/>
              <w:widowControl w:val="false"/>
              <w:tabs>
                <w:tab w:val="clear" w:pos="720"/>
              </w:tabs>
              <w:jc w:val="center"/>
              <w:rPr>
                <w:sz w:val="22"/>
              </w:rPr>
            </w:pPr>
            <w:r>
              <w:rPr>
                <w:b/>
              </w:rPr>
              <w:t>FILOSOFIA</w:t>
            </w:r>
          </w:p>
        </w:tc>
        <w:tc>
          <w:tcPr>
            <w:tcW w:w="1014" w:type="dxa"/>
            <w:tcBorders/>
            <w:vAlign w:val="bottom"/>
          </w:tcPr>
          <w:p>
            <w:pPr>
              <w:pStyle w:val="Normal"/>
              <w:widowControl w:val="false"/>
              <w:tabs>
                <w:tab w:val="clear" w:pos="720"/>
              </w:tabs>
              <w:jc w:val="center"/>
              <w:rPr>
                <w:sz w:val="22"/>
              </w:rPr>
            </w:pPr>
            <w:r>
              <w:rPr>
                <w:b/>
              </w:rPr>
              <w:t>MATEMATICA</w:t>
            </w:r>
          </w:p>
        </w:tc>
        <w:tc>
          <w:tcPr>
            <w:tcW w:w="559" w:type="dxa"/>
            <w:tcBorders/>
            <w:vAlign w:val="bottom"/>
          </w:tcPr>
          <w:p>
            <w:pPr>
              <w:pStyle w:val="Normal"/>
              <w:widowControl w:val="false"/>
              <w:tabs>
                <w:tab w:val="clear" w:pos="720"/>
              </w:tabs>
              <w:jc w:val="center"/>
              <w:rPr>
                <w:sz w:val="22"/>
              </w:rPr>
            </w:pPr>
            <w:r>
              <w:rPr>
                <w:b/>
              </w:rPr>
              <w:t>FISICA</w:t>
            </w:r>
          </w:p>
        </w:tc>
        <w:tc>
          <w:tcPr>
            <w:tcW w:w="1110" w:type="dxa"/>
            <w:tcBorders/>
            <w:vAlign w:val="bottom"/>
          </w:tcPr>
          <w:p>
            <w:pPr>
              <w:pStyle w:val="Normal"/>
              <w:widowControl w:val="false"/>
              <w:tabs>
                <w:tab w:val="clear" w:pos="720"/>
              </w:tabs>
              <w:jc w:val="center"/>
              <w:rPr>
                <w:sz w:val="22"/>
              </w:rPr>
            </w:pPr>
            <w:r>
              <w:rPr>
                <w:b/>
              </w:rPr>
              <w:t>SCI .NATURALI</w:t>
            </w:r>
          </w:p>
        </w:tc>
        <w:tc>
          <w:tcPr>
            <w:tcW w:w="789" w:type="dxa"/>
            <w:tcBorders/>
            <w:vAlign w:val="bottom"/>
          </w:tcPr>
          <w:p>
            <w:pPr>
              <w:pStyle w:val="Normal"/>
              <w:widowControl w:val="false"/>
              <w:tabs>
                <w:tab w:val="clear" w:pos="720"/>
              </w:tabs>
              <w:jc w:val="center"/>
              <w:rPr>
                <w:sz w:val="22"/>
              </w:rPr>
            </w:pPr>
            <w:r>
              <w:rPr>
                <w:b/>
              </w:rPr>
              <w:t>INGLESE</w:t>
            </w:r>
          </w:p>
        </w:tc>
        <w:tc>
          <w:tcPr>
            <w:tcW w:w="593" w:type="dxa"/>
            <w:tcBorders/>
            <w:vAlign w:val="bottom"/>
          </w:tcPr>
          <w:p>
            <w:pPr>
              <w:pStyle w:val="Normal"/>
              <w:widowControl w:val="false"/>
              <w:tabs>
                <w:tab w:val="clear" w:pos="720"/>
              </w:tabs>
              <w:jc w:val="center"/>
              <w:rPr>
                <w:sz w:val="22"/>
              </w:rPr>
            </w:pPr>
            <w:r>
              <w:rPr>
                <w:b/>
              </w:rPr>
              <w:t>ARTE</w:t>
            </w:r>
          </w:p>
        </w:tc>
        <w:tc>
          <w:tcPr>
            <w:tcW w:w="1036" w:type="dxa"/>
            <w:tcBorders/>
            <w:vAlign w:val="bottom"/>
          </w:tcPr>
          <w:p>
            <w:pPr>
              <w:pStyle w:val="Normal"/>
              <w:widowControl w:val="false"/>
              <w:tabs>
                <w:tab w:val="clear" w:pos="720"/>
              </w:tabs>
              <w:jc w:val="center"/>
              <w:rPr>
                <w:sz w:val="22"/>
              </w:rPr>
            </w:pPr>
            <w:r>
              <w:rPr>
                <w:b/>
              </w:rPr>
              <w:t>SCI. MOTORIE</w:t>
            </w:r>
          </w:p>
        </w:tc>
        <w:tc>
          <w:tcPr>
            <w:tcW w:w="840" w:type="dxa"/>
            <w:tcBorders/>
            <w:vAlign w:val="bottom"/>
          </w:tcPr>
          <w:p>
            <w:pPr>
              <w:pStyle w:val="Normal"/>
              <w:widowControl w:val="false"/>
              <w:tabs>
                <w:tab w:val="clear" w:pos="720"/>
              </w:tabs>
              <w:jc w:val="center"/>
              <w:rPr>
                <w:sz w:val="22"/>
              </w:rPr>
            </w:pPr>
            <w:r>
              <w:rPr>
                <w:b/>
              </w:rPr>
              <w:t>RELIGIONE</w:t>
            </w:r>
          </w:p>
        </w:tc>
      </w:tr>
      <w:tr>
        <w:trPr>
          <w:trHeight w:val="276" w:hRule="atLeast"/>
        </w:trPr>
        <w:tc>
          <w:tcPr>
            <w:tcW w:w="2168" w:type="dxa"/>
            <w:tcBorders/>
            <w:vAlign w:val="bottom"/>
          </w:tcPr>
          <w:p>
            <w:pPr>
              <w:pStyle w:val="Normal"/>
              <w:widowControl w:val="false"/>
              <w:tabs>
                <w:tab w:val="clear" w:pos="720"/>
              </w:tabs>
              <w:jc w:val="left"/>
              <w:rPr>
                <w:sz w:val="22"/>
              </w:rPr>
            </w:pPr>
            <w:r>
              <w:rPr>
                <w:b/>
              </w:rPr>
              <w:t>Affidabilità delle fonti</w:t>
            </w:r>
          </w:p>
        </w:tc>
        <w:tc>
          <w:tcPr>
            <w:tcW w:w="827" w:type="dxa"/>
            <w:tcBorders/>
            <w:vAlign w:val="bottom"/>
          </w:tcPr>
          <w:p>
            <w:pPr>
              <w:pStyle w:val="Normal"/>
              <w:widowControl w:val="false"/>
              <w:tabs>
                <w:tab w:val="clear" w:pos="720"/>
              </w:tabs>
              <w:jc w:val="center"/>
              <w:rPr>
                <w:sz w:val="22"/>
              </w:rPr>
            </w:pPr>
            <w:r>
              <w:rPr>
                <w:sz w:val="22"/>
              </w:rPr>
            </w:r>
          </w:p>
        </w:tc>
        <w:tc>
          <w:tcPr>
            <w:tcW w:w="593" w:type="dxa"/>
            <w:tcBorders/>
            <w:vAlign w:val="bottom"/>
          </w:tcPr>
          <w:p>
            <w:pPr>
              <w:pStyle w:val="Normal"/>
              <w:widowControl w:val="false"/>
              <w:tabs>
                <w:tab w:val="clear" w:pos="720"/>
              </w:tabs>
              <w:jc w:val="center"/>
              <w:rPr>
                <w:sz w:val="22"/>
              </w:rPr>
            </w:pPr>
            <w:r>
              <w:rPr>
                <w:sz w:val="22"/>
              </w:rPr>
            </w:r>
          </w:p>
        </w:tc>
        <w:tc>
          <w:tcPr>
            <w:tcW w:w="668" w:type="dxa"/>
            <w:tcBorders/>
            <w:vAlign w:val="bottom"/>
          </w:tcPr>
          <w:p>
            <w:pPr>
              <w:pStyle w:val="Normal"/>
              <w:widowControl w:val="false"/>
              <w:tabs>
                <w:tab w:val="clear" w:pos="720"/>
              </w:tabs>
              <w:jc w:val="center"/>
              <w:rPr>
                <w:sz w:val="22"/>
              </w:rPr>
            </w:pPr>
            <w:r>
              <w:rPr>
                <w:sz w:val="22"/>
              </w:rPr>
            </w:r>
          </w:p>
        </w:tc>
        <w:tc>
          <w:tcPr>
            <w:tcW w:w="815" w:type="dxa"/>
            <w:tcBorders/>
            <w:vAlign w:val="bottom"/>
          </w:tcPr>
          <w:p>
            <w:pPr>
              <w:pStyle w:val="Normal"/>
              <w:widowControl w:val="false"/>
              <w:tabs>
                <w:tab w:val="clear" w:pos="720"/>
              </w:tabs>
              <w:jc w:val="center"/>
              <w:rPr>
                <w:sz w:val="22"/>
              </w:rPr>
            </w:pPr>
            <w:r>
              <w:rPr>
                <w:sz w:val="22"/>
              </w:rPr>
            </w:r>
          </w:p>
        </w:tc>
        <w:tc>
          <w:tcPr>
            <w:tcW w:w="1014" w:type="dxa"/>
            <w:tcBorders/>
            <w:vAlign w:val="bottom"/>
          </w:tcPr>
          <w:p>
            <w:pPr>
              <w:pStyle w:val="Normal"/>
              <w:widowControl w:val="false"/>
              <w:tabs>
                <w:tab w:val="clear" w:pos="720"/>
              </w:tabs>
              <w:jc w:val="center"/>
              <w:rPr>
                <w:sz w:val="22"/>
              </w:rPr>
            </w:pPr>
            <w:r>
              <w:rPr>
                <w:sz w:val="22"/>
              </w:rPr>
            </w:r>
          </w:p>
        </w:tc>
        <w:tc>
          <w:tcPr>
            <w:tcW w:w="559" w:type="dxa"/>
            <w:tcBorders/>
            <w:vAlign w:val="bottom"/>
          </w:tcPr>
          <w:p>
            <w:pPr>
              <w:pStyle w:val="Normal"/>
              <w:widowControl w:val="false"/>
              <w:tabs>
                <w:tab w:val="clear" w:pos="720"/>
              </w:tabs>
              <w:jc w:val="center"/>
              <w:rPr>
                <w:sz w:val="22"/>
              </w:rPr>
            </w:pPr>
            <w:r>
              <w:rPr>
                <w:sz w:val="22"/>
              </w:rPr>
            </w:r>
          </w:p>
        </w:tc>
        <w:tc>
          <w:tcPr>
            <w:tcW w:w="1110" w:type="dxa"/>
            <w:tcBorders/>
            <w:vAlign w:val="bottom"/>
          </w:tcPr>
          <w:p>
            <w:pPr>
              <w:pStyle w:val="Normal"/>
              <w:widowControl w:val="false"/>
              <w:tabs>
                <w:tab w:val="clear" w:pos="720"/>
              </w:tabs>
              <w:jc w:val="center"/>
              <w:rPr>
                <w:sz w:val="22"/>
              </w:rPr>
            </w:pPr>
            <w:r>
              <w:rPr>
                <w:sz w:val="22"/>
              </w:rPr>
            </w:r>
          </w:p>
        </w:tc>
        <w:tc>
          <w:tcPr>
            <w:tcW w:w="789" w:type="dxa"/>
            <w:tcBorders/>
            <w:vAlign w:val="bottom"/>
          </w:tcPr>
          <w:p>
            <w:pPr>
              <w:pStyle w:val="Normal"/>
              <w:widowControl w:val="false"/>
              <w:tabs>
                <w:tab w:val="clear" w:pos="720"/>
              </w:tabs>
              <w:jc w:val="center"/>
              <w:rPr>
                <w:sz w:val="22"/>
              </w:rPr>
            </w:pPr>
            <w:r>
              <w:rPr>
                <w:sz w:val="22"/>
              </w:rPr>
            </w:r>
          </w:p>
        </w:tc>
        <w:tc>
          <w:tcPr>
            <w:tcW w:w="593" w:type="dxa"/>
            <w:tcBorders/>
            <w:vAlign w:val="bottom"/>
          </w:tcPr>
          <w:p>
            <w:pPr>
              <w:pStyle w:val="Normal"/>
              <w:widowControl w:val="false"/>
              <w:tabs>
                <w:tab w:val="clear" w:pos="720"/>
              </w:tabs>
              <w:jc w:val="center"/>
              <w:rPr>
                <w:sz w:val="22"/>
              </w:rPr>
            </w:pPr>
            <w:r>
              <w:rPr>
                <w:sz w:val="22"/>
              </w:rPr>
            </w:r>
          </w:p>
        </w:tc>
        <w:tc>
          <w:tcPr>
            <w:tcW w:w="1036" w:type="dxa"/>
            <w:tcBorders/>
            <w:vAlign w:val="bottom"/>
          </w:tcPr>
          <w:p>
            <w:pPr>
              <w:pStyle w:val="Normal"/>
              <w:widowControl w:val="false"/>
              <w:tabs>
                <w:tab w:val="clear" w:pos="720"/>
              </w:tabs>
              <w:jc w:val="center"/>
              <w:rPr>
                <w:sz w:val="22"/>
              </w:rPr>
            </w:pPr>
            <w:r>
              <w:rPr>
                <w:sz w:val="22"/>
              </w:rPr>
            </w:r>
          </w:p>
        </w:tc>
        <w:tc>
          <w:tcPr>
            <w:tcW w:w="840" w:type="dxa"/>
            <w:tcBorders/>
            <w:vAlign w:val="bottom"/>
          </w:tcPr>
          <w:p>
            <w:pPr>
              <w:pStyle w:val="Normal"/>
              <w:widowControl w:val="false"/>
              <w:tabs>
                <w:tab w:val="clear" w:pos="720"/>
              </w:tabs>
              <w:jc w:val="center"/>
              <w:rPr>
                <w:sz w:val="22"/>
              </w:rPr>
            </w:pPr>
            <w:r>
              <w:rPr>
                <w:sz w:val="22"/>
              </w:rPr>
            </w:r>
          </w:p>
        </w:tc>
      </w:tr>
      <w:tr>
        <w:trPr>
          <w:trHeight w:val="276" w:hRule="atLeast"/>
        </w:trPr>
        <w:tc>
          <w:tcPr>
            <w:tcW w:w="2168" w:type="dxa"/>
            <w:tcBorders/>
            <w:vAlign w:val="bottom"/>
          </w:tcPr>
          <w:p>
            <w:pPr>
              <w:pStyle w:val="Normal"/>
              <w:widowControl w:val="false"/>
              <w:tabs>
                <w:tab w:val="clear" w:pos="720"/>
              </w:tabs>
              <w:jc w:val="left"/>
              <w:rPr>
                <w:sz w:val="22"/>
              </w:rPr>
            </w:pPr>
            <w:r>
              <w:rPr>
                <w:b/>
              </w:rPr>
              <w:t>Forme di comunicazione digitale</w:t>
            </w:r>
          </w:p>
        </w:tc>
        <w:tc>
          <w:tcPr>
            <w:tcW w:w="827" w:type="dxa"/>
            <w:tcBorders/>
            <w:vAlign w:val="bottom"/>
          </w:tcPr>
          <w:p>
            <w:pPr>
              <w:pStyle w:val="Normal"/>
              <w:widowControl w:val="false"/>
              <w:tabs>
                <w:tab w:val="clear" w:pos="720"/>
              </w:tabs>
              <w:jc w:val="center"/>
              <w:rPr>
                <w:sz w:val="22"/>
              </w:rPr>
            </w:pPr>
            <w:r>
              <w:rPr>
                <w:sz w:val="22"/>
              </w:rPr>
            </w:r>
          </w:p>
        </w:tc>
        <w:tc>
          <w:tcPr>
            <w:tcW w:w="593" w:type="dxa"/>
            <w:tcBorders/>
            <w:vAlign w:val="bottom"/>
          </w:tcPr>
          <w:p>
            <w:pPr>
              <w:pStyle w:val="Normal"/>
              <w:widowControl w:val="false"/>
              <w:tabs>
                <w:tab w:val="clear" w:pos="720"/>
              </w:tabs>
              <w:jc w:val="center"/>
              <w:rPr>
                <w:sz w:val="22"/>
              </w:rPr>
            </w:pPr>
            <w:r>
              <w:rPr>
                <w:sz w:val="22"/>
              </w:rPr>
            </w:r>
          </w:p>
        </w:tc>
        <w:tc>
          <w:tcPr>
            <w:tcW w:w="668" w:type="dxa"/>
            <w:tcBorders/>
            <w:vAlign w:val="bottom"/>
          </w:tcPr>
          <w:p>
            <w:pPr>
              <w:pStyle w:val="Normal"/>
              <w:widowControl w:val="false"/>
              <w:tabs>
                <w:tab w:val="clear" w:pos="720"/>
              </w:tabs>
              <w:jc w:val="center"/>
              <w:rPr>
                <w:sz w:val="22"/>
              </w:rPr>
            </w:pPr>
            <w:r>
              <w:rPr>
                <w:sz w:val="22"/>
              </w:rPr>
            </w:r>
          </w:p>
        </w:tc>
        <w:tc>
          <w:tcPr>
            <w:tcW w:w="815" w:type="dxa"/>
            <w:tcBorders/>
            <w:vAlign w:val="bottom"/>
          </w:tcPr>
          <w:p>
            <w:pPr>
              <w:pStyle w:val="Normal"/>
              <w:widowControl w:val="false"/>
              <w:tabs>
                <w:tab w:val="clear" w:pos="720"/>
              </w:tabs>
              <w:jc w:val="center"/>
              <w:rPr>
                <w:sz w:val="22"/>
              </w:rPr>
            </w:pPr>
            <w:r>
              <w:rPr>
                <w:sz w:val="22"/>
              </w:rPr>
            </w:r>
          </w:p>
        </w:tc>
        <w:tc>
          <w:tcPr>
            <w:tcW w:w="1014" w:type="dxa"/>
            <w:tcBorders/>
            <w:vAlign w:val="bottom"/>
          </w:tcPr>
          <w:p>
            <w:pPr>
              <w:pStyle w:val="Normal"/>
              <w:widowControl w:val="false"/>
              <w:tabs>
                <w:tab w:val="clear" w:pos="720"/>
              </w:tabs>
              <w:jc w:val="center"/>
              <w:rPr>
                <w:sz w:val="22"/>
              </w:rPr>
            </w:pPr>
            <w:r>
              <w:rPr>
                <w:sz w:val="22"/>
              </w:rPr>
            </w:r>
          </w:p>
        </w:tc>
        <w:tc>
          <w:tcPr>
            <w:tcW w:w="559" w:type="dxa"/>
            <w:tcBorders/>
            <w:vAlign w:val="bottom"/>
          </w:tcPr>
          <w:p>
            <w:pPr>
              <w:pStyle w:val="Normal"/>
              <w:widowControl w:val="false"/>
              <w:tabs>
                <w:tab w:val="clear" w:pos="720"/>
              </w:tabs>
              <w:jc w:val="center"/>
              <w:rPr>
                <w:sz w:val="22"/>
              </w:rPr>
            </w:pPr>
            <w:r>
              <w:rPr>
                <w:sz w:val="22"/>
              </w:rPr>
            </w:r>
          </w:p>
        </w:tc>
        <w:tc>
          <w:tcPr>
            <w:tcW w:w="1110" w:type="dxa"/>
            <w:tcBorders/>
            <w:vAlign w:val="bottom"/>
          </w:tcPr>
          <w:p>
            <w:pPr>
              <w:pStyle w:val="Normal"/>
              <w:widowControl w:val="false"/>
              <w:tabs>
                <w:tab w:val="clear" w:pos="720"/>
              </w:tabs>
              <w:jc w:val="center"/>
              <w:rPr>
                <w:sz w:val="22"/>
              </w:rPr>
            </w:pPr>
            <w:r>
              <w:rPr>
                <w:sz w:val="22"/>
              </w:rPr>
            </w:r>
          </w:p>
        </w:tc>
        <w:tc>
          <w:tcPr>
            <w:tcW w:w="789" w:type="dxa"/>
            <w:tcBorders/>
            <w:vAlign w:val="bottom"/>
          </w:tcPr>
          <w:p>
            <w:pPr>
              <w:pStyle w:val="Normal"/>
              <w:widowControl w:val="false"/>
              <w:tabs>
                <w:tab w:val="clear" w:pos="720"/>
              </w:tabs>
              <w:jc w:val="center"/>
              <w:rPr>
                <w:sz w:val="22"/>
              </w:rPr>
            </w:pPr>
            <w:r>
              <w:rPr>
                <w:sz w:val="22"/>
              </w:rPr>
            </w:r>
          </w:p>
        </w:tc>
        <w:tc>
          <w:tcPr>
            <w:tcW w:w="593" w:type="dxa"/>
            <w:tcBorders/>
            <w:vAlign w:val="bottom"/>
          </w:tcPr>
          <w:p>
            <w:pPr>
              <w:pStyle w:val="Normal"/>
              <w:widowControl w:val="false"/>
              <w:tabs>
                <w:tab w:val="clear" w:pos="720"/>
              </w:tabs>
              <w:jc w:val="center"/>
              <w:rPr>
                <w:sz w:val="22"/>
              </w:rPr>
            </w:pPr>
            <w:r>
              <w:rPr>
                <w:sz w:val="22"/>
              </w:rPr>
            </w:r>
          </w:p>
        </w:tc>
        <w:tc>
          <w:tcPr>
            <w:tcW w:w="1036" w:type="dxa"/>
            <w:tcBorders/>
            <w:vAlign w:val="bottom"/>
          </w:tcPr>
          <w:p>
            <w:pPr>
              <w:pStyle w:val="Normal"/>
              <w:widowControl w:val="false"/>
              <w:tabs>
                <w:tab w:val="clear" w:pos="720"/>
              </w:tabs>
              <w:jc w:val="center"/>
              <w:rPr>
                <w:sz w:val="22"/>
              </w:rPr>
            </w:pPr>
            <w:r>
              <w:rPr>
                <w:sz w:val="22"/>
              </w:rPr>
            </w:r>
          </w:p>
        </w:tc>
        <w:tc>
          <w:tcPr>
            <w:tcW w:w="840" w:type="dxa"/>
            <w:tcBorders/>
            <w:vAlign w:val="bottom"/>
          </w:tcPr>
          <w:p>
            <w:pPr>
              <w:pStyle w:val="Normal"/>
              <w:widowControl w:val="false"/>
              <w:tabs>
                <w:tab w:val="clear" w:pos="720"/>
              </w:tabs>
              <w:jc w:val="center"/>
              <w:rPr>
                <w:sz w:val="22"/>
              </w:rPr>
            </w:pPr>
            <w:r>
              <w:rPr>
                <w:sz w:val="22"/>
              </w:rPr>
            </w:r>
          </w:p>
        </w:tc>
      </w:tr>
      <w:tr>
        <w:trPr>
          <w:trHeight w:val="276" w:hRule="atLeast"/>
        </w:trPr>
        <w:tc>
          <w:tcPr>
            <w:tcW w:w="2168" w:type="dxa"/>
            <w:tcBorders/>
            <w:vAlign w:val="bottom"/>
          </w:tcPr>
          <w:p>
            <w:pPr>
              <w:pStyle w:val="Normal"/>
              <w:widowControl w:val="false"/>
              <w:tabs>
                <w:tab w:val="clear" w:pos="720"/>
              </w:tabs>
              <w:jc w:val="left"/>
              <w:rPr>
                <w:sz w:val="22"/>
              </w:rPr>
            </w:pPr>
            <w:r>
              <w:rPr>
                <w:b/>
              </w:rPr>
              <w:t>Partecipazione a temi di pubblico dibattito</w:t>
            </w:r>
          </w:p>
        </w:tc>
        <w:tc>
          <w:tcPr>
            <w:tcW w:w="827" w:type="dxa"/>
            <w:tcBorders/>
            <w:vAlign w:val="bottom"/>
          </w:tcPr>
          <w:p>
            <w:pPr>
              <w:pStyle w:val="Normal"/>
              <w:widowControl w:val="false"/>
              <w:tabs>
                <w:tab w:val="clear" w:pos="720"/>
              </w:tabs>
              <w:jc w:val="center"/>
              <w:rPr>
                <w:sz w:val="22"/>
              </w:rPr>
            </w:pPr>
            <w:r>
              <w:rPr>
                <w:sz w:val="22"/>
              </w:rPr>
            </w:r>
          </w:p>
        </w:tc>
        <w:tc>
          <w:tcPr>
            <w:tcW w:w="593" w:type="dxa"/>
            <w:tcBorders/>
            <w:vAlign w:val="bottom"/>
          </w:tcPr>
          <w:p>
            <w:pPr>
              <w:pStyle w:val="Normal"/>
              <w:widowControl w:val="false"/>
              <w:tabs>
                <w:tab w:val="clear" w:pos="720"/>
              </w:tabs>
              <w:jc w:val="center"/>
              <w:rPr>
                <w:sz w:val="22"/>
              </w:rPr>
            </w:pPr>
            <w:r>
              <w:rPr>
                <w:sz w:val="22"/>
              </w:rPr>
            </w:r>
          </w:p>
        </w:tc>
        <w:tc>
          <w:tcPr>
            <w:tcW w:w="668" w:type="dxa"/>
            <w:tcBorders/>
            <w:vAlign w:val="bottom"/>
          </w:tcPr>
          <w:p>
            <w:pPr>
              <w:pStyle w:val="Normal"/>
              <w:widowControl w:val="false"/>
              <w:tabs>
                <w:tab w:val="clear" w:pos="720"/>
              </w:tabs>
              <w:jc w:val="center"/>
              <w:rPr>
                <w:sz w:val="22"/>
              </w:rPr>
            </w:pPr>
            <w:r>
              <w:rPr>
                <w:b/>
              </w:rPr>
              <w:t>8</w:t>
            </w:r>
          </w:p>
        </w:tc>
        <w:tc>
          <w:tcPr>
            <w:tcW w:w="815" w:type="dxa"/>
            <w:tcBorders/>
            <w:vAlign w:val="bottom"/>
          </w:tcPr>
          <w:p>
            <w:pPr>
              <w:pStyle w:val="Normal"/>
              <w:widowControl w:val="false"/>
              <w:tabs>
                <w:tab w:val="clear" w:pos="720"/>
              </w:tabs>
              <w:jc w:val="center"/>
              <w:rPr>
                <w:sz w:val="22"/>
              </w:rPr>
            </w:pPr>
            <w:r>
              <w:rPr>
                <w:b/>
              </w:rPr>
              <w:t>12</w:t>
            </w:r>
          </w:p>
        </w:tc>
        <w:tc>
          <w:tcPr>
            <w:tcW w:w="1014" w:type="dxa"/>
            <w:tcBorders/>
            <w:vAlign w:val="bottom"/>
          </w:tcPr>
          <w:p>
            <w:pPr>
              <w:pStyle w:val="Normal"/>
              <w:widowControl w:val="false"/>
              <w:tabs>
                <w:tab w:val="clear" w:pos="720"/>
              </w:tabs>
              <w:jc w:val="center"/>
              <w:rPr>
                <w:sz w:val="22"/>
              </w:rPr>
            </w:pPr>
            <w:r>
              <w:rPr>
                <w:sz w:val="22"/>
              </w:rPr>
            </w:r>
          </w:p>
        </w:tc>
        <w:tc>
          <w:tcPr>
            <w:tcW w:w="559" w:type="dxa"/>
            <w:tcBorders/>
            <w:vAlign w:val="bottom"/>
          </w:tcPr>
          <w:p>
            <w:pPr>
              <w:pStyle w:val="Normal"/>
              <w:widowControl w:val="false"/>
              <w:tabs>
                <w:tab w:val="clear" w:pos="720"/>
              </w:tabs>
              <w:jc w:val="center"/>
              <w:rPr>
                <w:sz w:val="22"/>
              </w:rPr>
            </w:pPr>
            <w:r>
              <w:rPr>
                <w:sz w:val="22"/>
              </w:rPr>
            </w:r>
          </w:p>
        </w:tc>
        <w:tc>
          <w:tcPr>
            <w:tcW w:w="1110" w:type="dxa"/>
            <w:tcBorders/>
            <w:vAlign w:val="bottom"/>
          </w:tcPr>
          <w:p>
            <w:pPr>
              <w:pStyle w:val="Normal"/>
              <w:widowControl w:val="false"/>
              <w:tabs>
                <w:tab w:val="clear" w:pos="720"/>
              </w:tabs>
              <w:jc w:val="center"/>
              <w:rPr>
                <w:sz w:val="22"/>
              </w:rPr>
            </w:pPr>
            <w:r>
              <w:rPr>
                <w:sz w:val="22"/>
              </w:rPr>
            </w:r>
          </w:p>
        </w:tc>
        <w:tc>
          <w:tcPr>
            <w:tcW w:w="789" w:type="dxa"/>
            <w:tcBorders/>
            <w:vAlign w:val="bottom"/>
          </w:tcPr>
          <w:p>
            <w:pPr>
              <w:pStyle w:val="Normal"/>
              <w:widowControl w:val="false"/>
              <w:tabs>
                <w:tab w:val="clear" w:pos="720"/>
              </w:tabs>
              <w:jc w:val="center"/>
              <w:rPr>
                <w:sz w:val="22"/>
              </w:rPr>
            </w:pPr>
            <w:r>
              <w:rPr>
                <w:b/>
              </w:rPr>
              <w:t>4</w:t>
            </w:r>
          </w:p>
        </w:tc>
        <w:tc>
          <w:tcPr>
            <w:tcW w:w="593" w:type="dxa"/>
            <w:tcBorders/>
            <w:vAlign w:val="bottom"/>
          </w:tcPr>
          <w:p>
            <w:pPr>
              <w:pStyle w:val="Normal"/>
              <w:widowControl w:val="false"/>
              <w:tabs>
                <w:tab w:val="clear" w:pos="720"/>
              </w:tabs>
              <w:jc w:val="center"/>
              <w:rPr>
                <w:sz w:val="22"/>
              </w:rPr>
            </w:pPr>
            <w:r>
              <w:rPr>
                <w:sz w:val="22"/>
              </w:rPr>
            </w:r>
          </w:p>
        </w:tc>
        <w:tc>
          <w:tcPr>
            <w:tcW w:w="1036" w:type="dxa"/>
            <w:tcBorders/>
            <w:vAlign w:val="bottom"/>
          </w:tcPr>
          <w:p>
            <w:pPr>
              <w:pStyle w:val="Normal"/>
              <w:widowControl w:val="false"/>
              <w:tabs>
                <w:tab w:val="clear" w:pos="720"/>
              </w:tabs>
              <w:jc w:val="center"/>
              <w:rPr>
                <w:sz w:val="22"/>
              </w:rPr>
            </w:pPr>
            <w:r>
              <w:rPr>
                <w:sz w:val="22"/>
              </w:rPr>
            </w:r>
          </w:p>
        </w:tc>
        <w:tc>
          <w:tcPr>
            <w:tcW w:w="840" w:type="dxa"/>
            <w:tcBorders/>
            <w:vAlign w:val="bottom"/>
          </w:tcPr>
          <w:p>
            <w:pPr>
              <w:pStyle w:val="Normal"/>
              <w:widowControl w:val="false"/>
              <w:tabs>
                <w:tab w:val="clear" w:pos="720"/>
              </w:tabs>
              <w:jc w:val="center"/>
              <w:rPr>
                <w:sz w:val="22"/>
              </w:rPr>
            </w:pPr>
            <w:r>
              <w:rPr>
                <w:sz w:val="22"/>
              </w:rPr>
            </w:r>
          </w:p>
        </w:tc>
      </w:tr>
      <w:tr>
        <w:trPr>
          <w:trHeight w:val="276" w:hRule="atLeast"/>
        </w:trPr>
        <w:tc>
          <w:tcPr>
            <w:tcW w:w="2168" w:type="dxa"/>
            <w:tcBorders/>
            <w:vAlign w:val="bottom"/>
          </w:tcPr>
          <w:p>
            <w:pPr>
              <w:pStyle w:val="Normal"/>
              <w:widowControl w:val="false"/>
              <w:tabs>
                <w:tab w:val="clear" w:pos="720"/>
              </w:tabs>
              <w:jc w:val="left"/>
              <w:rPr>
                <w:sz w:val="22"/>
              </w:rPr>
            </w:pPr>
            <w:r>
              <w:rPr>
                <w:b/>
              </w:rPr>
              <w:t>Tutela dei dati</w:t>
            </w:r>
          </w:p>
        </w:tc>
        <w:tc>
          <w:tcPr>
            <w:tcW w:w="827" w:type="dxa"/>
            <w:tcBorders/>
            <w:vAlign w:val="bottom"/>
          </w:tcPr>
          <w:p>
            <w:pPr>
              <w:pStyle w:val="Normal"/>
              <w:widowControl w:val="false"/>
              <w:tabs>
                <w:tab w:val="clear" w:pos="720"/>
              </w:tabs>
              <w:jc w:val="center"/>
              <w:rPr>
                <w:sz w:val="22"/>
              </w:rPr>
            </w:pPr>
            <w:r>
              <w:rPr>
                <w:sz w:val="22"/>
              </w:rPr>
            </w:r>
          </w:p>
        </w:tc>
        <w:tc>
          <w:tcPr>
            <w:tcW w:w="593" w:type="dxa"/>
            <w:tcBorders/>
            <w:vAlign w:val="bottom"/>
          </w:tcPr>
          <w:p>
            <w:pPr>
              <w:pStyle w:val="Normal"/>
              <w:widowControl w:val="false"/>
              <w:tabs>
                <w:tab w:val="clear" w:pos="720"/>
              </w:tabs>
              <w:jc w:val="center"/>
              <w:rPr>
                <w:sz w:val="22"/>
              </w:rPr>
            </w:pPr>
            <w:r>
              <w:rPr>
                <w:sz w:val="22"/>
              </w:rPr>
            </w:r>
          </w:p>
        </w:tc>
        <w:tc>
          <w:tcPr>
            <w:tcW w:w="668" w:type="dxa"/>
            <w:tcBorders/>
            <w:vAlign w:val="bottom"/>
          </w:tcPr>
          <w:p>
            <w:pPr>
              <w:pStyle w:val="Normal"/>
              <w:widowControl w:val="false"/>
              <w:tabs>
                <w:tab w:val="clear" w:pos="720"/>
              </w:tabs>
              <w:jc w:val="center"/>
              <w:rPr>
                <w:sz w:val="22"/>
              </w:rPr>
            </w:pPr>
            <w:r>
              <w:rPr>
                <w:sz w:val="22"/>
              </w:rPr>
            </w:r>
          </w:p>
        </w:tc>
        <w:tc>
          <w:tcPr>
            <w:tcW w:w="815" w:type="dxa"/>
            <w:tcBorders/>
            <w:vAlign w:val="bottom"/>
          </w:tcPr>
          <w:p>
            <w:pPr>
              <w:pStyle w:val="Normal"/>
              <w:widowControl w:val="false"/>
              <w:tabs>
                <w:tab w:val="clear" w:pos="720"/>
              </w:tabs>
              <w:jc w:val="center"/>
              <w:rPr>
                <w:sz w:val="22"/>
              </w:rPr>
            </w:pPr>
            <w:r>
              <w:rPr>
                <w:sz w:val="22"/>
              </w:rPr>
            </w:r>
          </w:p>
        </w:tc>
        <w:tc>
          <w:tcPr>
            <w:tcW w:w="1014" w:type="dxa"/>
            <w:tcBorders/>
            <w:vAlign w:val="bottom"/>
          </w:tcPr>
          <w:p>
            <w:pPr>
              <w:pStyle w:val="Normal"/>
              <w:widowControl w:val="false"/>
              <w:tabs>
                <w:tab w:val="clear" w:pos="720"/>
              </w:tabs>
              <w:jc w:val="center"/>
              <w:rPr>
                <w:sz w:val="22"/>
              </w:rPr>
            </w:pPr>
            <w:r>
              <w:rPr>
                <w:sz w:val="22"/>
              </w:rPr>
            </w:r>
          </w:p>
        </w:tc>
        <w:tc>
          <w:tcPr>
            <w:tcW w:w="559" w:type="dxa"/>
            <w:tcBorders/>
            <w:vAlign w:val="bottom"/>
          </w:tcPr>
          <w:p>
            <w:pPr>
              <w:pStyle w:val="Normal"/>
              <w:widowControl w:val="false"/>
              <w:tabs>
                <w:tab w:val="clear" w:pos="720"/>
              </w:tabs>
              <w:jc w:val="center"/>
              <w:rPr>
                <w:sz w:val="22"/>
              </w:rPr>
            </w:pPr>
            <w:r>
              <w:rPr>
                <w:sz w:val="22"/>
              </w:rPr>
            </w:r>
          </w:p>
        </w:tc>
        <w:tc>
          <w:tcPr>
            <w:tcW w:w="1110" w:type="dxa"/>
            <w:tcBorders/>
            <w:vAlign w:val="bottom"/>
          </w:tcPr>
          <w:p>
            <w:pPr>
              <w:pStyle w:val="Normal"/>
              <w:widowControl w:val="false"/>
              <w:tabs>
                <w:tab w:val="clear" w:pos="720"/>
              </w:tabs>
              <w:jc w:val="center"/>
              <w:rPr>
                <w:sz w:val="22"/>
              </w:rPr>
            </w:pPr>
            <w:r>
              <w:rPr>
                <w:sz w:val="22"/>
              </w:rPr>
            </w:r>
          </w:p>
        </w:tc>
        <w:tc>
          <w:tcPr>
            <w:tcW w:w="789" w:type="dxa"/>
            <w:tcBorders/>
            <w:vAlign w:val="bottom"/>
          </w:tcPr>
          <w:p>
            <w:pPr>
              <w:pStyle w:val="Normal"/>
              <w:widowControl w:val="false"/>
              <w:tabs>
                <w:tab w:val="clear" w:pos="720"/>
              </w:tabs>
              <w:jc w:val="center"/>
              <w:rPr>
                <w:sz w:val="22"/>
              </w:rPr>
            </w:pPr>
            <w:r>
              <w:rPr>
                <w:sz w:val="22"/>
              </w:rPr>
            </w:r>
          </w:p>
        </w:tc>
        <w:tc>
          <w:tcPr>
            <w:tcW w:w="593" w:type="dxa"/>
            <w:tcBorders/>
            <w:vAlign w:val="bottom"/>
          </w:tcPr>
          <w:p>
            <w:pPr>
              <w:pStyle w:val="Normal"/>
              <w:widowControl w:val="false"/>
              <w:tabs>
                <w:tab w:val="clear" w:pos="720"/>
              </w:tabs>
              <w:jc w:val="center"/>
              <w:rPr>
                <w:sz w:val="22"/>
              </w:rPr>
            </w:pPr>
            <w:r>
              <w:rPr>
                <w:sz w:val="22"/>
              </w:rPr>
            </w:r>
          </w:p>
        </w:tc>
        <w:tc>
          <w:tcPr>
            <w:tcW w:w="1036" w:type="dxa"/>
            <w:tcBorders/>
            <w:vAlign w:val="bottom"/>
          </w:tcPr>
          <w:p>
            <w:pPr>
              <w:pStyle w:val="Normal"/>
              <w:widowControl w:val="false"/>
              <w:tabs>
                <w:tab w:val="clear" w:pos="720"/>
              </w:tabs>
              <w:jc w:val="center"/>
              <w:rPr>
                <w:sz w:val="22"/>
              </w:rPr>
            </w:pPr>
            <w:r>
              <w:rPr>
                <w:sz w:val="22"/>
              </w:rPr>
            </w:r>
          </w:p>
        </w:tc>
        <w:tc>
          <w:tcPr>
            <w:tcW w:w="840" w:type="dxa"/>
            <w:tcBorders/>
            <w:vAlign w:val="bottom"/>
          </w:tcPr>
          <w:p>
            <w:pPr>
              <w:pStyle w:val="Normal"/>
              <w:widowControl w:val="false"/>
              <w:tabs>
                <w:tab w:val="clear" w:pos="720"/>
              </w:tabs>
              <w:jc w:val="center"/>
              <w:rPr>
                <w:sz w:val="22"/>
              </w:rPr>
            </w:pPr>
            <w:r>
              <w:rPr>
                <w:sz w:val="22"/>
              </w:rPr>
            </w:r>
          </w:p>
        </w:tc>
      </w:tr>
      <w:tr>
        <w:trPr>
          <w:trHeight w:val="276" w:hRule="atLeast"/>
        </w:trPr>
        <w:tc>
          <w:tcPr>
            <w:tcW w:w="2168" w:type="dxa"/>
            <w:tcBorders/>
            <w:vAlign w:val="bottom"/>
          </w:tcPr>
          <w:p>
            <w:pPr>
              <w:pStyle w:val="Normal"/>
              <w:widowControl w:val="false"/>
              <w:tabs>
                <w:tab w:val="clear" w:pos="720"/>
              </w:tabs>
              <w:jc w:val="left"/>
              <w:rPr>
                <w:sz w:val="22"/>
              </w:rPr>
            </w:pPr>
            <w:r>
              <w:rPr>
                <w:b/>
              </w:rPr>
              <w:t>Pericoli degli ambienti digitali</w:t>
            </w:r>
          </w:p>
        </w:tc>
        <w:tc>
          <w:tcPr>
            <w:tcW w:w="827" w:type="dxa"/>
            <w:tcBorders/>
            <w:vAlign w:val="bottom"/>
          </w:tcPr>
          <w:p>
            <w:pPr>
              <w:pStyle w:val="Normal"/>
              <w:widowControl w:val="false"/>
              <w:tabs>
                <w:tab w:val="clear" w:pos="720"/>
              </w:tabs>
              <w:jc w:val="center"/>
              <w:rPr>
                <w:sz w:val="22"/>
              </w:rPr>
            </w:pPr>
            <w:r>
              <w:rPr>
                <w:sz w:val="22"/>
              </w:rPr>
            </w:r>
          </w:p>
        </w:tc>
        <w:tc>
          <w:tcPr>
            <w:tcW w:w="593" w:type="dxa"/>
            <w:tcBorders/>
            <w:vAlign w:val="bottom"/>
          </w:tcPr>
          <w:p>
            <w:pPr>
              <w:pStyle w:val="Normal"/>
              <w:widowControl w:val="false"/>
              <w:tabs>
                <w:tab w:val="clear" w:pos="720"/>
              </w:tabs>
              <w:jc w:val="center"/>
              <w:rPr>
                <w:sz w:val="22"/>
              </w:rPr>
            </w:pPr>
            <w:r>
              <w:rPr>
                <w:sz w:val="22"/>
              </w:rPr>
            </w:r>
          </w:p>
        </w:tc>
        <w:tc>
          <w:tcPr>
            <w:tcW w:w="668" w:type="dxa"/>
            <w:tcBorders/>
            <w:vAlign w:val="bottom"/>
          </w:tcPr>
          <w:p>
            <w:pPr>
              <w:pStyle w:val="Normal"/>
              <w:widowControl w:val="false"/>
              <w:tabs>
                <w:tab w:val="clear" w:pos="720"/>
              </w:tabs>
              <w:jc w:val="center"/>
              <w:rPr>
                <w:sz w:val="22"/>
              </w:rPr>
            </w:pPr>
            <w:r>
              <w:rPr>
                <w:sz w:val="22"/>
              </w:rPr>
            </w:r>
          </w:p>
        </w:tc>
        <w:tc>
          <w:tcPr>
            <w:tcW w:w="815" w:type="dxa"/>
            <w:tcBorders/>
            <w:vAlign w:val="bottom"/>
          </w:tcPr>
          <w:p>
            <w:pPr>
              <w:pStyle w:val="Normal"/>
              <w:widowControl w:val="false"/>
              <w:tabs>
                <w:tab w:val="clear" w:pos="720"/>
              </w:tabs>
              <w:jc w:val="center"/>
              <w:rPr>
                <w:sz w:val="22"/>
              </w:rPr>
            </w:pPr>
            <w:r>
              <w:rPr>
                <w:sz w:val="22"/>
              </w:rPr>
            </w:r>
          </w:p>
        </w:tc>
        <w:tc>
          <w:tcPr>
            <w:tcW w:w="1014" w:type="dxa"/>
            <w:tcBorders/>
            <w:vAlign w:val="bottom"/>
          </w:tcPr>
          <w:p>
            <w:pPr>
              <w:pStyle w:val="Normal"/>
              <w:widowControl w:val="false"/>
              <w:tabs>
                <w:tab w:val="clear" w:pos="720"/>
              </w:tabs>
              <w:jc w:val="center"/>
              <w:rPr>
                <w:sz w:val="22"/>
              </w:rPr>
            </w:pPr>
            <w:r>
              <w:rPr>
                <w:sz w:val="22"/>
              </w:rPr>
            </w:r>
          </w:p>
        </w:tc>
        <w:tc>
          <w:tcPr>
            <w:tcW w:w="559" w:type="dxa"/>
            <w:tcBorders/>
            <w:vAlign w:val="bottom"/>
          </w:tcPr>
          <w:p>
            <w:pPr>
              <w:pStyle w:val="Normal"/>
              <w:widowControl w:val="false"/>
              <w:tabs>
                <w:tab w:val="clear" w:pos="720"/>
              </w:tabs>
              <w:jc w:val="center"/>
              <w:rPr>
                <w:sz w:val="22"/>
              </w:rPr>
            </w:pPr>
            <w:r>
              <w:rPr>
                <w:sz w:val="22"/>
              </w:rPr>
            </w:r>
          </w:p>
        </w:tc>
        <w:tc>
          <w:tcPr>
            <w:tcW w:w="1110" w:type="dxa"/>
            <w:tcBorders/>
            <w:vAlign w:val="bottom"/>
          </w:tcPr>
          <w:p>
            <w:pPr>
              <w:pStyle w:val="Normal"/>
              <w:widowControl w:val="false"/>
              <w:tabs>
                <w:tab w:val="clear" w:pos="720"/>
              </w:tabs>
              <w:jc w:val="center"/>
              <w:rPr>
                <w:sz w:val="22"/>
              </w:rPr>
            </w:pPr>
            <w:r>
              <w:rPr>
                <w:sz w:val="22"/>
              </w:rPr>
            </w:r>
          </w:p>
        </w:tc>
        <w:tc>
          <w:tcPr>
            <w:tcW w:w="789" w:type="dxa"/>
            <w:tcBorders/>
            <w:vAlign w:val="bottom"/>
          </w:tcPr>
          <w:p>
            <w:pPr>
              <w:pStyle w:val="Normal"/>
              <w:widowControl w:val="false"/>
              <w:tabs>
                <w:tab w:val="clear" w:pos="720"/>
              </w:tabs>
              <w:jc w:val="center"/>
              <w:rPr>
                <w:sz w:val="22"/>
              </w:rPr>
            </w:pPr>
            <w:r>
              <w:rPr>
                <w:sz w:val="22"/>
              </w:rPr>
            </w:r>
          </w:p>
        </w:tc>
        <w:tc>
          <w:tcPr>
            <w:tcW w:w="593" w:type="dxa"/>
            <w:tcBorders/>
            <w:vAlign w:val="bottom"/>
          </w:tcPr>
          <w:p>
            <w:pPr>
              <w:pStyle w:val="Normal"/>
              <w:widowControl w:val="false"/>
              <w:tabs>
                <w:tab w:val="clear" w:pos="720"/>
              </w:tabs>
              <w:jc w:val="center"/>
              <w:rPr>
                <w:sz w:val="22"/>
              </w:rPr>
            </w:pPr>
            <w:r>
              <w:rPr>
                <w:sz w:val="22"/>
              </w:rPr>
            </w:r>
          </w:p>
        </w:tc>
        <w:tc>
          <w:tcPr>
            <w:tcW w:w="1036" w:type="dxa"/>
            <w:tcBorders/>
            <w:vAlign w:val="bottom"/>
          </w:tcPr>
          <w:p>
            <w:pPr>
              <w:pStyle w:val="Normal"/>
              <w:widowControl w:val="false"/>
              <w:tabs>
                <w:tab w:val="clear" w:pos="720"/>
              </w:tabs>
              <w:jc w:val="center"/>
              <w:rPr>
                <w:sz w:val="22"/>
              </w:rPr>
            </w:pPr>
            <w:r>
              <w:rPr>
                <w:sz w:val="22"/>
              </w:rPr>
            </w:r>
          </w:p>
        </w:tc>
        <w:tc>
          <w:tcPr>
            <w:tcW w:w="840" w:type="dxa"/>
            <w:tcBorders/>
            <w:vAlign w:val="bottom"/>
          </w:tcPr>
          <w:p>
            <w:pPr>
              <w:pStyle w:val="Normal"/>
              <w:widowControl w:val="false"/>
              <w:tabs>
                <w:tab w:val="clear" w:pos="720"/>
              </w:tabs>
              <w:jc w:val="center"/>
              <w:rPr>
                <w:sz w:val="22"/>
              </w:rPr>
            </w:pPr>
            <w:r>
              <w:rPr>
                <w:sz w:val="22"/>
              </w:rPr>
            </w:r>
          </w:p>
        </w:tc>
      </w:tr>
      <w:tr>
        <w:trPr>
          <w:trHeight w:val="276" w:hRule="atLeast"/>
        </w:trPr>
        <w:tc>
          <w:tcPr>
            <w:tcW w:w="2168" w:type="dxa"/>
            <w:tcBorders/>
            <w:vAlign w:val="bottom"/>
          </w:tcPr>
          <w:p>
            <w:pPr>
              <w:pStyle w:val="Normal"/>
              <w:widowControl w:val="false"/>
              <w:tabs>
                <w:tab w:val="clear" w:pos="720"/>
              </w:tabs>
              <w:jc w:val="left"/>
              <w:rPr>
                <w:sz w:val="22"/>
              </w:rPr>
            </w:pPr>
            <w:r>
              <w:rPr>
                <w:b/>
              </w:rPr>
              <w:t>TOTALE ORE PER DISCIPLINA (NUCLEO TEMATICO 3)</w:t>
            </w:r>
          </w:p>
        </w:tc>
        <w:tc>
          <w:tcPr>
            <w:tcW w:w="827" w:type="dxa"/>
            <w:tcBorders/>
            <w:vAlign w:val="bottom"/>
          </w:tcPr>
          <w:p>
            <w:pPr>
              <w:pStyle w:val="Normal"/>
              <w:widowControl w:val="false"/>
              <w:tabs>
                <w:tab w:val="clear" w:pos="720"/>
              </w:tabs>
              <w:jc w:val="center"/>
              <w:rPr>
                <w:sz w:val="22"/>
              </w:rPr>
            </w:pPr>
            <w:r>
              <w:rPr>
                <w:b/>
              </w:rPr>
              <w:t>0</w:t>
            </w:r>
          </w:p>
        </w:tc>
        <w:tc>
          <w:tcPr>
            <w:tcW w:w="593" w:type="dxa"/>
            <w:tcBorders/>
            <w:vAlign w:val="bottom"/>
          </w:tcPr>
          <w:p>
            <w:pPr>
              <w:pStyle w:val="Normal"/>
              <w:widowControl w:val="false"/>
              <w:tabs>
                <w:tab w:val="clear" w:pos="720"/>
              </w:tabs>
              <w:jc w:val="center"/>
              <w:rPr>
                <w:sz w:val="22"/>
              </w:rPr>
            </w:pPr>
            <w:r>
              <w:rPr>
                <w:b/>
              </w:rPr>
              <w:t>0</w:t>
            </w:r>
          </w:p>
        </w:tc>
        <w:tc>
          <w:tcPr>
            <w:tcW w:w="668" w:type="dxa"/>
            <w:tcBorders/>
            <w:vAlign w:val="bottom"/>
          </w:tcPr>
          <w:p>
            <w:pPr>
              <w:pStyle w:val="Normal"/>
              <w:widowControl w:val="false"/>
              <w:tabs>
                <w:tab w:val="clear" w:pos="720"/>
              </w:tabs>
              <w:jc w:val="center"/>
              <w:rPr>
                <w:sz w:val="22"/>
              </w:rPr>
            </w:pPr>
            <w:r>
              <w:rPr>
                <w:b/>
              </w:rPr>
              <w:t>8</w:t>
            </w:r>
          </w:p>
        </w:tc>
        <w:tc>
          <w:tcPr>
            <w:tcW w:w="815" w:type="dxa"/>
            <w:tcBorders/>
            <w:vAlign w:val="bottom"/>
          </w:tcPr>
          <w:p>
            <w:pPr>
              <w:pStyle w:val="Normal"/>
              <w:widowControl w:val="false"/>
              <w:tabs>
                <w:tab w:val="clear" w:pos="720"/>
              </w:tabs>
              <w:jc w:val="center"/>
              <w:rPr>
                <w:sz w:val="22"/>
              </w:rPr>
            </w:pPr>
            <w:r>
              <w:rPr>
                <w:b/>
              </w:rPr>
              <w:t>12</w:t>
            </w:r>
          </w:p>
        </w:tc>
        <w:tc>
          <w:tcPr>
            <w:tcW w:w="1014" w:type="dxa"/>
            <w:tcBorders/>
            <w:vAlign w:val="bottom"/>
          </w:tcPr>
          <w:p>
            <w:pPr>
              <w:pStyle w:val="Normal"/>
              <w:widowControl w:val="false"/>
              <w:tabs>
                <w:tab w:val="clear" w:pos="720"/>
              </w:tabs>
              <w:jc w:val="center"/>
              <w:rPr>
                <w:sz w:val="22"/>
              </w:rPr>
            </w:pPr>
            <w:r>
              <w:rPr>
                <w:sz w:val="22"/>
              </w:rPr>
            </w:r>
          </w:p>
        </w:tc>
        <w:tc>
          <w:tcPr>
            <w:tcW w:w="559" w:type="dxa"/>
            <w:tcBorders/>
            <w:vAlign w:val="bottom"/>
          </w:tcPr>
          <w:p>
            <w:pPr>
              <w:pStyle w:val="Normal"/>
              <w:widowControl w:val="false"/>
              <w:tabs>
                <w:tab w:val="clear" w:pos="720"/>
              </w:tabs>
              <w:jc w:val="center"/>
              <w:rPr>
                <w:sz w:val="22"/>
              </w:rPr>
            </w:pPr>
            <w:r>
              <w:rPr>
                <w:b/>
              </w:rPr>
              <w:t>0</w:t>
            </w:r>
          </w:p>
        </w:tc>
        <w:tc>
          <w:tcPr>
            <w:tcW w:w="1110" w:type="dxa"/>
            <w:tcBorders/>
            <w:vAlign w:val="bottom"/>
          </w:tcPr>
          <w:p>
            <w:pPr>
              <w:pStyle w:val="Normal"/>
              <w:widowControl w:val="false"/>
              <w:tabs>
                <w:tab w:val="clear" w:pos="720"/>
              </w:tabs>
              <w:jc w:val="center"/>
              <w:rPr>
                <w:sz w:val="22"/>
              </w:rPr>
            </w:pPr>
            <w:r>
              <w:rPr>
                <w:sz w:val="22"/>
              </w:rPr>
            </w:r>
          </w:p>
        </w:tc>
        <w:tc>
          <w:tcPr>
            <w:tcW w:w="789" w:type="dxa"/>
            <w:tcBorders/>
            <w:vAlign w:val="bottom"/>
          </w:tcPr>
          <w:p>
            <w:pPr>
              <w:pStyle w:val="Normal"/>
              <w:widowControl w:val="false"/>
              <w:tabs>
                <w:tab w:val="clear" w:pos="720"/>
              </w:tabs>
              <w:jc w:val="center"/>
              <w:rPr>
                <w:sz w:val="22"/>
              </w:rPr>
            </w:pPr>
            <w:r>
              <w:rPr>
                <w:b/>
              </w:rPr>
              <w:t>4</w:t>
            </w:r>
          </w:p>
        </w:tc>
        <w:tc>
          <w:tcPr>
            <w:tcW w:w="593" w:type="dxa"/>
            <w:tcBorders/>
            <w:vAlign w:val="bottom"/>
          </w:tcPr>
          <w:p>
            <w:pPr>
              <w:pStyle w:val="Normal"/>
              <w:widowControl w:val="false"/>
              <w:tabs>
                <w:tab w:val="clear" w:pos="720"/>
              </w:tabs>
              <w:jc w:val="center"/>
              <w:rPr>
                <w:sz w:val="22"/>
              </w:rPr>
            </w:pPr>
            <w:r>
              <w:rPr>
                <w:b/>
              </w:rPr>
              <w:t>0</w:t>
            </w:r>
          </w:p>
        </w:tc>
        <w:tc>
          <w:tcPr>
            <w:tcW w:w="1036" w:type="dxa"/>
            <w:tcBorders/>
            <w:vAlign w:val="bottom"/>
          </w:tcPr>
          <w:p>
            <w:pPr>
              <w:pStyle w:val="Normal"/>
              <w:widowControl w:val="false"/>
              <w:tabs>
                <w:tab w:val="clear" w:pos="720"/>
              </w:tabs>
              <w:jc w:val="center"/>
              <w:rPr>
                <w:sz w:val="22"/>
              </w:rPr>
            </w:pPr>
            <w:r>
              <w:rPr>
                <w:b/>
              </w:rPr>
              <w:t>0</w:t>
            </w:r>
          </w:p>
        </w:tc>
        <w:tc>
          <w:tcPr>
            <w:tcW w:w="840" w:type="dxa"/>
            <w:tcBorders/>
            <w:vAlign w:val="bottom"/>
          </w:tcPr>
          <w:p>
            <w:pPr>
              <w:pStyle w:val="Normal"/>
              <w:widowControl w:val="false"/>
              <w:tabs>
                <w:tab w:val="clear" w:pos="720"/>
              </w:tabs>
              <w:jc w:val="center"/>
              <w:rPr>
                <w:sz w:val="22"/>
              </w:rPr>
            </w:pPr>
            <w:r>
              <w:rPr>
                <w:b/>
              </w:rPr>
              <w:t>0</w:t>
            </w:r>
          </w:p>
        </w:tc>
      </w:tr>
      <w:tr>
        <w:trPr>
          <w:trHeight w:val="300" w:hRule="atLeast"/>
        </w:trPr>
        <w:tc>
          <w:tcPr>
            <w:tcW w:w="2168" w:type="dxa"/>
            <w:tcBorders/>
            <w:vAlign w:val="bottom"/>
          </w:tcPr>
          <w:p>
            <w:pPr>
              <w:pStyle w:val="Normal"/>
              <w:widowControl w:val="false"/>
              <w:tabs>
                <w:tab w:val="clear" w:pos="720"/>
              </w:tabs>
              <w:jc w:val="left"/>
              <w:rPr>
                <w:sz w:val="22"/>
              </w:rPr>
            </w:pPr>
            <w:r>
              <w:rPr>
                <w:sz w:val="22"/>
              </w:rPr>
            </w:r>
          </w:p>
        </w:tc>
        <w:tc>
          <w:tcPr>
            <w:tcW w:w="827" w:type="dxa"/>
            <w:tcBorders/>
            <w:vAlign w:val="bottom"/>
          </w:tcPr>
          <w:p>
            <w:pPr>
              <w:pStyle w:val="Normal"/>
              <w:widowControl w:val="false"/>
              <w:tabs>
                <w:tab w:val="clear" w:pos="720"/>
              </w:tabs>
              <w:jc w:val="center"/>
              <w:rPr>
                <w:sz w:val="22"/>
              </w:rPr>
            </w:pPr>
            <w:r>
              <w:rPr>
                <w:sz w:val="22"/>
              </w:rPr>
            </w:r>
          </w:p>
        </w:tc>
        <w:tc>
          <w:tcPr>
            <w:tcW w:w="593" w:type="dxa"/>
            <w:tcBorders/>
            <w:vAlign w:val="bottom"/>
          </w:tcPr>
          <w:p>
            <w:pPr>
              <w:pStyle w:val="Normal"/>
              <w:widowControl w:val="false"/>
              <w:tabs>
                <w:tab w:val="clear" w:pos="720"/>
              </w:tabs>
              <w:jc w:val="center"/>
              <w:rPr>
                <w:sz w:val="22"/>
              </w:rPr>
            </w:pPr>
            <w:r>
              <w:rPr>
                <w:sz w:val="22"/>
              </w:rPr>
            </w:r>
          </w:p>
        </w:tc>
        <w:tc>
          <w:tcPr>
            <w:tcW w:w="668" w:type="dxa"/>
            <w:tcBorders/>
            <w:vAlign w:val="bottom"/>
          </w:tcPr>
          <w:p>
            <w:pPr>
              <w:pStyle w:val="Normal"/>
              <w:widowControl w:val="false"/>
              <w:tabs>
                <w:tab w:val="clear" w:pos="720"/>
              </w:tabs>
              <w:jc w:val="center"/>
              <w:rPr>
                <w:sz w:val="22"/>
              </w:rPr>
            </w:pPr>
            <w:r>
              <w:rPr>
                <w:sz w:val="22"/>
              </w:rPr>
            </w:r>
          </w:p>
        </w:tc>
        <w:tc>
          <w:tcPr>
            <w:tcW w:w="815" w:type="dxa"/>
            <w:tcBorders/>
            <w:vAlign w:val="bottom"/>
          </w:tcPr>
          <w:p>
            <w:pPr>
              <w:pStyle w:val="Normal"/>
              <w:widowControl w:val="false"/>
              <w:tabs>
                <w:tab w:val="clear" w:pos="720"/>
              </w:tabs>
              <w:jc w:val="center"/>
              <w:rPr>
                <w:sz w:val="22"/>
              </w:rPr>
            </w:pPr>
            <w:r>
              <w:rPr>
                <w:sz w:val="22"/>
              </w:rPr>
            </w:r>
          </w:p>
        </w:tc>
        <w:tc>
          <w:tcPr>
            <w:tcW w:w="1014" w:type="dxa"/>
            <w:tcBorders/>
            <w:vAlign w:val="bottom"/>
          </w:tcPr>
          <w:p>
            <w:pPr>
              <w:pStyle w:val="Normal"/>
              <w:widowControl w:val="false"/>
              <w:tabs>
                <w:tab w:val="clear" w:pos="720"/>
              </w:tabs>
              <w:jc w:val="center"/>
              <w:rPr>
                <w:sz w:val="22"/>
              </w:rPr>
            </w:pPr>
            <w:r>
              <w:rPr>
                <w:sz w:val="22"/>
              </w:rPr>
            </w:r>
          </w:p>
        </w:tc>
        <w:tc>
          <w:tcPr>
            <w:tcW w:w="559" w:type="dxa"/>
            <w:tcBorders/>
            <w:vAlign w:val="bottom"/>
          </w:tcPr>
          <w:p>
            <w:pPr>
              <w:pStyle w:val="Normal"/>
              <w:widowControl w:val="false"/>
              <w:tabs>
                <w:tab w:val="clear" w:pos="720"/>
              </w:tabs>
              <w:jc w:val="center"/>
              <w:rPr>
                <w:sz w:val="22"/>
              </w:rPr>
            </w:pPr>
            <w:r>
              <w:rPr>
                <w:sz w:val="22"/>
              </w:rPr>
            </w:r>
          </w:p>
        </w:tc>
        <w:tc>
          <w:tcPr>
            <w:tcW w:w="1110" w:type="dxa"/>
            <w:tcBorders/>
            <w:vAlign w:val="bottom"/>
          </w:tcPr>
          <w:p>
            <w:pPr>
              <w:pStyle w:val="Normal"/>
              <w:widowControl w:val="false"/>
              <w:tabs>
                <w:tab w:val="clear" w:pos="720"/>
              </w:tabs>
              <w:jc w:val="center"/>
              <w:rPr>
                <w:sz w:val="22"/>
              </w:rPr>
            </w:pPr>
            <w:r>
              <w:rPr>
                <w:sz w:val="22"/>
              </w:rPr>
            </w:r>
          </w:p>
        </w:tc>
        <w:tc>
          <w:tcPr>
            <w:tcW w:w="3258" w:type="dxa"/>
            <w:gridSpan w:val="4"/>
            <w:tcBorders/>
            <w:vAlign w:val="bottom"/>
          </w:tcPr>
          <w:p>
            <w:pPr>
              <w:pStyle w:val="Normal"/>
              <w:widowControl w:val="false"/>
              <w:tabs>
                <w:tab w:val="clear" w:pos="720"/>
              </w:tabs>
              <w:jc w:val="center"/>
              <w:rPr>
                <w:sz w:val="22"/>
              </w:rPr>
            </w:pPr>
            <w:r>
              <w:rPr>
                <w:b/>
              </w:rPr>
              <w:t>TOTALE ORE NUCLEO  24</w:t>
            </w:r>
          </w:p>
        </w:tc>
      </w:tr>
      <w:tr>
        <w:trPr>
          <w:trHeight w:val="312" w:hRule="atLeast"/>
        </w:trPr>
        <w:tc>
          <w:tcPr>
            <w:tcW w:w="2168" w:type="dxa"/>
            <w:tcBorders/>
            <w:vAlign w:val="bottom"/>
          </w:tcPr>
          <w:p>
            <w:pPr>
              <w:pStyle w:val="Normal"/>
              <w:widowControl w:val="false"/>
              <w:tabs>
                <w:tab w:val="clear" w:pos="720"/>
              </w:tabs>
              <w:jc w:val="left"/>
              <w:rPr>
                <w:sz w:val="22"/>
              </w:rPr>
            </w:pPr>
            <w:r>
              <w:rPr>
                <w:sz w:val="22"/>
              </w:rPr>
            </w:r>
          </w:p>
        </w:tc>
        <w:tc>
          <w:tcPr>
            <w:tcW w:w="827" w:type="dxa"/>
            <w:tcBorders/>
            <w:vAlign w:val="bottom"/>
          </w:tcPr>
          <w:p>
            <w:pPr>
              <w:pStyle w:val="Normal"/>
              <w:widowControl w:val="false"/>
              <w:tabs>
                <w:tab w:val="clear" w:pos="720"/>
              </w:tabs>
              <w:jc w:val="center"/>
              <w:rPr>
                <w:sz w:val="22"/>
              </w:rPr>
            </w:pPr>
            <w:r>
              <w:rPr>
                <w:sz w:val="22"/>
              </w:rPr>
            </w:r>
          </w:p>
        </w:tc>
        <w:tc>
          <w:tcPr>
            <w:tcW w:w="593" w:type="dxa"/>
            <w:tcBorders/>
            <w:vAlign w:val="bottom"/>
          </w:tcPr>
          <w:p>
            <w:pPr>
              <w:pStyle w:val="Normal"/>
              <w:widowControl w:val="false"/>
              <w:tabs>
                <w:tab w:val="clear" w:pos="720"/>
              </w:tabs>
              <w:jc w:val="center"/>
              <w:rPr>
                <w:sz w:val="22"/>
              </w:rPr>
            </w:pPr>
            <w:r>
              <w:rPr>
                <w:sz w:val="22"/>
              </w:rPr>
            </w:r>
          </w:p>
        </w:tc>
        <w:tc>
          <w:tcPr>
            <w:tcW w:w="668" w:type="dxa"/>
            <w:tcBorders/>
            <w:vAlign w:val="bottom"/>
          </w:tcPr>
          <w:p>
            <w:pPr>
              <w:pStyle w:val="Normal"/>
              <w:widowControl w:val="false"/>
              <w:tabs>
                <w:tab w:val="clear" w:pos="720"/>
              </w:tabs>
              <w:jc w:val="center"/>
              <w:rPr>
                <w:sz w:val="22"/>
              </w:rPr>
            </w:pPr>
            <w:r>
              <w:rPr>
                <w:sz w:val="22"/>
              </w:rPr>
            </w:r>
          </w:p>
        </w:tc>
        <w:tc>
          <w:tcPr>
            <w:tcW w:w="815" w:type="dxa"/>
            <w:tcBorders/>
            <w:vAlign w:val="bottom"/>
          </w:tcPr>
          <w:p>
            <w:pPr>
              <w:pStyle w:val="Normal"/>
              <w:widowControl w:val="false"/>
              <w:tabs>
                <w:tab w:val="clear" w:pos="720"/>
              </w:tabs>
              <w:jc w:val="center"/>
              <w:rPr>
                <w:sz w:val="22"/>
              </w:rPr>
            </w:pPr>
            <w:r>
              <w:rPr>
                <w:sz w:val="22"/>
              </w:rPr>
            </w:r>
          </w:p>
        </w:tc>
        <w:tc>
          <w:tcPr>
            <w:tcW w:w="1014" w:type="dxa"/>
            <w:tcBorders/>
            <w:vAlign w:val="bottom"/>
          </w:tcPr>
          <w:p>
            <w:pPr>
              <w:pStyle w:val="Normal"/>
              <w:widowControl w:val="false"/>
              <w:tabs>
                <w:tab w:val="clear" w:pos="720"/>
              </w:tabs>
              <w:jc w:val="center"/>
              <w:rPr>
                <w:sz w:val="22"/>
              </w:rPr>
            </w:pPr>
            <w:r>
              <w:rPr>
                <w:sz w:val="22"/>
              </w:rPr>
            </w:r>
          </w:p>
        </w:tc>
        <w:tc>
          <w:tcPr>
            <w:tcW w:w="559" w:type="dxa"/>
            <w:tcBorders/>
            <w:vAlign w:val="bottom"/>
          </w:tcPr>
          <w:p>
            <w:pPr>
              <w:pStyle w:val="Normal"/>
              <w:widowControl w:val="false"/>
              <w:tabs>
                <w:tab w:val="clear" w:pos="720"/>
              </w:tabs>
              <w:jc w:val="center"/>
              <w:rPr>
                <w:sz w:val="22"/>
              </w:rPr>
            </w:pPr>
            <w:r>
              <w:rPr>
                <w:sz w:val="22"/>
              </w:rPr>
            </w:r>
          </w:p>
        </w:tc>
        <w:tc>
          <w:tcPr>
            <w:tcW w:w="1110" w:type="dxa"/>
            <w:tcBorders/>
            <w:vAlign w:val="bottom"/>
          </w:tcPr>
          <w:p>
            <w:pPr>
              <w:pStyle w:val="Normal"/>
              <w:widowControl w:val="false"/>
              <w:tabs>
                <w:tab w:val="clear" w:pos="720"/>
              </w:tabs>
              <w:jc w:val="center"/>
              <w:rPr>
                <w:sz w:val="22"/>
              </w:rPr>
            </w:pPr>
            <w:r>
              <w:rPr>
                <w:sz w:val="22"/>
              </w:rPr>
            </w:r>
          </w:p>
        </w:tc>
        <w:tc>
          <w:tcPr>
            <w:tcW w:w="789" w:type="dxa"/>
            <w:tcBorders/>
            <w:vAlign w:val="bottom"/>
          </w:tcPr>
          <w:p>
            <w:pPr>
              <w:pStyle w:val="Normal"/>
              <w:widowControl w:val="false"/>
              <w:tabs>
                <w:tab w:val="clear" w:pos="720"/>
              </w:tabs>
              <w:jc w:val="center"/>
              <w:rPr>
                <w:sz w:val="22"/>
              </w:rPr>
            </w:pPr>
            <w:r>
              <w:rPr>
                <w:sz w:val="22"/>
              </w:rPr>
            </w:r>
          </w:p>
        </w:tc>
        <w:tc>
          <w:tcPr>
            <w:tcW w:w="593" w:type="dxa"/>
            <w:tcBorders/>
            <w:vAlign w:val="bottom"/>
          </w:tcPr>
          <w:p>
            <w:pPr>
              <w:pStyle w:val="Normal"/>
              <w:widowControl w:val="false"/>
              <w:tabs>
                <w:tab w:val="clear" w:pos="720"/>
              </w:tabs>
              <w:jc w:val="center"/>
              <w:rPr>
                <w:sz w:val="22"/>
              </w:rPr>
            </w:pPr>
            <w:r>
              <w:rPr>
                <w:sz w:val="22"/>
              </w:rPr>
            </w:r>
          </w:p>
        </w:tc>
        <w:tc>
          <w:tcPr>
            <w:tcW w:w="1036" w:type="dxa"/>
            <w:tcBorders/>
            <w:vAlign w:val="bottom"/>
          </w:tcPr>
          <w:p>
            <w:pPr>
              <w:pStyle w:val="Normal"/>
              <w:widowControl w:val="false"/>
              <w:tabs>
                <w:tab w:val="clear" w:pos="720"/>
              </w:tabs>
              <w:jc w:val="center"/>
              <w:rPr>
                <w:sz w:val="22"/>
              </w:rPr>
            </w:pPr>
            <w:r>
              <w:rPr>
                <w:sz w:val="22"/>
              </w:rPr>
            </w:r>
          </w:p>
        </w:tc>
        <w:tc>
          <w:tcPr>
            <w:tcW w:w="840" w:type="dxa"/>
            <w:tcBorders/>
            <w:vAlign w:val="bottom"/>
          </w:tcPr>
          <w:p>
            <w:pPr>
              <w:pStyle w:val="Normal"/>
              <w:widowControl w:val="false"/>
              <w:tabs>
                <w:tab w:val="clear" w:pos="720"/>
              </w:tabs>
              <w:jc w:val="center"/>
              <w:rPr>
                <w:sz w:val="22"/>
              </w:rPr>
            </w:pPr>
            <w:r>
              <w:rPr>
                <w:sz w:val="22"/>
              </w:rPr>
            </w:r>
          </w:p>
        </w:tc>
      </w:tr>
      <w:tr>
        <w:trPr>
          <w:trHeight w:val="288" w:hRule="atLeast"/>
        </w:trPr>
        <w:tc>
          <w:tcPr>
            <w:tcW w:w="2168" w:type="dxa"/>
            <w:tcBorders/>
            <w:vAlign w:val="bottom"/>
          </w:tcPr>
          <w:p>
            <w:pPr>
              <w:pStyle w:val="Normal"/>
              <w:widowControl w:val="false"/>
              <w:tabs>
                <w:tab w:val="clear" w:pos="720"/>
              </w:tabs>
              <w:jc w:val="left"/>
              <w:rPr>
                <w:sz w:val="22"/>
              </w:rPr>
            </w:pPr>
            <w:r>
              <w:rPr>
                <w:b/>
              </w:rPr>
              <w:t>TOTALE ORE CURRICULO ED. CIVICA  PER DISCIPLINA</w:t>
            </w:r>
          </w:p>
        </w:tc>
        <w:tc>
          <w:tcPr>
            <w:tcW w:w="827" w:type="dxa"/>
            <w:tcBorders/>
            <w:vAlign w:val="bottom"/>
          </w:tcPr>
          <w:p>
            <w:pPr>
              <w:pStyle w:val="Normal"/>
              <w:widowControl w:val="false"/>
              <w:tabs>
                <w:tab w:val="clear" w:pos="720"/>
              </w:tabs>
              <w:jc w:val="center"/>
              <w:rPr>
                <w:sz w:val="22"/>
              </w:rPr>
            </w:pPr>
            <w:r>
              <w:rPr>
                <w:b/>
              </w:rPr>
              <w:t>10</w:t>
            </w:r>
          </w:p>
        </w:tc>
        <w:tc>
          <w:tcPr>
            <w:tcW w:w="593" w:type="dxa"/>
            <w:tcBorders/>
            <w:vAlign w:val="bottom"/>
          </w:tcPr>
          <w:p>
            <w:pPr>
              <w:pStyle w:val="Normal"/>
              <w:widowControl w:val="false"/>
              <w:tabs>
                <w:tab w:val="clear" w:pos="720"/>
              </w:tabs>
              <w:jc w:val="center"/>
              <w:rPr>
                <w:sz w:val="22"/>
              </w:rPr>
            </w:pPr>
            <w:r>
              <w:rPr>
                <w:b/>
              </w:rPr>
              <w:t>10</w:t>
            </w:r>
          </w:p>
        </w:tc>
        <w:tc>
          <w:tcPr>
            <w:tcW w:w="668" w:type="dxa"/>
            <w:tcBorders/>
            <w:vAlign w:val="bottom"/>
          </w:tcPr>
          <w:p>
            <w:pPr>
              <w:pStyle w:val="Normal"/>
              <w:widowControl w:val="false"/>
              <w:tabs>
                <w:tab w:val="clear" w:pos="720"/>
              </w:tabs>
              <w:jc w:val="center"/>
              <w:rPr>
                <w:sz w:val="22"/>
              </w:rPr>
            </w:pPr>
            <w:r>
              <w:rPr>
                <w:b/>
              </w:rPr>
              <w:t>8</w:t>
            </w:r>
          </w:p>
        </w:tc>
        <w:tc>
          <w:tcPr>
            <w:tcW w:w="815" w:type="dxa"/>
            <w:tcBorders/>
            <w:vAlign w:val="bottom"/>
          </w:tcPr>
          <w:p>
            <w:pPr>
              <w:pStyle w:val="Normal"/>
              <w:widowControl w:val="false"/>
              <w:tabs>
                <w:tab w:val="clear" w:pos="720"/>
              </w:tabs>
              <w:jc w:val="center"/>
              <w:rPr>
                <w:sz w:val="22"/>
              </w:rPr>
            </w:pPr>
            <w:r>
              <w:rPr>
                <w:b/>
              </w:rPr>
              <w:t>12</w:t>
            </w:r>
          </w:p>
        </w:tc>
        <w:tc>
          <w:tcPr>
            <w:tcW w:w="1014" w:type="dxa"/>
            <w:tcBorders/>
            <w:vAlign w:val="bottom"/>
          </w:tcPr>
          <w:p>
            <w:pPr>
              <w:pStyle w:val="Normal"/>
              <w:widowControl w:val="false"/>
              <w:tabs>
                <w:tab w:val="clear" w:pos="720"/>
              </w:tabs>
              <w:jc w:val="center"/>
              <w:rPr>
                <w:sz w:val="22"/>
              </w:rPr>
            </w:pPr>
            <w:r>
              <w:rPr>
                <w:b/>
              </w:rPr>
              <w:t>4</w:t>
            </w:r>
          </w:p>
        </w:tc>
        <w:tc>
          <w:tcPr>
            <w:tcW w:w="559" w:type="dxa"/>
            <w:tcBorders/>
            <w:vAlign w:val="bottom"/>
          </w:tcPr>
          <w:p>
            <w:pPr>
              <w:pStyle w:val="Normal"/>
              <w:widowControl w:val="false"/>
              <w:tabs>
                <w:tab w:val="clear" w:pos="720"/>
              </w:tabs>
              <w:jc w:val="center"/>
              <w:rPr>
                <w:sz w:val="22"/>
              </w:rPr>
            </w:pPr>
            <w:r>
              <w:rPr>
                <w:b/>
              </w:rPr>
              <w:t>4</w:t>
            </w:r>
          </w:p>
        </w:tc>
        <w:tc>
          <w:tcPr>
            <w:tcW w:w="1110" w:type="dxa"/>
            <w:tcBorders/>
            <w:vAlign w:val="bottom"/>
          </w:tcPr>
          <w:p>
            <w:pPr>
              <w:pStyle w:val="Normal"/>
              <w:widowControl w:val="false"/>
              <w:tabs>
                <w:tab w:val="clear" w:pos="720"/>
              </w:tabs>
              <w:jc w:val="center"/>
              <w:rPr>
                <w:sz w:val="22"/>
              </w:rPr>
            </w:pPr>
            <w:r>
              <w:rPr>
                <w:b/>
              </w:rPr>
              <w:t>10</w:t>
            </w:r>
          </w:p>
        </w:tc>
        <w:tc>
          <w:tcPr>
            <w:tcW w:w="789" w:type="dxa"/>
            <w:tcBorders/>
            <w:vAlign w:val="bottom"/>
          </w:tcPr>
          <w:p>
            <w:pPr>
              <w:pStyle w:val="Normal"/>
              <w:widowControl w:val="false"/>
              <w:tabs>
                <w:tab w:val="clear" w:pos="720"/>
              </w:tabs>
              <w:jc w:val="center"/>
              <w:rPr>
                <w:sz w:val="22"/>
              </w:rPr>
            </w:pPr>
            <w:r>
              <w:rPr>
                <w:b/>
              </w:rPr>
              <w:t>4</w:t>
            </w:r>
          </w:p>
        </w:tc>
        <w:tc>
          <w:tcPr>
            <w:tcW w:w="593" w:type="dxa"/>
            <w:tcBorders/>
            <w:vAlign w:val="bottom"/>
          </w:tcPr>
          <w:p>
            <w:pPr>
              <w:pStyle w:val="Normal"/>
              <w:widowControl w:val="false"/>
              <w:tabs>
                <w:tab w:val="clear" w:pos="720"/>
              </w:tabs>
              <w:jc w:val="center"/>
              <w:rPr>
                <w:sz w:val="22"/>
              </w:rPr>
            </w:pPr>
            <w:r>
              <w:rPr>
                <w:b/>
              </w:rPr>
              <w:t>6</w:t>
            </w:r>
          </w:p>
        </w:tc>
        <w:tc>
          <w:tcPr>
            <w:tcW w:w="1036" w:type="dxa"/>
            <w:tcBorders/>
            <w:vAlign w:val="bottom"/>
          </w:tcPr>
          <w:p>
            <w:pPr>
              <w:pStyle w:val="Normal"/>
              <w:widowControl w:val="false"/>
              <w:tabs>
                <w:tab w:val="clear" w:pos="720"/>
              </w:tabs>
              <w:jc w:val="center"/>
              <w:rPr>
                <w:sz w:val="22"/>
              </w:rPr>
            </w:pPr>
            <w:r>
              <w:rPr>
                <w:b/>
              </w:rPr>
              <w:t>4</w:t>
            </w:r>
          </w:p>
        </w:tc>
        <w:tc>
          <w:tcPr>
            <w:tcW w:w="840" w:type="dxa"/>
            <w:tcBorders/>
            <w:vAlign w:val="bottom"/>
          </w:tcPr>
          <w:p>
            <w:pPr>
              <w:pStyle w:val="Normal"/>
              <w:widowControl w:val="false"/>
              <w:tabs>
                <w:tab w:val="clear" w:pos="720"/>
              </w:tabs>
              <w:jc w:val="center"/>
              <w:rPr>
                <w:sz w:val="22"/>
              </w:rPr>
            </w:pPr>
            <w:r>
              <w:rPr>
                <w:b/>
              </w:rPr>
              <w:t>4</w:t>
            </w:r>
          </w:p>
        </w:tc>
      </w:tr>
      <w:tr>
        <w:trPr>
          <w:trHeight w:val="288" w:hRule="atLeast"/>
        </w:trPr>
        <w:tc>
          <w:tcPr>
            <w:tcW w:w="2168" w:type="dxa"/>
            <w:tcBorders/>
            <w:vAlign w:val="bottom"/>
          </w:tcPr>
          <w:p>
            <w:pPr>
              <w:pStyle w:val="Normal"/>
              <w:widowControl w:val="false"/>
              <w:tabs>
                <w:tab w:val="clear" w:pos="720"/>
              </w:tabs>
              <w:jc w:val="left"/>
              <w:rPr>
                <w:sz w:val="22"/>
              </w:rPr>
            </w:pPr>
            <w:r>
              <w:rPr>
                <w:sz w:val="22"/>
              </w:rPr>
            </w:r>
          </w:p>
        </w:tc>
        <w:tc>
          <w:tcPr>
            <w:tcW w:w="8844" w:type="dxa"/>
            <w:gridSpan w:val="11"/>
            <w:tcBorders/>
            <w:vAlign w:val="bottom"/>
          </w:tcPr>
          <w:p>
            <w:pPr>
              <w:pStyle w:val="Normal"/>
              <w:widowControl w:val="false"/>
              <w:tabs>
                <w:tab w:val="clear" w:pos="720"/>
              </w:tabs>
              <w:jc w:val="left"/>
              <w:rPr>
                <w:b/>
                <w:b/>
                <w:bCs/>
              </w:rPr>
            </w:pPr>
            <w:r>
              <w:rPr>
                <w:b/>
                <w:bCs/>
              </w:rPr>
              <w:t>TOTALE ORE MODULO 76</w:t>
            </w:r>
          </w:p>
        </w:tc>
      </w:tr>
    </w:tbl>
    <w:p>
      <w:pPr>
        <w:sectPr>
          <w:footerReference w:type="default" r:id="rId18"/>
          <w:type w:val="nextPage"/>
          <w:pgSz w:w="11100" w:h="16838"/>
          <w:pgMar w:left="40" w:right="0" w:gutter="0" w:header="0" w:top="1580" w:footer="986" w:bottom="1180"/>
          <w:pgNumType w:fmt="decimal"/>
          <w:formProt w:val="false"/>
          <w:textDirection w:val="lrTb"/>
          <w:docGrid w:type="default" w:linePitch="100" w:charSpace="4096"/>
        </w:sectPr>
      </w:pPr>
    </w:p>
    <w:tbl>
      <w:tblPr>
        <w:tblW w:w="9331" w:type="dxa"/>
        <w:jc w:val="left"/>
        <w:tblInd w:w="695" w:type="dxa"/>
        <w:tblLayout w:type="fixed"/>
        <w:tblCellMar>
          <w:top w:w="0" w:type="dxa"/>
          <w:left w:w="5" w:type="dxa"/>
          <w:bottom w:w="0" w:type="dxa"/>
          <w:right w:w="5" w:type="dxa"/>
        </w:tblCellMar>
        <w:tblLook w:val="01e0"/>
      </w:tblPr>
      <w:tblGrid>
        <w:gridCol w:w="1628"/>
        <w:gridCol w:w="2626"/>
        <w:gridCol w:w="5077"/>
      </w:tblGrid>
      <w:tr>
        <w:trPr>
          <w:trHeight w:val="906" w:hRule="atLeast"/>
        </w:trPr>
        <w:tc>
          <w:tcPr>
            <w:tcW w:w="9331" w:type="dxa"/>
            <w:gridSpan w:val="3"/>
            <w:tcBorders>
              <w:top w:val="single" w:sz="4" w:space="0" w:color="000000"/>
              <w:left w:val="single" w:sz="4" w:space="0" w:color="000000"/>
              <w:bottom w:val="single" w:sz="4" w:space="0" w:color="000000"/>
              <w:right w:val="single" w:sz="4" w:space="0" w:color="000000"/>
            </w:tcBorders>
            <w:shd w:color="auto" w:fill="DDD9C4" w:val="clear"/>
          </w:tcPr>
          <w:p>
            <w:pPr>
              <w:pStyle w:val="Normal"/>
              <w:widowControl w:val="false"/>
              <w:spacing w:before="112" w:after="0"/>
              <w:ind w:left="0" w:right="0" w:hanging="0"/>
              <w:jc w:val="left"/>
              <w:rPr>
                <w:b/>
                <w:b/>
                <w:sz w:val="22"/>
              </w:rPr>
            </w:pPr>
            <w:r>
              <w:rPr>
                <w:rFonts w:ascii="Times New Roman" w:hAnsi="Times New Roman"/>
                <w:b/>
                <w:color w:val="221F1F"/>
                <w:sz w:val="22"/>
              </w:rPr>
              <w:t>Griglia</w:t>
            </w:r>
            <w:r>
              <w:rPr>
                <w:rFonts w:ascii="Times New Roman" w:hAnsi="Times New Roman"/>
                <w:b/>
                <w:color w:val="221F1F"/>
                <w:spacing w:val="-4"/>
                <w:sz w:val="22"/>
              </w:rPr>
              <w:t xml:space="preserve"> </w:t>
            </w:r>
            <w:r>
              <w:rPr>
                <w:rFonts w:ascii="Times New Roman" w:hAnsi="Times New Roman"/>
                <w:b/>
                <w:color w:val="221F1F"/>
                <w:sz w:val="22"/>
              </w:rPr>
              <w:t>per</w:t>
            </w:r>
            <w:r>
              <w:rPr>
                <w:rFonts w:ascii="Times New Roman" w:hAnsi="Times New Roman"/>
                <w:b/>
                <w:color w:val="221F1F"/>
                <w:spacing w:val="-3"/>
                <w:sz w:val="22"/>
              </w:rPr>
              <w:t xml:space="preserve"> </w:t>
            </w:r>
            <w:r>
              <w:rPr>
                <w:rFonts w:ascii="Times New Roman" w:hAnsi="Times New Roman"/>
                <w:b/>
                <w:color w:val="221F1F"/>
                <w:sz w:val="22"/>
              </w:rPr>
              <w:t>la</w:t>
            </w:r>
            <w:r>
              <w:rPr>
                <w:rFonts w:ascii="Times New Roman" w:hAnsi="Times New Roman"/>
                <w:b/>
                <w:color w:val="221F1F"/>
                <w:spacing w:val="-4"/>
                <w:sz w:val="22"/>
              </w:rPr>
              <w:t xml:space="preserve"> </w:t>
            </w:r>
            <w:r>
              <w:rPr>
                <w:rFonts w:ascii="Times New Roman" w:hAnsi="Times New Roman"/>
                <w:b/>
                <w:color w:val="221F1F"/>
                <w:sz w:val="22"/>
              </w:rPr>
              <w:t>valutazione</w:t>
            </w:r>
            <w:r>
              <w:rPr>
                <w:rFonts w:ascii="Times New Roman" w:hAnsi="Times New Roman"/>
                <w:b/>
                <w:color w:val="221F1F"/>
                <w:spacing w:val="-5"/>
                <w:sz w:val="22"/>
              </w:rPr>
              <w:t xml:space="preserve"> </w:t>
            </w:r>
            <w:r>
              <w:rPr>
                <w:rFonts w:ascii="Times New Roman" w:hAnsi="Times New Roman"/>
                <w:b/>
                <w:color w:val="221F1F"/>
                <w:sz w:val="22"/>
              </w:rPr>
              <w:t>dell’Educazione</w:t>
            </w:r>
            <w:r>
              <w:rPr>
                <w:rFonts w:ascii="Times New Roman" w:hAnsi="Times New Roman"/>
                <w:b/>
                <w:color w:val="221F1F"/>
                <w:spacing w:val="-6"/>
                <w:sz w:val="22"/>
              </w:rPr>
              <w:t xml:space="preserve"> </w:t>
            </w:r>
            <w:r>
              <w:rPr>
                <w:rFonts w:ascii="Times New Roman" w:hAnsi="Times New Roman"/>
                <w:b/>
                <w:color w:val="221F1F"/>
                <w:sz w:val="22"/>
              </w:rPr>
              <w:t>Civica</w:t>
            </w:r>
          </w:p>
        </w:tc>
      </w:tr>
      <w:tr>
        <w:trPr>
          <w:trHeight w:val="906" w:hRule="atLeast"/>
        </w:trPr>
        <w:tc>
          <w:tcPr>
            <w:tcW w:w="1628" w:type="dxa"/>
            <w:tcBorders>
              <w:left w:val="single" w:sz="4" w:space="0" w:color="000000"/>
              <w:bottom w:val="single" w:sz="4" w:space="0" w:color="000000"/>
              <w:right w:val="single" w:sz="4" w:space="0" w:color="000000"/>
            </w:tcBorders>
            <w:shd w:color="auto" w:fill="DDD9C4" w:val="clear"/>
          </w:tcPr>
          <w:p>
            <w:pPr>
              <w:pStyle w:val="TableParagraph"/>
              <w:widowControl w:val="false"/>
              <w:rPr>
                <w:rFonts w:ascii="Times New Roman" w:hAnsi="Times New Roman"/>
                <w:sz w:val="18"/>
              </w:rPr>
            </w:pPr>
            <w:r>
              <w:rPr>
                <w:rFonts w:ascii="Times New Roman" w:hAnsi="Times New Roman"/>
                <w:sz w:val="18"/>
              </w:rPr>
            </w:r>
          </w:p>
        </w:tc>
        <w:tc>
          <w:tcPr>
            <w:tcW w:w="2626" w:type="dxa"/>
            <w:tcBorders>
              <w:left w:val="single" w:sz="4" w:space="0" w:color="000000"/>
              <w:bottom w:val="single" w:sz="4" w:space="0" w:color="000000"/>
              <w:right w:val="single" w:sz="4" w:space="0" w:color="000000"/>
            </w:tcBorders>
            <w:shd w:color="auto" w:fill="DDD9C4" w:val="clear"/>
          </w:tcPr>
          <w:p>
            <w:pPr>
              <w:pStyle w:val="TableParagraph"/>
              <w:widowControl w:val="false"/>
              <w:rPr>
                <w:rFonts w:ascii="Times New Roman" w:hAnsi="Times New Roman"/>
                <w:sz w:val="18"/>
              </w:rPr>
            </w:pPr>
            <w:r>
              <w:rPr>
                <w:rFonts w:ascii="Times New Roman" w:hAnsi="Times New Roman"/>
                <w:sz w:val="18"/>
              </w:rPr>
            </w:r>
          </w:p>
        </w:tc>
        <w:tc>
          <w:tcPr>
            <w:tcW w:w="5077" w:type="dxa"/>
            <w:tcBorders>
              <w:left w:val="single" w:sz="4" w:space="0" w:color="000000"/>
              <w:bottom w:val="single" w:sz="4" w:space="0" w:color="000000"/>
              <w:right w:val="single" w:sz="4" w:space="0" w:color="000000"/>
            </w:tcBorders>
          </w:tcPr>
          <w:p>
            <w:pPr>
              <w:pStyle w:val="TableParagraph"/>
              <w:widowControl w:val="false"/>
              <w:spacing w:before="15" w:after="0"/>
              <w:ind w:left="71" w:right="101" w:hanging="0"/>
              <w:rPr>
                <w:sz w:val="18"/>
              </w:rPr>
            </w:pPr>
            <w:r>
              <w:rPr>
                <w:sz w:val="18"/>
              </w:rPr>
              <w:t>Perseguire con ogni mezzo e in ogni contesto il principio di legalità</w:t>
            </w:r>
            <w:r>
              <w:rPr>
                <w:spacing w:val="-38"/>
                <w:sz w:val="18"/>
              </w:rPr>
              <w:t xml:space="preserve"> </w:t>
            </w:r>
            <w:r>
              <w:rPr>
                <w:sz w:val="18"/>
              </w:rPr>
              <w:t>e di</w:t>
            </w:r>
            <w:r>
              <w:rPr>
                <w:spacing w:val="2"/>
                <w:sz w:val="18"/>
              </w:rPr>
              <w:t xml:space="preserve"> </w:t>
            </w:r>
            <w:r>
              <w:rPr>
                <w:sz w:val="18"/>
              </w:rPr>
              <w:t>solidarietà</w:t>
            </w:r>
            <w:r>
              <w:rPr>
                <w:spacing w:val="-6"/>
                <w:sz w:val="18"/>
              </w:rPr>
              <w:t xml:space="preserve"> </w:t>
            </w:r>
            <w:r>
              <w:rPr>
                <w:sz w:val="18"/>
              </w:rPr>
              <w:t>dell’azione</w:t>
            </w:r>
            <w:r>
              <w:rPr>
                <w:spacing w:val="-3"/>
                <w:sz w:val="18"/>
              </w:rPr>
              <w:t xml:space="preserve"> </w:t>
            </w:r>
            <w:r>
              <w:rPr>
                <w:sz w:val="18"/>
              </w:rPr>
              <w:t>individuale</w:t>
            </w:r>
            <w:r>
              <w:rPr>
                <w:spacing w:val="-3"/>
                <w:sz w:val="18"/>
              </w:rPr>
              <w:t xml:space="preserve"> </w:t>
            </w:r>
            <w:r>
              <w:rPr>
                <w:sz w:val="18"/>
              </w:rPr>
              <w:t>e</w:t>
            </w:r>
            <w:r>
              <w:rPr>
                <w:spacing w:val="-3"/>
                <w:sz w:val="18"/>
              </w:rPr>
              <w:t xml:space="preserve"> </w:t>
            </w:r>
            <w:r>
              <w:rPr>
                <w:sz w:val="18"/>
              </w:rPr>
              <w:t>sociale,</w:t>
            </w:r>
            <w:r>
              <w:rPr>
                <w:spacing w:val="-7"/>
                <w:sz w:val="18"/>
              </w:rPr>
              <w:t xml:space="preserve"> </w:t>
            </w:r>
            <w:r>
              <w:rPr>
                <w:sz w:val="18"/>
              </w:rPr>
              <w:t>promuovendo</w:t>
            </w:r>
          </w:p>
          <w:p>
            <w:pPr>
              <w:pStyle w:val="TableParagraph"/>
              <w:widowControl w:val="false"/>
              <w:spacing w:lineRule="exact" w:line="216"/>
              <w:ind w:left="71" w:right="101" w:hanging="0"/>
              <w:rPr>
                <w:sz w:val="18"/>
              </w:rPr>
            </w:pPr>
            <w:r>
              <w:rPr>
                <w:sz w:val="18"/>
              </w:rPr>
              <w:t>principi, valori e abiti di contrasto alla criminalità organizzata e alle</w:t>
            </w:r>
            <w:r>
              <w:rPr>
                <w:spacing w:val="-38"/>
                <w:sz w:val="18"/>
              </w:rPr>
              <w:t xml:space="preserve"> </w:t>
            </w:r>
            <w:r>
              <w:rPr>
                <w:sz w:val="18"/>
              </w:rPr>
              <w:t>mafie.</w:t>
            </w:r>
          </w:p>
        </w:tc>
      </w:tr>
      <w:tr>
        <w:trPr>
          <w:trHeight w:val="691" w:hRule="atLeast"/>
        </w:trPr>
        <w:tc>
          <w:tcPr>
            <w:tcW w:w="4254" w:type="dxa"/>
            <w:gridSpan w:val="2"/>
            <w:vMerge w:val="restart"/>
            <w:tcBorders>
              <w:top w:val="single" w:sz="4" w:space="0" w:color="000000"/>
              <w:left w:val="single" w:sz="4" w:space="0" w:color="000000"/>
              <w:bottom w:val="single" w:sz="4" w:space="0" w:color="000000"/>
              <w:right w:val="single" w:sz="4" w:space="0" w:color="000000"/>
            </w:tcBorders>
            <w:shd w:color="auto" w:fill="DDD9C4" w:val="clear"/>
          </w:tcPr>
          <w:p>
            <w:pPr>
              <w:pStyle w:val="TableParagraph"/>
              <w:widowControl w:val="false"/>
              <w:rPr>
                <w:b/>
                <w:b/>
                <w:sz w:val="18"/>
              </w:rPr>
            </w:pPr>
            <w:r>
              <w:rPr>
                <w:b/>
                <w:sz w:val="18"/>
              </w:rPr>
            </w:r>
          </w:p>
          <w:p>
            <w:pPr>
              <w:pStyle w:val="TableParagraph"/>
              <w:widowControl w:val="false"/>
              <w:rPr>
                <w:b/>
                <w:b/>
                <w:sz w:val="18"/>
              </w:rPr>
            </w:pPr>
            <w:r>
              <w:rPr>
                <w:b/>
                <w:sz w:val="18"/>
              </w:rPr>
            </w:r>
          </w:p>
          <w:p>
            <w:pPr>
              <w:pStyle w:val="TableParagraph"/>
              <w:widowControl w:val="false"/>
              <w:rPr>
                <w:b/>
                <w:b/>
                <w:sz w:val="18"/>
              </w:rPr>
            </w:pPr>
            <w:r>
              <w:rPr>
                <w:b/>
                <w:sz w:val="18"/>
              </w:rPr>
            </w:r>
          </w:p>
          <w:p>
            <w:pPr>
              <w:pStyle w:val="TableParagraph"/>
              <w:widowControl w:val="false"/>
              <w:spacing w:before="3" w:after="0"/>
              <w:rPr>
                <w:b/>
                <w:b/>
                <w:sz w:val="19"/>
              </w:rPr>
            </w:pPr>
            <w:r>
              <w:rPr>
                <w:b/>
                <w:sz w:val="19"/>
              </w:rPr>
            </w:r>
          </w:p>
          <w:p>
            <w:pPr>
              <w:pStyle w:val="TableParagraph"/>
              <w:widowControl w:val="false"/>
              <w:ind w:left="330" w:right="319" w:hanging="0"/>
              <w:jc w:val="center"/>
              <w:rPr>
                <w:b/>
                <w:b/>
                <w:sz w:val="18"/>
              </w:rPr>
            </w:pPr>
            <w:r>
              <w:rPr>
                <w:b/>
                <w:sz w:val="18"/>
              </w:rPr>
              <w:t>PRODOTTO</w:t>
            </w:r>
          </w:p>
          <w:p>
            <w:pPr>
              <w:pStyle w:val="TableParagraph"/>
              <w:widowControl w:val="false"/>
              <w:spacing w:before="1" w:after="0"/>
              <w:ind w:left="330" w:right="320" w:hanging="0"/>
              <w:jc w:val="center"/>
              <w:rPr>
                <w:b/>
                <w:b/>
                <w:sz w:val="18"/>
              </w:rPr>
            </w:pPr>
            <w:r>
              <w:rPr>
                <w:b/>
                <w:sz w:val="18"/>
              </w:rPr>
              <w:t>DIMENSIONE DI OSSERVAZIONE: LINGUAGGIO E</w:t>
            </w:r>
            <w:r>
              <w:rPr>
                <w:b/>
                <w:spacing w:val="-38"/>
                <w:sz w:val="18"/>
              </w:rPr>
              <w:t xml:space="preserve"> </w:t>
            </w:r>
            <w:r>
              <w:rPr>
                <w:b/>
                <w:sz w:val="18"/>
              </w:rPr>
              <w:t>COMUNICAZIONE</w:t>
            </w:r>
          </w:p>
        </w:tc>
        <w:tc>
          <w:tcPr>
            <w:tcW w:w="5077"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atLeast" w:line="220" w:before="11" w:after="0"/>
              <w:ind w:left="71" w:right="320" w:hanging="0"/>
              <w:rPr>
                <w:sz w:val="18"/>
              </w:rPr>
            </w:pPr>
            <w:r>
              <w:rPr>
                <w:sz w:val="18"/>
              </w:rPr>
              <w:t>Nella realizzazione del prodotto e nella sua illustrazione, è stato</w:t>
            </w:r>
            <w:r>
              <w:rPr>
                <w:spacing w:val="-38"/>
                <w:sz w:val="18"/>
              </w:rPr>
              <w:t xml:space="preserve"> </w:t>
            </w:r>
            <w:r>
              <w:rPr>
                <w:sz w:val="18"/>
              </w:rPr>
              <w:t>utilizzato in modo pertinente e corretto il linguaggio specifico</w:t>
            </w:r>
            <w:r>
              <w:rPr>
                <w:spacing w:val="1"/>
                <w:sz w:val="18"/>
              </w:rPr>
              <w:t xml:space="preserve"> </w:t>
            </w:r>
            <w:r>
              <w:rPr>
                <w:sz w:val="18"/>
              </w:rPr>
              <w:t>richiesto</w:t>
            </w:r>
          </w:p>
        </w:tc>
      </w:tr>
      <w:tr>
        <w:trPr>
          <w:trHeight w:val="825" w:hRule="atLeast"/>
        </w:trPr>
        <w:tc>
          <w:tcPr>
            <w:tcW w:w="4254" w:type="dxa"/>
            <w:gridSpan w:val="2"/>
            <w:vMerge w:val="continue"/>
            <w:tcBorders>
              <w:left w:val="single" w:sz="4" w:space="0" w:color="000000"/>
              <w:bottom w:val="single" w:sz="4" w:space="0" w:color="000000"/>
              <w:right w:val="single" w:sz="4" w:space="0" w:color="000000"/>
            </w:tcBorders>
            <w:shd w:color="auto" w:fill="DDD9C4" w:val="clear"/>
          </w:tcPr>
          <w:p>
            <w:pPr>
              <w:pStyle w:val="Normal"/>
              <w:widowControl w:val="false"/>
              <w:rPr>
                <w:sz w:val="2"/>
                <w:szCs w:val="2"/>
              </w:rPr>
            </w:pPr>
            <w:r>
              <w:rPr>
                <w:sz w:val="2"/>
                <w:szCs w:val="2"/>
              </w:rPr>
            </w:r>
          </w:p>
        </w:tc>
        <w:tc>
          <w:tcPr>
            <w:tcW w:w="5077"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5" w:after="0"/>
              <w:ind w:left="71" w:right="325" w:hanging="0"/>
              <w:jc w:val="both"/>
              <w:rPr>
                <w:sz w:val="18"/>
              </w:rPr>
            </w:pPr>
            <w:r>
              <w:rPr>
                <w:sz w:val="18"/>
              </w:rPr>
              <w:t>Il linguaggio utilizzato nella realizzazione del prodotto, nella sua</w:t>
            </w:r>
            <w:r>
              <w:rPr>
                <w:spacing w:val="-38"/>
                <w:sz w:val="18"/>
              </w:rPr>
              <w:t xml:space="preserve"> </w:t>
            </w:r>
            <w:r>
              <w:rPr>
                <w:sz w:val="18"/>
              </w:rPr>
              <w:t>illustrazione e presentazione è chiaro, ben strutturato, calibrato</w:t>
            </w:r>
            <w:r>
              <w:rPr>
                <w:spacing w:val="-39"/>
                <w:sz w:val="18"/>
              </w:rPr>
              <w:t xml:space="preserve"> </w:t>
            </w:r>
            <w:r>
              <w:rPr>
                <w:sz w:val="18"/>
              </w:rPr>
              <w:t>rispetto</w:t>
            </w:r>
            <w:r>
              <w:rPr>
                <w:spacing w:val="-4"/>
                <w:sz w:val="18"/>
              </w:rPr>
              <w:t xml:space="preserve"> </w:t>
            </w:r>
            <w:r>
              <w:rPr>
                <w:sz w:val="18"/>
              </w:rPr>
              <w:t>al</w:t>
            </w:r>
            <w:r>
              <w:rPr>
                <w:spacing w:val="-2"/>
                <w:sz w:val="18"/>
              </w:rPr>
              <w:t xml:space="preserve"> </w:t>
            </w:r>
            <w:r>
              <w:rPr>
                <w:sz w:val="18"/>
              </w:rPr>
              <w:t>contesto,</w:t>
            </w:r>
            <w:r>
              <w:rPr>
                <w:spacing w:val="-5"/>
                <w:sz w:val="18"/>
              </w:rPr>
              <w:t xml:space="preserve"> </w:t>
            </w:r>
            <w:r>
              <w:rPr>
                <w:sz w:val="18"/>
              </w:rPr>
              <w:t>allo</w:t>
            </w:r>
            <w:r>
              <w:rPr>
                <w:spacing w:val="2"/>
                <w:sz w:val="18"/>
              </w:rPr>
              <w:t xml:space="preserve"> </w:t>
            </w:r>
            <w:r>
              <w:rPr>
                <w:sz w:val="18"/>
              </w:rPr>
              <w:t>scopo,</w:t>
            </w:r>
            <w:r>
              <w:rPr>
                <w:spacing w:val="-6"/>
                <w:sz w:val="18"/>
              </w:rPr>
              <w:t xml:space="preserve"> </w:t>
            </w:r>
            <w:r>
              <w:rPr>
                <w:sz w:val="18"/>
              </w:rPr>
              <w:t>alla</w:t>
            </w:r>
            <w:r>
              <w:rPr>
                <w:spacing w:val="-4"/>
                <w:sz w:val="18"/>
              </w:rPr>
              <w:t xml:space="preserve"> </w:t>
            </w:r>
            <w:r>
              <w:rPr>
                <w:sz w:val="18"/>
              </w:rPr>
              <w:t>funzione</w:t>
            </w:r>
            <w:r>
              <w:rPr>
                <w:spacing w:val="2"/>
                <w:sz w:val="18"/>
              </w:rPr>
              <w:t xml:space="preserve"> </w:t>
            </w:r>
            <w:r>
              <w:rPr>
                <w:sz w:val="18"/>
              </w:rPr>
              <w:t>e</w:t>
            </w:r>
            <w:r>
              <w:rPr>
                <w:spacing w:val="-2"/>
                <w:sz w:val="18"/>
              </w:rPr>
              <w:t xml:space="preserve"> </w:t>
            </w:r>
            <w:r>
              <w:rPr>
                <w:sz w:val="18"/>
              </w:rPr>
              <w:t>al</w:t>
            </w:r>
            <w:r>
              <w:rPr>
                <w:spacing w:val="-2"/>
                <w:sz w:val="18"/>
              </w:rPr>
              <w:t xml:space="preserve"> </w:t>
            </w:r>
            <w:r>
              <w:rPr>
                <w:sz w:val="18"/>
              </w:rPr>
              <w:t>destinatario</w:t>
            </w:r>
          </w:p>
        </w:tc>
      </w:tr>
      <w:tr>
        <w:trPr>
          <w:trHeight w:val="907" w:hRule="atLeast"/>
        </w:trPr>
        <w:tc>
          <w:tcPr>
            <w:tcW w:w="4254" w:type="dxa"/>
            <w:gridSpan w:val="2"/>
            <w:vMerge w:val="continue"/>
            <w:tcBorders>
              <w:left w:val="single" w:sz="4" w:space="0" w:color="000000"/>
              <w:bottom w:val="single" w:sz="4" w:space="0" w:color="000000"/>
              <w:right w:val="single" w:sz="4" w:space="0" w:color="000000"/>
            </w:tcBorders>
            <w:shd w:color="auto" w:fill="DDD9C4" w:val="clear"/>
          </w:tcPr>
          <w:p>
            <w:pPr>
              <w:pStyle w:val="Normal"/>
              <w:widowControl w:val="false"/>
              <w:rPr>
                <w:sz w:val="2"/>
                <w:szCs w:val="2"/>
              </w:rPr>
            </w:pPr>
            <w:r>
              <w:rPr>
                <w:sz w:val="2"/>
                <w:szCs w:val="2"/>
              </w:rPr>
            </w:r>
          </w:p>
        </w:tc>
        <w:tc>
          <w:tcPr>
            <w:tcW w:w="5077"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5" w:after="0"/>
              <w:ind w:left="71" w:right="41" w:hanging="0"/>
              <w:rPr>
                <w:sz w:val="18"/>
              </w:rPr>
            </w:pPr>
            <w:r>
              <w:rPr>
                <w:sz w:val="18"/>
              </w:rPr>
              <w:t>Vengono utilizzate le tipologie testuali più adeguate per la</w:t>
            </w:r>
            <w:r>
              <w:rPr>
                <w:spacing w:val="1"/>
                <w:sz w:val="18"/>
              </w:rPr>
              <w:t xml:space="preserve"> </w:t>
            </w:r>
            <w:r>
              <w:rPr>
                <w:sz w:val="18"/>
              </w:rPr>
              <w:t>realizzazione,</w:t>
            </w:r>
            <w:r>
              <w:rPr>
                <w:spacing w:val="-7"/>
                <w:sz w:val="18"/>
              </w:rPr>
              <w:t xml:space="preserve"> </w:t>
            </w:r>
            <w:r>
              <w:rPr>
                <w:sz w:val="18"/>
              </w:rPr>
              <w:t>illustrazione</w:t>
            </w:r>
            <w:r>
              <w:rPr>
                <w:spacing w:val="-3"/>
                <w:sz w:val="18"/>
              </w:rPr>
              <w:t xml:space="preserve"> </w:t>
            </w:r>
            <w:r>
              <w:rPr>
                <w:sz w:val="18"/>
              </w:rPr>
              <w:t>del</w:t>
            </w:r>
            <w:r>
              <w:rPr>
                <w:spacing w:val="-4"/>
                <w:sz w:val="18"/>
              </w:rPr>
              <w:t xml:space="preserve"> </w:t>
            </w:r>
            <w:r>
              <w:rPr>
                <w:sz w:val="18"/>
              </w:rPr>
              <w:t>prodotto,</w:t>
            </w:r>
            <w:r>
              <w:rPr>
                <w:spacing w:val="-2"/>
                <w:sz w:val="18"/>
              </w:rPr>
              <w:t xml:space="preserve"> </w:t>
            </w:r>
            <w:r>
              <w:rPr>
                <w:sz w:val="18"/>
              </w:rPr>
              <w:t>anche</w:t>
            </w:r>
            <w:r>
              <w:rPr>
                <w:spacing w:val="-4"/>
                <w:sz w:val="18"/>
              </w:rPr>
              <w:t xml:space="preserve"> </w:t>
            </w:r>
            <w:r>
              <w:rPr>
                <w:sz w:val="18"/>
              </w:rPr>
              <w:t>rispetto</w:t>
            </w:r>
            <w:r>
              <w:rPr>
                <w:spacing w:val="-5"/>
                <w:sz w:val="18"/>
              </w:rPr>
              <w:t xml:space="preserve"> </w:t>
            </w:r>
            <w:r>
              <w:rPr>
                <w:sz w:val="18"/>
              </w:rPr>
              <w:t>alle</w:t>
            </w:r>
            <w:r>
              <w:rPr>
                <w:spacing w:val="-3"/>
                <w:sz w:val="18"/>
              </w:rPr>
              <w:t xml:space="preserve"> </w:t>
            </w:r>
            <w:r>
              <w:rPr>
                <w:sz w:val="18"/>
              </w:rPr>
              <w:t>diverse</w:t>
            </w:r>
          </w:p>
          <w:p>
            <w:pPr>
              <w:pStyle w:val="TableParagraph"/>
              <w:widowControl w:val="false"/>
              <w:spacing w:lineRule="exact" w:line="216"/>
              <w:ind w:left="71" w:right="695" w:hanging="0"/>
              <w:rPr>
                <w:sz w:val="18"/>
              </w:rPr>
            </w:pPr>
            <w:r>
              <w:rPr>
                <w:sz w:val="18"/>
              </w:rPr>
              <w:t>esigenze (testo espositivo; argomentativo; lettera; schemi,</w:t>
            </w:r>
            <w:r>
              <w:rPr>
                <w:spacing w:val="-38"/>
                <w:sz w:val="18"/>
              </w:rPr>
              <w:t xml:space="preserve"> </w:t>
            </w:r>
            <w:r>
              <w:rPr>
                <w:sz w:val="18"/>
              </w:rPr>
              <w:t>relazione</w:t>
            </w:r>
            <w:r>
              <w:rPr>
                <w:spacing w:val="-4"/>
                <w:sz w:val="18"/>
              </w:rPr>
              <w:t xml:space="preserve"> </w:t>
            </w:r>
            <w:r>
              <w:rPr>
                <w:sz w:val="18"/>
              </w:rPr>
              <w:t>tecnica, ecc.)</w:t>
            </w:r>
          </w:p>
        </w:tc>
      </w:tr>
      <w:tr>
        <w:trPr>
          <w:trHeight w:val="690" w:hRule="atLeast"/>
        </w:trPr>
        <w:tc>
          <w:tcPr>
            <w:tcW w:w="4254" w:type="dxa"/>
            <w:gridSpan w:val="2"/>
            <w:vMerge w:val="restart"/>
            <w:tcBorders>
              <w:top w:val="single" w:sz="4" w:space="0" w:color="000000"/>
              <w:left w:val="single" w:sz="4" w:space="0" w:color="000000"/>
              <w:bottom w:val="single" w:sz="4" w:space="0" w:color="000000"/>
              <w:right w:val="single" w:sz="4" w:space="0" w:color="000000"/>
            </w:tcBorders>
            <w:shd w:color="auto" w:fill="DDD9C4" w:val="clear"/>
          </w:tcPr>
          <w:p>
            <w:pPr>
              <w:pStyle w:val="TableParagraph"/>
              <w:widowControl w:val="false"/>
              <w:spacing w:before="1" w:after="0"/>
              <w:rPr>
                <w:b/>
                <w:b/>
                <w:sz w:val="24"/>
              </w:rPr>
            </w:pPr>
            <w:r>
              <w:rPr>
                <w:b/>
                <w:sz w:val="24"/>
              </w:rPr>
            </w:r>
          </w:p>
          <w:p>
            <w:pPr>
              <w:pStyle w:val="TableParagraph"/>
              <w:widowControl w:val="false"/>
              <w:ind w:left="330" w:right="319" w:hanging="0"/>
              <w:jc w:val="center"/>
              <w:rPr>
                <w:b/>
                <w:b/>
                <w:sz w:val="18"/>
              </w:rPr>
            </w:pPr>
            <w:r>
              <w:rPr>
                <w:b/>
                <w:sz w:val="18"/>
              </w:rPr>
              <w:t>PRODOTTO</w:t>
            </w:r>
          </w:p>
          <w:p>
            <w:pPr>
              <w:pStyle w:val="TableParagraph"/>
              <w:widowControl w:val="false"/>
              <w:spacing w:before="1" w:after="0"/>
              <w:ind w:left="330" w:right="319" w:hanging="0"/>
              <w:jc w:val="center"/>
              <w:rPr>
                <w:b/>
                <w:b/>
                <w:sz w:val="18"/>
              </w:rPr>
            </w:pPr>
            <w:r>
              <w:rPr>
                <w:b/>
                <w:sz w:val="18"/>
              </w:rPr>
              <w:t>DIMENSIONE DI OSSERVAZIONE: CORRETTEZZA,</w:t>
            </w:r>
            <w:r>
              <w:rPr>
                <w:b/>
                <w:spacing w:val="-38"/>
                <w:sz w:val="18"/>
              </w:rPr>
              <w:t xml:space="preserve"> </w:t>
            </w:r>
            <w:r>
              <w:rPr>
                <w:b/>
                <w:sz w:val="18"/>
              </w:rPr>
              <w:t>PRECISIONE,</w:t>
            </w:r>
            <w:r>
              <w:rPr>
                <w:b/>
                <w:spacing w:val="-3"/>
                <w:sz w:val="18"/>
              </w:rPr>
              <w:t xml:space="preserve"> </w:t>
            </w:r>
            <w:r>
              <w:rPr>
                <w:b/>
                <w:sz w:val="18"/>
              </w:rPr>
              <w:t>FUNZIONALITA'.</w:t>
            </w:r>
          </w:p>
        </w:tc>
        <w:tc>
          <w:tcPr>
            <w:tcW w:w="5077"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atLeast" w:line="220" w:before="11" w:after="0"/>
              <w:ind w:left="71" w:right="41" w:hanging="0"/>
              <w:rPr>
                <w:sz w:val="18"/>
              </w:rPr>
            </w:pPr>
            <w:r>
              <w:rPr>
                <w:sz w:val="18"/>
              </w:rPr>
              <w:t>Il</w:t>
            </w:r>
            <w:r>
              <w:rPr>
                <w:spacing w:val="-2"/>
                <w:sz w:val="18"/>
              </w:rPr>
              <w:t xml:space="preserve"> </w:t>
            </w:r>
            <w:r>
              <w:rPr>
                <w:sz w:val="18"/>
              </w:rPr>
              <w:t>prodotto</w:t>
            </w:r>
            <w:r>
              <w:rPr>
                <w:spacing w:val="1"/>
                <w:sz w:val="18"/>
              </w:rPr>
              <w:t xml:space="preserve"> </w:t>
            </w:r>
            <w:r>
              <w:rPr>
                <w:sz w:val="18"/>
              </w:rPr>
              <w:t>è</w:t>
            </w:r>
            <w:r>
              <w:rPr>
                <w:spacing w:val="-3"/>
                <w:sz w:val="18"/>
              </w:rPr>
              <w:t xml:space="preserve"> </w:t>
            </w:r>
            <w:r>
              <w:rPr>
                <w:sz w:val="18"/>
              </w:rPr>
              <w:t>completo</w:t>
            </w:r>
            <w:r>
              <w:rPr>
                <w:spacing w:val="-4"/>
                <w:sz w:val="18"/>
              </w:rPr>
              <w:t xml:space="preserve"> </w:t>
            </w:r>
            <w:r>
              <w:rPr>
                <w:sz w:val="18"/>
              </w:rPr>
              <w:t>in</w:t>
            </w:r>
            <w:r>
              <w:rPr>
                <w:spacing w:val="-3"/>
                <w:sz w:val="18"/>
              </w:rPr>
              <w:t xml:space="preserve"> </w:t>
            </w:r>
            <w:r>
              <w:rPr>
                <w:sz w:val="18"/>
              </w:rPr>
              <w:t>tutte</w:t>
            </w:r>
            <w:r>
              <w:rPr>
                <w:spacing w:val="-3"/>
                <w:sz w:val="18"/>
              </w:rPr>
              <w:t xml:space="preserve"> </w:t>
            </w:r>
            <w:r>
              <w:rPr>
                <w:sz w:val="18"/>
              </w:rPr>
              <w:t>le</w:t>
            </w:r>
            <w:r>
              <w:rPr>
                <w:spacing w:val="-3"/>
                <w:sz w:val="18"/>
              </w:rPr>
              <w:t xml:space="preserve"> </w:t>
            </w:r>
            <w:r>
              <w:rPr>
                <w:sz w:val="18"/>
              </w:rPr>
              <w:t>sue</w:t>
            </w:r>
            <w:r>
              <w:rPr>
                <w:spacing w:val="1"/>
                <w:sz w:val="18"/>
              </w:rPr>
              <w:t xml:space="preserve"> </w:t>
            </w:r>
            <w:r>
              <w:rPr>
                <w:sz w:val="18"/>
              </w:rPr>
              <w:t>parti,</w:t>
            </w:r>
            <w:r>
              <w:rPr>
                <w:spacing w:val="-5"/>
                <w:sz w:val="18"/>
              </w:rPr>
              <w:t xml:space="preserve"> </w:t>
            </w:r>
            <w:r>
              <w:rPr>
                <w:sz w:val="18"/>
              </w:rPr>
              <w:t>correttamente</w:t>
            </w:r>
            <w:r>
              <w:rPr>
                <w:spacing w:val="-3"/>
                <w:sz w:val="18"/>
              </w:rPr>
              <w:t xml:space="preserve"> </w:t>
            </w:r>
            <w:r>
              <w:rPr>
                <w:sz w:val="18"/>
              </w:rPr>
              <w:t>eseguito</w:t>
            </w:r>
            <w:r>
              <w:rPr>
                <w:spacing w:val="-38"/>
                <w:sz w:val="18"/>
              </w:rPr>
              <w:t xml:space="preserve"> </w:t>
            </w:r>
            <w:r>
              <w:rPr>
                <w:sz w:val="18"/>
              </w:rPr>
              <w:t>e rispondente a tutti i parametri della consegna, con soluzioni</w:t>
            </w:r>
            <w:r>
              <w:rPr>
                <w:spacing w:val="1"/>
                <w:sz w:val="18"/>
              </w:rPr>
              <w:t xml:space="preserve"> </w:t>
            </w:r>
            <w:r>
              <w:rPr>
                <w:sz w:val="18"/>
              </w:rPr>
              <w:t>originali</w:t>
            </w:r>
          </w:p>
        </w:tc>
      </w:tr>
      <w:tr>
        <w:trPr>
          <w:trHeight w:val="547" w:hRule="atLeast"/>
        </w:trPr>
        <w:tc>
          <w:tcPr>
            <w:tcW w:w="4254" w:type="dxa"/>
            <w:gridSpan w:val="2"/>
            <w:vMerge w:val="continue"/>
            <w:tcBorders>
              <w:left w:val="single" w:sz="4" w:space="0" w:color="000000"/>
              <w:bottom w:val="single" w:sz="4" w:space="0" w:color="000000"/>
              <w:right w:val="single" w:sz="4" w:space="0" w:color="000000"/>
            </w:tcBorders>
            <w:shd w:color="auto" w:fill="DDD9C4" w:val="clear"/>
          </w:tcPr>
          <w:p>
            <w:pPr>
              <w:pStyle w:val="Normal"/>
              <w:widowControl w:val="false"/>
              <w:rPr>
                <w:sz w:val="2"/>
                <w:szCs w:val="2"/>
              </w:rPr>
            </w:pPr>
            <w:r>
              <w:rPr>
                <w:sz w:val="2"/>
                <w:szCs w:val="2"/>
              </w:rPr>
            </w:r>
          </w:p>
        </w:tc>
        <w:tc>
          <w:tcPr>
            <w:tcW w:w="5077"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5" w:after="0"/>
              <w:ind w:left="71" w:right="541" w:hanging="0"/>
              <w:rPr>
                <w:sz w:val="18"/>
              </w:rPr>
            </w:pPr>
            <w:r>
              <w:rPr>
                <w:sz w:val="18"/>
              </w:rPr>
              <w:t>Le soluzioni adottate sono precise, pienamente funzionali ed</w:t>
            </w:r>
            <w:r>
              <w:rPr>
                <w:spacing w:val="-38"/>
                <w:sz w:val="18"/>
              </w:rPr>
              <w:t xml:space="preserve"> </w:t>
            </w:r>
            <w:r>
              <w:rPr>
                <w:sz w:val="18"/>
              </w:rPr>
              <w:t>efficaci</w:t>
            </w:r>
            <w:r>
              <w:rPr>
                <w:spacing w:val="2"/>
                <w:sz w:val="18"/>
              </w:rPr>
              <w:t xml:space="preserve"> </w:t>
            </w:r>
            <w:r>
              <w:rPr>
                <w:sz w:val="18"/>
              </w:rPr>
              <w:t>dal</w:t>
            </w:r>
            <w:r>
              <w:rPr>
                <w:spacing w:val="-2"/>
                <w:sz w:val="18"/>
              </w:rPr>
              <w:t xml:space="preserve"> </w:t>
            </w:r>
            <w:r>
              <w:rPr>
                <w:sz w:val="18"/>
              </w:rPr>
              <w:t>punto</w:t>
            </w:r>
            <w:r>
              <w:rPr>
                <w:spacing w:val="-3"/>
                <w:sz w:val="18"/>
              </w:rPr>
              <w:t xml:space="preserve"> </w:t>
            </w:r>
            <w:r>
              <w:rPr>
                <w:sz w:val="18"/>
              </w:rPr>
              <w:t>di</w:t>
            </w:r>
            <w:r>
              <w:rPr>
                <w:spacing w:val="-1"/>
                <w:sz w:val="18"/>
              </w:rPr>
              <w:t xml:space="preserve"> </w:t>
            </w:r>
            <w:r>
              <w:rPr>
                <w:sz w:val="18"/>
              </w:rPr>
              <w:t>vista</w:t>
            </w:r>
            <w:r>
              <w:rPr>
                <w:spacing w:val="-4"/>
                <w:sz w:val="18"/>
              </w:rPr>
              <w:t xml:space="preserve"> </w:t>
            </w:r>
            <w:r>
              <w:rPr>
                <w:sz w:val="18"/>
              </w:rPr>
              <w:t>pratico.</w:t>
            </w:r>
          </w:p>
        </w:tc>
      </w:tr>
    </w:tbl>
    <w:p>
      <w:pPr>
        <w:sectPr>
          <w:footerReference w:type="default" r:id="rId19"/>
          <w:type w:val="nextPage"/>
          <w:pgSz w:w="11100" w:h="16838"/>
          <w:pgMar w:left="40" w:right="0" w:gutter="0" w:header="0" w:top="1580" w:footer="986" w:bottom="1260"/>
          <w:pgNumType w:fmt="decimal"/>
          <w:formProt w:val="false"/>
          <w:textDirection w:val="lrTb"/>
          <w:docGrid w:type="default" w:linePitch="100" w:charSpace="4096"/>
        </w:sectPr>
        <w:pStyle w:val="Normal"/>
        <w:spacing w:before="0" w:after="0"/>
        <w:rPr>
          <w:sz w:val="18"/>
        </w:rPr>
      </w:pPr>
      <w:r>
        <w:rPr>
          <w:sz w:val="18"/>
        </w:rPr>
      </w:r>
    </w:p>
    <w:p>
      <w:pPr>
        <w:pStyle w:val="Corpodeltesto"/>
        <w:spacing w:before="43" w:after="0"/>
        <w:ind w:left="1400" w:right="1838" w:hanging="0"/>
        <w:rPr>
          <w:rFonts w:ascii="Calibri" w:hAnsi="Calibri"/>
        </w:rPr>
      </w:pPr>
      <w:r>
        <w:rPr>
          <w:rFonts w:ascii="Calibri" w:hAnsi="Calibri"/>
          <w:color w:val="221F1F"/>
        </w:rPr>
        <w:t>Gli studenti hanno svolto il percorso per le discipline non linguistiche veicolate in lingua</w:t>
      </w:r>
      <w:r>
        <w:rPr>
          <w:rFonts w:ascii="Calibri" w:hAnsi="Calibri"/>
          <w:color w:val="221F1F"/>
          <w:spacing w:val="-47"/>
        </w:rPr>
        <w:t xml:space="preserve"> </w:t>
      </w:r>
      <w:r>
        <w:rPr>
          <w:rFonts w:ascii="Calibri" w:hAnsi="Calibri"/>
          <w:color w:val="221F1F"/>
        </w:rPr>
        <w:t>straniera</w:t>
      </w:r>
      <w:r>
        <w:rPr>
          <w:rFonts w:ascii="Calibri" w:hAnsi="Calibri"/>
          <w:color w:val="221F1F"/>
          <w:spacing w:val="-3"/>
        </w:rPr>
        <w:t xml:space="preserve"> </w:t>
      </w:r>
      <w:r>
        <w:rPr>
          <w:rFonts w:ascii="Calibri" w:hAnsi="Calibri"/>
          <w:color w:val="221F1F"/>
        </w:rPr>
        <w:t>attraverso</w:t>
      </w:r>
      <w:r>
        <w:rPr>
          <w:rFonts w:ascii="Calibri" w:hAnsi="Calibri"/>
          <w:color w:val="221F1F"/>
          <w:spacing w:val="-4"/>
        </w:rPr>
        <w:t xml:space="preserve"> </w:t>
      </w:r>
      <w:r>
        <w:rPr>
          <w:rFonts w:ascii="Calibri" w:hAnsi="Calibri"/>
          <w:color w:val="221F1F"/>
        </w:rPr>
        <w:t>la</w:t>
      </w:r>
      <w:r>
        <w:rPr>
          <w:rFonts w:ascii="Calibri" w:hAnsi="Calibri"/>
          <w:color w:val="221F1F"/>
          <w:spacing w:val="-2"/>
        </w:rPr>
        <w:t xml:space="preserve"> </w:t>
      </w:r>
      <w:r>
        <w:rPr>
          <w:rFonts w:ascii="Calibri" w:hAnsi="Calibri"/>
          <w:color w:val="221F1F"/>
        </w:rPr>
        <w:t>metodologia</w:t>
      </w:r>
      <w:r>
        <w:rPr>
          <w:rFonts w:ascii="Calibri" w:hAnsi="Calibri"/>
          <w:color w:val="221F1F"/>
          <w:spacing w:val="-2"/>
        </w:rPr>
        <w:t xml:space="preserve"> </w:t>
      </w:r>
      <w:r>
        <w:rPr>
          <w:rFonts w:ascii="Calibri" w:hAnsi="Calibri"/>
          <w:color w:val="221F1F"/>
        </w:rPr>
        <w:t>CLIL</w:t>
      </w:r>
      <w:r>
        <w:rPr>
          <w:rFonts w:ascii="Calibri" w:hAnsi="Calibri"/>
          <w:color w:val="221F1F"/>
          <w:spacing w:val="-4"/>
        </w:rPr>
        <w:t xml:space="preserve"> </w:t>
      </w:r>
      <w:r>
        <w:rPr>
          <w:rFonts w:ascii="Calibri" w:hAnsi="Calibri"/>
          <w:color w:val="221F1F"/>
        </w:rPr>
        <w:t>riassunti nella</w:t>
      </w:r>
      <w:r>
        <w:rPr>
          <w:rFonts w:ascii="Calibri" w:hAnsi="Calibri"/>
          <w:color w:val="221F1F"/>
          <w:spacing w:val="-7"/>
        </w:rPr>
        <w:t xml:space="preserve"> </w:t>
      </w:r>
      <w:r>
        <w:rPr>
          <w:rFonts w:ascii="Calibri" w:hAnsi="Calibri"/>
          <w:color w:val="221F1F"/>
        </w:rPr>
        <w:t>seguente</w:t>
      </w:r>
      <w:r>
        <w:rPr>
          <w:rFonts w:ascii="Calibri" w:hAnsi="Calibri"/>
          <w:color w:val="221F1F"/>
          <w:spacing w:val="-3"/>
        </w:rPr>
        <w:t xml:space="preserve"> </w:t>
      </w:r>
      <w:r>
        <w:rPr>
          <w:rFonts w:ascii="Calibri" w:hAnsi="Calibri"/>
          <w:color w:val="221F1F"/>
        </w:rPr>
        <w:t>tabella:</w:t>
      </w:r>
    </w:p>
    <w:tbl>
      <w:tblPr>
        <w:tblW w:w="8947" w:type="dxa"/>
        <w:jc w:val="left"/>
        <w:tblInd w:w="1117" w:type="dxa"/>
        <w:tblLayout w:type="fixed"/>
        <w:tblCellMar>
          <w:top w:w="0" w:type="dxa"/>
          <w:left w:w="5" w:type="dxa"/>
          <w:bottom w:w="0" w:type="dxa"/>
          <w:right w:w="5" w:type="dxa"/>
        </w:tblCellMar>
        <w:tblLook w:val="01e0"/>
      </w:tblPr>
      <w:tblGrid>
        <w:gridCol w:w="1835"/>
        <w:gridCol w:w="1747"/>
        <w:gridCol w:w="1830"/>
        <w:gridCol w:w="1801"/>
        <w:gridCol w:w="1734"/>
      </w:tblGrid>
      <w:tr>
        <w:trPr>
          <w:trHeight w:val="513" w:hRule="atLeast"/>
        </w:trPr>
        <w:tc>
          <w:tcPr>
            <w:tcW w:w="8947" w:type="dxa"/>
            <w:gridSpan w:val="5"/>
            <w:tcBorders>
              <w:top w:val="single" w:sz="4" w:space="0" w:color="000000"/>
              <w:left w:val="single" w:sz="4" w:space="0" w:color="000000"/>
              <w:bottom w:val="single" w:sz="4" w:space="0" w:color="000000"/>
              <w:right w:val="single" w:sz="4" w:space="0" w:color="000000"/>
            </w:tcBorders>
            <w:shd w:color="auto" w:fill="EDEBE0" w:val="clear"/>
          </w:tcPr>
          <w:p>
            <w:pPr>
              <w:pStyle w:val="TableParagraph"/>
              <w:widowControl w:val="false"/>
              <w:spacing w:lineRule="exact" w:line="252"/>
              <w:ind w:left="114" w:right="125" w:hanging="0"/>
              <w:jc w:val="center"/>
              <w:rPr>
                <w:b/>
                <w:b/>
                <w:sz w:val="21"/>
              </w:rPr>
            </w:pPr>
            <w:r>
              <w:rPr>
                <w:b/>
                <w:color w:val="221F1F"/>
                <w:sz w:val="21"/>
              </w:rPr>
              <w:t>PERCORSI PER</w:t>
            </w:r>
            <w:r>
              <w:rPr>
                <w:b/>
                <w:color w:val="221F1F"/>
                <w:spacing w:val="-5"/>
                <w:sz w:val="21"/>
              </w:rPr>
              <w:t xml:space="preserve"> </w:t>
            </w:r>
            <w:r>
              <w:rPr>
                <w:b/>
                <w:color w:val="221F1F"/>
                <w:sz w:val="21"/>
              </w:rPr>
              <w:t>LE</w:t>
            </w:r>
            <w:r>
              <w:rPr>
                <w:b/>
                <w:color w:val="221F1F"/>
                <w:spacing w:val="-4"/>
                <w:sz w:val="21"/>
              </w:rPr>
              <w:t xml:space="preserve"> </w:t>
            </w:r>
            <w:r>
              <w:rPr>
                <w:b/>
                <w:color w:val="221F1F"/>
                <w:sz w:val="21"/>
              </w:rPr>
              <w:t>DISCIPLINE</w:t>
            </w:r>
            <w:r>
              <w:rPr>
                <w:b/>
                <w:color w:val="221F1F"/>
                <w:spacing w:val="-2"/>
                <w:sz w:val="21"/>
              </w:rPr>
              <w:t xml:space="preserve"> </w:t>
            </w:r>
            <w:r>
              <w:rPr>
                <w:b/>
                <w:color w:val="221F1F"/>
                <w:sz w:val="21"/>
              </w:rPr>
              <w:t>NON</w:t>
            </w:r>
            <w:r>
              <w:rPr>
                <w:b/>
                <w:color w:val="221F1F"/>
                <w:spacing w:val="-6"/>
                <w:sz w:val="21"/>
              </w:rPr>
              <w:t xml:space="preserve"> </w:t>
            </w:r>
            <w:r>
              <w:rPr>
                <w:b/>
                <w:color w:val="221F1F"/>
                <w:sz w:val="21"/>
              </w:rPr>
              <w:t>LINGUISTICHE</w:t>
            </w:r>
            <w:r>
              <w:rPr>
                <w:b/>
                <w:color w:val="221F1F"/>
                <w:spacing w:val="-3"/>
                <w:sz w:val="21"/>
              </w:rPr>
              <w:t xml:space="preserve"> </w:t>
            </w:r>
            <w:r>
              <w:rPr>
                <w:b/>
                <w:color w:val="221F1F"/>
                <w:sz w:val="21"/>
              </w:rPr>
              <w:t>VEICOLATE</w:t>
            </w:r>
            <w:r>
              <w:rPr>
                <w:b/>
                <w:color w:val="221F1F"/>
                <w:spacing w:val="-4"/>
                <w:sz w:val="21"/>
              </w:rPr>
              <w:t xml:space="preserve"> </w:t>
            </w:r>
            <w:r>
              <w:rPr>
                <w:b/>
                <w:color w:val="221F1F"/>
                <w:sz w:val="21"/>
              </w:rPr>
              <w:t>IN</w:t>
            </w:r>
            <w:r>
              <w:rPr>
                <w:b/>
                <w:color w:val="221F1F"/>
                <w:spacing w:val="-6"/>
                <w:sz w:val="21"/>
              </w:rPr>
              <w:t xml:space="preserve"> </w:t>
            </w:r>
            <w:r>
              <w:rPr>
                <w:b/>
                <w:color w:val="221F1F"/>
                <w:sz w:val="21"/>
              </w:rPr>
              <w:t>LINGUA</w:t>
            </w:r>
            <w:r>
              <w:rPr>
                <w:b/>
                <w:color w:val="221F1F"/>
                <w:spacing w:val="-3"/>
                <w:sz w:val="21"/>
              </w:rPr>
              <w:t xml:space="preserve"> </w:t>
            </w:r>
            <w:r>
              <w:rPr>
                <w:b/>
                <w:color w:val="221F1F"/>
                <w:sz w:val="21"/>
              </w:rPr>
              <w:t>STRANIERA</w:t>
            </w:r>
            <w:r>
              <w:rPr>
                <w:b/>
                <w:color w:val="221F1F"/>
                <w:spacing w:val="-4"/>
                <w:sz w:val="21"/>
              </w:rPr>
              <w:t xml:space="preserve"> </w:t>
            </w:r>
            <w:r>
              <w:rPr>
                <w:b/>
                <w:color w:val="221F1F"/>
                <w:sz w:val="21"/>
              </w:rPr>
              <w:t>ATTRAVERSO</w:t>
            </w:r>
            <w:r>
              <w:rPr>
                <w:b/>
                <w:color w:val="221F1F"/>
                <w:spacing w:val="-5"/>
                <w:sz w:val="21"/>
              </w:rPr>
              <w:t xml:space="preserve"> </w:t>
            </w:r>
            <w:r>
              <w:rPr>
                <w:b/>
                <w:color w:val="221F1F"/>
                <w:sz w:val="21"/>
              </w:rPr>
              <w:t>LA</w:t>
            </w:r>
          </w:p>
          <w:p>
            <w:pPr>
              <w:pStyle w:val="TableParagraph"/>
              <w:widowControl w:val="false"/>
              <w:spacing w:lineRule="exact" w:line="242"/>
              <w:ind w:left="114" w:right="108" w:hanging="0"/>
              <w:jc w:val="center"/>
              <w:rPr>
                <w:b/>
                <w:b/>
                <w:sz w:val="21"/>
              </w:rPr>
            </w:pPr>
            <w:r>
              <w:rPr>
                <w:b/>
                <w:color w:val="221F1F"/>
                <w:sz w:val="21"/>
              </w:rPr>
              <w:t>METODOLOGIA</w:t>
            </w:r>
            <w:r>
              <w:rPr>
                <w:b/>
                <w:color w:val="221F1F"/>
                <w:spacing w:val="-1"/>
                <w:sz w:val="21"/>
              </w:rPr>
              <w:t xml:space="preserve"> </w:t>
            </w:r>
            <w:r>
              <w:rPr>
                <w:b/>
                <w:color w:val="221F1F"/>
                <w:sz w:val="21"/>
              </w:rPr>
              <w:t>CLIL</w:t>
            </w:r>
          </w:p>
        </w:tc>
      </w:tr>
      <w:tr>
        <w:trPr>
          <w:trHeight w:val="767" w:hRule="atLeast"/>
        </w:trPr>
        <w:tc>
          <w:tcPr>
            <w:tcW w:w="1835"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auto" w:line="235"/>
              <w:ind w:left="143" w:right="129" w:firstLine="350"/>
              <w:rPr>
                <w:b/>
                <w:b/>
                <w:sz w:val="21"/>
              </w:rPr>
            </w:pPr>
            <w:r>
              <w:rPr>
                <w:b/>
                <w:color w:val="221F1F"/>
                <w:sz w:val="21"/>
              </w:rPr>
              <w:t>Discipline</w:t>
            </w:r>
            <w:r>
              <w:rPr>
                <w:b/>
                <w:color w:val="221F1F"/>
                <w:spacing w:val="1"/>
                <w:sz w:val="21"/>
              </w:rPr>
              <w:t xml:space="preserve"> </w:t>
            </w:r>
            <w:r>
              <w:rPr>
                <w:b/>
                <w:color w:val="221F1F"/>
                <w:sz w:val="21"/>
              </w:rPr>
              <w:t>coinvolte</w:t>
            </w:r>
            <w:r>
              <w:rPr>
                <w:b/>
                <w:color w:val="221F1F"/>
                <w:spacing w:val="-3"/>
                <w:sz w:val="21"/>
              </w:rPr>
              <w:t xml:space="preserve"> </w:t>
            </w:r>
            <w:r>
              <w:rPr>
                <w:b/>
                <w:color w:val="221F1F"/>
                <w:sz w:val="21"/>
              </w:rPr>
              <w:t>e</w:t>
            </w:r>
            <w:r>
              <w:rPr>
                <w:b/>
                <w:color w:val="221F1F"/>
                <w:spacing w:val="-2"/>
                <w:sz w:val="21"/>
              </w:rPr>
              <w:t xml:space="preserve"> </w:t>
            </w:r>
            <w:r>
              <w:rPr>
                <w:b/>
                <w:color w:val="221F1F"/>
                <w:sz w:val="21"/>
              </w:rPr>
              <w:t>lingue</w:t>
            </w:r>
          </w:p>
          <w:p>
            <w:pPr>
              <w:pStyle w:val="TableParagraph"/>
              <w:widowControl w:val="false"/>
              <w:spacing w:lineRule="exact" w:line="237" w:before="2" w:after="0"/>
              <w:ind w:left="523" w:right="0" w:hanging="0"/>
              <w:rPr>
                <w:b/>
                <w:b/>
                <w:sz w:val="21"/>
              </w:rPr>
            </w:pPr>
            <w:r>
              <w:rPr>
                <w:b/>
                <w:color w:val="221F1F"/>
                <w:sz w:val="21"/>
              </w:rPr>
              <w:t>utilizzate</w:t>
            </w:r>
          </w:p>
        </w:tc>
        <w:tc>
          <w:tcPr>
            <w:tcW w:w="1747"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26" w:after="0"/>
              <w:ind w:left="398" w:right="369" w:firstLine="38"/>
              <w:rPr>
                <w:b/>
                <w:b/>
                <w:sz w:val="21"/>
              </w:rPr>
            </w:pPr>
            <w:r>
              <w:rPr>
                <w:b/>
                <w:color w:val="221F1F"/>
                <w:sz w:val="21"/>
              </w:rPr>
              <w:t>Contenuti</w:t>
            </w:r>
            <w:r>
              <w:rPr>
                <w:b/>
                <w:color w:val="221F1F"/>
                <w:spacing w:val="1"/>
                <w:sz w:val="21"/>
              </w:rPr>
              <w:t xml:space="preserve"> </w:t>
            </w:r>
            <w:r>
              <w:rPr>
                <w:b/>
                <w:color w:val="221F1F"/>
                <w:sz w:val="21"/>
              </w:rPr>
              <w:t>disciplinari</w:t>
            </w:r>
          </w:p>
        </w:tc>
        <w:tc>
          <w:tcPr>
            <w:tcW w:w="1830"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26" w:after="0"/>
              <w:ind w:left="494" w:right="459" w:firstLine="53"/>
              <w:rPr>
                <w:b/>
                <w:b/>
                <w:sz w:val="21"/>
              </w:rPr>
            </w:pPr>
            <w:r>
              <w:rPr>
                <w:b/>
                <w:color w:val="221F1F"/>
                <w:sz w:val="21"/>
              </w:rPr>
              <w:t>Modello</w:t>
            </w:r>
            <w:r>
              <w:rPr>
                <w:b/>
                <w:color w:val="221F1F"/>
                <w:spacing w:val="1"/>
                <w:sz w:val="21"/>
              </w:rPr>
              <w:t xml:space="preserve"> </w:t>
            </w:r>
            <w:r>
              <w:rPr>
                <w:b/>
                <w:color w:val="221F1F"/>
                <w:sz w:val="21"/>
              </w:rPr>
              <w:t>operativo</w:t>
            </w:r>
          </w:p>
        </w:tc>
        <w:tc>
          <w:tcPr>
            <w:tcW w:w="1801"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auto" w:line="235"/>
              <w:ind w:left="258" w:right="254" w:hanging="0"/>
              <w:jc w:val="center"/>
              <w:rPr>
                <w:b/>
                <w:b/>
                <w:sz w:val="21"/>
              </w:rPr>
            </w:pPr>
            <w:r>
              <w:rPr>
                <w:b/>
                <w:color w:val="221F1F"/>
                <w:sz w:val="21"/>
              </w:rPr>
              <w:t>Metodologia e</w:t>
            </w:r>
            <w:r>
              <w:rPr>
                <w:b/>
                <w:color w:val="221F1F"/>
                <w:spacing w:val="-45"/>
                <w:sz w:val="21"/>
              </w:rPr>
              <w:t xml:space="preserve"> </w:t>
            </w:r>
            <w:r>
              <w:rPr>
                <w:b/>
                <w:color w:val="221F1F"/>
                <w:sz w:val="21"/>
              </w:rPr>
              <w:t>modalità di</w:t>
            </w:r>
          </w:p>
          <w:p>
            <w:pPr>
              <w:pStyle w:val="TableParagraph"/>
              <w:widowControl w:val="false"/>
              <w:spacing w:lineRule="exact" w:line="237" w:before="2" w:after="0"/>
              <w:ind w:left="258" w:right="252" w:hanging="0"/>
              <w:jc w:val="center"/>
              <w:rPr>
                <w:b/>
                <w:b/>
                <w:sz w:val="21"/>
              </w:rPr>
            </w:pPr>
            <w:r>
              <w:rPr>
                <w:b/>
                <w:color w:val="221F1F"/>
                <w:sz w:val="21"/>
              </w:rPr>
              <w:t>lavoro</w:t>
            </w:r>
          </w:p>
        </w:tc>
        <w:tc>
          <w:tcPr>
            <w:tcW w:w="1734"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auto" w:line="235"/>
              <w:ind w:left="407" w:right="391" w:firstLine="139"/>
              <w:rPr>
                <w:b/>
                <w:b/>
                <w:sz w:val="21"/>
              </w:rPr>
            </w:pPr>
            <w:r>
              <w:rPr>
                <w:b/>
                <w:color w:val="221F1F"/>
                <w:sz w:val="21"/>
              </w:rPr>
              <w:t>Risorse</w:t>
            </w:r>
            <w:r>
              <w:rPr>
                <w:b/>
                <w:color w:val="221F1F"/>
                <w:spacing w:val="1"/>
                <w:sz w:val="21"/>
              </w:rPr>
              <w:t xml:space="preserve"> </w:t>
            </w:r>
            <w:r>
              <w:rPr>
                <w:b/>
                <w:color w:val="221F1F"/>
                <w:sz w:val="21"/>
              </w:rPr>
              <w:t>(materiali,</w:t>
            </w:r>
          </w:p>
          <w:p>
            <w:pPr>
              <w:pStyle w:val="TableParagraph"/>
              <w:widowControl w:val="false"/>
              <w:spacing w:lineRule="exact" w:line="237" w:before="2" w:after="0"/>
              <w:ind w:left="542" w:right="0" w:hanging="0"/>
              <w:rPr>
                <w:b/>
                <w:b/>
                <w:sz w:val="21"/>
              </w:rPr>
            </w:pPr>
            <w:r>
              <w:rPr>
                <w:b/>
                <w:color w:val="221F1F"/>
                <w:sz w:val="21"/>
              </w:rPr>
              <w:t>sussidi)</w:t>
            </w:r>
          </w:p>
        </w:tc>
      </w:tr>
      <w:tr>
        <w:trPr>
          <w:trHeight w:val="1027" w:hRule="atLeast"/>
        </w:trPr>
        <w:tc>
          <w:tcPr>
            <w:tcW w:w="1835" w:type="dxa"/>
            <w:tcBorders>
              <w:top w:val="single" w:sz="4" w:space="0" w:color="000000"/>
              <w:left w:val="single" w:sz="4" w:space="0" w:color="000000"/>
              <w:bottom w:val="single" w:sz="4" w:space="0" w:color="000000"/>
              <w:right w:val="single" w:sz="4" w:space="0" w:color="000000"/>
            </w:tcBorders>
          </w:tcPr>
          <w:p>
            <w:pPr>
              <w:pStyle w:val="TableParagraph"/>
              <w:widowControl w:val="false"/>
              <w:rPr>
                <w:sz w:val="20"/>
              </w:rPr>
            </w:pPr>
            <w:r>
              <w:rPr>
                <w:sz w:val="20"/>
              </w:rPr>
            </w:r>
          </w:p>
          <w:p>
            <w:pPr>
              <w:pStyle w:val="TableParagraph"/>
              <w:widowControl w:val="false"/>
              <w:spacing w:before="136" w:after="0"/>
              <w:ind w:left="177" w:right="0" w:hanging="0"/>
              <w:rPr>
                <w:sz w:val="21"/>
              </w:rPr>
            </w:pPr>
            <w:r>
              <w:rPr>
                <w:color w:val="221F1F"/>
                <w:sz w:val="21"/>
              </w:rPr>
              <w:t>Inglese</w:t>
            </w:r>
            <w:r>
              <w:rPr>
                <w:color w:val="221F1F"/>
                <w:spacing w:val="-2"/>
                <w:sz w:val="21"/>
              </w:rPr>
              <w:t xml:space="preserve"> </w:t>
            </w:r>
            <w:r>
              <w:rPr>
                <w:color w:val="221F1F"/>
                <w:sz w:val="21"/>
              </w:rPr>
              <w:t>e storia dell’arte</w:t>
            </w:r>
          </w:p>
        </w:tc>
        <w:tc>
          <w:tcPr>
            <w:tcW w:w="1747"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26" w:after="0"/>
              <w:ind w:left="201" w:right="183" w:firstLine="249"/>
              <w:rPr>
                <w:sz w:val="21"/>
              </w:rPr>
            </w:pPr>
            <w:r>
              <w:rPr>
                <w:color w:val="221F1F"/>
                <w:sz w:val="21"/>
              </w:rPr>
              <w:t>EXPRESSIONISM: MUNCH AND HIS " THE  SCREAM"</w:t>
            </w:r>
          </w:p>
        </w:tc>
        <w:tc>
          <w:tcPr>
            <w:tcW w:w="1830" w:type="dxa"/>
            <w:tcBorders>
              <w:top w:val="single" w:sz="4" w:space="0" w:color="000000"/>
              <w:left w:val="single" w:sz="4" w:space="0" w:color="000000"/>
              <w:bottom w:val="single" w:sz="4" w:space="0" w:color="000000"/>
              <w:right w:val="single" w:sz="4" w:space="0" w:color="000000"/>
            </w:tcBorders>
          </w:tcPr>
          <w:p>
            <w:pPr>
              <w:pStyle w:val="TableParagraph"/>
              <w:widowControl w:val="false"/>
              <w:ind w:left="158" w:right="147" w:firstLine="5"/>
              <w:jc w:val="center"/>
              <w:rPr>
                <w:sz w:val="21"/>
              </w:rPr>
            </w:pPr>
            <w:r>
              <w:rPr>
                <w:color w:val="221F1F"/>
                <w:sz w:val="21"/>
              </w:rPr>
              <w:t>Insegnamento</w:t>
            </w:r>
            <w:r>
              <w:rPr>
                <w:color w:val="221F1F"/>
                <w:spacing w:val="1"/>
                <w:sz w:val="21"/>
              </w:rPr>
              <w:t xml:space="preserve"> </w:t>
            </w:r>
            <w:r>
              <w:rPr>
                <w:color w:val="221F1F"/>
                <w:sz w:val="21"/>
              </w:rPr>
              <w:t>gestito dal</w:t>
            </w:r>
            <w:r>
              <w:rPr>
                <w:color w:val="221F1F"/>
                <w:spacing w:val="1"/>
                <w:sz w:val="21"/>
              </w:rPr>
              <w:t xml:space="preserve"> </w:t>
            </w:r>
            <w:r>
              <w:rPr>
                <w:color w:val="221F1F"/>
                <w:sz w:val="21"/>
              </w:rPr>
              <w:t>docente di</w:t>
            </w:r>
            <w:r>
              <w:rPr>
                <w:color w:val="221F1F"/>
                <w:spacing w:val="-6"/>
                <w:sz w:val="21"/>
              </w:rPr>
              <w:t xml:space="preserve"> </w:t>
            </w:r>
            <w:r>
              <w:rPr>
                <w:color w:val="221F1F"/>
                <w:sz w:val="21"/>
              </w:rPr>
              <w:t>Lingua</w:t>
            </w:r>
          </w:p>
          <w:p>
            <w:pPr>
              <w:pStyle w:val="TableParagraph"/>
              <w:widowControl w:val="false"/>
              <w:spacing w:lineRule="exact" w:line="242"/>
              <w:ind w:left="601" w:right="582" w:hanging="0"/>
              <w:jc w:val="center"/>
              <w:rPr>
                <w:sz w:val="21"/>
              </w:rPr>
            </w:pPr>
            <w:r>
              <w:rPr>
                <w:color w:val="221F1F"/>
                <w:sz w:val="21"/>
              </w:rPr>
              <w:t>inglese</w:t>
            </w:r>
          </w:p>
        </w:tc>
        <w:tc>
          <w:tcPr>
            <w:tcW w:w="1801"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26" w:after="0"/>
              <w:ind w:left="542" w:right="0" w:hanging="0"/>
              <w:rPr>
                <w:sz w:val="21"/>
              </w:rPr>
            </w:pPr>
            <w:r>
              <w:rPr>
                <w:color w:val="221F1F"/>
                <w:sz w:val="21"/>
              </w:rPr>
              <w:t>Frontale</w:t>
            </w:r>
          </w:p>
        </w:tc>
        <w:tc>
          <w:tcPr>
            <w:tcW w:w="1734" w:type="dxa"/>
            <w:tcBorders>
              <w:top w:val="single" w:sz="4" w:space="0" w:color="000000"/>
              <w:left w:val="single" w:sz="4" w:space="0" w:color="000000"/>
              <w:bottom w:val="single" w:sz="4" w:space="0" w:color="000000"/>
              <w:right w:val="single" w:sz="4" w:space="0" w:color="000000"/>
            </w:tcBorders>
          </w:tcPr>
          <w:p>
            <w:pPr>
              <w:pStyle w:val="TableParagraph"/>
              <w:widowControl w:val="false"/>
              <w:rPr>
                <w:sz w:val="20"/>
              </w:rPr>
            </w:pPr>
            <w:r>
              <w:rPr>
                <w:sz w:val="20"/>
              </w:rPr>
            </w:r>
          </w:p>
          <w:p>
            <w:pPr>
              <w:pStyle w:val="TableParagraph"/>
              <w:widowControl w:val="false"/>
              <w:spacing w:before="136" w:after="0"/>
              <w:ind w:left="119" w:right="0" w:hanging="0"/>
              <w:rPr>
                <w:sz w:val="21"/>
              </w:rPr>
            </w:pPr>
            <w:r>
              <w:rPr>
                <w:color w:val="221F1F"/>
                <w:sz w:val="21"/>
              </w:rPr>
              <w:t>Lim, libro di</w:t>
            </w:r>
            <w:r>
              <w:rPr>
                <w:color w:val="221F1F"/>
                <w:spacing w:val="-1"/>
                <w:sz w:val="21"/>
              </w:rPr>
              <w:t xml:space="preserve"> </w:t>
            </w:r>
            <w:r>
              <w:rPr>
                <w:color w:val="221F1F"/>
                <w:sz w:val="21"/>
              </w:rPr>
              <w:t>testo</w:t>
            </w:r>
          </w:p>
        </w:tc>
      </w:tr>
    </w:tbl>
    <w:p>
      <w:pPr>
        <w:pStyle w:val="Normal"/>
        <w:spacing w:lineRule="auto" w:line="240" w:before="0" w:after="0"/>
        <w:rPr>
          <w:sz w:val="22"/>
        </w:rPr>
      </w:pPr>
      <w:r>
        <w:rPr>
          <w:sz w:val="22"/>
        </w:rPr>
      </w:r>
    </w:p>
    <w:p>
      <w:pPr>
        <w:pStyle w:val="Corpodeltesto"/>
        <w:spacing w:lineRule="auto" w:line="360" w:before="136" w:after="0"/>
        <w:ind w:left="1400" w:right="1399" w:hanging="0"/>
        <w:rPr>
          <w:rFonts w:ascii="Calibri" w:hAnsi="Calibri"/>
        </w:rPr>
      </w:pPr>
      <w:r>
        <w:rPr>
          <w:rFonts w:ascii="Calibri" w:hAnsi="Calibri"/>
        </w:rPr>
        <w:t>Gli</w:t>
      </w:r>
      <w:r>
        <w:rPr>
          <w:rFonts w:ascii="Calibri" w:hAnsi="Calibri"/>
          <w:spacing w:val="23"/>
        </w:rPr>
        <w:t xml:space="preserve"> </w:t>
      </w:r>
      <w:r>
        <w:rPr>
          <w:rFonts w:ascii="Calibri" w:hAnsi="Calibri"/>
        </w:rPr>
        <w:t>alunni</w:t>
      </w:r>
      <w:r>
        <w:rPr>
          <w:rFonts w:ascii="Calibri" w:hAnsi="Calibri"/>
          <w:spacing w:val="23"/>
        </w:rPr>
        <w:t xml:space="preserve"> </w:t>
      </w:r>
      <w:r>
        <w:rPr>
          <w:rFonts w:ascii="Calibri" w:hAnsi="Calibri"/>
        </w:rPr>
        <w:t>nel</w:t>
      </w:r>
      <w:r>
        <w:rPr>
          <w:rFonts w:ascii="Calibri" w:hAnsi="Calibri"/>
          <w:spacing w:val="24"/>
        </w:rPr>
        <w:t xml:space="preserve"> </w:t>
      </w:r>
      <w:r>
        <w:rPr>
          <w:rFonts w:ascii="Calibri" w:hAnsi="Calibri"/>
        </w:rPr>
        <w:t>corrente</w:t>
      </w:r>
      <w:r>
        <w:rPr>
          <w:rFonts w:ascii="Calibri" w:hAnsi="Calibri"/>
          <w:spacing w:val="22"/>
        </w:rPr>
        <w:t xml:space="preserve"> </w:t>
      </w:r>
      <w:r>
        <w:rPr>
          <w:rFonts w:ascii="Calibri" w:hAnsi="Calibri"/>
        </w:rPr>
        <w:t>anno</w:t>
      </w:r>
      <w:r>
        <w:rPr>
          <w:rFonts w:ascii="Calibri" w:hAnsi="Calibri"/>
          <w:spacing w:val="20"/>
        </w:rPr>
        <w:t xml:space="preserve"> </w:t>
      </w:r>
      <w:r>
        <w:rPr>
          <w:rFonts w:ascii="Calibri" w:hAnsi="Calibri"/>
        </w:rPr>
        <w:t>scolastico</w:t>
      </w:r>
      <w:r>
        <w:rPr>
          <w:rFonts w:ascii="Calibri" w:hAnsi="Calibri"/>
          <w:spacing w:val="20"/>
        </w:rPr>
        <w:t xml:space="preserve"> </w:t>
      </w:r>
      <w:r>
        <w:rPr>
          <w:rFonts w:ascii="Calibri" w:hAnsi="Calibri"/>
        </w:rPr>
        <w:t>hanno</w:t>
      </w:r>
      <w:r>
        <w:rPr>
          <w:rFonts w:ascii="Calibri" w:hAnsi="Calibri"/>
          <w:spacing w:val="24"/>
        </w:rPr>
        <w:t xml:space="preserve"> </w:t>
      </w:r>
      <w:r>
        <w:rPr>
          <w:rFonts w:ascii="Calibri" w:hAnsi="Calibri"/>
        </w:rPr>
        <w:t>partecipato</w:t>
      </w:r>
      <w:r>
        <w:rPr>
          <w:rFonts w:ascii="Calibri" w:hAnsi="Calibri"/>
          <w:spacing w:val="20"/>
        </w:rPr>
        <w:t xml:space="preserve"> </w:t>
      </w:r>
      <w:r>
        <w:rPr>
          <w:rFonts w:ascii="Calibri" w:hAnsi="Calibri"/>
        </w:rPr>
        <w:t>alle</w:t>
      </w:r>
      <w:r>
        <w:rPr>
          <w:rFonts w:ascii="Calibri" w:hAnsi="Calibri"/>
          <w:spacing w:val="22"/>
        </w:rPr>
        <w:t xml:space="preserve"> </w:t>
      </w:r>
      <w:r>
        <w:rPr>
          <w:rFonts w:ascii="Calibri" w:hAnsi="Calibri"/>
        </w:rPr>
        <w:t>seguenti</w:t>
      </w:r>
      <w:r>
        <w:rPr>
          <w:rFonts w:ascii="Calibri" w:hAnsi="Calibri"/>
          <w:spacing w:val="23"/>
        </w:rPr>
        <w:t xml:space="preserve"> </w:t>
      </w:r>
      <w:r>
        <w:rPr>
          <w:rFonts w:ascii="Calibri" w:hAnsi="Calibri"/>
        </w:rPr>
        <w:t>attività</w:t>
      </w:r>
      <w:r>
        <w:rPr>
          <w:rFonts w:ascii="Calibri" w:hAnsi="Calibri"/>
          <w:spacing w:val="-47"/>
        </w:rPr>
        <w:t xml:space="preserve"> </w:t>
      </w:r>
      <w:r>
        <w:rPr>
          <w:rFonts w:ascii="Calibri" w:hAnsi="Calibri"/>
        </w:rPr>
        <w:t>extrascolastiche:</w:t>
      </w:r>
    </w:p>
    <w:tbl>
      <w:tblPr>
        <w:tblW w:w="8539" w:type="dxa"/>
        <w:jc w:val="left"/>
        <w:tblInd w:w="1295" w:type="dxa"/>
        <w:tblLayout w:type="fixed"/>
        <w:tblCellMar>
          <w:top w:w="0" w:type="dxa"/>
          <w:left w:w="5" w:type="dxa"/>
          <w:bottom w:w="0" w:type="dxa"/>
          <w:right w:w="5" w:type="dxa"/>
        </w:tblCellMar>
        <w:tblLook w:val="01e0"/>
      </w:tblPr>
      <w:tblGrid>
        <w:gridCol w:w="8539"/>
      </w:tblGrid>
      <w:tr>
        <w:trPr>
          <w:trHeight w:val="403" w:hRule="atLeast"/>
        </w:trPr>
        <w:tc>
          <w:tcPr>
            <w:tcW w:w="8539" w:type="dxa"/>
            <w:tcBorders>
              <w:top w:val="single" w:sz="4" w:space="0" w:color="000000"/>
              <w:left w:val="single" w:sz="4" w:space="0" w:color="000000"/>
              <w:bottom w:val="single" w:sz="4" w:space="0" w:color="000000"/>
              <w:right w:val="single" w:sz="4" w:space="0" w:color="000000"/>
            </w:tcBorders>
            <w:shd w:color="auto" w:fill="EDEBE0" w:val="clear"/>
          </w:tcPr>
          <w:p>
            <w:pPr>
              <w:pStyle w:val="TableParagraph"/>
              <w:widowControl w:val="false"/>
              <w:spacing w:before="1" w:after="0"/>
              <w:ind w:left="191" w:right="0" w:hanging="0"/>
              <w:rPr>
                <w:b/>
                <w:b/>
                <w:sz w:val="22"/>
              </w:rPr>
            </w:pPr>
            <w:r>
              <w:rPr>
                <w:b/>
                <w:color w:val="221F1F"/>
                <w:sz w:val="22"/>
              </w:rPr>
              <w:t>ATTIVITÀ</w:t>
            </w:r>
            <w:r>
              <w:rPr>
                <w:b/>
                <w:color w:val="221F1F"/>
                <w:spacing w:val="-4"/>
                <w:sz w:val="22"/>
              </w:rPr>
              <w:t xml:space="preserve"> </w:t>
            </w:r>
            <w:r>
              <w:rPr>
                <w:b/>
                <w:color w:val="221F1F"/>
                <w:sz w:val="22"/>
              </w:rPr>
              <w:t>DI</w:t>
            </w:r>
            <w:r>
              <w:rPr>
                <w:b/>
                <w:color w:val="221F1F"/>
                <w:spacing w:val="-6"/>
                <w:sz w:val="22"/>
              </w:rPr>
              <w:t xml:space="preserve"> </w:t>
            </w:r>
            <w:r>
              <w:rPr>
                <w:b/>
                <w:color w:val="221F1F"/>
                <w:sz w:val="22"/>
              </w:rPr>
              <w:t>AMPLIAMENTO</w:t>
            </w:r>
            <w:r>
              <w:rPr>
                <w:b/>
                <w:color w:val="221F1F"/>
                <w:spacing w:val="-5"/>
                <w:sz w:val="22"/>
              </w:rPr>
              <w:t xml:space="preserve"> </w:t>
            </w:r>
            <w:r>
              <w:rPr>
                <w:b/>
                <w:color w:val="221F1F"/>
                <w:sz w:val="22"/>
              </w:rPr>
              <w:t>DELL’OFFERTA</w:t>
            </w:r>
            <w:r>
              <w:rPr>
                <w:b/>
                <w:color w:val="221F1F"/>
                <w:spacing w:val="-4"/>
                <w:sz w:val="22"/>
              </w:rPr>
              <w:t xml:space="preserve"> </w:t>
            </w:r>
            <w:r>
              <w:rPr>
                <w:b/>
                <w:color w:val="221F1F"/>
                <w:sz w:val="22"/>
              </w:rPr>
              <w:t>FORMATIVA</w:t>
            </w:r>
            <w:r>
              <w:rPr>
                <w:b/>
                <w:color w:val="221F1F"/>
                <w:spacing w:val="-4"/>
                <w:sz w:val="22"/>
              </w:rPr>
              <w:t xml:space="preserve"> </w:t>
            </w:r>
            <w:r>
              <w:rPr>
                <w:b/>
                <w:color w:val="221F1F"/>
                <w:sz w:val="22"/>
              </w:rPr>
              <w:t>SVOLTE</w:t>
            </w:r>
            <w:r>
              <w:rPr>
                <w:b/>
                <w:color w:val="221F1F"/>
                <w:spacing w:val="-5"/>
                <w:sz w:val="22"/>
              </w:rPr>
              <w:t xml:space="preserve"> </w:t>
            </w:r>
            <w:r>
              <w:rPr>
                <w:b/>
                <w:color w:val="221F1F"/>
                <w:sz w:val="22"/>
              </w:rPr>
              <w:t>NELL’ANNO</w:t>
            </w:r>
            <w:r>
              <w:rPr>
                <w:b/>
                <w:color w:val="221F1F"/>
                <w:spacing w:val="-5"/>
                <w:sz w:val="22"/>
              </w:rPr>
              <w:t xml:space="preserve"> </w:t>
            </w:r>
            <w:r>
              <w:rPr>
                <w:b/>
                <w:color w:val="221F1F"/>
                <w:sz w:val="22"/>
              </w:rPr>
              <w:t>SCOLASTICO</w:t>
            </w:r>
          </w:p>
        </w:tc>
      </w:tr>
      <w:tr>
        <w:trPr>
          <w:trHeight w:val="1017" w:hRule="atLeast"/>
        </w:trPr>
        <w:tc>
          <w:tcPr>
            <w:tcW w:w="8539" w:type="dxa"/>
            <w:tcBorders>
              <w:top w:val="single" w:sz="4" w:space="0" w:color="000000"/>
              <w:left w:val="single" w:sz="4" w:space="0" w:color="000000"/>
              <w:bottom w:val="single" w:sz="4" w:space="0" w:color="000000"/>
              <w:right w:val="single" w:sz="4" w:space="0" w:color="000000"/>
            </w:tcBorders>
          </w:tcPr>
          <w:p>
            <w:pPr>
              <w:pStyle w:val="TableParagraph"/>
              <w:widowControl w:val="false"/>
              <w:numPr>
                <w:ilvl w:val="0"/>
                <w:numId w:val="26"/>
              </w:numPr>
              <w:tabs>
                <w:tab w:val="clear" w:pos="720"/>
                <w:tab w:val="left" w:pos="614" w:leader="none"/>
                <w:tab w:val="left" w:pos="615" w:leader="none"/>
              </w:tabs>
              <w:spacing w:lineRule="auto" w:line="240" w:before="1" w:after="0"/>
              <w:ind w:left="614" w:right="0" w:hanging="361"/>
              <w:jc w:val="left"/>
              <w:rPr>
                <w:sz w:val="22"/>
              </w:rPr>
            </w:pPr>
            <w:r>
              <w:rPr>
                <w:sz w:val="22"/>
              </w:rPr>
              <w:t>Intitolazione delle aule della scuola alle donne famose nella storia;</w:t>
            </w:r>
          </w:p>
          <w:p>
            <w:pPr>
              <w:pStyle w:val="TableParagraph"/>
              <w:widowControl w:val="false"/>
              <w:numPr>
                <w:ilvl w:val="0"/>
                <w:numId w:val="26"/>
              </w:numPr>
              <w:tabs>
                <w:tab w:val="clear" w:pos="720"/>
                <w:tab w:val="left" w:pos="614" w:leader="none"/>
                <w:tab w:val="left" w:pos="615" w:leader="none"/>
              </w:tabs>
              <w:spacing w:lineRule="auto" w:line="240" w:before="1" w:after="0"/>
              <w:ind w:left="614" w:right="0" w:hanging="361"/>
              <w:jc w:val="left"/>
              <w:rPr>
                <w:sz w:val="22"/>
              </w:rPr>
            </w:pPr>
            <w:r>
              <w:rPr>
                <w:sz w:val="22"/>
              </w:rPr>
              <w:t>Attivita relative alla giornata per l’eliminazione della violenza contro le donne.</w:t>
            </w:r>
          </w:p>
          <w:p>
            <w:pPr>
              <w:pStyle w:val="TableParagraph"/>
              <w:widowControl w:val="false"/>
              <w:spacing w:before="8" w:after="0"/>
              <w:rPr>
                <w:sz w:val="19"/>
              </w:rPr>
            </w:pPr>
            <w:r>
              <w:rPr>
                <w:sz w:val="19"/>
              </w:rPr>
            </w:r>
          </w:p>
          <w:p>
            <w:pPr>
              <w:pStyle w:val="TableParagraph"/>
              <w:widowControl w:val="false"/>
              <w:numPr>
                <w:ilvl w:val="0"/>
                <w:numId w:val="0"/>
              </w:numPr>
              <w:tabs>
                <w:tab w:val="clear" w:pos="720"/>
                <w:tab w:val="left" w:pos="662" w:leader="none"/>
                <w:tab w:val="left" w:pos="663" w:leader="none"/>
              </w:tabs>
              <w:spacing w:lineRule="auto" w:line="240" w:before="1" w:after="0"/>
              <w:ind w:left="253" w:right="0" w:hanging="0"/>
              <w:jc w:val="left"/>
              <w:rPr>
                <w:sz w:val="22"/>
              </w:rPr>
            </w:pPr>
            <w:r>
              <w:rPr>
                <w:sz w:val="22"/>
              </w:rPr>
            </w:r>
          </w:p>
        </w:tc>
      </w:tr>
      <w:tr>
        <w:trPr>
          <w:trHeight w:val="1003" w:hRule="atLeast"/>
        </w:trPr>
        <w:tc>
          <w:tcPr>
            <w:tcW w:w="8539"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 w:after="0"/>
              <w:ind w:left="0" w:right="0" w:hanging="0"/>
              <w:rPr>
                <w:sz w:val="22"/>
              </w:rPr>
            </w:pPr>
            <w:r>
              <w:rPr/>
              <w:t xml:space="preserve">           </w:t>
            </w:r>
            <w:r>
              <w:rPr/>
              <w:t>Incontro con l’autore: Dacia Maraini</w:t>
            </w:r>
          </w:p>
          <w:p>
            <w:pPr>
              <w:pStyle w:val="TableParagraph"/>
              <w:widowControl w:val="false"/>
              <w:spacing w:before="1" w:after="0"/>
              <w:ind w:left="0" w:right="0" w:hanging="0"/>
              <w:rPr>
                <w:sz w:val="22"/>
              </w:rPr>
            </w:pPr>
            <w:r>
              <w:rPr/>
              <w:t xml:space="preserve">           </w:t>
            </w:r>
            <w:r>
              <w:rPr/>
              <w:t>Incontro con l’accademia europea del cinema.</w:t>
            </w:r>
          </w:p>
        </w:tc>
      </w:tr>
      <w:tr>
        <w:trPr>
          <w:trHeight w:val="1329" w:hRule="atLeast"/>
        </w:trPr>
        <w:tc>
          <w:tcPr>
            <w:tcW w:w="8539" w:type="dxa"/>
            <w:tcBorders>
              <w:top w:val="single" w:sz="4" w:space="0" w:color="000000"/>
              <w:left w:val="single" w:sz="4" w:space="0" w:color="000000"/>
              <w:bottom w:val="single" w:sz="4" w:space="0" w:color="000000"/>
              <w:right w:val="single" w:sz="4" w:space="0" w:color="000000"/>
            </w:tcBorders>
          </w:tcPr>
          <w:p>
            <w:pPr>
              <w:pStyle w:val="TableParagraph"/>
              <w:widowControl w:val="false"/>
              <w:numPr>
                <w:ilvl w:val="0"/>
                <w:numId w:val="25"/>
              </w:numPr>
              <w:tabs>
                <w:tab w:val="clear" w:pos="720"/>
                <w:tab w:val="left" w:pos="614" w:leader="none"/>
                <w:tab w:val="left" w:pos="615" w:leader="none"/>
              </w:tabs>
              <w:spacing w:lineRule="auto" w:line="276" w:before="1" w:after="0"/>
              <w:ind w:left="614" w:right="235" w:hanging="361"/>
              <w:jc w:val="left"/>
              <w:rPr>
                <w:sz w:val="22"/>
              </w:rPr>
            </w:pPr>
            <w:r>
              <w:rPr>
                <w:sz w:val="22"/>
              </w:rPr>
              <w:t>Partecipazione al corso di lingua inglese livello B1 Cambridge presso il “British Centre”</w:t>
            </w:r>
            <w:r>
              <w:rPr>
                <w:spacing w:val="-47"/>
                <w:sz w:val="22"/>
              </w:rPr>
              <w:t xml:space="preserve"> </w:t>
            </w:r>
            <w:r>
              <w:rPr>
                <w:sz w:val="22"/>
              </w:rPr>
              <w:t>di Cammarata</w:t>
            </w:r>
          </w:p>
          <w:p>
            <w:pPr>
              <w:pStyle w:val="TableParagraph"/>
              <w:widowControl w:val="false"/>
              <w:numPr>
                <w:ilvl w:val="0"/>
                <w:numId w:val="25"/>
              </w:numPr>
              <w:tabs>
                <w:tab w:val="clear" w:pos="720"/>
                <w:tab w:val="left" w:pos="614" w:leader="none"/>
                <w:tab w:val="left" w:pos="615" w:leader="none"/>
              </w:tabs>
              <w:spacing w:lineRule="auto" w:line="276" w:before="1" w:after="0"/>
              <w:ind w:left="614" w:right="235" w:hanging="361"/>
              <w:jc w:val="left"/>
              <w:rPr>
                <w:sz w:val="22"/>
              </w:rPr>
            </w:pPr>
            <w:r>
              <w:rPr>
                <w:sz w:val="22"/>
              </w:rPr>
              <w:t>Partecipazione al corso di lingua inglese livello B2 Cambridge presso il “British Centre”</w:t>
            </w:r>
            <w:r>
              <w:rPr>
                <w:spacing w:val="-47"/>
                <w:sz w:val="22"/>
              </w:rPr>
              <w:t xml:space="preserve"> </w:t>
            </w:r>
            <w:r>
              <w:rPr>
                <w:sz w:val="22"/>
              </w:rPr>
              <w:t>di Cammarata</w:t>
            </w:r>
          </w:p>
        </w:tc>
      </w:tr>
      <w:tr>
        <w:trPr>
          <w:trHeight w:val="508" w:hRule="atLeast"/>
        </w:trPr>
        <w:tc>
          <w:tcPr>
            <w:tcW w:w="8539" w:type="dxa"/>
            <w:tcBorders>
              <w:top w:val="single" w:sz="4" w:space="0" w:color="000000"/>
              <w:left w:val="single" w:sz="4" w:space="0" w:color="000000"/>
              <w:bottom w:val="single" w:sz="4" w:space="0" w:color="000000"/>
              <w:right w:val="single" w:sz="4" w:space="0" w:color="000000"/>
            </w:tcBorders>
          </w:tcPr>
          <w:p>
            <w:pPr>
              <w:pStyle w:val="TableParagraph"/>
              <w:widowControl w:val="false"/>
              <w:tabs>
                <w:tab w:val="clear" w:pos="720"/>
                <w:tab w:val="left" w:pos="614" w:leader="none"/>
              </w:tabs>
              <w:spacing w:before="1" w:after="0"/>
              <w:ind w:left="254" w:right="0" w:hanging="0"/>
              <w:rPr>
                <w:sz w:val="22"/>
              </w:rPr>
            </w:pPr>
            <w:r>
              <w:rPr>
                <w:sz w:val="22"/>
              </w:rPr>
              <w:t>-</w:t>
              <w:tab/>
              <w:t>Partecipazione</w:t>
            </w:r>
            <w:r>
              <w:rPr>
                <w:spacing w:val="-3"/>
                <w:sz w:val="22"/>
              </w:rPr>
              <w:t xml:space="preserve"> </w:t>
            </w:r>
            <w:r>
              <w:rPr>
                <w:sz w:val="22"/>
              </w:rPr>
              <w:t>alla</w:t>
            </w:r>
            <w:r>
              <w:rPr>
                <w:spacing w:val="-2"/>
                <w:sz w:val="22"/>
              </w:rPr>
              <w:t xml:space="preserve"> </w:t>
            </w:r>
            <w:r>
              <w:rPr>
                <w:sz w:val="22"/>
              </w:rPr>
              <w:t>Giornata</w:t>
            </w:r>
            <w:r>
              <w:rPr>
                <w:spacing w:val="-2"/>
                <w:sz w:val="22"/>
              </w:rPr>
              <w:t xml:space="preserve"> </w:t>
            </w:r>
            <w:r>
              <w:rPr>
                <w:sz w:val="22"/>
              </w:rPr>
              <w:t>della</w:t>
            </w:r>
            <w:r>
              <w:rPr>
                <w:spacing w:val="-2"/>
                <w:sz w:val="22"/>
              </w:rPr>
              <w:t xml:space="preserve"> </w:t>
            </w:r>
            <w:r>
              <w:rPr>
                <w:sz w:val="22"/>
              </w:rPr>
              <w:t>Memoria</w:t>
            </w:r>
            <w:r>
              <w:rPr>
                <w:spacing w:val="-2"/>
                <w:sz w:val="22"/>
              </w:rPr>
              <w:t xml:space="preserve"> </w:t>
            </w:r>
            <w:r>
              <w:rPr>
                <w:sz w:val="22"/>
              </w:rPr>
              <w:t>27</w:t>
            </w:r>
            <w:r>
              <w:rPr>
                <w:spacing w:val="-4"/>
                <w:sz w:val="22"/>
              </w:rPr>
              <w:t xml:space="preserve"> </w:t>
            </w:r>
            <w:r>
              <w:rPr>
                <w:sz w:val="22"/>
              </w:rPr>
              <w:t>gennaio</w:t>
            </w:r>
            <w:r>
              <w:rPr>
                <w:spacing w:val="-8"/>
                <w:sz w:val="22"/>
              </w:rPr>
              <w:t xml:space="preserve"> </w:t>
            </w:r>
            <w:r>
              <w:rPr>
                <w:sz w:val="22"/>
              </w:rPr>
              <w:t>2024</w:t>
            </w:r>
          </w:p>
        </w:tc>
      </w:tr>
      <w:tr>
        <w:trPr>
          <w:trHeight w:val="508" w:hRule="atLeast"/>
        </w:trPr>
        <w:tc>
          <w:tcPr>
            <w:tcW w:w="8539" w:type="dxa"/>
            <w:tcBorders>
              <w:top w:val="single" w:sz="4" w:space="0" w:color="000000"/>
              <w:left w:val="single" w:sz="4" w:space="0" w:color="000000"/>
              <w:bottom w:val="single" w:sz="4" w:space="0" w:color="000000"/>
              <w:right w:val="single" w:sz="4" w:space="0" w:color="000000"/>
            </w:tcBorders>
          </w:tcPr>
          <w:p>
            <w:pPr>
              <w:pStyle w:val="TableParagraph"/>
              <w:widowControl w:val="false"/>
              <w:tabs>
                <w:tab w:val="clear" w:pos="720"/>
                <w:tab w:val="left" w:pos="614" w:leader="none"/>
              </w:tabs>
              <w:spacing w:before="1" w:after="0"/>
              <w:ind w:left="254" w:right="0" w:hanging="0"/>
              <w:rPr>
                <w:sz w:val="22"/>
              </w:rPr>
            </w:pPr>
            <w:r>
              <w:rPr>
                <w:sz w:val="22"/>
              </w:rPr>
              <w:t>-</w:t>
              <w:tab/>
              <w:t>Partecipazione</w:t>
            </w:r>
            <w:r>
              <w:rPr>
                <w:spacing w:val="-4"/>
                <w:sz w:val="22"/>
              </w:rPr>
              <w:t xml:space="preserve"> </w:t>
            </w:r>
            <w:r>
              <w:rPr>
                <w:sz w:val="22"/>
              </w:rPr>
              <w:t>alle</w:t>
            </w:r>
            <w:r>
              <w:rPr>
                <w:spacing w:val="-4"/>
                <w:sz w:val="22"/>
              </w:rPr>
              <w:t xml:space="preserve"> </w:t>
            </w:r>
            <w:r>
              <w:rPr>
                <w:sz w:val="22"/>
              </w:rPr>
              <w:t>attività</w:t>
            </w:r>
            <w:r>
              <w:rPr>
                <w:spacing w:val="-3"/>
                <w:sz w:val="22"/>
              </w:rPr>
              <w:t xml:space="preserve"> </w:t>
            </w:r>
            <w:r>
              <w:rPr>
                <w:sz w:val="22"/>
              </w:rPr>
              <w:t>di</w:t>
            </w:r>
            <w:r>
              <w:rPr>
                <w:spacing w:val="-2"/>
                <w:sz w:val="22"/>
              </w:rPr>
              <w:t xml:space="preserve"> </w:t>
            </w:r>
            <w:r>
              <w:rPr>
                <w:sz w:val="22"/>
              </w:rPr>
              <w:t>orientamento</w:t>
            </w:r>
            <w:r>
              <w:rPr>
                <w:spacing w:val="-4"/>
                <w:sz w:val="22"/>
              </w:rPr>
              <w:t xml:space="preserve"> </w:t>
            </w:r>
            <w:r>
              <w:rPr>
                <w:sz w:val="22"/>
              </w:rPr>
              <w:t>in</w:t>
            </w:r>
            <w:r>
              <w:rPr>
                <w:spacing w:val="-5"/>
                <w:sz w:val="22"/>
              </w:rPr>
              <w:t xml:space="preserve"> </w:t>
            </w:r>
            <w:r>
              <w:rPr>
                <w:sz w:val="22"/>
              </w:rPr>
              <w:t>entrata</w:t>
            </w:r>
          </w:p>
        </w:tc>
      </w:tr>
      <w:tr>
        <w:trPr>
          <w:trHeight w:val="816" w:hRule="atLeast"/>
        </w:trPr>
        <w:tc>
          <w:tcPr>
            <w:tcW w:w="8539" w:type="dxa"/>
            <w:tcBorders>
              <w:top w:val="single" w:sz="4" w:space="0" w:color="000000"/>
              <w:left w:val="single" w:sz="4" w:space="0" w:color="000000"/>
              <w:bottom w:val="single" w:sz="4" w:space="0" w:color="000000"/>
              <w:right w:val="single" w:sz="4" w:space="0" w:color="000000"/>
            </w:tcBorders>
          </w:tcPr>
          <w:p>
            <w:pPr>
              <w:pStyle w:val="TableParagraph"/>
              <w:widowControl w:val="false"/>
              <w:tabs>
                <w:tab w:val="clear" w:pos="720"/>
                <w:tab w:val="left" w:pos="614" w:leader="none"/>
              </w:tabs>
              <w:spacing w:lineRule="auto" w:line="276" w:before="1" w:after="0"/>
              <w:ind w:left="614" w:right="538" w:hanging="361"/>
              <w:rPr>
                <w:sz w:val="22"/>
              </w:rPr>
            </w:pPr>
            <w:r>
              <w:rPr>
                <w:sz w:val="22"/>
              </w:rPr>
              <w:t>-</w:t>
              <w:tab/>
              <w:t>Partecipazione all’attività di orientamento in uscita: Orientamento Orienta Sicilia e</w:t>
            </w:r>
            <w:r>
              <w:rPr>
                <w:spacing w:val="-47"/>
                <w:sz w:val="22"/>
              </w:rPr>
              <w:t xml:space="preserve"> </w:t>
            </w:r>
            <w:r>
              <w:rPr>
                <w:sz w:val="22"/>
              </w:rPr>
              <w:t>Università</w:t>
            </w:r>
            <w:r>
              <w:rPr>
                <w:spacing w:val="-2"/>
                <w:sz w:val="22"/>
              </w:rPr>
              <w:t xml:space="preserve"> </w:t>
            </w:r>
            <w:r>
              <w:rPr>
                <w:sz w:val="22"/>
              </w:rPr>
              <w:t>Palermo.</w:t>
            </w:r>
          </w:p>
        </w:tc>
      </w:tr>
      <w:tr>
        <w:trPr>
          <w:trHeight w:val="1838" w:hRule="atLeast"/>
        </w:trPr>
        <w:tc>
          <w:tcPr>
            <w:tcW w:w="8539" w:type="dxa"/>
            <w:tcBorders>
              <w:top w:val="single" w:sz="4" w:space="0" w:color="000000"/>
              <w:left w:val="single" w:sz="4" w:space="0" w:color="000000"/>
              <w:bottom w:val="single" w:sz="4" w:space="0" w:color="000000"/>
              <w:right w:val="single" w:sz="4" w:space="0" w:color="000000"/>
            </w:tcBorders>
          </w:tcPr>
          <w:p>
            <w:pPr>
              <w:pStyle w:val="TableParagraph"/>
              <w:widowControl w:val="false"/>
              <w:numPr>
                <w:ilvl w:val="0"/>
                <w:numId w:val="24"/>
              </w:numPr>
              <w:tabs>
                <w:tab w:val="clear" w:pos="720"/>
                <w:tab w:val="left" w:pos="614" w:leader="none"/>
                <w:tab w:val="left" w:pos="615" w:leader="none"/>
              </w:tabs>
              <w:spacing w:lineRule="auto" w:line="240" w:before="1" w:after="0"/>
              <w:ind w:left="614" w:right="0" w:hanging="361"/>
              <w:jc w:val="left"/>
              <w:rPr>
                <w:sz w:val="22"/>
              </w:rPr>
            </w:pPr>
            <w:r>
              <w:rPr>
                <w:sz w:val="22"/>
              </w:rPr>
              <w:t>Uscita didattica: spettacolo teatrale in lingua inglese “The picture of Dorian Gray”.</w:t>
            </w:r>
          </w:p>
          <w:p>
            <w:pPr>
              <w:pStyle w:val="TableParagraph"/>
              <w:widowControl w:val="false"/>
              <w:numPr>
                <w:ilvl w:val="0"/>
                <w:numId w:val="24"/>
              </w:numPr>
              <w:tabs>
                <w:tab w:val="clear" w:pos="720"/>
                <w:tab w:val="left" w:pos="614" w:leader="none"/>
                <w:tab w:val="left" w:pos="615" w:leader="none"/>
              </w:tabs>
              <w:spacing w:lineRule="auto" w:line="240" w:before="1" w:after="0"/>
              <w:ind w:left="614" w:right="0" w:hanging="361"/>
              <w:jc w:val="left"/>
              <w:rPr>
                <w:sz w:val="22"/>
              </w:rPr>
            </w:pPr>
            <w:r>
              <w:rPr>
                <w:sz w:val="22"/>
              </w:rPr>
              <w:t>Uscita didattica: visita guidata presso la riserva naturale “Parco dell’Etna”.</w:t>
            </w:r>
          </w:p>
          <w:p>
            <w:pPr>
              <w:pStyle w:val="TableParagraph"/>
              <w:widowControl w:val="false"/>
              <w:numPr>
                <w:ilvl w:val="0"/>
                <w:numId w:val="24"/>
              </w:numPr>
              <w:tabs>
                <w:tab w:val="clear" w:pos="720"/>
                <w:tab w:val="left" w:pos="614" w:leader="none"/>
                <w:tab w:val="left" w:pos="615" w:leader="none"/>
              </w:tabs>
              <w:spacing w:lineRule="auto" w:line="240" w:before="8" w:after="0"/>
              <w:ind w:left="614" w:right="0" w:hanging="361"/>
              <w:jc w:val="left"/>
              <w:rPr>
                <w:sz w:val="19"/>
              </w:rPr>
            </w:pPr>
            <w:r>
              <w:rPr>
                <w:sz w:val="19"/>
              </w:rPr>
            </w:r>
          </w:p>
          <w:p>
            <w:pPr>
              <w:pStyle w:val="TableParagraph"/>
              <w:widowControl w:val="false"/>
              <w:numPr>
                <w:ilvl w:val="0"/>
                <w:numId w:val="24"/>
              </w:numPr>
              <w:tabs>
                <w:tab w:val="clear" w:pos="720"/>
                <w:tab w:val="left" w:pos="662" w:leader="none"/>
                <w:tab w:val="left" w:pos="663" w:leader="none"/>
              </w:tabs>
              <w:spacing w:lineRule="auto" w:line="240" w:before="1" w:after="0"/>
              <w:ind w:left="662" w:right="0" w:hanging="409"/>
              <w:jc w:val="left"/>
              <w:rPr>
                <w:sz w:val="22"/>
              </w:rPr>
            </w:pPr>
            <w:r>
              <w:rPr>
                <w:sz w:val="22"/>
              </w:rPr>
              <w:t>Incontro con il gruppo Fratres di Mussomeli;</w:t>
            </w:r>
          </w:p>
          <w:p>
            <w:pPr>
              <w:pStyle w:val="TableParagraph"/>
              <w:widowControl w:val="false"/>
              <w:numPr>
                <w:ilvl w:val="0"/>
                <w:numId w:val="24"/>
              </w:numPr>
              <w:tabs>
                <w:tab w:val="clear" w:pos="720"/>
                <w:tab w:val="left" w:pos="662" w:leader="none"/>
                <w:tab w:val="left" w:pos="663" w:leader="none"/>
              </w:tabs>
              <w:spacing w:lineRule="auto" w:line="240" w:before="1" w:after="0"/>
              <w:ind w:left="662" w:right="0" w:hanging="409"/>
              <w:jc w:val="left"/>
              <w:rPr>
                <w:sz w:val="22"/>
              </w:rPr>
            </w:pPr>
            <w:r>
              <w:rPr>
                <w:sz w:val="22"/>
              </w:rPr>
              <w:t>Incontro con i rappresentanti della Croce Rossa;</w:t>
            </w:r>
          </w:p>
          <w:p>
            <w:pPr>
              <w:pStyle w:val="TableParagraph"/>
              <w:widowControl w:val="false"/>
              <w:numPr>
                <w:ilvl w:val="0"/>
                <w:numId w:val="24"/>
              </w:numPr>
              <w:tabs>
                <w:tab w:val="clear" w:pos="720"/>
                <w:tab w:val="left" w:pos="662" w:leader="none"/>
                <w:tab w:val="left" w:pos="663" w:leader="none"/>
              </w:tabs>
              <w:spacing w:lineRule="auto" w:line="240" w:before="1" w:after="0"/>
              <w:ind w:left="662" w:right="0" w:hanging="409"/>
              <w:jc w:val="left"/>
              <w:rPr>
                <w:sz w:val="22"/>
              </w:rPr>
            </w:pPr>
            <w:r>
              <w:rPr>
                <w:sz w:val="22"/>
              </w:rPr>
            </w:r>
          </w:p>
          <w:p>
            <w:pPr>
              <w:pStyle w:val="TableParagraph"/>
              <w:widowControl w:val="false"/>
              <w:spacing w:before="8" w:after="0"/>
              <w:rPr>
                <w:sz w:val="19"/>
              </w:rPr>
            </w:pPr>
            <w:r>
              <w:rPr>
                <w:sz w:val="19"/>
              </w:rPr>
            </w:r>
          </w:p>
        </w:tc>
      </w:tr>
    </w:tbl>
    <w:p>
      <w:pPr>
        <w:sectPr>
          <w:footerReference w:type="default" r:id="rId20"/>
          <w:type w:val="nextPage"/>
          <w:pgSz w:w="11100" w:h="16838"/>
          <w:pgMar w:left="40" w:right="0" w:gutter="0" w:header="0" w:top="1380" w:footer="986" w:bottom="1180"/>
          <w:pgNumType w:fmt="decimal"/>
          <w:formProt w:val="false"/>
          <w:textDirection w:val="lrTb"/>
          <w:docGrid w:type="default" w:linePitch="100" w:charSpace="4096"/>
        </w:sectPr>
      </w:pPr>
    </w:p>
    <w:p>
      <w:pPr>
        <w:pStyle w:val="Normal"/>
        <w:widowControl w:val="false"/>
        <w:suppressAutoHyphens w:val="true"/>
        <w:bidi w:val="0"/>
        <w:spacing w:lineRule="auto" w:line="240" w:before="9" w:after="1"/>
        <w:ind w:left="0" w:right="283" w:hanging="0"/>
        <w:jc w:val="left"/>
        <w:rPr>
          <w:sz w:val="22"/>
        </w:rPr>
      </w:pPr>
      <w:r>
        <w:rPr>
          <w:sz w:val="22"/>
        </w:rPr>
      </w:r>
    </w:p>
    <w:tbl>
      <w:tblPr>
        <w:tblW w:w="8437" w:type="dxa"/>
        <w:jc w:val="left"/>
        <w:tblInd w:w="1295" w:type="dxa"/>
        <w:tblLayout w:type="fixed"/>
        <w:tblCellMar>
          <w:top w:w="0" w:type="dxa"/>
          <w:left w:w="5" w:type="dxa"/>
          <w:bottom w:w="0" w:type="dxa"/>
          <w:right w:w="5" w:type="dxa"/>
        </w:tblCellMar>
        <w:tblLook w:val="01e0"/>
      </w:tblPr>
      <w:tblGrid>
        <w:gridCol w:w="8437"/>
      </w:tblGrid>
      <w:tr>
        <w:trPr>
          <w:trHeight w:val="267" w:hRule="atLeast"/>
        </w:trPr>
        <w:tc>
          <w:tcPr>
            <w:tcW w:w="8437" w:type="dxa"/>
            <w:tcBorders>
              <w:top w:val="single" w:sz="12" w:space="0" w:color="94B3D6"/>
              <w:left w:val="single" w:sz="4" w:space="0" w:color="B8CCE3"/>
              <w:bottom w:val="single" w:sz="12" w:space="0" w:color="94B3D6"/>
              <w:right w:val="single" w:sz="4" w:space="0" w:color="B8CCE3"/>
            </w:tcBorders>
            <w:shd w:color="auto" w:fill="D2EAF0" w:val="clear"/>
          </w:tcPr>
          <w:p>
            <w:pPr>
              <w:pStyle w:val="TableParagraph"/>
              <w:widowControl w:val="false"/>
              <w:spacing w:lineRule="exact" w:line="246" w:before="1" w:after="0"/>
              <w:ind w:left="110" w:right="0" w:hanging="0"/>
              <w:rPr>
                <w:b/>
                <w:b/>
                <w:sz w:val="22"/>
              </w:rPr>
            </w:pPr>
            <w:r>
              <w:rPr>
                <w:b/>
                <w:color w:val="17365D"/>
                <w:sz w:val="22"/>
              </w:rPr>
              <w:t>INVALSI</w:t>
            </w:r>
          </w:p>
        </w:tc>
      </w:tr>
      <w:tr>
        <w:trPr>
          <w:trHeight w:val="1343" w:hRule="atLeast"/>
        </w:trPr>
        <w:tc>
          <w:tcPr>
            <w:tcW w:w="8437" w:type="dxa"/>
            <w:tcBorders>
              <w:top w:val="single" w:sz="12" w:space="0" w:color="94B3D6"/>
              <w:left w:val="single" w:sz="4" w:space="0" w:color="B8CCE3"/>
              <w:bottom w:val="single" w:sz="4" w:space="0" w:color="B8CCE3"/>
              <w:right w:val="single" w:sz="4" w:space="0" w:color="B8CCE3"/>
            </w:tcBorders>
          </w:tcPr>
          <w:p>
            <w:pPr>
              <w:pStyle w:val="TableParagraph"/>
              <w:widowControl w:val="false"/>
              <w:spacing w:before="1" w:after="0"/>
              <w:ind w:left="110" w:right="1023" w:hanging="0"/>
              <w:rPr>
                <w:sz w:val="22"/>
              </w:rPr>
            </w:pPr>
            <w:r>
              <w:rPr>
                <w:sz w:val="22"/>
              </w:rPr>
              <w:t>Tutti gli alunni hanno svolto le prove INVALSI delle discipline interessate (Italiano,</w:t>
            </w:r>
            <w:r>
              <w:rPr>
                <w:spacing w:val="-47"/>
                <w:sz w:val="22"/>
              </w:rPr>
              <w:t xml:space="preserve"> </w:t>
            </w:r>
            <w:r>
              <w:rPr>
                <w:sz w:val="22"/>
              </w:rPr>
              <w:t>Matematica</w:t>
            </w:r>
            <w:r>
              <w:rPr>
                <w:spacing w:val="-2"/>
                <w:sz w:val="22"/>
              </w:rPr>
              <w:t xml:space="preserve"> </w:t>
            </w:r>
            <w:r>
              <w:rPr>
                <w:sz w:val="22"/>
              </w:rPr>
              <w:t>e</w:t>
            </w:r>
            <w:r>
              <w:rPr>
                <w:spacing w:val="-2"/>
                <w:sz w:val="22"/>
              </w:rPr>
              <w:t xml:space="preserve"> </w:t>
            </w:r>
            <w:r>
              <w:rPr>
                <w:sz w:val="22"/>
              </w:rPr>
              <w:t>Inglese)</w:t>
            </w:r>
          </w:p>
        </w:tc>
      </w:tr>
    </w:tbl>
    <w:p>
      <w:pPr>
        <w:pStyle w:val="Normal"/>
        <w:spacing w:lineRule="auto" w:line="240" w:before="0" w:after="0"/>
        <w:rPr>
          <w:sz w:val="20"/>
        </w:rPr>
      </w:pPr>
      <w:r>
        <w:rPr>
          <w:sz w:val="20"/>
        </w:rPr>
      </w:r>
    </w:p>
    <w:p>
      <w:pPr>
        <w:pStyle w:val="Normal"/>
        <w:spacing w:lineRule="auto" w:line="240" w:before="0" w:after="0"/>
        <w:rPr>
          <w:sz w:val="20"/>
        </w:rPr>
      </w:pPr>
      <w:r>
        <w:rPr>
          <w:sz w:val="20"/>
        </w:rPr>
      </w:r>
    </w:p>
    <w:p>
      <w:pPr>
        <w:pStyle w:val="Normal"/>
        <w:spacing w:lineRule="auto" w:line="240" w:before="0" w:after="0"/>
        <w:rPr>
          <w:sz w:val="20"/>
        </w:rPr>
      </w:pPr>
      <w:r>
        <w:rPr>
          <w:sz w:val="20"/>
        </w:rPr>
      </w:r>
    </w:p>
    <w:p>
      <w:pPr>
        <w:pStyle w:val="Normal"/>
        <w:spacing w:lineRule="auto" w:line="240" w:before="7" w:after="0"/>
        <w:rPr>
          <w:sz w:val="23"/>
        </w:rPr>
      </w:pPr>
      <w:r>
        <w:rPr>
          <w:sz w:val="23"/>
        </w:rPr>
      </w:r>
    </w:p>
    <w:p>
      <w:pPr>
        <w:pStyle w:val="Normal"/>
        <w:spacing w:before="56" w:after="0"/>
        <w:ind w:left="1400" w:right="0" w:hanging="0"/>
        <w:jc w:val="left"/>
        <w:rPr>
          <w:b/>
          <w:b/>
          <w:sz w:val="20"/>
        </w:rPr>
      </w:pPr>
      <w:r>
        <w:rPr>
          <w:b/>
          <w:sz w:val="22"/>
        </w:rPr>
        <w:t>PARTE</w:t>
      </w:r>
      <w:r>
        <w:rPr>
          <w:b/>
          <w:spacing w:val="-5"/>
          <w:sz w:val="22"/>
        </w:rPr>
        <w:t xml:space="preserve"> </w:t>
      </w:r>
      <w:r>
        <w:rPr>
          <w:b/>
          <w:sz w:val="22"/>
        </w:rPr>
        <w:t>SESTA-</w:t>
      </w:r>
      <w:r>
        <w:rPr>
          <w:b/>
          <w:color w:val="221F1F"/>
          <w:sz w:val="20"/>
        </w:rPr>
        <w:t>Simulazione</w:t>
      </w:r>
      <w:r>
        <w:rPr>
          <w:b/>
          <w:color w:val="221F1F"/>
          <w:spacing w:val="-4"/>
          <w:sz w:val="20"/>
        </w:rPr>
        <w:t xml:space="preserve"> </w:t>
      </w:r>
      <w:r>
        <w:rPr>
          <w:b/>
          <w:color w:val="221F1F"/>
          <w:sz w:val="20"/>
        </w:rPr>
        <w:t>delle</w:t>
      </w:r>
      <w:r>
        <w:rPr>
          <w:b/>
          <w:color w:val="221F1F"/>
          <w:spacing w:val="-3"/>
          <w:sz w:val="20"/>
        </w:rPr>
        <w:t xml:space="preserve"> </w:t>
      </w:r>
      <w:r>
        <w:rPr>
          <w:b/>
          <w:color w:val="221F1F"/>
          <w:sz w:val="20"/>
        </w:rPr>
        <w:t>prove</w:t>
      </w:r>
      <w:r>
        <w:rPr>
          <w:b/>
          <w:color w:val="221F1F"/>
          <w:spacing w:val="-4"/>
          <w:sz w:val="20"/>
        </w:rPr>
        <w:t xml:space="preserve"> </w:t>
      </w:r>
      <w:r>
        <w:rPr>
          <w:b/>
          <w:color w:val="221F1F"/>
          <w:sz w:val="20"/>
        </w:rPr>
        <w:t>degli Esami</w:t>
      </w:r>
      <w:r>
        <w:rPr>
          <w:b/>
          <w:color w:val="221F1F"/>
          <w:spacing w:val="-4"/>
          <w:sz w:val="20"/>
        </w:rPr>
        <w:t xml:space="preserve"> </w:t>
      </w:r>
      <w:r>
        <w:rPr>
          <w:b/>
          <w:color w:val="221F1F"/>
          <w:sz w:val="20"/>
        </w:rPr>
        <w:t>di</w:t>
      </w:r>
      <w:r>
        <w:rPr>
          <w:b/>
          <w:color w:val="221F1F"/>
          <w:spacing w:val="-5"/>
          <w:sz w:val="20"/>
        </w:rPr>
        <w:t xml:space="preserve"> </w:t>
      </w:r>
      <w:r>
        <w:rPr>
          <w:b/>
          <w:color w:val="221F1F"/>
          <w:sz w:val="20"/>
        </w:rPr>
        <w:t>Stato</w:t>
      </w:r>
    </w:p>
    <w:p>
      <w:pPr>
        <w:pStyle w:val="Normal"/>
        <w:spacing w:lineRule="auto" w:line="240" w:before="0" w:after="0"/>
        <w:rPr>
          <w:b/>
          <w:b/>
          <w:sz w:val="20"/>
        </w:rPr>
      </w:pPr>
      <w:r>
        <w:rPr>
          <w:b/>
          <w:sz w:val="20"/>
        </w:rPr>
      </w:r>
    </w:p>
    <w:p>
      <w:pPr>
        <w:pStyle w:val="Normal"/>
        <w:pBdr>
          <w:top w:val="single" w:sz="4" w:space="1" w:color="000000"/>
          <w:left w:val="single" w:sz="4" w:space="4" w:color="000000"/>
          <w:bottom w:val="single" w:sz="4" w:space="1" w:color="000000"/>
          <w:right w:val="single" w:sz="4" w:space="4" w:color="000000"/>
        </w:pBdr>
        <w:jc w:val="center"/>
        <w:rPr>
          <w:sz w:val="22"/>
        </w:rPr>
      </w:pPr>
      <w:r>
        <w:rPr>
          <w:rFonts w:cs="Times New Roman" w:ascii="Times New Roman" w:hAnsi="Times New Roman"/>
          <w:b/>
          <w:color w:val="222222"/>
          <w:szCs w:val="24"/>
          <w:shd w:fill="FFFFFF" w:val="clear"/>
          <w:lang w:val="it-IT"/>
        </w:rPr>
        <w:t>SIMULAZIONE  PRIMA PROVA ESAME DI STATO  A.S. 2023/2024</w:t>
      </w:r>
    </w:p>
    <w:p>
      <w:pPr>
        <w:pStyle w:val="Normal"/>
        <w:pBdr>
          <w:top w:val="single" w:sz="4" w:space="1" w:color="000000"/>
          <w:left w:val="single" w:sz="4" w:space="4" w:color="000000"/>
          <w:bottom w:val="single" w:sz="4" w:space="1" w:color="000000"/>
          <w:right w:val="single" w:sz="4" w:space="4" w:color="000000"/>
        </w:pBdr>
        <w:jc w:val="center"/>
        <w:rPr>
          <w:rFonts w:ascii="Times New Roman" w:hAnsi="Times New Roman" w:cs="Times New Roman"/>
          <w:b/>
          <w:b/>
          <w:color w:val="222222"/>
          <w:szCs w:val="24"/>
          <w:shd w:fill="FFFFFF" w:val="clear"/>
          <w:lang w:val="it-IT"/>
        </w:rPr>
      </w:pPr>
      <w:r>
        <w:rPr>
          <w:rFonts w:cs="Times New Roman" w:ascii="Times New Roman" w:hAnsi="Times New Roman"/>
          <w:b/>
          <w:color w:val="222222"/>
          <w:szCs w:val="24"/>
          <w:shd w:fill="FFFFFF" w:val="clear"/>
          <w:lang w:val="it-IT"/>
        </w:rPr>
        <w:t>CLASSI  VA Liceo classico - VA Liceo linguistico - VA Liceo scientifico</w:t>
      </w:r>
    </w:p>
    <w:p>
      <w:pPr>
        <w:pStyle w:val="Normal"/>
        <w:pBdr>
          <w:top w:val="single" w:sz="4" w:space="1" w:color="000000"/>
          <w:left w:val="single" w:sz="4" w:space="4" w:color="000000"/>
          <w:bottom w:val="single" w:sz="4" w:space="1" w:color="000000"/>
          <w:right w:val="single" w:sz="4" w:space="4" w:color="000000"/>
        </w:pBdr>
        <w:jc w:val="center"/>
        <w:rPr>
          <w:rFonts w:ascii="Times New Roman" w:hAnsi="Times New Roman" w:cs="Times New Roman"/>
          <w:b/>
          <w:b/>
          <w:color w:val="222222"/>
          <w:szCs w:val="24"/>
          <w:shd w:fill="FFFFFF" w:val="clear"/>
          <w:lang w:val="it-IT"/>
        </w:rPr>
      </w:pPr>
      <w:r>
        <w:rPr>
          <w:rFonts w:cs="Times New Roman" w:ascii="Times New Roman" w:hAnsi="Times New Roman"/>
          <w:b/>
          <w:color w:val="222222"/>
          <w:szCs w:val="24"/>
          <w:shd w:fill="FFFFFF" w:val="clear"/>
          <w:lang w:val="it-IT"/>
        </w:rPr>
        <w:t>28/02/2024</w:t>
      </w:r>
    </w:p>
    <w:p>
      <w:pPr>
        <w:pStyle w:val="Normal"/>
        <w:jc w:val="both"/>
        <w:rPr>
          <w:rFonts w:ascii="Times New Roman" w:hAnsi="Times New Roman" w:cs="Times New Roman"/>
          <w:b/>
          <w:b/>
          <w:color w:val="222222"/>
          <w:szCs w:val="24"/>
          <w:shd w:fill="FFFFFF" w:val="clear"/>
          <w:lang w:val="it-IT"/>
        </w:rPr>
      </w:pPr>
      <w:r>
        <w:rPr>
          <w:rFonts w:cs="Times New Roman" w:ascii="Times New Roman" w:hAnsi="Times New Roman"/>
          <w:b/>
          <w:color w:val="222222"/>
          <w:szCs w:val="24"/>
          <w:shd w:fill="FFFFFF" w:val="clear"/>
          <w:lang w:val="it-IT"/>
        </w:rPr>
      </w:r>
    </w:p>
    <w:p>
      <w:pPr>
        <w:pStyle w:val="Normal"/>
        <w:jc w:val="both"/>
        <w:rPr>
          <w:sz w:val="22"/>
        </w:rPr>
      </w:pPr>
      <w:r>
        <w:rPr>
          <w:rFonts w:cs="Times New Roman" w:ascii="Times New Roman" w:hAnsi="Times New Roman"/>
          <w:b/>
          <w:color w:val="222222"/>
          <w:sz w:val="22"/>
          <w:szCs w:val="22"/>
          <w:shd w:fill="FFFFFF" w:val="clear"/>
          <w:lang w:val="it-IT"/>
        </w:rPr>
        <w:t>TIPOLOGIA A (1)</w:t>
      </w:r>
    </w:p>
    <w:p>
      <w:pPr>
        <w:pStyle w:val="Normal"/>
        <w:jc w:val="both"/>
        <w:rPr>
          <w:rFonts w:ascii="Times New Roman" w:hAnsi="Times New Roman" w:cs="Times New Roman"/>
          <w:b/>
          <w:b/>
          <w:color w:val="222222"/>
          <w:sz w:val="22"/>
          <w:szCs w:val="22"/>
          <w:shd w:fill="FFFFFF" w:val="clear"/>
          <w:lang w:val="it-IT"/>
        </w:rPr>
      </w:pPr>
      <w:r>
        <w:rPr>
          <w:rFonts w:cs="Times New Roman" w:ascii="Times New Roman" w:hAnsi="Times New Roman"/>
          <w:b/>
          <w:color w:val="222222"/>
          <w:sz w:val="22"/>
          <w:szCs w:val="22"/>
          <w:shd w:fill="FFFFFF" w:val="clear"/>
          <w:lang w:val="it-IT"/>
        </w:rPr>
        <w:t>Analisi e interpretazione di un testo letterario italiano</w:t>
      </w:r>
    </w:p>
    <w:p>
      <w:pPr>
        <w:pStyle w:val="Normal"/>
        <w:tabs>
          <w:tab w:val="clear" w:pos="720"/>
          <w:tab w:val="left" w:pos="283" w:leader="none"/>
        </w:tabs>
        <w:jc w:val="both"/>
        <w:rPr>
          <w:rFonts w:ascii="Times New Roman" w:hAnsi="Times New Roman" w:cs="Times New Roman"/>
          <w:b/>
          <w:b/>
          <w:sz w:val="22"/>
          <w:szCs w:val="22"/>
          <w:u w:val="thick" w:color="000000"/>
          <w:lang w:val="it-IT"/>
        </w:rPr>
      </w:pPr>
      <w:r>
        <w:rPr>
          <w:rFonts w:cs="Times New Roman" w:ascii="Times New Roman" w:hAnsi="Times New Roman"/>
          <w:b/>
          <w:sz w:val="22"/>
          <w:szCs w:val="22"/>
          <w:u w:val="thick" w:color="000000"/>
          <w:lang w:val="it-IT"/>
        </w:rPr>
        <w:t>Giacomo Leopardi</w:t>
      </w:r>
    </w:p>
    <w:p>
      <w:pPr>
        <w:pStyle w:val="Normal"/>
        <w:tabs>
          <w:tab w:val="clear" w:pos="720"/>
          <w:tab w:val="left" w:pos="283" w:leader="none"/>
        </w:tabs>
        <w:jc w:val="both"/>
        <w:rPr>
          <w:rFonts w:ascii="Times New Roman" w:hAnsi="Times New Roman" w:cs="Times New Roman"/>
          <w:b/>
          <w:b/>
          <w:sz w:val="22"/>
          <w:szCs w:val="22"/>
          <w:lang w:val="it-IT"/>
        </w:rPr>
      </w:pPr>
      <w:r>
        <w:rPr>
          <w:rFonts w:cs="Times New Roman" w:ascii="Times New Roman" w:hAnsi="Times New Roman"/>
          <w:b/>
          <w:sz w:val="22"/>
          <w:szCs w:val="22"/>
          <w:lang w:val="it-IT"/>
        </w:rPr>
        <w:t>Il tramonto della luna</w:t>
      </w:r>
    </w:p>
    <w:p>
      <w:pPr>
        <w:pStyle w:val="Normal"/>
        <w:tabs>
          <w:tab w:val="clear" w:pos="720"/>
          <w:tab w:val="left" w:pos="283" w:leader="none"/>
        </w:tabs>
        <w:jc w:val="both"/>
        <w:rPr>
          <w:sz w:val="22"/>
        </w:rPr>
      </w:pPr>
      <w:r>
        <w:rPr>
          <w:rFonts w:cs="Times New Roman" w:ascii="Times New Roman" w:hAnsi="Times New Roman"/>
          <w:b/>
          <w:sz w:val="22"/>
          <w:szCs w:val="22"/>
          <w:lang w:val="it-IT"/>
        </w:rPr>
        <w:t xml:space="preserve">(dai </w:t>
      </w:r>
      <w:r>
        <w:rPr>
          <w:rFonts w:cs="Times New Roman" w:ascii="Times New Roman" w:hAnsi="Times New Roman"/>
          <w:b/>
          <w:i/>
          <w:sz w:val="22"/>
          <w:szCs w:val="22"/>
          <w:lang w:val="it-IT"/>
        </w:rPr>
        <w:t>Canti</w:t>
      </w:r>
      <w:r>
        <w:rPr>
          <w:rFonts w:cs="Times New Roman" w:ascii="Times New Roman" w:hAnsi="Times New Roman"/>
          <w:b/>
          <w:sz w:val="22"/>
          <w:szCs w:val="22"/>
          <w:lang w:val="it-IT"/>
        </w:rPr>
        <w:t>)</w:t>
      </w:r>
    </w:p>
    <w:p>
      <w:pPr>
        <w:pStyle w:val="Normal"/>
        <w:jc w:val="both"/>
        <w:rPr>
          <w:rFonts w:ascii="Times New Roman" w:hAnsi="Times New Roman" w:cs="Times New Roman"/>
          <w:sz w:val="22"/>
          <w:szCs w:val="22"/>
          <w:lang w:val="it-IT"/>
        </w:rPr>
      </w:pPr>
      <w:r>
        <w:rPr>
          <w:rFonts w:cs="Times New Roman" w:ascii="Times New Roman" w:hAnsi="Times New Roman"/>
          <w:sz w:val="22"/>
          <w:szCs w:val="22"/>
          <w:lang w:val="it-IT"/>
        </w:rPr>
        <w:t>Il tramonto della luna è, quasi sicuramente, l’ultimo canto scritto da Leopardi nella primavera-estate del 1836 a Villa Ferrigni, presso Torre del Greco, sulle falde del Vesuvio. Fu pubblicato per la prima volta nell’edizione postuma dei Canti, curata da Antonio Ranieri, del 1845.</w:t>
      </w:r>
    </w:p>
    <w:p>
      <w:pPr>
        <w:pStyle w:val="Normal"/>
        <w:ind w:left="0" w:right="0" w:firstLine="708"/>
        <w:jc w:val="both"/>
        <w:rPr>
          <w:rFonts w:ascii="Times New Roman" w:hAnsi="Times New Roman" w:cs="Times New Roman"/>
          <w:sz w:val="22"/>
          <w:szCs w:val="22"/>
          <w:lang w:val="it-IT"/>
        </w:rPr>
      </w:pPr>
      <w:r>
        <w:rPr>
          <w:rFonts w:cs="Times New Roman" w:ascii="Times New Roman" w:hAnsi="Times New Roman"/>
          <w:sz w:val="22"/>
          <w:szCs w:val="22"/>
          <w:lang w:val="it-IT"/>
        </w:rPr>
      </w:r>
    </w:p>
    <w:p>
      <w:pPr>
        <w:pStyle w:val="Normal"/>
        <w:rPr>
          <w:sz w:val="22"/>
        </w:rPr>
      </w:pPr>
      <w:r>
        <w:rPr>
          <w:sz w:val="22"/>
        </w:rPr>
      </w:r>
    </w:p>
    <w:p>
      <w:pPr>
        <w:pStyle w:val="Normal"/>
        <w:rPr>
          <w:sz w:val="22"/>
        </w:rPr>
      </w:pPr>
      <w:r>
        <w:rPr>
          <w:sz w:val="22"/>
        </w:rPr>
      </w:r>
    </w:p>
    <w:p>
      <w:pPr>
        <w:sectPr>
          <w:footerReference w:type="default" r:id="rId21"/>
          <w:type w:val="nextPage"/>
          <w:pgSz w:w="11100" w:h="16838"/>
          <w:pgMar w:left="40" w:right="0" w:gutter="0" w:header="0" w:top="1420" w:footer="986" w:bottom="1260"/>
          <w:pgNumType w:fmt="decimal"/>
          <w:formProt w:val="false"/>
          <w:textDirection w:val="lrTb"/>
          <w:docGrid w:type="default" w:linePitch="100" w:charSpace="4096"/>
        </w:sectPr>
      </w:pPr>
    </w:p>
    <w:p>
      <w:pPr>
        <w:pStyle w:val="Normal"/>
        <w:ind w:left="0" w:right="0" w:firstLine="708"/>
        <w:jc w:val="both"/>
        <w:rPr>
          <w:rFonts w:ascii="Times New Roman" w:hAnsi="Times New Roman" w:cs="Times New Roman"/>
          <w:sz w:val="22"/>
          <w:szCs w:val="22"/>
          <w:lang w:val="it-IT"/>
        </w:rPr>
      </w:pPr>
      <w:r>
        <w:rPr>
          <w:rFonts w:cs="Times New Roman" w:ascii="Times New Roman" w:hAnsi="Times New Roman"/>
          <w:sz w:val="22"/>
          <w:szCs w:val="22"/>
          <w:lang w:val="it-IT"/>
        </w:rPr>
        <w:t>Quale in notte solinga</w:t>
      </w:r>
    </w:p>
    <w:p>
      <w:pPr>
        <w:pStyle w:val="Normal"/>
        <w:ind w:left="0" w:right="0" w:firstLine="708"/>
        <w:jc w:val="both"/>
        <w:rPr>
          <w:rFonts w:ascii="Times New Roman" w:hAnsi="Times New Roman" w:cs="Times New Roman"/>
          <w:sz w:val="22"/>
          <w:szCs w:val="22"/>
          <w:lang w:val="it-IT"/>
        </w:rPr>
      </w:pPr>
      <w:r>
        <w:rPr>
          <w:rFonts w:cs="Times New Roman" w:ascii="Times New Roman" w:hAnsi="Times New Roman"/>
          <w:sz w:val="22"/>
          <w:szCs w:val="22"/>
          <w:lang w:val="it-IT"/>
        </w:rPr>
        <w:t>sovra campagne inargentate ed acque,</w:t>
      </w:r>
    </w:p>
    <w:p>
      <w:pPr>
        <w:pStyle w:val="Normal"/>
        <w:ind w:left="0" w:right="0" w:firstLine="708"/>
        <w:jc w:val="both"/>
        <w:rPr>
          <w:rFonts w:ascii="Times New Roman" w:hAnsi="Times New Roman" w:cs="Times New Roman"/>
          <w:sz w:val="22"/>
          <w:szCs w:val="22"/>
          <w:lang w:val="it-IT"/>
        </w:rPr>
      </w:pPr>
      <w:r>
        <w:rPr>
          <w:rFonts w:cs="Times New Roman" w:ascii="Times New Roman" w:hAnsi="Times New Roman"/>
          <w:sz w:val="22"/>
          <w:szCs w:val="22"/>
          <w:lang w:val="it-IT"/>
        </w:rPr>
        <w:t>là ’ve zefiro aleggia,</w:t>
      </w:r>
    </w:p>
    <w:p>
      <w:pPr>
        <w:pStyle w:val="Normal"/>
        <w:ind w:left="0" w:right="0" w:firstLine="708"/>
        <w:jc w:val="both"/>
        <w:rPr>
          <w:rFonts w:ascii="Times New Roman" w:hAnsi="Times New Roman" w:cs="Times New Roman"/>
          <w:sz w:val="22"/>
          <w:szCs w:val="22"/>
          <w:lang w:val="it-IT"/>
        </w:rPr>
      </w:pPr>
      <w:r>
        <w:rPr>
          <w:rFonts w:cs="Times New Roman" w:ascii="Times New Roman" w:hAnsi="Times New Roman"/>
          <w:sz w:val="22"/>
          <w:szCs w:val="22"/>
          <w:lang w:val="it-IT"/>
        </w:rPr>
        <w:t>e mille vaghi aspetti</w:t>
      </w:r>
    </w:p>
    <w:p>
      <w:pPr>
        <w:pStyle w:val="Normal"/>
        <w:jc w:val="both"/>
        <w:rPr>
          <w:sz w:val="22"/>
        </w:rPr>
      </w:pPr>
      <w:r>
        <w:rPr>
          <w:rFonts w:cs="Times New Roman" w:ascii="Times New Roman" w:hAnsi="Times New Roman"/>
          <w:sz w:val="22"/>
          <w:szCs w:val="22"/>
          <w:lang w:val="it-IT"/>
        </w:rPr>
        <w:t>5</w:t>
        <w:tab/>
        <w:t>e ingannevoli obbietti</w:t>
      </w:r>
    </w:p>
    <w:p>
      <w:pPr>
        <w:pStyle w:val="Normal"/>
        <w:jc w:val="both"/>
        <w:rPr>
          <w:sz w:val="22"/>
        </w:rPr>
      </w:pPr>
      <w:r>
        <w:rPr>
          <w:rFonts w:cs="Times New Roman" w:ascii="Times New Roman" w:hAnsi="Times New Roman"/>
          <w:sz w:val="22"/>
          <w:szCs w:val="22"/>
          <w:lang w:val="it-IT"/>
        </w:rPr>
        <w:tab/>
        <w:t>fingon l’ombre lontane</w:t>
      </w:r>
    </w:p>
    <w:p>
      <w:pPr>
        <w:pStyle w:val="Normal"/>
        <w:jc w:val="both"/>
        <w:rPr>
          <w:sz w:val="22"/>
        </w:rPr>
      </w:pPr>
      <w:r>
        <w:rPr>
          <w:rFonts w:cs="Times New Roman" w:ascii="Times New Roman" w:hAnsi="Times New Roman"/>
          <w:sz w:val="22"/>
          <w:szCs w:val="22"/>
          <w:lang w:val="it-IT"/>
        </w:rPr>
        <w:tab/>
        <w:t>infra l’onde tranquille</w:t>
      </w:r>
    </w:p>
    <w:p>
      <w:pPr>
        <w:pStyle w:val="Normal"/>
        <w:jc w:val="both"/>
        <w:rPr>
          <w:sz w:val="22"/>
        </w:rPr>
      </w:pPr>
      <w:r>
        <w:rPr>
          <w:rFonts w:cs="Times New Roman" w:ascii="Times New Roman" w:hAnsi="Times New Roman"/>
          <w:sz w:val="22"/>
          <w:szCs w:val="22"/>
          <w:lang w:val="it-IT"/>
        </w:rPr>
        <w:tab/>
        <w:t>e rami e siepi e collinette e ville;</w:t>
      </w:r>
    </w:p>
    <w:p>
      <w:pPr>
        <w:pStyle w:val="Normal"/>
        <w:jc w:val="both"/>
        <w:rPr>
          <w:sz w:val="22"/>
        </w:rPr>
      </w:pPr>
      <w:r>
        <w:rPr>
          <w:rFonts w:cs="Times New Roman" w:ascii="Times New Roman" w:hAnsi="Times New Roman"/>
          <w:sz w:val="22"/>
          <w:szCs w:val="22"/>
          <w:lang w:val="it-IT"/>
        </w:rPr>
        <w:tab/>
        <w:t>giunta al confin del cielo,</w:t>
      </w:r>
    </w:p>
    <w:p>
      <w:pPr>
        <w:pStyle w:val="Normal"/>
        <w:jc w:val="both"/>
        <w:rPr>
          <w:sz w:val="22"/>
        </w:rPr>
      </w:pPr>
      <w:r>
        <w:rPr>
          <w:rFonts w:cs="Times New Roman" w:ascii="Times New Roman" w:hAnsi="Times New Roman"/>
          <w:sz w:val="22"/>
          <w:szCs w:val="22"/>
          <w:lang w:val="it-IT"/>
        </w:rPr>
        <w:t xml:space="preserve">10 </w:t>
        <w:tab/>
        <w:t>dietro Appennino od Alpe, o del Tirreno</w:t>
      </w:r>
    </w:p>
    <w:p>
      <w:pPr>
        <w:pStyle w:val="Normal"/>
        <w:jc w:val="both"/>
        <w:rPr>
          <w:sz w:val="22"/>
        </w:rPr>
      </w:pPr>
      <w:r>
        <w:rPr>
          <w:rFonts w:cs="Times New Roman" w:ascii="Times New Roman" w:hAnsi="Times New Roman"/>
          <w:sz w:val="22"/>
          <w:szCs w:val="22"/>
          <w:lang w:val="it-IT"/>
        </w:rPr>
        <w:tab/>
        <w:t>nell’infinito seno</w:t>
      </w:r>
    </w:p>
    <w:p>
      <w:pPr>
        <w:pStyle w:val="Normal"/>
        <w:jc w:val="both"/>
        <w:rPr>
          <w:sz w:val="22"/>
        </w:rPr>
      </w:pPr>
      <w:r>
        <w:rPr>
          <w:rFonts w:cs="Times New Roman" w:ascii="Times New Roman" w:hAnsi="Times New Roman"/>
          <w:sz w:val="22"/>
          <w:szCs w:val="22"/>
          <w:lang w:val="it-IT"/>
        </w:rPr>
        <w:tab/>
        <w:t>scende la luna; e si scolora il mondo;</w:t>
      </w:r>
    </w:p>
    <w:p>
      <w:pPr>
        <w:pStyle w:val="Normal"/>
        <w:jc w:val="both"/>
        <w:rPr>
          <w:sz w:val="22"/>
        </w:rPr>
      </w:pPr>
      <w:r>
        <w:rPr>
          <w:rFonts w:cs="Times New Roman" w:ascii="Times New Roman" w:hAnsi="Times New Roman"/>
          <w:sz w:val="22"/>
          <w:szCs w:val="22"/>
          <w:lang w:val="it-IT"/>
        </w:rPr>
        <w:tab/>
        <w:t>spariscon l’ombre, ed una</w:t>
      </w:r>
    </w:p>
    <w:p>
      <w:pPr>
        <w:pStyle w:val="Normal"/>
        <w:jc w:val="both"/>
        <w:rPr>
          <w:sz w:val="22"/>
        </w:rPr>
      </w:pPr>
      <w:r>
        <w:rPr>
          <w:rFonts w:cs="Times New Roman" w:ascii="Times New Roman" w:hAnsi="Times New Roman"/>
          <w:sz w:val="22"/>
          <w:szCs w:val="22"/>
          <w:lang w:val="it-IT"/>
        </w:rPr>
        <w:tab/>
        <w:t>oscurità la valle e il monte imbruna;</w:t>
      </w:r>
    </w:p>
    <w:p>
      <w:pPr>
        <w:pStyle w:val="Normal"/>
        <w:jc w:val="both"/>
        <w:rPr>
          <w:sz w:val="22"/>
        </w:rPr>
      </w:pPr>
      <w:r>
        <w:rPr>
          <w:rFonts w:cs="Times New Roman" w:ascii="Times New Roman" w:hAnsi="Times New Roman"/>
          <w:sz w:val="22"/>
          <w:szCs w:val="22"/>
          <w:lang w:val="it-IT"/>
        </w:rPr>
        <w:t xml:space="preserve">15 </w:t>
        <w:tab/>
        <w:t>orba la notte resta,</w:t>
      </w:r>
    </w:p>
    <w:p>
      <w:pPr>
        <w:pStyle w:val="Normal"/>
        <w:jc w:val="both"/>
        <w:rPr>
          <w:sz w:val="22"/>
        </w:rPr>
      </w:pPr>
      <w:r>
        <w:rPr>
          <w:rFonts w:cs="Times New Roman" w:ascii="Times New Roman" w:hAnsi="Times New Roman"/>
          <w:sz w:val="22"/>
          <w:szCs w:val="22"/>
          <w:lang w:val="it-IT"/>
        </w:rPr>
        <w:tab/>
        <w:t>e cantando con mesta melodia,</w:t>
      </w:r>
    </w:p>
    <w:p>
      <w:pPr>
        <w:pStyle w:val="Normal"/>
        <w:jc w:val="both"/>
        <w:rPr>
          <w:sz w:val="22"/>
        </w:rPr>
      </w:pPr>
      <w:r>
        <w:rPr>
          <w:rFonts w:cs="Times New Roman" w:ascii="Times New Roman" w:hAnsi="Times New Roman"/>
          <w:sz w:val="22"/>
          <w:szCs w:val="22"/>
          <w:lang w:val="it-IT"/>
        </w:rPr>
        <w:tab/>
        <w:t>l’estremo albor della fuggente luce,</w:t>
      </w:r>
    </w:p>
    <w:p>
      <w:pPr>
        <w:pStyle w:val="Normal"/>
        <w:jc w:val="both"/>
        <w:rPr>
          <w:sz w:val="22"/>
        </w:rPr>
      </w:pPr>
      <w:r>
        <w:rPr>
          <w:rFonts w:cs="Times New Roman" w:ascii="Times New Roman" w:hAnsi="Times New Roman"/>
          <w:sz w:val="22"/>
          <w:szCs w:val="22"/>
          <w:lang w:val="it-IT"/>
        </w:rPr>
        <w:tab/>
        <w:t>che dinanzi gli fu duce,</w:t>
      </w:r>
    </w:p>
    <w:p>
      <w:pPr>
        <w:pStyle w:val="Normal"/>
        <w:jc w:val="both"/>
        <w:rPr>
          <w:sz w:val="22"/>
        </w:rPr>
      </w:pPr>
      <w:r>
        <w:rPr>
          <w:rFonts w:cs="Times New Roman" w:ascii="Times New Roman" w:hAnsi="Times New Roman"/>
          <w:sz w:val="22"/>
          <w:szCs w:val="22"/>
          <w:lang w:val="it-IT"/>
        </w:rPr>
        <w:tab/>
        <w:t>saluta il carrettier dalla sua via;</w:t>
      </w:r>
    </w:p>
    <w:p>
      <w:pPr>
        <w:pStyle w:val="Normal"/>
        <w:jc w:val="both"/>
        <w:rPr>
          <w:rFonts w:ascii="Times New Roman" w:hAnsi="Times New Roman" w:cs="Times New Roman"/>
          <w:sz w:val="22"/>
          <w:szCs w:val="22"/>
          <w:lang w:val="it-IT"/>
        </w:rPr>
      </w:pPr>
      <w:r>
        <w:rPr>
          <w:rFonts w:cs="Times New Roman" w:ascii="Times New Roman" w:hAnsi="Times New Roman"/>
          <w:sz w:val="22"/>
          <w:szCs w:val="22"/>
          <w:lang w:val="it-IT"/>
        </w:rPr>
      </w:r>
    </w:p>
    <w:p>
      <w:pPr>
        <w:pStyle w:val="Normal"/>
        <w:jc w:val="both"/>
        <w:rPr>
          <w:sz w:val="22"/>
        </w:rPr>
      </w:pPr>
      <w:r>
        <w:rPr>
          <w:rFonts w:cs="Times New Roman" w:ascii="Times New Roman" w:hAnsi="Times New Roman"/>
          <w:sz w:val="22"/>
          <w:szCs w:val="22"/>
          <w:lang w:val="it-IT"/>
        </w:rPr>
        <w:t xml:space="preserve">20 </w:t>
        <w:tab/>
        <w:t>tal si dilegua, e tale</w:t>
      </w:r>
    </w:p>
    <w:p>
      <w:pPr>
        <w:pStyle w:val="Normal"/>
        <w:jc w:val="both"/>
        <w:rPr>
          <w:sz w:val="22"/>
        </w:rPr>
      </w:pPr>
      <w:r>
        <w:rPr>
          <w:rFonts w:cs="Times New Roman" w:ascii="Times New Roman" w:hAnsi="Times New Roman"/>
          <w:sz w:val="22"/>
          <w:szCs w:val="22"/>
          <w:lang w:val="it-IT"/>
        </w:rPr>
        <w:tab/>
        <w:t>lascia l’età mortale</w:t>
      </w:r>
    </w:p>
    <w:p>
      <w:pPr>
        <w:pStyle w:val="Normal"/>
        <w:jc w:val="both"/>
        <w:rPr>
          <w:sz w:val="22"/>
        </w:rPr>
      </w:pPr>
      <w:r>
        <w:rPr>
          <w:rFonts w:cs="Times New Roman" w:ascii="Times New Roman" w:hAnsi="Times New Roman"/>
          <w:sz w:val="22"/>
          <w:szCs w:val="22"/>
          <w:lang w:val="it-IT"/>
        </w:rPr>
        <w:tab/>
        <w:t>la giovinezza. In fuga</w:t>
      </w:r>
    </w:p>
    <w:p>
      <w:pPr>
        <w:pStyle w:val="Normal"/>
        <w:jc w:val="both"/>
        <w:rPr>
          <w:sz w:val="22"/>
        </w:rPr>
      </w:pPr>
      <w:r>
        <w:rPr>
          <w:rFonts w:cs="Times New Roman" w:ascii="Times New Roman" w:hAnsi="Times New Roman"/>
          <w:sz w:val="22"/>
          <w:szCs w:val="22"/>
          <w:lang w:val="it-IT"/>
        </w:rPr>
        <w:tab/>
        <w:t>van l’ombre e le sembianze</w:t>
      </w:r>
    </w:p>
    <w:p>
      <w:pPr>
        <w:pStyle w:val="Normal"/>
        <w:jc w:val="both"/>
        <w:rPr>
          <w:sz w:val="22"/>
        </w:rPr>
      </w:pPr>
      <w:r>
        <w:rPr>
          <w:rFonts w:cs="Times New Roman" w:ascii="Times New Roman" w:hAnsi="Times New Roman"/>
          <w:sz w:val="22"/>
          <w:szCs w:val="22"/>
          <w:lang w:val="it-IT"/>
        </w:rPr>
        <w:tab/>
        <w:t>dei dilettosi inganni; e vengon meno</w:t>
      </w:r>
    </w:p>
    <w:p>
      <w:pPr>
        <w:pStyle w:val="Normal"/>
        <w:jc w:val="both"/>
        <w:rPr>
          <w:sz w:val="22"/>
        </w:rPr>
      </w:pPr>
      <w:r>
        <w:rPr>
          <w:rFonts w:cs="Times New Roman" w:ascii="Times New Roman" w:hAnsi="Times New Roman"/>
          <w:sz w:val="22"/>
          <w:szCs w:val="22"/>
          <w:lang w:val="it-IT"/>
        </w:rPr>
        <w:t xml:space="preserve">25 </w:t>
        <w:tab/>
        <w:t>le lontane speranze,</w:t>
      </w:r>
    </w:p>
    <w:p>
      <w:pPr>
        <w:pStyle w:val="Normal"/>
        <w:jc w:val="both"/>
        <w:rPr>
          <w:sz w:val="22"/>
        </w:rPr>
      </w:pPr>
      <w:r>
        <w:rPr>
          <w:rFonts w:cs="Times New Roman" w:ascii="Times New Roman" w:hAnsi="Times New Roman"/>
          <w:sz w:val="22"/>
          <w:szCs w:val="22"/>
          <w:lang w:val="it-IT"/>
        </w:rPr>
        <w:tab/>
        <w:t>ove s’appoggia la mortal natura.</w:t>
      </w:r>
    </w:p>
    <w:p>
      <w:pPr>
        <w:pStyle w:val="Normal"/>
        <w:jc w:val="both"/>
        <w:rPr>
          <w:sz w:val="22"/>
        </w:rPr>
      </w:pPr>
      <w:r>
        <w:rPr>
          <w:rFonts w:cs="Times New Roman" w:ascii="Times New Roman" w:hAnsi="Times New Roman"/>
          <w:sz w:val="22"/>
          <w:szCs w:val="22"/>
          <w:lang w:val="it-IT"/>
        </w:rPr>
        <w:tab/>
        <w:t>Abbandonata, oscura</w:t>
      </w:r>
    </w:p>
    <w:p>
      <w:pPr>
        <w:pStyle w:val="Normal"/>
        <w:jc w:val="both"/>
        <w:rPr>
          <w:sz w:val="22"/>
        </w:rPr>
      </w:pPr>
      <w:r>
        <w:rPr>
          <w:rFonts w:cs="Times New Roman" w:ascii="Times New Roman" w:hAnsi="Times New Roman"/>
          <w:sz w:val="22"/>
          <w:szCs w:val="22"/>
          <w:lang w:val="it-IT"/>
        </w:rPr>
        <w:tab/>
        <w:t>resta la vita. In lei porgendo il guardo,</w:t>
      </w:r>
    </w:p>
    <w:p>
      <w:pPr>
        <w:pStyle w:val="Normal"/>
        <w:jc w:val="both"/>
        <w:rPr>
          <w:sz w:val="22"/>
        </w:rPr>
      </w:pPr>
      <w:r>
        <w:rPr>
          <w:rFonts w:cs="Times New Roman" w:ascii="Times New Roman" w:hAnsi="Times New Roman"/>
          <w:sz w:val="22"/>
          <w:szCs w:val="22"/>
          <w:lang w:val="it-IT"/>
        </w:rPr>
        <w:tab/>
        <w:t>cerca il confuso viatore invano</w:t>
      </w:r>
    </w:p>
    <w:p>
      <w:pPr>
        <w:pStyle w:val="Normal"/>
        <w:jc w:val="both"/>
        <w:rPr>
          <w:sz w:val="22"/>
        </w:rPr>
      </w:pPr>
      <w:r>
        <w:rPr>
          <w:rFonts w:cs="Times New Roman" w:ascii="Times New Roman" w:hAnsi="Times New Roman"/>
          <w:sz w:val="22"/>
          <w:szCs w:val="22"/>
          <w:lang w:val="it-IT"/>
        </w:rPr>
        <w:t xml:space="preserve">30 </w:t>
        <w:tab/>
        <w:t>del cammin lungo che avanzar si sente</w:t>
      </w:r>
    </w:p>
    <w:p>
      <w:pPr>
        <w:pStyle w:val="Normal"/>
        <w:jc w:val="both"/>
        <w:rPr>
          <w:rFonts w:ascii="Times New Roman" w:hAnsi="Times New Roman" w:cs="Times New Roman"/>
          <w:sz w:val="22"/>
          <w:szCs w:val="22"/>
          <w:lang w:val="it-IT"/>
        </w:rPr>
      </w:pPr>
      <w:r>
        <w:rPr>
          <w:rFonts w:cs="Times New Roman" w:ascii="Times New Roman" w:hAnsi="Times New Roman"/>
          <w:sz w:val="22"/>
          <w:szCs w:val="22"/>
          <w:lang w:val="it-IT"/>
        </w:rPr>
        <w:tab/>
        <w:t>meta o ragione; e vede</w:t>
      </w:r>
    </w:p>
    <w:p>
      <w:pPr>
        <w:pStyle w:val="Normal"/>
        <w:jc w:val="both"/>
        <w:rPr>
          <w:rFonts w:ascii="Times New Roman" w:hAnsi="Times New Roman" w:cs="Times New Roman"/>
          <w:sz w:val="22"/>
          <w:szCs w:val="22"/>
          <w:lang w:val="it-IT"/>
        </w:rPr>
      </w:pPr>
      <w:r>
        <w:rPr>
          <w:rFonts w:cs="Times New Roman" w:ascii="Times New Roman" w:hAnsi="Times New Roman"/>
          <w:sz w:val="22"/>
          <w:szCs w:val="22"/>
          <w:lang w:val="it-IT"/>
        </w:rPr>
        <w:tab/>
        <w:t>ch’a sé l’umana sede,</w:t>
      </w:r>
    </w:p>
    <w:p>
      <w:pPr>
        <w:pStyle w:val="Normal"/>
        <w:jc w:val="both"/>
        <w:rPr>
          <w:rFonts w:ascii="Times New Roman" w:hAnsi="Times New Roman" w:cs="Times New Roman"/>
          <w:sz w:val="22"/>
          <w:szCs w:val="22"/>
          <w:lang w:val="it-IT"/>
        </w:rPr>
      </w:pPr>
      <w:r>
        <w:rPr>
          <w:rFonts w:cs="Times New Roman" w:ascii="Times New Roman" w:hAnsi="Times New Roman"/>
          <w:sz w:val="22"/>
          <w:szCs w:val="22"/>
          <w:lang w:val="it-IT"/>
        </w:rPr>
        <w:tab/>
        <w:t>esso a lei veramente è fatto estrano.</w:t>
      </w:r>
    </w:p>
    <w:p>
      <w:pPr>
        <w:pStyle w:val="Normal"/>
        <w:jc w:val="both"/>
        <w:rPr>
          <w:rFonts w:ascii="Times New Roman" w:hAnsi="Times New Roman" w:cs="Times New Roman"/>
          <w:sz w:val="22"/>
          <w:szCs w:val="22"/>
          <w:lang w:val="it-IT"/>
        </w:rPr>
      </w:pPr>
      <w:r>
        <w:rPr>
          <w:rFonts w:cs="Times New Roman" w:ascii="Times New Roman" w:hAnsi="Times New Roman"/>
          <w:sz w:val="22"/>
          <w:szCs w:val="22"/>
          <w:lang w:val="it-IT"/>
        </w:rPr>
      </w:r>
    </w:p>
    <w:p>
      <w:pPr>
        <w:pStyle w:val="Normal"/>
        <w:jc w:val="both"/>
        <w:rPr>
          <w:sz w:val="22"/>
        </w:rPr>
      </w:pPr>
      <w:r>
        <w:rPr>
          <w:rFonts w:cs="Times New Roman" w:ascii="Times New Roman" w:hAnsi="Times New Roman"/>
          <w:sz w:val="22"/>
          <w:szCs w:val="22"/>
          <w:lang w:val="it-IT"/>
        </w:rPr>
        <w:tab/>
        <w:t>Troppo felice e lieta</w:t>
      </w:r>
    </w:p>
    <w:p>
      <w:pPr>
        <w:pStyle w:val="Normal"/>
        <w:jc w:val="both"/>
        <w:rPr>
          <w:sz w:val="22"/>
        </w:rPr>
      </w:pPr>
      <w:r>
        <w:rPr>
          <w:rFonts w:cs="Times New Roman" w:ascii="Times New Roman" w:hAnsi="Times New Roman"/>
          <w:sz w:val="22"/>
          <w:szCs w:val="22"/>
          <w:lang w:val="it-IT"/>
        </w:rPr>
        <w:t xml:space="preserve">35 </w:t>
        <w:tab/>
        <w:t>nostra misera sorte</w:t>
      </w:r>
    </w:p>
    <w:p>
      <w:pPr>
        <w:pStyle w:val="Normal"/>
        <w:jc w:val="both"/>
        <w:rPr>
          <w:sz w:val="22"/>
        </w:rPr>
      </w:pPr>
      <w:r>
        <w:rPr>
          <w:rFonts w:cs="Times New Roman" w:ascii="Times New Roman" w:hAnsi="Times New Roman"/>
          <w:sz w:val="22"/>
          <w:szCs w:val="22"/>
          <w:lang w:val="it-IT"/>
        </w:rPr>
        <w:tab/>
        <w:t>parve lassù, se il giovanile stato,</w:t>
      </w:r>
    </w:p>
    <w:p>
      <w:pPr>
        <w:pStyle w:val="Normal"/>
        <w:jc w:val="both"/>
        <w:rPr>
          <w:sz w:val="22"/>
        </w:rPr>
      </w:pPr>
      <w:r>
        <w:rPr>
          <w:rFonts w:cs="Times New Roman" w:ascii="Times New Roman" w:hAnsi="Times New Roman"/>
          <w:sz w:val="22"/>
          <w:szCs w:val="22"/>
          <w:lang w:val="it-IT"/>
        </w:rPr>
        <w:tab/>
        <w:t>dove ogni ben di mille pene è frutto,</w:t>
      </w:r>
    </w:p>
    <w:p>
      <w:pPr>
        <w:pStyle w:val="Normal"/>
        <w:jc w:val="both"/>
        <w:rPr>
          <w:sz w:val="22"/>
        </w:rPr>
      </w:pPr>
      <w:r>
        <w:rPr>
          <w:rFonts w:cs="Times New Roman" w:ascii="Times New Roman" w:hAnsi="Times New Roman"/>
          <w:sz w:val="22"/>
          <w:szCs w:val="22"/>
          <w:lang w:val="it-IT"/>
        </w:rPr>
        <w:tab/>
        <w:t>durasse tutto della vita il corso.</w:t>
      </w:r>
    </w:p>
    <w:p>
      <w:pPr>
        <w:pStyle w:val="Normal"/>
        <w:jc w:val="both"/>
        <w:rPr>
          <w:sz w:val="22"/>
        </w:rPr>
      </w:pPr>
      <w:r>
        <w:rPr>
          <w:rFonts w:cs="Times New Roman" w:ascii="Times New Roman" w:hAnsi="Times New Roman"/>
          <w:sz w:val="22"/>
          <w:szCs w:val="22"/>
          <w:lang w:val="it-IT"/>
        </w:rPr>
        <w:tab/>
        <w:t>Troppo mite decreto</w:t>
      </w:r>
    </w:p>
    <w:p>
      <w:pPr>
        <w:pStyle w:val="Normal"/>
        <w:jc w:val="both"/>
        <w:rPr>
          <w:sz w:val="22"/>
        </w:rPr>
      </w:pPr>
      <w:r>
        <w:rPr>
          <w:rFonts w:cs="Times New Roman" w:ascii="Times New Roman" w:hAnsi="Times New Roman"/>
          <w:sz w:val="22"/>
          <w:szCs w:val="22"/>
          <w:lang w:val="it-IT"/>
        </w:rPr>
        <w:t xml:space="preserve">40 </w:t>
        <w:tab/>
        <w:t>quel che sentenzia ogni animale a morte,</w:t>
      </w:r>
    </w:p>
    <w:p>
      <w:pPr>
        <w:pStyle w:val="Normal"/>
        <w:jc w:val="both"/>
        <w:rPr>
          <w:sz w:val="22"/>
        </w:rPr>
      </w:pPr>
      <w:r>
        <w:rPr>
          <w:rFonts w:cs="Times New Roman" w:ascii="Times New Roman" w:hAnsi="Times New Roman"/>
          <w:sz w:val="22"/>
          <w:szCs w:val="22"/>
          <w:lang w:val="it-IT"/>
        </w:rPr>
        <w:tab/>
        <w:t>s’anco mezza la via</w:t>
      </w:r>
    </w:p>
    <w:p>
      <w:pPr>
        <w:pStyle w:val="Normal"/>
        <w:jc w:val="both"/>
        <w:rPr>
          <w:sz w:val="22"/>
        </w:rPr>
      </w:pPr>
      <w:r>
        <w:rPr>
          <w:rFonts w:cs="Times New Roman" w:ascii="Times New Roman" w:hAnsi="Times New Roman"/>
          <w:sz w:val="22"/>
          <w:szCs w:val="22"/>
          <w:lang w:val="it-IT"/>
        </w:rPr>
        <w:tab/>
        <w:t>lor non si desse in pria</w:t>
      </w:r>
    </w:p>
    <w:p>
      <w:pPr>
        <w:pStyle w:val="Normal"/>
        <w:jc w:val="both"/>
        <w:rPr>
          <w:sz w:val="22"/>
        </w:rPr>
      </w:pPr>
      <w:r>
        <w:rPr>
          <w:rFonts w:cs="Times New Roman" w:ascii="Times New Roman" w:hAnsi="Times New Roman"/>
          <w:sz w:val="22"/>
          <w:szCs w:val="22"/>
          <w:lang w:val="it-IT"/>
        </w:rPr>
        <w:tab/>
        <w:t>della terribil morte assai più dura.</w:t>
      </w:r>
    </w:p>
    <w:p>
      <w:pPr>
        <w:pStyle w:val="Normal"/>
        <w:jc w:val="both"/>
        <w:rPr>
          <w:sz w:val="22"/>
        </w:rPr>
      </w:pPr>
      <w:r>
        <w:rPr>
          <w:rFonts w:cs="Times New Roman" w:ascii="Times New Roman" w:hAnsi="Times New Roman"/>
          <w:sz w:val="22"/>
          <w:szCs w:val="22"/>
          <w:lang w:val="it-IT"/>
        </w:rPr>
        <w:tab/>
        <w:t>D’intelletti immortali</w:t>
      </w:r>
    </w:p>
    <w:p>
      <w:pPr>
        <w:pStyle w:val="Normal"/>
        <w:jc w:val="both"/>
        <w:rPr>
          <w:sz w:val="22"/>
        </w:rPr>
      </w:pPr>
      <w:r>
        <w:rPr>
          <w:rFonts w:cs="Times New Roman" w:ascii="Times New Roman" w:hAnsi="Times New Roman"/>
          <w:sz w:val="22"/>
          <w:szCs w:val="22"/>
          <w:lang w:val="it-IT"/>
        </w:rPr>
        <w:t xml:space="preserve">45 </w:t>
        <w:tab/>
        <w:t>degno trovato, estremo</w:t>
      </w:r>
    </w:p>
    <w:p>
      <w:pPr>
        <w:pStyle w:val="Normal"/>
        <w:jc w:val="both"/>
        <w:rPr>
          <w:sz w:val="22"/>
        </w:rPr>
      </w:pPr>
      <w:r>
        <w:rPr>
          <w:rFonts w:cs="Times New Roman" w:ascii="Times New Roman" w:hAnsi="Times New Roman"/>
          <w:sz w:val="22"/>
          <w:szCs w:val="22"/>
          <w:lang w:val="it-IT"/>
        </w:rPr>
        <w:tab/>
        <w:t>di tutti i mali, ritrovar gli eterni</w:t>
      </w:r>
    </w:p>
    <w:p>
      <w:pPr>
        <w:pStyle w:val="Normal"/>
        <w:jc w:val="both"/>
        <w:rPr>
          <w:sz w:val="22"/>
        </w:rPr>
      </w:pPr>
      <w:r>
        <w:rPr>
          <w:rFonts w:cs="Times New Roman" w:ascii="Times New Roman" w:hAnsi="Times New Roman"/>
          <w:sz w:val="22"/>
          <w:szCs w:val="22"/>
          <w:lang w:val="it-IT"/>
        </w:rPr>
        <w:tab/>
        <w:t>la vecchiezza, ove fosse</w:t>
      </w:r>
    </w:p>
    <w:p>
      <w:pPr>
        <w:pStyle w:val="Normal"/>
        <w:jc w:val="both"/>
        <w:rPr>
          <w:sz w:val="22"/>
        </w:rPr>
      </w:pPr>
      <w:r>
        <w:rPr>
          <w:rFonts w:cs="Times New Roman" w:ascii="Times New Roman" w:hAnsi="Times New Roman"/>
          <w:sz w:val="22"/>
          <w:szCs w:val="22"/>
          <w:lang w:val="it-IT"/>
        </w:rPr>
        <w:tab/>
        <w:t>incolume il desio, la speme estinta,</w:t>
      </w:r>
    </w:p>
    <w:p>
      <w:pPr>
        <w:pStyle w:val="Normal"/>
        <w:jc w:val="both"/>
        <w:rPr>
          <w:sz w:val="22"/>
        </w:rPr>
      </w:pPr>
      <w:r>
        <w:rPr>
          <w:rFonts w:cs="Times New Roman" w:ascii="Times New Roman" w:hAnsi="Times New Roman"/>
          <w:sz w:val="22"/>
          <w:szCs w:val="22"/>
          <w:lang w:val="it-IT"/>
        </w:rPr>
        <w:tab/>
        <w:t>secche le fonti del piacer, le pene</w:t>
      </w:r>
    </w:p>
    <w:p>
      <w:pPr>
        <w:pStyle w:val="Normal"/>
        <w:jc w:val="both"/>
        <w:rPr>
          <w:sz w:val="22"/>
        </w:rPr>
      </w:pPr>
      <w:r>
        <w:rPr>
          <w:rFonts w:cs="Times New Roman" w:ascii="Times New Roman" w:hAnsi="Times New Roman"/>
          <w:sz w:val="22"/>
          <w:szCs w:val="22"/>
          <w:lang w:val="it-IT"/>
        </w:rPr>
        <w:t xml:space="preserve">50 </w:t>
        <w:tab/>
        <w:t>maggiori sempre, e non più dato il bene.</w:t>
      </w:r>
    </w:p>
    <w:p>
      <w:pPr>
        <w:pStyle w:val="Normal"/>
        <w:jc w:val="both"/>
        <w:rPr>
          <w:rFonts w:ascii="Times New Roman" w:hAnsi="Times New Roman" w:cs="Times New Roman"/>
          <w:sz w:val="22"/>
          <w:szCs w:val="22"/>
          <w:lang w:val="it-IT"/>
        </w:rPr>
      </w:pPr>
      <w:r>
        <w:rPr>
          <w:rFonts w:cs="Times New Roman" w:ascii="Times New Roman" w:hAnsi="Times New Roman"/>
          <w:sz w:val="22"/>
          <w:szCs w:val="22"/>
          <w:lang w:val="it-IT"/>
        </w:rPr>
      </w:r>
    </w:p>
    <w:p>
      <w:pPr>
        <w:pStyle w:val="Normal"/>
        <w:jc w:val="both"/>
        <w:rPr>
          <w:sz w:val="22"/>
        </w:rPr>
      </w:pPr>
      <w:r>
        <w:rPr>
          <w:rFonts w:cs="Times New Roman" w:ascii="Times New Roman" w:hAnsi="Times New Roman"/>
          <w:sz w:val="22"/>
          <w:szCs w:val="22"/>
          <w:lang w:val="it-IT"/>
        </w:rPr>
        <w:tab/>
        <w:t>Voi, collinette e piagge,</w:t>
      </w:r>
    </w:p>
    <w:p>
      <w:pPr>
        <w:pStyle w:val="Normal"/>
        <w:jc w:val="both"/>
        <w:rPr>
          <w:sz w:val="22"/>
        </w:rPr>
      </w:pPr>
      <w:r>
        <w:rPr>
          <w:rFonts w:cs="Times New Roman" w:ascii="Times New Roman" w:hAnsi="Times New Roman"/>
          <w:sz w:val="22"/>
          <w:szCs w:val="22"/>
          <w:lang w:val="it-IT"/>
        </w:rPr>
        <w:tab/>
        <w:t>caduto lo splendor che all’occidente</w:t>
      </w:r>
    </w:p>
    <w:p>
      <w:pPr>
        <w:pStyle w:val="Normal"/>
        <w:jc w:val="both"/>
        <w:rPr>
          <w:sz w:val="22"/>
        </w:rPr>
      </w:pPr>
      <w:r>
        <w:rPr>
          <w:rFonts w:cs="Times New Roman" w:ascii="Times New Roman" w:hAnsi="Times New Roman"/>
          <w:sz w:val="22"/>
          <w:szCs w:val="22"/>
          <w:lang w:val="it-IT"/>
        </w:rPr>
        <w:tab/>
        <w:t>inargentava della notte il velo,</w:t>
      </w:r>
    </w:p>
    <w:p>
      <w:pPr>
        <w:pStyle w:val="Normal"/>
        <w:jc w:val="both"/>
        <w:rPr>
          <w:sz w:val="22"/>
        </w:rPr>
      </w:pPr>
      <w:r>
        <w:rPr>
          <w:rFonts w:cs="Times New Roman" w:ascii="Times New Roman" w:hAnsi="Times New Roman"/>
          <w:sz w:val="22"/>
          <w:szCs w:val="22"/>
          <w:lang w:val="it-IT"/>
        </w:rPr>
        <w:tab/>
        <w:t>orfane ancor gran tempo</w:t>
      </w:r>
    </w:p>
    <w:p>
      <w:pPr>
        <w:pStyle w:val="Normal"/>
        <w:jc w:val="both"/>
        <w:rPr>
          <w:sz w:val="22"/>
        </w:rPr>
      </w:pPr>
      <w:r>
        <w:rPr>
          <w:rFonts w:cs="Times New Roman" w:ascii="Times New Roman" w:hAnsi="Times New Roman"/>
          <w:sz w:val="22"/>
          <w:szCs w:val="22"/>
          <w:lang w:val="it-IT"/>
        </w:rPr>
        <w:t xml:space="preserve">55 </w:t>
        <w:tab/>
        <w:t>non resterete: che dall’altra parte</w:t>
      </w:r>
    </w:p>
    <w:p>
      <w:pPr>
        <w:pStyle w:val="Normal"/>
        <w:jc w:val="both"/>
        <w:rPr>
          <w:sz w:val="22"/>
        </w:rPr>
      </w:pPr>
      <w:r>
        <w:rPr>
          <w:rFonts w:cs="Times New Roman" w:ascii="Times New Roman" w:hAnsi="Times New Roman"/>
          <w:sz w:val="22"/>
          <w:szCs w:val="22"/>
          <w:lang w:val="it-IT"/>
        </w:rPr>
        <w:tab/>
        <w:t>tosto vedrete il cielo</w:t>
      </w:r>
    </w:p>
    <w:p>
      <w:pPr>
        <w:pStyle w:val="Normal"/>
        <w:jc w:val="both"/>
        <w:rPr>
          <w:sz w:val="22"/>
        </w:rPr>
      </w:pPr>
      <w:r>
        <w:rPr>
          <w:rFonts w:cs="Times New Roman" w:ascii="Times New Roman" w:hAnsi="Times New Roman"/>
          <w:sz w:val="22"/>
          <w:szCs w:val="22"/>
          <w:lang w:val="it-IT"/>
        </w:rPr>
        <w:tab/>
        <w:t>imbiancar novamente, e sorger l’alba:</w:t>
      </w:r>
    </w:p>
    <w:p>
      <w:pPr>
        <w:pStyle w:val="Normal"/>
        <w:jc w:val="both"/>
        <w:rPr>
          <w:sz w:val="22"/>
        </w:rPr>
      </w:pPr>
      <w:r>
        <w:rPr>
          <w:rFonts w:cs="Times New Roman" w:ascii="Times New Roman" w:hAnsi="Times New Roman"/>
          <w:sz w:val="22"/>
          <w:szCs w:val="22"/>
          <w:lang w:val="it-IT"/>
        </w:rPr>
        <w:tab/>
        <w:t>alla qual poscia seguitando il sole,</w:t>
      </w:r>
    </w:p>
    <w:p>
      <w:pPr>
        <w:pStyle w:val="Normal"/>
        <w:jc w:val="both"/>
        <w:rPr>
          <w:sz w:val="22"/>
        </w:rPr>
      </w:pPr>
      <w:r>
        <w:rPr>
          <w:rFonts w:cs="Times New Roman" w:ascii="Times New Roman" w:hAnsi="Times New Roman"/>
          <w:sz w:val="22"/>
          <w:szCs w:val="22"/>
          <w:lang w:val="it-IT"/>
        </w:rPr>
        <w:tab/>
        <w:t>e folgorando intorno</w:t>
      </w:r>
    </w:p>
    <w:p>
      <w:pPr>
        <w:pStyle w:val="Normal"/>
        <w:jc w:val="both"/>
        <w:rPr>
          <w:sz w:val="22"/>
        </w:rPr>
      </w:pPr>
      <w:r>
        <w:rPr>
          <w:rFonts w:cs="Times New Roman" w:ascii="Times New Roman" w:hAnsi="Times New Roman"/>
          <w:sz w:val="22"/>
          <w:szCs w:val="22"/>
          <w:lang w:val="it-IT"/>
        </w:rPr>
        <w:t xml:space="preserve">60 </w:t>
        <w:tab/>
        <w:t>con le sue fiamme possenti,</w:t>
      </w:r>
    </w:p>
    <w:p>
      <w:pPr>
        <w:pStyle w:val="Normal"/>
        <w:jc w:val="both"/>
        <w:rPr>
          <w:sz w:val="22"/>
        </w:rPr>
      </w:pPr>
      <w:r>
        <w:rPr>
          <w:rFonts w:cs="Times New Roman" w:ascii="Times New Roman" w:hAnsi="Times New Roman"/>
          <w:sz w:val="22"/>
          <w:szCs w:val="22"/>
          <w:lang w:val="it-IT"/>
        </w:rPr>
        <w:tab/>
        <w:t>di lucidi torrenti</w:t>
      </w:r>
    </w:p>
    <w:p>
      <w:pPr>
        <w:pStyle w:val="Normal"/>
        <w:jc w:val="both"/>
        <w:rPr>
          <w:sz w:val="22"/>
        </w:rPr>
      </w:pPr>
      <w:r>
        <w:rPr>
          <w:rFonts w:cs="Times New Roman" w:ascii="Times New Roman" w:hAnsi="Times New Roman"/>
          <w:sz w:val="22"/>
          <w:szCs w:val="22"/>
          <w:lang w:val="it-IT"/>
        </w:rPr>
        <w:tab/>
        <w:t>inonderà con voi gli eterei campi.</w:t>
      </w:r>
    </w:p>
    <w:p>
      <w:pPr>
        <w:pStyle w:val="Normal"/>
        <w:jc w:val="both"/>
        <w:rPr>
          <w:sz w:val="22"/>
        </w:rPr>
      </w:pPr>
      <w:r>
        <w:rPr>
          <w:rFonts w:cs="Times New Roman" w:ascii="Times New Roman" w:hAnsi="Times New Roman"/>
          <w:sz w:val="22"/>
          <w:szCs w:val="22"/>
          <w:lang w:val="it-IT"/>
        </w:rPr>
        <w:tab/>
        <w:t>Ma la vita mortal, poi che la bella</w:t>
      </w:r>
    </w:p>
    <w:p>
      <w:pPr>
        <w:pStyle w:val="Normal"/>
        <w:jc w:val="both"/>
        <w:rPr>
          <w:sz w:val="22"/>
        </w:rPr>
      </w:pPr>
      <w:r>
        <w:rPr>
          <w:rFonts w:cs="Times New Roman" w:ascii="Times New Roman" w:hAnsi="Times New Roman"/>
          <w:sz w:val="22"/>
          <w:szCs w:val="22"/>
          <w:lang w:val="it-IT"/>
        </w:rPr>
        <w:tab/>
        <w:t>giovinezza sparì, non si colora</w:t>
      </w:r>
    </w:p>
    <w:p>
      <w:pPr>
        <w:pStyle w:val="Normal"/>
        <w:jc w:val="both"/>
        <w:rPr>
          <w:sz w:val="22"/>
        </w:rPr>
      </w:pPr>
      <w:r>
        <w:rPr>
          <w:rFonts w:cs="Times New Roman" w:ascii="Times New Roman" w:hAnsi="Times New Roman"/>
          <w:sz w:val="22"/>
          <w:szCs w:val="22"/>
          <w:lang w:val="it-IT"/>
        </w:rPr>
        <w:t xml:space="preserve">65 </w:t>
        <w:tab/>
        <w:t>d’altra luce giammai, né d’altra aurora.</w:t>
      </w:r>
    </w:p>
    <w:p>
      <w:pPr>
        <w:pStyle w:val="Normal"/>
        <w:jc w:val="both"/>
        <w:rPr>
          <w:sz w:val="22"/>
        </w:rPr>
      </w:pPr>
      <w:r>
        <w:rPr>
          <w:rFonts w:cs="Times New Roman" w:ascii="Times New Roman" w:hAnsi="Times New Roman"/>
          <w:sz w:val="22"/>
          <w:szCs w:val="22"/>
          <w:lang w:val="it-IT"/>
        </w:rPr>
        <w:tab/>
        <w:t>Vedova è insino al fine; ed alla notte</w:t>
      </w:r>
    </w:p>
    <w:p>
      <w:pPr>
        <w:pStyle w:val="Normal"/>
        <w:jc w:val="both"/>
        <w:rPr>
          <w:sz w:val="22"/>
        </w:rPr>
      </w:pPr>
      <w:r>
        <w:rPr>
          <w:rFonts w:cs="Times New Roman" w:ascii="Times New Roman" w:hAnsi="Times New Roman"/>
          <w:sz w:val="22"/>
          <w:szCs w:val="22"/>
          <w:lang w:val="it-IT"/>
        </w:rPr>
        <w:tab/>
        <w:t>che l’altre etadi oscura,</w:t>
      </w:r>
    </w:p>
    <w:p>
      <w:pPr>
        <w:pStyle w:val="Normal"/>
        <w:jc w:val="both"/>
        <w:rPr>
          <w:sz w:val="22"/>
        </w:rPr>
      </w:pPr>
      <w:r>
        <w:rPr>
          <w:rFonts w:cs="Times New Roman" w:ascii="Times New Roman" w:hAnsi="Times New Roman"/>
          <w:sz w:val="22"/>
          <w:szCs w:val="22"/>
          <w:lang w:val="it-IT"/>
        </w:rPr>
        <w:tab/>
        <w:t>segno poser gli Dei la sepoltura.</w:t>
      </w:r>
    </w:p>
    <w:p>
      <w:pPr>
        <w:sectPr>
          <w:type w:val="continuous"/>
          <w:pgSz w:w="11100" w:h="16838"/>
          <w:pgMar w:left="40" w:right="0" w:gutter="0" w:header="0" w:top="1420" w:footer="986" w:bottom="1260"/>
          <w:cols w:num="2" w:space="720" w:equalWidth="true" w:sep="false"/>
          <w:formProt w:val="false"/>
          <w:textDirection w:val="lrTb"/>
          <w:docGrid w:type="default" w:linePitch="100" w:charSpace="4096"/>
        </w:sectPr>
      </w:pPr>
    </w:p>
    <w:p>
      <w:pPr>
        <w:pStyle w:val="Normal"/>
        <w:jc w:val="both"/>
        <w:rPr>
          <w:rFonts w:ascii="Times New Roman" w:hAnsi="Times New Roman" w:cs="Times New Roman"/>
          <w:sz w:val="22"/>
          <w:szCs w:val="22"/>
          <w:lang w:val="it-IT"/>
        </w:rPr>
      </w:pPr>
      <w:r>
        <w:rPr>
          <w:rFonts w:cs="Times New Roman" w:ascii="Times New Roman" w:hAnsi="Times New Roman"/>
          <w:sz w:val="22"/>
          <w:szCs w:val="22"/>
          <w:lang w:val="it-IT"/>
        </w:rPr>
      </w:r>
    </w:p>
    <w:p>
      <w:pPr>
        <w:pStyle w:val="Normal"/>
        <w:jc w:val="both"/>
        <w:rPr>
          <w:sz w:val="22"/>
        </w:rPr>
      </w:pPr>
      <w:r>
        <w:rPr>
          <w:rFonts w:cs="Times New Roman" w:ascii="Times New Roman" w:hAnsi="Times New Roman"/>
          <w:b/>
          <w:szCs w:val="24"/>
          <w:lang w:val="it-IT"/>
        </w:rPr>
        <w:t>Schema metrico</w:t>
      </w:r>
      <w:r>
        <w:rPr>
          <w:rFonts w:cs="Times New Roman" w:ascii="Times New Roman" w:hAnsi="Times New Roman"/>
          <w:szCs w:val="24"/>
          <w:lang w:val="it-IT"/>
        </w:rPr>
        <w:t xml:space="preserve"> Canzone libera di 4 strofe, di versi endecasillabi e settenari con rime e rime al mezzo.</w:t>
      </w:r>
    </w:p>
    <w:p>
      <w:pPr>
        <w:pStyle w:val="Normal"/>
        <w:jc w:val="both"/>
        <w:rPr>
          <w:rFonts w:ascii="Times New Roman" w:hAnsi="Times New Roman" w:cs="Times New Roman"/>
          <w:szCs w:val="24"/>
          <w:lang w:val="it-IT"/>
        </w:rPr>
      </w:pPr>
      <w:r>
        <w:rPr>
          <w:rFonts w:cs="Times New Roman" w:ascii="Times New Roman" w:hAnsi="Times New Roman"/>
          <w:szCs w:val="24"/>
          <w:lang w:val="it-IT"/>
        </w:rPr>
      </w:r>
    </w:p>
    <w:p>
      <w:pPr>
        <w:pStyle w:val="Normal"/>
        <w:jc w:val="both"/>
        <w:rPr>
          <w:sz w:val="22"/>
        </w:rPr>
      </w:pPr>
      <w:r>
        <w:rPr>
          <w:rFonts w:cs="Times New Roman" w:ascii="Times New Roman" w:hAnsi="Times New Roman"/>
          <w:b/>
          <w:szCs w:val="24"/>
          <w:lang w:val="it-IT"/>
        </w:rPr>
        <w:t>1</w:t>
      </w:r>
      <w:r>
        <w:rPr>
          <w:rFonts w:cs="Times New Roman" w:ascii="Times New Roman" w:hAnsi="Times New Roman"/>
          <w:b/>
          <w:sz w:val="18"/>
          <w:szCs w:val="18"/>
          <w:lang w:val="it-IT"/>
        </w:rPr>
        <w:t>. Quale:</w:t>
      </w:r>
      <w:r>
        <w:rPr>
          <w:rFonts w:cs="Times New Roman" w:ascii="Times New Roman" w:hAnsi="Times New Roman"/>
          <w:sz w:val="18"/>
          <w:szCs w:val="18"/>
          <w:lang w:val="it-IT"/>
        </w:rPr>
        <w:t xml:space="preserve"> da unire a </w:t>
      </w:r>
      <w:r>
        <w:rPr>
          <w:rFonts w:cs="Times New Roman" w:ascii="Times New Roman" w:hAnsi="Times New Roman"/>
          <w:b/>
          <w:sz w:val="18"/>
          <w:szCs w:val="18"/>
          <w:lang w:val="it-IT"/>
        </w:rPr>
        <w:t>scende la luna</w:t>
      </w:r>
      <w:r>
        <w:rPr>
          <w:rFonts w:cs="Times New Roman" w:ascii="Times New Roman" w:hAnsi="Times New Roman"/>
          <w:sz w:val="18"/>
          <w:szCs w:val="18"/>
          <w:lang w:val="it-IT"/>
        </w:rPr>
        <w:t xml:space="preserve"> del v. 12; il secondo membro della similitudine inizia a v. 20: </w:t>
      </w:r>
      <w:r>
        <w:rPr>
          <w:rFonts w:cs="Times New Roman" w:ascii="Times New Roman" w:hAnsi="Times New Roman"/>
          <w:b/>
          <w:sz w:val="18"/>
          <w:szCs w:val="18"/>
          <w:lang w:val="it-IT"/>
        </w:rPr>
        <w:t>tal si dilegua</w:t>
      </w:r>
      <w:r>
        <w:rPr>
          <w:rFonts w:cs="Times New Roman" w:ascii="Times New Roman" w:hAnsi="Times New Roman"/>
          <w:sz w:val="18"/>
          <w:szCs w:val="18"/>
          <w:lang w:val="it-IT"/>
        </w:rPr>
        <w:t xml:space="preserve">. </w:t>
      </w:r>
      <w:r>
        <w:rPr>
          <w:rFonts w:cs="Times New Roman" w:ascii="Times New Roman" w:hAnsi="Times New Roman"/>
          <w:b/>
          <w:sz w:val="18"/>
          <w:szCs w:val="18"/>
          <w:lang w:val="it-IT"/>
        </w:rPr>
        <w:t>solinga</w:t>
      </w:r>
      <w:r>
        <w:rPr>
          <w:rFonts w:cs="Times New Roman" w:ascii="Times New Roman" w:hAnsi="Times New Roman"/>
          <w:sz w:val="18"/>
          <w:szCs w:val="18"/>
          <w:lang w:val="it-IT"/>
        </w:rPr>
        <w:t>: solitaria.</w:t>
      </w:r>
    </w:p>
    <w:p>
      <w:pPr>
        <w:pStyle w:val="Normal"/>
        <w:jc w:val="both"/>
        <w:rPr>
          <w:sz w:val="22"/>
        </w:rPr>
      </w:pPr>
      <w:r>
        <w:rPr>
          <w:rFonts w:cs="Times New Roman" w:ascii="Times New Roman" w:hAnsi="Times New Roman"/>
          <w:b/>
          <w:sz w:val="18"/>
          <w:szCs w:val="18"/>
          <w:lang w:val="it-IT"/>
        </w:rPr>
        <w:t>2.</w:t>
      </w:r>
      <w:r>
        <w:rPr>
          <w:rFonts w:cs="Times New Roman" w:ascii="Times New Roman" w:hAnsi="Times New Roman"/>
          <w:sz w:val="18"/>
          <w:szCs w:val="18"/>
          <w:lang w:val="it-IT"/>
        </w:rPr>
        <w:t xml:space="preserve"> </w:t>
      </w:r>
      <w:r>
        <w:rPr>
          <w:rFonts w:cs="Times New Roman" w:ascii="Times New Roman" w:hAnsi="Times New Roman"/>
          <w:b/>
          <w:sz w:val="18"/>
          <w:szCs w:val="18"/>
          <w:lang w:val="it-IT"/>
        </w:rPr>
        <w:t>sovra campagne</w:t>
      </w:r>
      <w:r>
        <w:rPr>
          <w:rFonts w:cs="Times New Roman" w:ascii="Times New Roman" w:hAnsi="Times New Roman"/>
          <w:sz w:val="18"/>
          <w:szCs w:val="18"/>
          <w:lang w:val="it-IT"/>
        </w:rPr>
        <w:t xml:space="preserve">: sottinteso “risplendendo”. </w:t>
      </w:r>
      <w:r>
        <w:rPr>
          <w:rFonts w:cs="Times New Roman" w:ascii="Times New Roman" w:hAnsi="Times New Roman"/>
          <w:b/>
          <w:sz w:val="18"/>
          <w:szCs w:val="18"/>
          <w:lang w:val="it-IT"/>
        </w:rPr>
        <w:t>inargentate</w:t>
      </w:r>
      <w:r>
        <w:rPr>
          <w:rFonts w:cs="Times New Roman" w:ascii="Times New Roman" w:hAnsi="Times New Roman"/>
          <w:sz w:val="18"/>
          <w:szCs w:val="18"/>
          <w:lang w:val="it-IT"/>
        </w:rPr>
        <w:t>: dalla luce della luna; è riferito ad acque.</w:t>
      </w:r>
    </w:p>
    <w:p>
      <w:pPr>
        <w:pStyle w:val="Normal"/>
        <w:jc w:val="both"/>
        <w:rPr>
          <w:sz w:val="22"/>
        </w:rPr>
      </w:pPr>
      <w:r>
        <w:rPr>
          <w:rFonts w:cs="Times New Roman" w:ascii="Times New Roman" w:hAnsi="Times New Roman"/>
          <w:b/>
          <w:sz w:val="18"/>
          <w:szCs w:val="18"/>
          <w:lang w:val="it-IT"/>
        </w:rPr>
        <w:t>3.</w:t>
      </w:r>
      <w:r>
        <w:rPr>
          <w:rFonts w:cs="Times New Roman" w:ascii="Times New Roman" w:hAnsi="Times New Roman"/>
          <w:sz w:val="18"/>
          <w:szCs w:val="18"/>
          <w:lang w:val="it-IT"/>
        </w:rPr>
        <w:t xml:space="preserve"> </w:t>
      </w:r>
      <w:r>
        <w:rPr>
          <w:rFonts w:cs="Times New Roman" w:ascii="Times New Roman" w:hAnsi="Times New Roman"/>
          <w:b/>
          <w:sz w:val="18"/>
          <w:szCs w:val="18"/>
          <w:lang w:val="it-IT"/>
        </w:rPr>
        <w:t>là ’ve</w:t>
      </w:r>
      <w:r>
        <w:rPr>
          <w:rFonts w:cs="Times New Roman" w:ascii="Times New Roman" w:hAnsi="Times New Roman"/>
          <w:sz w:val="18"/>
          <w:szCs w:val="18"/>
          <w:lang w:val="it-IT"/>
        </w:rPr>
        <w:t xml:space="preserve">: </w:t>
      </w:r>
      <w:r>
        <w:rPr>
          <w:rFonts w:cs="Times New Roman" w:ascii="Times New Roman" w:hAnsi="Times New Roman"/>
          <w:i/>
          <w:sz w:val="18"/>
          <w:szCs w:val="18"/>
          <w:lang w:val="it-IT"/>
        </w:rPr>
        <w:t>là dove</w:t>
      </w:r>
      <w:r>
        <w:rPr>
          <w:rFonts w:cs="Times New Roman" w:ascii="Times New Roman" w:hAnsi="Times New Roman"/>
          <w:sz w:val="18"/>
          <w:szCs w:val="18"/>
          <w:lang w:val="it-IT"/>
        </w:rPr>
        <w:t>, cioè sulle campagne e</w:t>
      </w:r>
    </w:p>
    <w:p>
      <w:pPr>
        <w:pStyle w:val="Normal"/>
        <w:jc w:val="both"/>
        <w:rPr>
          <w:rFonts w:ascii="Times New Roman" w:hAnsi="Times New Roman" w:cs="Times New Roman"/>
          <w:sz w:val="18"/>
          <w:szCs w:val="18"/>
          <w:lang w:val="it-IT"/>
        </w:rPr>
      </w:pPr>
      <w:r>
        <w:rPr>
          <w:rFonts w:cs="Times New Roman" w:ascii="Times New Roman" w:hAnsi="Times New Roman"/>
          <w:sz w:val="18"/>
          <w:szCs w:val="18"/>
          <w:lang w:val="it-IT"/>
        </w:rPr>
        <w:t>sulle acque.</w:t>
      </w:r>
    </w:p>
    <w:p>
      <w:pPr>
        <w:pStyle w:val="Normal"/>
        <w:jc w:val="both"/>
        <w:rPr>
          <w:sz w:val="22"/>
        </w:rPr>
      </w:pPr>
      <w:r>
        <w:rPr>
          <w:rFonts w:cs="Times New Roman" w:ascii="Times New Roman" w:hAnsi="Times New Roman"/>
          <w:b/>
          <w:sz w:val="18"/>
          <w:szCs w:val="18"/>
          <w:lang w:val="it-IT"/>
        </w:rPr>
        <w:t>4-8. e mille … e ville</w:t>
      </w:r>
      <w:r>
        <w:rPr>
          <w:rFonts w:cs="Times New Roman" w:ascii="Times New Roman" w:hAnsi="Times New Roman"/>
          <w:sz w:val="18"/>
          <w:szCs w:val="18"/>
          <w:lang w:val="it-IT"/>
        </w:rPr>
        <w:t xml:space="preserve">: </w:t>
      </w:r>
      <w:r>
        <w:rPr>
          <w:rFonts w:cs="Times New Roman" w:ascii="Times New Roman" w:hAnsi="Times New Roman"/>
          <w:i/>
          <w:sz w:val="18"/>
          <w:szCs w:val="18"/>
          <w:lang w:val="it-IT"/>
        </w:rPr>
        <w:t>e dove le ombre lontane, proiettandosi sulle acque tranquille, tra i rami, tra le siepi, le colline e le ville, simulano</w:t>
      </w:r>
      <w:r>
        <w:rPr>
          <w:rFonts w:cs="Times New Roman" w:ascii="Times New Roman" w:hAnsi="Times New Roman"/>
          <w:sz w:val="18"/>
          <w:szCs w:val="18"/>
          <w:lang w:val="it-IT"/>
        </w:rPr>
        <w:t xml:space="preserve"> (</w:t>
      </w:r>
      <w:r>
        <w:rPr>
          <w:rFonts w:cs="Times New Roman" w:ascii="Times New Roman" w:hAnsi="Times New Roman"/>
          <w:b/>
          <w:sz w:val="18"/>
          <w:szCs w:val="18"/>
          <w:lang w:val="it-IT"/>
        </w:rPr>
        <w:t>fingon</w:t>
      </w:r>
      <w:r>
        <w:rPr>
          <w:rFonts w:cs="Times New Roman" w:ascii="Times New Roman" w:hAnsi="Times New Roman"/>
          <w:sz w:val="18"/>
          <w:szCs w:val="18"/>
          <w:lang w:val="it-IT"/>
        </w:rPr>
        <w:t xml:space="preserve">) </w:t>
      </w:r>
      <w:r>
        <w:rPr>
          <w:rFonts w:cs="Times New Roman" w:ascii="Times New Roman" w:hAnsi="Times New Roman"/>
          <w:i/>
          <w:sz w:val="18"/>
          <w:szCs w:val="18"/>
          <w:lang w:val="it-IT"/>
        </w:rPr>
        <w:t>un’infinità di apparenze indistinte</w:t>
      </w:r>
      <w:r>
        <w:rPr>
          <w:rFonts w:cs="Times New Roman" w:ascii="Times New Roman" w:hAnsi="Times New Roman"/>
          <w:sz w:val="18"/>
          <w:szCs w:val="18"/>
          <w:lang w:val="it-IT"/>
        </w:rPr>
        <w:t xml:space="preserve"> (</w:t>
      </w:r>
      <w:r>
        <w:rPr>
          <w:rFonts w:cs="Times New Roman" w:ascii="Times New Roman" w:hAnsi="Times New Roman"/>
          <w:b/>
          <w:sz w:val="18"/>
          <w:szCs w:val="18"/>
          <w:lang w:val="it-IT"/>
        </w:rPr>
        <w:t>mille vaghi aspetti</w:t>
      </w:r>
      <w:r>
        <w:rPr>
          <w:rFonts w:cs="Times New Roman" w:ascii="Times New Roman" w:hAnsi="Times New Roman"/>
          <w:sz w:val="18"/>
          <w:szCs w:val="18"/>
          <w:lang w:val="it-IT"/>
        </w:rPr>
        <w:t xml:space="preserve">) </w:t>
      </w:r>
      <w:r>
        <w:rPr>
          <w:rFonts w:cs="Times New Roman" w:ascii="Times New Roman" w:hAnsi="Times New Roman"/>
          <w:i/>
          <w:sz w:val="18"/>
          <w:szCs w:val="18"/>
          <w:lang w:val="it-IT"/>
        </w:rPr>
        <w:t>e oggetti irreali, forme che ingannano lo sguardo</w:t>
      </w:r>
      <w:r>
        <w:rPr>
          <w:rFonts w:cs="Times New Roman" w:ascii="Times New Roman" w:hAnsi="Times New Roman"/>
          <w:sz w:val="18"/>
          <w:szCs w:val="18"/>
          <w:lang w:val="it-IT"/>
        </w:rPr>
        <w:t xml:space="preserve"> (</w:t>
      </w:r>
      <w:r>
        <w:rPr>
          <w:rFonts w:cs="Times New Roman" w:ascii="Times New Roman" w:hAnsi="Times New Roman"/>
          <w:b/>
          <w:sz w:val="18"/>
          <w:szCs w:val="18"/>
          <w:lang w:val="it-IT"/>
        </w:rPr>
        <w:t>ingannevoli obbietti</w:t>
      </w:r>
      <w:r>
        <w:rPr>
          <w:rFonts w:cs="Times New Roman" w:ascii="Times New Roman" w:hAnsi="Times New Roman"/>
          <w:sz w:val="18"/>
          <w:szCs w:val="18"/>
          <w:lang w:val="it-IT"/>
        </w:rPr>
        <w:t>).</w:t>
      </w:r>
    </w:p>
    <w:p>
      <w:pPr>
        <w:pStyle w:val="Normal"/>
        <w:jc w:val="both"/>
        <w:rPr>
          <w:sz w:val="22"/>
        </w:rPr>
      </w:pPr>
      <w:r>
        <w:rPr>
          <w:rFonts w:cs="Times New Roman" w:ascii="Times New Roman" w:hAnsi="Times New Roman"/>
          <w:b/>
          <w:sz w:val="18"/>
          <w:szCs w:val="18"/>
          <w:lang w:val="it-IT"/>
        </w:rPr>
        <w:t>9. al confin del cielo</w:t>
      </w:r>
      <w:r>
        <w:rPr>
          <w:rFonts w:cs="Times New Roman" w:ascii="Times New Roman" w:hAnsi="Times New Roman"/>
          <w:sz w:val="18"/>
          <w:szCs w:val="18"/>
          <w:lang w:val="it-IT"/>
        </w:rPr>
        <w:t xml:space="preserve">: </w:t>
      </w:r>
      <w:r>
        <w:rPr>
          <w:rFonts w:cs="Times New Roman" w:ascii="Times New Roman" w:hAnsi="Times New Roman"/>
          <w:i/>
          <w:sz w:val="18"/>
          <w:szCs w:val="18"/>
          <w:lang w:val="it-IT"/>
        </w:rPr>
        <w:t>all’orizzonte</w:t>
      </w:r>
      <w:r>
        <w:rPr>
          <w:rFonts w:cs="Times New Roman" w:ascii="Times New Roman" w:hAnsi="Times New Roman"/>
          <w:sz w:val="18"/>
          <w:szCs w:val="18"/>
          <w:lang w:val="it-IT"/>
        </w:rPr>
        <w:t>.</w:t>
      </w:r>
    </w:p>
    <w:p>
      <w:pPr>
        <w:pStyle w:val="Normal"/>
        <w:jc w:val="both"/>
        <w:rPr>
          <w:sz w:val="22"/>
        </w:rPr>
      </w:pPr>
      <w:r>
        <w:rPr>
          <w:rFonts w:cs="Times New Roman" w:ascii="Times New Roman" w:hAnsi="Times New Roman"/>
          <w:b/>
          <w:sz w:val="18"/>
          <w:szCs w:val="18"/>
          <w:lang w:val="it-IT"/>
        </w:rPr>
        <w:t>10-11. dietro Appennino … seno</w:t>
      </w:r>
      <w:r>
        <w:rPr>
          <w:rFonts w:cs="Times New Roman" w:ascii="Times New Roman" w:hAnsi="Times New Roman"/>
          <w:sz w:val="18"/>
          <w:szCs w:val="18"/>
          <w:lang w:val="it-IT"/>
        </w:rPr>
        <w:t xml:space="preserve">: </w:t>
      </w:r>
      <w:r>
        <w:rPr>
          <w:rFonts w:cs="Times New Roman" w:ascii="Times New Roman" w:hAnsi="Times New Roman"/>
          <w:i/>
          <w:sz w:val="18"/>
          <w:szCs w:val="18"/>
          <w:lang w:val="it-IT"/>
        </w:rPr>
        <w:t>dietro i monti o nel mare</w:t>
      </w:r>
      <w:r>
        <w:rPr>
          <w:rFonts w:cs="Times New Roman" w:ascii="Times New Roman" w:hAnsi="Times New Roman"/>
          <w:sz w:val="18"/>
          <w:szCs w:val="18"/>
          <w:lang w:val="it-IT"/>
        </w:rPr>
        <w:t xml:space="preserve">, a seconda del punto di vista di chi guarda. </w:t>
      </w:r>
    </w:p>
    <w:p>
      <w:pPr>
        <w:pStyle w:val="Normal"/>
        <w:jc w:val="both"/>
        <w:rPr>
          <w:sz w:val="22"/>
        </w:rPr>
      </w:pPr>
      <w:r>
        <w:rPr>
          <w:rFonts w:cs="Times New Roman" w:ascii="Times New Roman" w:hAnsi="Times New Roman"/>
          <w:b/>
          <w:sz w:val="18"/>
          <w:szCs w:val="18"/>
          <w:lang w:val="it-IT"/>
        </w:rPr>
        <w:t>13. una</w:t>
      </w:r>
      <w:r>
        <w:rPr>
          <w:rFonts w:cs="Times New Roman" w:ascii="Times New Roman" w:hAnsi="Times New Roman"/>
          <w:sz w:val="18"/>
          <w:szCs w:val="18"/>
          <w:lang w:val="it-IT"/>
        </w:rPr>
        <w:t xml:space="preserve">: </w:t>
      </w:r>
      <w:r>
        <w:rPr>
          <w:rFonts w:cs="Times New Roman" w:ascii="Times New Roman" w:hAnsi="Times New Roman"/>
          <w:i/>
          <w:sz w:val="18"/>
          <w:szCs w:val="18"/>
          <w:lang w:val="it-IT"/>
        </w:rPr>
        <w:t>un’unica, uniforme</w:t>
      </w:r>
      <w:r>
        <w:rPr>
          <w:rFonts w:cs="Times New Roman" w:ascii="Times New Roman" w:hAnsi="Times New Roman"/>
          <w:sz w:val="18"/>
          <w:szCs w:val="18"/>
          <w:lang w:val="it-IT"/>
        </w:rPr>
        <w:t>.</w:t>
      </w:r>
    </w:p>
    <w:p>
      <w:pPr>
        <w:pStyle w:val="Normal"/>
        <w:jc w:val="both"/>
        <w:rPr>
          <w:sz w:val="22"/>
        </w:rPr>
      </w:pPr>
      <w:r>
        <w:rPr>
          <w:rFonts w:cs="Times New Roman" w:ascii="Times New Roman" w:hAnsi="Times New Roman"/>
          <w:b/>
          <w:sz w:val="18"/>
          <w:szCs w:val="18"/>
          <w:lang w:val="it-IT"/>
        </w:rPr>
        <w:t>16-19. e cantando … dalla sua via</w:t>
      </w:r>
      <w:r>
        <w:rPr>
          <w:rFonts w:cs="Times New Roman" w:ascii="Times New Roman" w:hAnsi="Times New Roman"/>
          <w:sz w:val="18"/>
          <w:szCs w:val="18"/>
          <w:lang w:val="it-IT"/>
        </w:rPr>
        <w:t xml:space="preserve">: </w:t>
      </w:r>
      <w:r>
        <w:rPr>
          <w:rFonts w:cs="Times New Roman" w:ascii="Times New Roman" w:hAnsi="Times New Roman"/>
          <w:i/>
          <w:sz w:val="18"/>
          <w:szCs w:val="18"/>
          <w:lang w:val="it-IT"/>
        </w:rPr>
        <w:t>e il carrettiere, mentre cammina per la sua via, cantando saluta con una mesta melodia l’ultimo chiarore</w:t>
      </w:r>
      <w:r>
        <w:rPr>
          <w:rFonts w:cs="Times New Roman" w:ascii="Times New Roman" w:hAnsi="Times New Roman"/>
          <w:sz w:val="18"/>
          <w:szCs w:val="18"/>
          <w:lang w:val="it-IT"/>
        </w:rPr>
        <w:t xml:space="preserve"> (</w:t>
      </w:r>
      <w:r>
        <w:rPr>
          <w:rFonts w:cs="Times New Roman" w:ascii="Times New Roman" w:hAnsi="Times New Roman"/>
          <w:b/>
          <w:sz w:val="18"/>
          <w:szCs w:val="18"/>
          <w:lang w:val="it-IT"/>
        </w:rPr>
        <w:t>albor</w:t>
      </w:r>
      <w:r>
        <w:rPr>
          <w:rFonts w:cs="Times New Roman" w:ascii="Times New Roman" w:hAnsi="Times New Roman"/>
          <w:sz w:val="18"/>
          <w:szCs w:val="18"/>
          <w:lang w:val="it-IT"/>
        </w:rPr>
        <w:t xml:space="preserve">) </w:t>
      </w:r>
      <w:r>
        <w:rPr>
          <w:rFonts w:cs="Times New Roman" w:ascii="Times New Roman" w:hAnsi="Times New Roman"/>
          <w:i/>
          <w:sz w:val="18"/>
          <w:szCs w:val="18"/>
          <w:lang w:val="it-IT"/>
        </w:rPr>
        <w:t>della luce che va dileguandosi</w:t>
      </w:r>
      <w:r>
        <w:rPr>
          <w:rFonts w:cs="Times New Roman" w:ascii="Times New Roman" w:hAnsi="Times New Roman"/>
          <w:sz w:val="18"/>
          <w:szCs w:val="18"/>
          <w:lang w:val="it-IT"/>
        </w:rPr>
        <w:t xml:space="preserve"> (</w:t>
      </w:r>
      <w:r>
        <w:rPr>
          <w:rFonts w:cs="Times New Roman" w:ascii="Times New Roman" w:hAnsi="Times New Roman"/>
          <w:b/>
          <w:sz w:val="18"/>
          <w:szCs w:val="18"/>
          <w:lang w:val="it-IT"/>
        </w:rPr>
        <w:t>fuggente</w:t>
      </w:r>
      <w:r>
        <w:rPr>
          <w:rFonts w:cs="Times New Roman" w:ascii="Times New Roman" w:hAnsi="Times New Roman"/>
          <w:sz w:val="18"/>
          <w:szCs w:val="18"/>
          <w:lang w:val="it-IT"/>
        </w:rPr>
        <w:t xml:space="preserve">) </w:t>
      </w:r>
      <w:r>
        <w:rPr>
          <w:rFonts w:cs="Times New Roman" w:ascii="Times New Roman" w:hAnsi="Times New Roman"/>
          <w:i/>
          <w:sz w:val="18"/>
          <w:szCs w:val="18"/>
          <w:lang w:val="it-IT"/>
        </w:rPr>
        <w:t>e che poco prima gli aveva fatto da guida</w:t>
      </w:r>
      <w:r>
        <w:rPr>
          <w:rFonts w:cs="Times New Roman" w:ascii="Times New Roman" w:hAnsi="Times New Roman"/>
          <w:sz w:val="18"/>
          <w:szCs w:val="18"/>
          <w:lang w:val="it-IT"/>
        </w:rPr>
        <w:t xml:space="preserve"> (</w:t>
      </w:r>
      <w:r>
        <w:rPr>
          <w:rFonts w:cs="Times New Roman" w:ascii="Times New Roman" w:hAnsi="Times New Roman"/>
          <w:b/>
          <w:sz w:val="18"/>
          <w:szCs w:val="18"/>
          <w:lang w:val="it-IT"/>
        </w:rPr>
        <w:t>duce</w:t>
      </w:r>
      <w:r>
        <w:rPr>
          <w:rFonts w:cs="Times New Roman" w:ascii="Times New Roman" w:hAnsi="Times New Roman"/>
          <w:sz w:val="18"/>
          <w:szCs w:val="18"/>
          <w:lang w:val="it-IT"/>
        </w:rPr>
        <w:t>).</w:t>
      </w:r>
    </w:p>
    <w:p>
      <w:pPr>
        <w:pStyle w:val="Normal"/>
        <w:jc w:val="both"/>
        <w:rPr>
          <w:sz w:val="22"/>
        </w:rPr>
      </w:pPr>
      <w:r>
        <w:rPr>
          <w:rFonts w:cs="Times New Roman" w:ascii="Times New Roman" w:hAnsi="Times New Roman"/>
          <w:b/>
          <w:sz w:val="18"/>
          <w:szCs w:val="18"/>
          <w:lang w:val="it-IT"/>
        </w:rPr>
        <w:t>25. le lontane speranze</w:t>
      </w:r>
      <w:r>
        <w:rPr>
          <w:rFonts w:cs="Times New Roman" w:ascii="Times New Roman" w:hAnsi="Times New Roman"/>
          <w:sz w:val="18"/>
          <w:szCs w:val="18"/>
          <w:lang w:val="it-IT"/>
        </w:rPr>
        <w:t xml:space="preserve">: </w:t>
      </w:r>
      <w:r>
        <w:rPr>
          <w:rFonts w:cs="Times New Roman" w:ascii="Times New Roman" w:hAnsi="Times New Roman"/>
          <w:i/>
          <w:sz w:val="18"/>
          <w:szCs w:val="18"/>
          <w:lang w:val="it-IT"/>
        </w:rPr>
        <w:t>le speranze di una felicità lontana</w:t>
      </w:r>
      <w:r>
        <w:rPr>
          <w:rFonts w:cs="Times New Roman" w:ascii="Times New Roman" w:hAnsi="Times New Roman"/>
          <w:sz w:val="18"/>
          <w:szCs w:val="18"/>
          <w:lang w:val="it-IT"/>
        </w:rPr>
        <w:t>, sperata per il futuro.</w:t>
      </w:r>
    </w:p>
    <w:p>
      <w:pPr>
        <w:pStyle w:val="Normal"/>
        <w:jc w:val="both"/>
        <w:rPr>
          <w:sz w:val="22"/>
        </w:rPr>
      </w:pPr>
      <w:r>
        <w:rPr>
          <w:rFonts w:cs="Times New Roman" w:ascii="Times New Roman" w:hAnsi="Times New Roman"/>
          <w:b/>
          <w:sz w:val="18"/>
          <w:szCs w:val="18"/>
          <w:lang w:val="it-IT"/>
        </w:rPr>
        <w:t>28. In lei</w:t>
      </w:r>
      <w:r>
        <w:rPr>
          <w:rFonts w:cs="Times New Roman" w:ascii="Times New Roman" w:hAnsi="Times New Roman"/>
          <w:sz w:val="18"/>
          <w:szCs w:val="18"/>
          <w:lang w:val="it-IT"/>
        </w:rPr>
        <w:t xml:space="preserve">: </w:t>
      </w:r>
      <w:r>
        <w:rPr>
          <w:rFonts w:cs="Times New Roman" w:ascii="Times New Roman" w:hAnsi="Times New Roman"/>
          <w:i/>
          <w:sz w:val="18"/>
          <w:szCs w:val="18"/>
          <w:lang w:val="it-IT"/>
        </w:rPr>
        <w:t>nella vita</w:t>
      </w:r>
      <w:r>
        <w:rPr>
          <w:rFonts w:cs="Times New Roman" w:ascii="Times New Roman" w:hAnsi="Times New Roman"/>
          <w:sz w:val="18"/>
          <w:szCs w:val="18"/>
          <w:lang w:val="it-IT"/>
        </w:rPr>
        <w:t>, così come appare dopo che le illusioni si sono dileguate.</w:t>
      </w:r>
    </w:p>
    <w:p>
      <w:pPr>
        <w:pStyle w:val="Normal"/>
        <w:jc w:val="both"/>
        <w:rPr>
          <w:sz w:val="22"/>
        </w:rPr>
      </w:pPr>
      <w:r>
        <w:rPr>
          <w:rFonts w:cs="Times New Roman" w:ascii="Times New Roman" w:hAnsi="Times New Roman"/>
          <w:b/>
          <w:sz w:val="18"/>
          <w:szCs w:val="18"/>
          <w:lang w:val="it-IT"/>
        </w:rPr>
        <w:t>29. confuso</w:t>
      </w:r>
      <w:r>
        <w:rPr>
          <w:rFonts w:cs="Times New Roman" w:ascii="Times New Roman" w:hAnsi="Times New Roman"/>
          <w:sz w:val="18"/>
          <w:szCs w:val="18"/>
          <w:lang w:val="it-IT"/>
        </w:rPr>
        <w:t xml:space="preserve">: </w:t>
      </w:r>
      <w:r>
        <w:rPr>
          <w:rFonts w:cs="Times New Roman" w:ascii="Times New Roman" w:hAnsi="Times New Roman"/>
          <w:i/>
          <w:sz w:val="18"/>
          <w:szCs w:val="18"/>
          <w:lang w:val="it-IT"/>
        </w:rPr>
        <w:t>smarrito</w:t>
      </w:r>
      <w:r>
        <w:rPr>
          <w:rFonts w:cs="Times New Roman" w:ascii="Times New Roman" w:hAnsi="Times New Roman"/>
          <w:sz w:val="18"/>
          <w:szCs w:val="18"/>
          <w:lang w:val="it-IT"/>
        </w:rPr>
        <w:t xml:space="preserve">. </w:t>
      </w:r>
      <w:r>
        <w:rPr>
          <w:rFonts w:cs="Times New Roman" w:ascii="Times New Roman" w:hAnsi="Times New Roman"/>
          <w:b/>
          <w:sz w:val="18"/>
          <w:szCs w:val="18"/>
          <w:lang w:val="it-IT"/>
        </w:rPr>
        <w:t>viatore</w:t>
      </w:r>
      <w:r>
        <w:rPr>
          <w:rFonts w:cs="Times New Roman" w:ascii="Times New Roman" w:hAnsi="Times New Roman"/>
          <w:sz w:val="18"/>
          <w:szCs w:val="18"/>
          <w:lang w:val="it-IT"/>
        </w:rPr>
        <w:t xml:space="preserve">: </w:t>
      </w:r>
      <w:r>
        <w:rPr>
          <w:rFonts w:cs="Times New Roman" w:ascii="Times New Roman" w:hAnsi="Times New Roman"/>
          <w:i/>
          <w:sz w:val="18"/>
          <w:szCs w:val="18"/>
          <w:lang w:val="it-IT"/>
        </w:rPr>
        <w:t>viandante</w:t>
      </w:r>
      <w:r>
        <w:rPr>
          <w:rFonts w:cs="Times New Roman" w:ascii="Times New Roman" w:hAnsi="Times New Roman"/>
          <w:sz w:val="18"/>
          <w:szCs w:val="18"/>
          <w:lang w:val="it-IT"/>
        </w:rPr>
        <w:t>, essendo la vita paragonata a un cammino.</w:t>
      </w:r>
    </w:p>
    <w:p>
      <w:pPr>
        <w:pStyle w:val="Normal"/>
        <w:jc w:val="both"/>
        <w:rPr>
          <w:sz w:val="22"/>
        </w:rPr>
      </w:pPr>
      <w:r>
        <w:rPr>
          <w:rFonts w:cs="Times New Roman" w:ascii="Times New Roman" w:hAnsi="Times New Roman"/>
          <w:b/>
          <w:sz w:val="18"/>
          <w:szCs w:val="18"/>
          <w:lang w:val="it-IT"/>
        </w:rPr>
        <w:t>30. che avanzar si sente</w:t>
      </w:r>
      <w:r>
        <w:rPr>
          <w:rFonts w:cs="Times New Roman" w:ascii="Times New Roman" w:hAnsi="Times New Roman"/>
          <w:sz w:val="18"/>
          <w:szCs w:val="18"/>
          <w:lang w:val="it-IT"/>
        </w:rPr>
        <w:t xml:space="preserve">: </w:t>
      </w:r>
      <w:r>
        <w:rPr>
          <w:rFonts w:cs="Times New Roman" w:ascii="Times New Roman" w:hAnsi="Times New Roman"/>
          <w:i/>
          <w:sz w:val="18"/>
          <w:szCs w:val="18"/>
          <w:lang w:val="it-IT"/>
        </w:rPr>
        <w:t>che sente di dover ancora percorrere</w:t>
      </w:r>
      <w:r>
        <w:rPr>
          <w:rFonts w:cs="Times New Roman" w:ascii="Times New Roman" w:hAnsi="Times New Roman"/>
          <w:sz w:val="18"/>
          <w:szCs w:val="18"/>
          <w:lang w:val="it-IT"/>
        </w:rPr>
        <w:t>.</w:t>
      </w:r>
    </w:p>
    <w:p>
      <w:pPr>
        <w:pStyle w:val="Normal"/>
        <w:jc w:val="both"/>
        <w:rPr>
          <w:sz w:val="22"/>
        </w:rPr>
      </w:pPr>
      <w:r>
        <w:rPr>
          <w:rFonts w:cs="Times New Roman" w:ascii="Times New Roman" w:hAnsi="Times New Roman"/>
          <w:b/>
          <w:sz w:val="18"/>
          <w:szCs w:val="18"/>
          <w:lang w:val="it-IT"/>
        </w:rPr>
        <w:t>32-33. ch’a sé … estrano</w:t>
      </w:r>
      <w:r>
        <w:rPr>
          <w:rFonts w:cs="Times New Roman" w:ascii="Times New Roman" w:hAnsi="Times New Roman"/>
          <w:sz w:val="18"/>
          <w:szCs w:val="18"/>
          <w:lang w:val="it-IT"/>
        </w:rPr>
        <w:t xml:space="preserve">: </w:t>
      </w:r>
      <w:r>
        <w:rPr>
          <w:rFonts w:cs="Times New Roman" w:ascii="Times New Roman" w:hAnsi="Times New Roman"/>
          <w:i/>
          <w:sz w:val="18"/>
          <w:szCs w:val="18"/>
          <w:lang w:val="it-IT"/>
        </w:rPr>
        <w:t>che il mondo</w:t>
      </w:r>
      <w:r>
        <w:rPr>
          <w:rFonts w:cs="Times New Roman" w:ascii="Times New Roman" w:hAnsi="Times New Roman"/>
          <w:sz w:val="18"/>
          <w:szCs w:val="18"/>
          <w:lang w:val="it-IT"/>
        </w:rPr>
        <w:t xml:space="preserve"> (</w:t>
      </w:r>
      <w:r>
        <w:rPr>
          <w:rFonts w:cs="Times New Roman" w:ascii="Times New Roman" w:hAnsi="Times New Roman"/>
          <w:b/>
          <w:sz w:val="18"/>
          <w:szCs w:val="18"/>
          <w:lang w:val="it-IT"/>
        </w:rPr>
        <w:t>l’umana sede</w:t>
      </w:r>
      <w:r>
        <w:rPr>
          <w:rFonts w:cs="Times New Roman" w:ascii="Times New Roman" w:hAnsi="Times New Roman"/>
          <w:sz w:val="18"/>
          <w:szCs w:val="18"/>
          <w:lang w:val="it-IT"/>
        </w:rPr>
        <w:t xml:space="preserve">) </w:t>
      </w:r>
      <w:r>
        <w:rPr>
          <w:rFonts w:cs="Times New Roman" w:ascii="Times New Roman" w:hAnsi="Times New Roman"/>
          <w:i/>
          <w:sz w:val="18"/>
          <w:szCs w:val="18"/>
          <w:lang w:val="it-IT"/>
        </w:rPr>
        <w:t>gli è diventata estranea e che lui stesso è diventato a lei estraneo</w:t>
      </w:r>
      <w:r>
        <w:rPr>
          <w:rFonts w:cs="Times New Roman" w:ascii="Times New Roman" w:hAnsi="Times New Roman"/>
          <w:sz w:val="18"/>
          <w:szCs w:val="18"/>
          <w:lang w:val="it-IT"/>
        </w:rPr>
        <w:t xml:space="preserve"> (</w:t>
      </w:r>
      <w:r>
        <w:rPr>
          <w:rFonts w:cs="Times New Roman" w:ascii="Times New Roman" w:hAnsi="Times New Roman"/>
          <w:b/>
          <w:sz w:val="18"/>
          <w:szCs w:val="18"/>
          <w:lang w:val="it-IT"/>
        </w:rPr>
        <w:t>non potendone più godere</w:t>
      </w:r>
      <w:r>
        <w:rPr>
          <w:rFonts w:cs="Times New Roman" w:ascii="Times New Roman" w:hAnsi="Times New Roman"/>
          <w:sz w:val="18"/>
          <w:szCs w:val="18"/>
          <w:lang w:val="it-IT"/>
        </w:rPr>
        <w:t>).</w:t>
      </w:r>
    </w:p>
    <w:p>
      <w:pPr>
        <w:pStyle w:val="Normal"/>
        <w:jc w:val="both"/>
        <w:rPr>
          <w:sz w:val="22"/>
        </w:rPr>
      </w:pPr>
      <w:r>
        <w:rPr>
          <w:rFonts w:cs="Times New Roman" w:ascii="Times New Roman" w:hAnsi="Times New Roman"/>
          <w:b/>
          <w:sz w:val="18"/>
          <w:szCs w:val="18"/>
          <w:lang w:val="it-IT"/>
        </w:rPr>
        <w:t>36. lassù</w:t>
      </w:r>
      <w:r>
        <w:rPr>
          <w:rFonts w:cs="Times New Roman" w:ascii="Times New Roman" w:hAnsi="Times New Roman"/>
          <w:sz w:val="18"/>
          <w:szCs w:val="18"/>
          <w:lang w:val="it-IT"/>
        </w:rPr>
        <w:t xml:space="preserve">: </w:t>
      </w:r>
      <w:r>
        <w:rPr>
          <w:rFonts w:cs="Times New Roman" w:ascii="Times New Roman" w:hAnsi="Times New Roman"/>
          <w:i/>
          <w:sz w:val="18"/>
          <w:szCs w:val="18"/>
          <w:lang w:val="it-IT"/>
        </w:rPr>
        <w:t>in cielo</w:t>
      </w:r>
      <w:r>
        <w:rPr>
          <w:rFonts w:cs="Times New Roman" w:ascii="Times New Roman" w:hAnsi="Times New Roman"/>
          <w:sz w:val="18"/>
          <w:szCs w:val="18"/>
          <w:lang w:val="it-IT"/>
        </w:rPr>
        <w:t xml:space="preserve">. </w:t>
      </w:r>
      <w:r>
        <w:rPr>
          <w:rFonts w:cs="Times New Roman" w:ascii="Times New Roman" w:hAnsi="Times New Roman"/>
          <w:b/>
          <w:sz w:val="18"/>
          <w:szCs w:val="18"/>
          <w:lang w:val="it-IT"/>
        </w:rPr>
        <w:t>il giovanile stato</w:t>
      </w:r>
      <w:r>
        <w:rPr>
          <w:rFonts w:cs="Times New Roman" w:ascii="Times New Roman" w:hAnsi="Times New Roman"/>
          <w:sz w:val="18"/>
          <w:szCs w:val="18"/>
          <w:lang w:val="it-IT"/>
        </w:rPr>
        <w:t xml:space="preserve">: </w:t>
      </w:r>
      <w:r>
        <w:rPr>
          <w:rFonts w:cs="Times New Roman" w:ascii="Times New Roman" w:hAnsi="Times New Roman"/>
          <w:i/>
          <w:sz w:val="18"/>
          <w:szCs w:val="18"/>
          <w:lang w:val="it-IT"/>
        </w:rPr>
        <w:t>la giovinezza</w:t>
      </w:r>
      <w:r>
        <w:rPr>
          <w:rFonts w:cs="Times New Roman" w:ascii="Times New Roman" w:hAnsi="Times New Roman"/>
          <w:sz w:val="18"/>
          <w:szCs w:val="18"/>
          <w:lang w:val="it-IT"/>
        </w:rPr>
        <w:t>.</w:t>
      </w:r>
    </w:p>
    <w:p>
      <w:pPr>
        <w:pStyle w:val="Normal"/>
        <w:jc w:val="both"/>
        <w:rPr>
          <w:sz w:val="22"/>
        </w:rPr>
      </w:pPr>
      <w:r>
        <w:rPr>
          <w:rFonts w:cs="Times New Roman" w:ascii="Times New Roman" w:hAnsi="Times New Roman"/>
          <w:b/>
          <w:sz w:val="18"/>
          <w:szCs w:val="18"/>
          <w:lang w:val="it-IT"/>
        </w:rPr>
        <w:t>37. dove … frutto</w:t>
      </w:r>
      <w:r>
        <w:rPr>
          <w:rFonts w:cs="Times New Roman" w:ascii="Times New Roman" w:hAnsi="Times New Roman"/>
          <w:sz w:val="18"/>
          <w:szCs w:val="18"/>
          <w:lang w:val="it-IT"/>
        </w:rPr>
        <w:t xml:space="preserve">: </w:t>
      </w:r>
      <w:r>
        <w:rPr>
          <w:rFonts w:cs="Times New Roman" w:ascii="Times New Roman" w:hAnsi="Times New Roman"/>
          <w:i/>
          <w:sz w:val="18"/>
          <w:szCs w:val="18"/>
          <w:lang w:val="it-IT"/>
        </w:rPr>
        <w:t>nella quale tuttavia ogni bene non è concesso che a prezzo di mille pene</w:t>
      </w:r>
      <w:r>
        <w:rPr>
          <w:rFonts w:cs="Times New Roman" w:ascii="Times New Roman" w:hAnsi="Times New Roman"/>
          <w:sz w:val="18"/>
          <w:szCs w:val="18"/>
          <w:lang w:val="it-IT"/>
        </w:rPr>
        <w:t>.</w:t>
      </w:r>
    </w:p>
    <w:p>
      <w:pPr>
        <w:pStyle w:val="Normal"/>
        <w:jc w:val="both"/>
        <w:rPr>
          <w:sz w:val="22"/>
        </w:rPr>
      </w:pPr>
      <w:r>
        <w:rPr>
          <w:rFonts w:cs="Times New Roman" w:ascii="Times New Roman" w:hAnsi="Times New Roman"/>
          <w:b/>
          <w:sz w:val="18"/>
          <w:szCs w:val="18"/>
          <w:lang w:val="it-IT"/>
        </w:rPr>
        <w:t>39-43. Troppo mite … dura</w:t>
      </w:r>
      <w:r>
        <w:rPr>
          <w:rFonts w:cs="Times New Roman" w:ascii="Times New Roman" w:hAnsi="Times New Roman"/>
          <w:sz w:val="18"/>
          <w:szCs w:val="18"/>
          <w:lang w:val="it-IT"/>
        </w:rPr>
        <w:t xml:space="preserve">: </w:t>
      </w:r>
      <w:r>
        <w:rPr>
          <w:rFonts w:cs="Times New Roman" w:ascii="Times New Roman" w:hAnsi="Times New Roman"/>
          <w:i/>
          <w:sz w:val="18"/>
          <w:szCs w:val="18"/>
          <w:lang w:val="it-IT"/>
        </w:rPr>
        <w:t>sarebbe parsa una sentenza</w:t>
      </w:r>
      <w:r>
        <w:rPr>
          <w:rFonts w:cs="Times New Roman" w:ascii="Times New Roman" w:hAnsi="Times New Roman"/>
          <w:sz w:val="18"/>
          <w:szCs w:val="18"/>
          <w:lang w:val="it-IT"/>
        </w:rPr>
        <w:t xml:space="preserve"> (</w:t>
      </w:r>
      <w:r>
        <w:rPr>
          <w:rFonts w:cs="Times New Roman" w:ascii="Times New Roman" w:hAnsi="Times New Roman"/>
          <w:b/>
          <w:sz w:val="18"/>
          <w:szCs w:val="18"/>
          <w:lang w:val="it-IT"/>
        </w:rPr>
        <w:t>decreto</w:t>
      </w:r>
      <w:r>
        <w:rPr>
          <w:rFonts w:cs="Times New Roman" w:ascii="Times New Roman" w:hAnsi="Times New Roman"/>
          <w:sz w:val="18"/>
          <w:szCs w:val="18"/>
          <w:lang w:val="it-IT"/>
        </w:rPr>
        <w:t xml:space="preserve">) </w:t>
      </w:r>
      <w:r>
        <w:rPr>
          <w:rFonts w:cs="Times New Roman" w:ascii="Times New Roman" w:hAnsi="Times New Roman"/>
          <w:i/>
          <w:sz w:val="18"/>
          <w:szCs w:val="18"/>
          <w:lang w:val="it-IT"/>
        </w:rPr>
        <w:t>troppo mite quella che condanna</w:t>
      </w:r>
      <w:r>
        <w:rPr>
          <w:rFonts w:cs="Times New Roman" w:ascii="Times New Roman" w:hAnsi="Times New Roman"/>
          <w:sz w:val="18"/>
          <w:szCs w:val="18"/>
          <w:lang w:val="it-IT"/>
        </w:rPr>
        <w:t xml:space="preserve"> (</w:t>
      </w:r>
      <w:r>
        <w:rPr>
          <w:rFonts w:cs="Times New Roman" w:ascii="Times New Roman" w:hAnsi="Times New Roman"/>
          <w:b/>
          <w:sz w:val="18"/>
          <w:szCs w:val="18"/>
          <w:lang w:val="it-IT"/>
        </w:rPr>
        <w:t>sentenzia</w:t>
      </w:r>
      <w:r>
        <w:rPr>
          <w:rFonts w:cs="Times New Roman" w:ascii="Times New Roman" w:hAnsi="Times New Roman"/>
          <w:sz w:val="18"/>
          <w:szCs w:val="18"/>
          <w:lang w:val="it-IT"/>
        </w:rPr>
        <w:t xml:space="preserve">) </w:t>
      </w:r>
      <w:r>
        <w:rPr>
          <w:rFonts w:cs="Times New Roman" w:ascii="Times New Roman" w:hAnsi="Times New Roman"/>
          <w:i/>
          <w:sz w:val="18"/>
          <w:szCs w:val="18"/>
          <w:lang w:val="it-IT"/>
        </w:rPr>
        <w:t>tutti gli esseri viventi</w:t>
      </w:r>
      <w:r>
        <w:rPr>
          <w:rFonts w:cs="Times New Roman" w:ascii="Times New Roman" w:hAnsi="Times New Roman"/>
          <w:sz w:val="18"/>
          <w:szCs w:val="18"/>
          <w:lang w:val="it-IT"/>
        </w:rPr>
        <w:t xml:space="preserve"> (</w:t>
      </w:r>
      <w:r>
        <w:rPr>
          <w:rFonts w:cs="Times New Roman" w:ascii="Times New Roman" w:hAnsi="Times New Roman"/>
          <w:b/>
          <w:sz w:val="18"/>
          <w:szCs w:val="18"/>
          <w:lang w:val="it-IT"/>
        </w:rPr>
        <w:t>ogni animale</w:t>
      </w:r>
      <w:r>
        <w:rPr>
          <w:rFonts w:cs="Times New Roman" w:ascii="Times New Roman" w:hAnsi="Times New Roman"/>
          <w:sz w:val="18"/>
          <w:szCs w:val="18"/>
          <w:lang w:val="it-IT"/>
        </w:rPr>
        <w:t xml:space="preserve">) </w:t>
      </w:r>
      <w:r>
        <w:rPr>
          <w:rFonts w:cs="Times New Roman" w:ascii="Times New Roman" w:hAnsi="Times New Roman"/>
          <w:i/>
          <w:sz w:val="18"/>
          <w:szCs w:val="18"/>
          <w:lang w:val="it-IT"/>
        </w:rPr>
        <w:t>a morire, se a loro</w:t>
      </w:r>
      <w:r>
        <w:rPr>
          <w:rFonts w:cs="Times New Roman" w:ascii="Times New Roman" w:hAnsi="Times New Roman"/>
          <w:sz w:val="18"/>
          <w:szCs w:val="18"/>
          <w:lang w:val="it-IT"/>
        </w:rPr>
        <w:t xml:space="preserve"> (a ogni animale, a ogni essere vivente), </w:t>
      </w:r>
      <w:r>
        <w:rPr>
          <w:rFonts w:cs="Times New Roman" w:ascii="Times New Roman" w:hAnsi="Times New Roman"/>
          <w:i/>
          <w:sz w:val="18"/>
          <w:szCs w:val="18"/>
          <w:lang w:val="it-IT"/>
        </w:rPr>
        <w:t>prima di morire</w:t>
      </w:r>
      <w:r>
        <w:rPr>
          <w:rFonts w:cs="Times New Roman" w:ascii="Times New Roman" w:hAnsi="Times New Roman"/>
          <w:sz w:val="18"/>
          <w:szCs w:val="18"/>
          <w:lang w:val="it-IT"/>
        </w:rPr>
        <w:t xml:space="preserve"> (</w:t>
      </w:r>
      <w:r>
        <w:rPr>
          <w:rFonts w:cs="Times New Roman" w:ascii="Times New Roman" w:hAnsi="Times New Roman"/>
          <w:b/>
          <w:sz w:val="18"/>
          <w:szCs w:val="18"/>
          <w:lang w:val="it-IT"/>
        </w:rPr>
        <w:t>in pria</w:t>
      </w:r>
      <w:r>
        <w:rPr>
          <w:rFonts w:cs="Times New Roman" w:ascii="Times New Roman" w:hAnsi="Times New Roman"/>
          <w:sz w:val="18"/>
          <w:szCs w:val="18"/>
          <w:lang w:val="it-IT"/>
        </w:rPr>
        <w:t xml:space="preserve">), </w:t>
      </w:r>
      <w:r>
        <w:rPr>
          <w:rFonts w:cs="Times New Roman" w:ascii="Times New Roman" w:hAnsi="Times New Roman"/>
          <w:i/>
          <w:sz w:val="18"/>
          <w:szCs w:val="18"/>
          <w:lang w:val="it-IT"/>
        </w:rPr>
        <w:t>non fosse stata assegnata anche</w:t>
      </w:r>
      <w:r>
        <w:rPr>
          <w:rFonts w:cs="Times New Roman" w:ascii="Times New Roman" w:hAnsi="Times New Roman"/>
          <w:sz w:val="18"/>
          <w:szCs w:val="18"/>
          <w:lang w:val="it-IT"/>
        </w:rPr>
        <w:t xml:space="preserve"> (</w:t>
      </w:r>
      <w:r>
        <w:rPr>
          <w:rFonts w:cs="Times New Roman" w:ascii="Times New Roman" w:hAnsi="Times New Roman"/>
          <w:b/>
          <w:sz w:val="18"/>
          <w:szCs w:val="18"/>
          <w:lang w:val="it-IT"/>
        </w:rPr>
        <w:t>anco</w:t>
      </w:r>
      <w:r>
        <w:rPr>
          <w:rFonts w:cs="Times New Roman" w:ascii="Times New Roman" w:hAnsi="Times New Roman"/>
          <w:sz w:val="18"/>
          <w:szCs w:val="18"/>
          <w:lang w:val="it-IT"/>
        </w:rPr>
        <w:t xml:space="preserve">) </w:t>
      </w:r>
      <w:r>
        <w:rPr>
          <w:rFonts w:cs="Times New Roman" w:ascii="Times New Roman" w:hAnsi="Times New Roman"/>
          <w:i/>
          <w:sz w:val="18"/>
          <w:szCs w:val="18"/>
          <w:lang w:val="it-IT"/>
        </w:rPr>
        <w:t>la seconda metà della vita</w:t>
      </w:r>
      <w:r>
        <w:rPr>
          <w:rFonts w:cs="Times New Roman" w:ascii="Times New Roman" w:hAnsi="Times New Roman"/>
          <w:sz w:val="18"/>
          <w:szCs w:val="18"/>
          <w:lang w:val="it-IT"/>
        </w:rPr>
        <w:t xml:space="preserve"> (</w:t>
      </w:r>
      <w:r>
        <w:rPr>
          <w:rFonts w:cs="Times New Roman" w:ascii="Times New Roman" w:hAnsi="Times New Roman"/>
          <w:b/>
          <w:sz w:val="18"/>
          <w:szCs w:val="18"/>
          <w:lang w:val="it-IT"/>
        </w:rPr>
        <w:t>mezza la via</w:t>
      </w:r>
      <w:r>
        <w:rPr>
          <w:rFonts w:cs="Times New Roman" w:ascii="Times New Roman" w:hAnsi="Times New Roman"/>
          <w:sz w:val="18"/>
          <w:szCs w:val="18"/>
          <w:lang w:val="it-IT"/>
        </w:rPr>
        <w:t xml:space="preserve">, cioè l’età matura e la vecchiaia), </w:t>
      </w:r>
      <w:r>
        <w:rPr>
          <w:rFonts w:cs="Times New Roman" w:ascii="Times New Roman" w:hAnsi="Times New Roman"/>
          <w:i/>
          <w:sz w:val="18"/>
          <w:szCs w:val="18"/>
          <w:lang w:val="it-IT"/>
        </w:rPr>
        <w:t>assai più dura da sopportare della morte stessa</w:t>
      </w:r>
      <w:r>
        <w:rPr>
          <w:rFonts w:cs="Times New Roman" w:ascii="Times New Roman" w:hAnsi="Times New Roman"/>
          <w:sz w:val="18"/>
          <w:szCs w:val="18"/>
          <w:lang w:val="it-IT"/>
        </w:rPr>
        <w:t>.</w:t>
      </w:r>
    </w:p>
    <w:p>
      <w:pPr>
        <w:pStyle w:val="Normal"/>
        <w:jc w:val="both"/>
        <w:rPr>
          <w:sz w:val="22"/>
        </w:rPr>
      </w:pPr>
      <w:r>
        <w:rPr>
          <w:rFonts w:cs="Times New Roman" w:ascii="Times New Roman" w:hAnsi="Times New Roman"/>
          <w:b/>
          <w:sz w:val="18"/>
          <w:szCs w:val="18"/>
          <w:lang w:val="it-IT"/>
        </w:rPr>
        <w:t>44-45. D’intelletti … trovato</w:t>
      </w:r>
      <w:r>
        <w:rPr>
          <w:rFonts w:cs="Times New Roman" w:ascii="Times New Roman" w:hAnsi="Times New Roman"/>
          <w:sz w:val="18"/>
          <w:szCs w:val="18"/>
          <w:lang w:val="it-IT"/>
        </w:rPr>
        <w:t xml:space="preserve">: </w:t>
      </w:r>
      <w:r>
        <w:rPr>
          <w:rFonts w:cs="Times New Roman" w:ascii="Times New Roman" w:hAnsi="Times New Roman"/>
          <w:i/>
          <w:sz w:val="18"/>
          <w:szCs w:val="18"/>
          <w:lang w:val="it-IT"/>
        </w:rPr>
        <w:t>invenzione degna dell’intelligenza divina</w:t>
      </w:r>
      <w:r>
        <w:rPr>
          <w:rFonts w:cs="Times New Roman" w:ascii="Times New Roman" w:hAnsi="Times New Roman"/>
          <w:sz w:val="18"/>
          <w:szCs w:val="18"/>
          <w:lang w:val="it-IT"/>
        </w:rPr>
        <w:t xml:space="preserve"> (riferito a </w:t>
      </w:r>
      <w:r>
        <w:rPr>
          <w:rFonts w:cs="Times New Roman" w:ascii="Times New Roman" w:hAnsi="Times New Roman"/>
          <w:b/>
          <w:sz w:val="18"/>
          <w:szCs w:val="18"/>
          <w:lang w:val="it-IT"/>
        </w:rPr>
        <w:t>vecchiezza</w:t>
      </w:r>
      <w:r>
        <w:rPr>
          <w:rFonts w:cs="Times New Roman" w:ascii="Times New Roman" w:hAnsi="Times New Roman"/>
          <w:sz w:val="18"/>
          <w:szCs w:val="18"/>
          <w:lang w:val="it-IT"/>
        </w:rPr>
        <w:t xml:space="preserve"> del v. 47).</w:t>
      </w:r>
    </w:p>
    <w:p>
      <w:pPr>
        <w:pStyle w:val="Normal"/>
        <w:jc w:val="both"/>
        <w:rPr>
          <w:sz w:val="22"/>
        </w:rPr>
      </w:pPr>
      <w:r>
        <w:rPr>
          <w:rFonts w:cs="Times New Roman" w:ascii="Times New Roman" w:hAnsi="Times New Roman"/>
          <w:b/>
          <w:sz w:val="18"/>
          <w:szCs w:val="18"/>
          <w:lang w:val="it-IT"/>
        </w:rPr>
        <w:t>46. ritrovar gli eterni</w:t>
      </w:r>
      <w:r>
        <w:rPr>
          <w:rFonts w:cs="Times New Roman" w:ascii="Times New Roman" w:hAnsi="Times New Roman"/>
          <w:sz w:val="18"/>
          <w:szCs w:val="18"/>
          <w:lang w:val="it-IT"/>
        </w:rPr>
        <w:t xml:space="preserve">: </w:t>
      </w:r>
      <w:r>
        <w:rPr>
          <w:rFonts w:cs="Times New Roman" w:ascii="Times New Roman" w:hAnsi="Times New Roman"/>
          <w:i/>
          <w:sz w:val="18"/>
          <w:szCs w:val="18"/>
          <w:lang w:val="it-IT"/>
        </w:rPr>
        <w:t>gli dei escogitarono</w:t>
      </w:r>
      <w:r>
        <w:rPr>
          <w:rFonts w:cs="Times New Roman" w:ascii="Times New Roman" w:hAnsi="Times New Roman"/>
          <w:sz w:val="18"/>
          <w:szCs w:val="18"/>
          <w:lang w:val="it-IT"/>
        </w:rPr>
        <w:t>.</w:t>
      </w:r>
    </w:p>
    <w:p>
      <w:pPr>
        <w:pStyle w:val="Normal"/>
        <w:jc w:val="both"/>
        <w:rPr>
          <w:sz w:val="22"/>
        </w:rPr>
      </w:pPr>
      <w:r>
        <w:rPr>
          <w:rFonts w:cs="Times New Roman" w:ascii="Times New Roman" w:hAnsi="Times New Roman"/>
          <w:b/>
          <w:sz w:val="18"/>
          <w:szCs w:val="18"/>
          <w:lang w:val="it-IT"/>
        </w:rPr>
        <w:t>47-50. ove fosse... bene</w:t>
      </w:r>
      <w:r>
        <w:rPr>
          <w:rFonts w:cs="Times New Roman" w:ascii="Times New Roman" w:hAnsi="Times New Roman"/>
          <w:sz w:val="18"/>
          <w:szCs w:val="18"/>
          <w:lang w:val="it-IT"/>
        </w:rPr>
        <w:t xml:space="preserve">: </w:t>
      </w:r>
      <w:r>
        <w:rPr>
          <w:rFonts w:cs="Times New Roman" w:ascii="Times New Roman" w:hAnsi="Times New Roman"/>
          <w:i/>
          <w:sz w:val="18"/>
          <w:szCs w:val="18"/>
          <w:lang w:val="it-IT"/>
        </w:rPr>
        <w:t>nella quale vecchiezza</w:t>
      </w:r>
      <w:r>
        <w:rPr>
          <w:rFonts w:cs="Times New Roman" w:ascii="Times New Roman" w:hAnsi="Times New Roman"/>
          <w:sz w:val="18"/>
          <w:szCs w:val="18"/>
          <w:lang w:val="it-IT"/>
        </w:rPr>
        <w:t xml:space="preserve"> (</w:t>
      </w:r>
      <w:r>
        <w:rPr>
          <w:rFonts w:cs="Times New Roman" w:ascii="Times New Roman" w:hAnsi="Times New Roman"/>
          <w:b/>
          <w:sz w:val="18"/>
          <w:szCs w:val="18"/>
          <w:lang w:val="it-IT"/>
        </w:rPr>
        <w:t>ove</w:t>
      </w:r>
      <w:r>
        <w:rPr>
          <w:rFonts w:cs="Times New Roman" w:ascii="Times New Roman" w:hAnsi="Times New Roman"/>
          <w:sz w:val="18"/>
          <w:szCs w:val="18"/>
          <w:lang w:val="it-IT"/>
        </w:rPr>
        <w:t xml:space="preserve">) </w:t>
      </w:r>
      <w:r>
        <w:rPr>
          <w:rFonts w:cs="Times New Roman" w:ascii="Times New Roman" w:hAnsi="Times New Roman"/>
          <w:i/>
          <w:sz w:val="18"/>
          <w:szCs w:val="18"/>
          <w:lang w:val="it-IT"/>
        </w:rPr>
        <w:t>vi fosse un desiderio immutato, ancor vivo, non diminuito con gli anni</w:t>
      </w:r>
      <w:r>
        <w:rPr>
          <w:rFonts w:cs="Times New Roman" w:ascii="Times New Roman" w:hAnsi="Times New Roman"/>
          <w:sz w:val="18"/>
          <w:szCs w:val="18"/>
          <w:lang w:val="it-IT"/>
        </w:rPr>
        <w:t xml:space="preserve"> (</w:t>
      </w:r>
      <w:r>
        <w:rPr>
          <w:rFonts w:cs="Times New Roman" w:ascii="Times New Roman" w:hAnsi="Times New Roman"/>
          <w:b/>
          <w:sz w:val="18"/>
          <w:szCs w:val="18"/>
          <w:lang w:val="it-IT"/>
        </w:rPr>
        <w:t>incolume</w:t>
      </w:r>
      <w:r>
        <w:rPr>
          <w:rFonts w:cs="Times New Roman" w:ascii="Times New Roman" w:hAnsi="Times New Roman"/>
          <w:sz w:val="18"/>
          <w:szCs w:val="18"/>
          <w:lang w:val="it-IT"/>
        </w:rPr>
        <w:t xml:space="preserve">), </w:t>
      </w:r>
      <w:r>
        <w:rPr>
          <w:rFonts w:cs="Times New Roman" w:ascii="Times New Roman" w:hAnsi="Times New Roman"/>
          <w:i/>
          <w:sz w:val="18"/>
          <w:szCs w:val="18"/>
          <w:lang w:val="it-IT"/>
        </w:rPr>
        <w:t>soffocata</w:t>
      </w:r>
      <w:r>
        <w:rPr>
          <w:rFonts w:cs="Times New Roman" w:ascii="Times New Roman" w:hAnsi="Times New Roman"/>
          <w:sz w:val="18"/>
          <w:szCs w:val="18"/>
          <w:lang w:val="it-IT"/>
        </w:rPr>
        <w:t xml:space="preserve"> (</w:t>
      </w:r>
      <w:r>
        <w:rPr>
          <w:rFonts w:cs="Times New Roman" w:ascii="Times New Roman" w:hAnsi="Times New Roman"/>
          <w:b/>
          <w:sz w:val="18"/>
          <w:szCs w:val="18"/>
          <w:lang w:val="it-IT"/>
        </w:rPr>
        <w:t>estinta</w:t>
      </w:r>
      <w:r>
        <w:rPr>
          <w:rFonts w:cs="Times New Roman" w:ascii="Times New Roman" w:hAnsi="Times New Roman"/>
          <w:sz w:val="18"/>
          <w:szCs w:val="18"/>
          <w:lang w:val="it-IT"/>
        </w:rPr>
        <w:t xml:space="preserve">) </w:t>
      </w:r>
      <w:r>
        <w:rPr>
          <w:rFonts w:cs="Times New Roman" w:ascii="Times New Roman" w:hAnsi="Times New Roman"/>
          <w:i/>
          <w:sz w:val="18"/>
          <w:szCs w:val="18"/>
          <w:lang w:val="it-IT"/>
        </w:rPr>
        <w:t>la speranza, disseccate le fonti del piacere</w:t>
      </w:r>
      <w:r>
        <w:rPr>
          <w:rFonts w:cs="Times New Roman" w:ascii="Times New Roman" w:hAnsi="Times New Roman"/>
          <w:sz w:val="18"/>
          <w:szCs w:val="18"/>
          <w:lang w:val="it-IT"/>
        </w:rPr>
        <w:t xml:space="preserve"> (per il decadimento di ogni facoltà), </w:t>
      </w:r>
      <w:r>
        <w:rPr>
          <w:rFonts w:cs="Times New Roman" w:ascii="Times New Roman" w:hAnsi="Times New Roman"/>
          <w:i/>
          <w:sz w:val="18"/>
          <w:szCs w:val="18"/>
          <w:lang w:val="it-IT"/>
        </w:rPr>
        <w:t>le sofferenze sempre crescenti, resa impossibile ogni illusione</w:t>
      </w:r>
      <w:r>
        <w:rPr>
          <w:rFonts w:cs="Times New Roman" w:ascii="Times New Roman" w:hAnsi="Times New Roman"/>
          <w:sz w:val="18"/>
          <w:szCs w:val="18"/>
          <w:lang w:val="it-IT"/>
        </w:rPr>
        <w:t xml:space="preserve"> (</w:t>
      </w:r>
      <w:r>
        <w:rPr>
          <w:rFonts w:cs="Times New Roman" w:ascii="Times New Roman" w:hAnsi="Times New Roman"/>
          <w:b/>
          <w:sz w:val="18"/>
          <w:szCs w:val="18"/>
          <w:lang w:val="it-IT"/>
        </w:rPr>
        <w:t>bene</w:t>
      </w:r>
      <w:r>
        <w:rPr>
          <w:rFonts w:cs="Times New Roman" w:ascii="Times New Roman" w:hAnsi="Times New Roman"/>
          <w:sz w:val="18"/>
          <w:szCs w:val="18"/>
          <w:lang w:val="it-IT"/>
        </w:rPr>
        <w:t>).</w:t>
      </w:r>
    </w:p>
    <w:p>
      <w:pPr>
        <w:pStyle w:val="Normal"/>
        <w:jc w:val="both"/>
        <w:rPr>
          <w:sz w:val="22"/>
        </w:rPr>
      </w:pPr>
      <w:r>
        <w:rPr>
          <w:rFonts w:cs="Times New Roman" w:ascii="Times New Roman" w:hAnsi="Times New Roman"/>
          <w:b/>
          <w:sz w:val="18"/>
          <w:szCs w:val="18"/>
          <w:lang w:val="it-IT"/>
        </w:rPr>
        <w:t>52. lo splendor</w:t>
      </w:r>
      <w:r>
        <w:rPr>
          <w:rFonts w:cs="Times New Roman" w:ascii="Times New Roman" w:hAnsi="Times New Roman"/>
          <w:sz w:val="18"/>
          <w:szCs w:val="18"/>
          <w:lang w:val="it-IT"/>
        </w:rPr>
        <w:t>: della luna.</w:t>
      </w:r>
    </w:p>
    <w:p>
      <w:pPr>
        <w:pStyle w:val="Normal"/>
        <w:jc w:val="both"/>
        <w:rPr>
          <w:sz w:val="22"/>
        </w:rPr>
      </w:pPr>
      <w:r>
        <w:rPr>
          <w:rFonts w:cs="Times New Roman" w:ascii="Times New Roman" w:hAnsi="Times New Roman"/>
          <w:b/>
          <w:sz w:val="18"/>
          <w:szCs w:val="18"/>
          <w:lang w:val="it-IT"/>
        </w:rPr>
        <w:t>54. orfane</w:t>
      </w:r>
      <w:r>
        <w:rPr>
          <w:rFonts w:cs="Times New Roman" w:ascii="Times New Roman" w:hAnsi="Times New Roman"/>
          <w:sz w:val="18"/>
          <w:szCs w:val="18"/>
          <w:lang w:val="it-IT"/>
        </w:rPr>
        <w:t xml:space="preserve">: </w:t>
      </w:r>
      <w:r>
        <w:rPr>
          <w:rFonts w:cs="Times New Roman" w:ascii="Times New Roman" w:hAnsi="Times New Roman"/>
          <w:i/>
          <w:sz w:val="18"/>
          <w:szCs w:val="18"/>
          <w:lang w:val="it-IT"/>
        </w:rPr>
        <w:t>private della luce</w:t>
      </w:r>
      <w:r>
        <w:rPr>
          <w:rFonts w:cs="Times New Roman" w:ascii="Times New Roman" w:hAnsi="Times New Roman"/>
          <w:sz w:val="18"/>
          <w:szCs w:val="18"/>
          <w:lang w:val="it-IT"/>
        </w:rPr>
        <w:t>.</w:t>
      </w:r>
    </w:p>
    <w:p>
      <w:pPr>
        <w:pStyle w:val="Normal"/>
        <w:jc w:val="both"/>
        <w:rPr>
          <w:sz w:val="22"/>
        </w:rPr>
      </w:pPr>
      <w:r>
        <w:rPr>
          <w:rFonts w:cs="Times New Roman" w:ascii="Times New Roman" w:hAnsi="Times New Roman"/>
          <w:b/>
          <w:sz w:val="18"/>
          <w:szCs w:val="18"/>
          <w:lang w:val="it-IT"/>
        </w:rPr>
        <w:t>55. che dall’altra parte</w:t>
      </w:r>
      <w:r>
        <w:rPr>
          <w:rFonts w:cs="Times New Roman" w:ascii="Times New Roman" w:hAnsi="Times New Roman"/>
          <w:sz w:val="18"/>
          <w:szCs w:val="18"/>
          <w:lang w:val="it-IT"/>
        </w:rPr>
        <w:t xml:space="preserve">: </w:t>
      </w:r>
      <w:r>
        <w:rPr>
          <w:rFonts w:cs="Times New Roman" w:ascii="Times New Roman" w:hAnsi="Times New Roman"/>
          <w:i/>
          <w:sz w:val="18"/>
          <w:szCs w:val="18"/>
          <w:lang w:val="it-IT"/>
        </w:rPr>
        <w:t>poiché verso oriente</w:t>
      </w:r>
      <w:r>
        <w:rPr>
          <w:rFonts w:cs="Times New Roman" w:ascii="Times New Roman" w:hAnsi="Times New Roman"/>
          <w:sz w:val="18"/>
          <w:szCs w:val="18"/>
          <w:lang w:val="it-IT"/>
        </w:rPr>
        <w:t>.</w:t>
      </w:r>
    </w:p>
    <w:p>
      <w:pPr>
        <w:pStyle w:val="Normal"/>
        <w:jc w:val="both"/>
        <w:rPr>
          <w:sz w:val="22"/>
        </w:rPr>
      </w:pPr>
      <w:r>
        <w:rPr>
          <w:rFonts w:cs="Times New Roman" w:ascii="Times New Roman" w:hAnsi="Times New Roman"/>
          <w:b/>
          <w:sz w:val="18"/>
          <w:szCs w:val="18"/>
          <w:lang w:val="it-IT"/>
        </w:rPr>
        <w:t>58. seguitando</w:t>
      </w:r>
      <w:r>
        <w:rPr>
          <w:rFonts w:cs="Times New Roman" w:ascii="Times New Roman" w:hAnsi="Times New Roman"/>
          <w:sz w:val="18"/>
          <w:szCs w:val="18"/>
          <w:lang w:val="it-IT"/>
        </w:rPr>
        <w:t xml:space="preserve">: </w:t>
      </w:r>
      <w:r>
        <w:rPr>
          <w:rFonts w:cs="Times New Roman" w:ascii="Times New Roman" w:hAnsi="Times New Roman"/>
          <w:i/>
          <w:sz w:val="18"/>
          <w:szCs w:val="18"/>
          <w:lang w:val="it-IT"/>
        </w:rPr>
        <w:t>seguendo, andando dietro</w:t>
      </w:r>
      <w:r>
        <w:rPr>
          <w:rFonts w:cs="Times New Roman" w:ascii="Times New Roman" w:hAnsi="Times New Roman"/>
          <w:sz w:val="18"/>
          <w:szCs w:val="18"/>
          <w:lang w:val="it-IT"/>
        </w:rPr>
        <w:t>.</w:t>
      </w:r>
    </w:p>
    <w:p>
      <w:pPr>
        <w:pStyle w:val="Normal"/>
        <w:jc w:val="both"/>
        <w:rPr>
          <w:sz w:val="22"/>
        </w:rPr>
      </w:pPr>
      <w:r>
        <w:rPr>
          <w:rFonts w:cs="Times New Roman" w:ascii="Times New Roman" w:hAnsi="Times New Roman"/>
          <w:b/>
          <w:sz w:val="18"/>
          <w:szCs w:val="18"/>
          <w:lang w:val="it-IT"/>
        </w:rPr>
        <w:t>61. lucidi torrenti</w:t>
      </w:r>
      <w:r>
        <w:rPr>
          <w:rFonts w:cs="Times New Roman" w:ascii="Times New Roman" w:hAnsi="Times New Roman"/>
          <w:sz w:val="18"/>
          <w:szCs w:val="18"/>
          <w:lang w:val="it-IT"/>
        </w:rPr>
        <w:t xml:space="preserve">: </w:t>
      </w:r>
      <w:r>
        <w:rPr>
          <w:rFonts w:cs="Times New Roman" w:ascii="Times New Roman" w:hAnsi="Times New Roman"/>
          <w:i/>
          <w:sz w:val="18"/>
          <w:szCs w:val="18"/>
          <w:lang w:val="it-IT"/>
        </w:rPr>
        <w:t>torrenti di luce</w:t>
      </w:r>
      <w:r>
        <w:rPr>
          <w:rFonts w:cs="Times New Roman" w:ascii="Times New Roman" w:hAnsi="Times New Roman"/>
          <w:sz w:val="18"/>
          <w:szCs w:val="18"/>
          <w:lang w:val="it-IT"/>
        </w:rPr>
        <w:t>.</w:t>
      </w:r>
    </w:p>
    <w:p>
      <w:pPr>
        <w:pStyle w:val="Normal"/>
        <w:jc w:val="both"/>
        <w:rPr>
          <w:sz w:val="22"/>
        </w:rPr>
      </w:pPr>
      <w:r>
        <w:rPr>
          <w:rFonts w:cs="Times New Roman" w:ascii="Times New Roman" w:hAnsi="Times New Roman"/>
          <w:b/>
          <w:sz w:val="18"/>
          <w:szCs w:val="18"/>
          <w:lang w:val="it-IT"/>
        </w:rPr>
        <w:t>62. inonderà … campi</w:t>
      </w:r>
      <w:r>
        <w:rPr>
          <w:rFonts w:cs="Times New Roman" w:ascii="Times New Roman" w:hAnsi="Times New Roman"/>
          <w:sz w:val="18"/>
          <w:szCs w:val="18"/>
          <w:lang w:val="it-IT"/>
        </w:rPr>
        <w:t xml:space="preserve">: </w:t>
      </w:r>
      <w:r>
        <w:rPr>
          <w:rFonts w:cs="Times New Roman" w:ascii="Times New Roman" w:hAnsi="Times New Roman"/>
          <w:i/>
          <w:sz w:val="18"/>
          <w:szCs w:val="18"/>
          <w:lang w:val="it-IT"/>
        </w:rPr>
        <w:t xml:space="preserve">inonderà voi </w:t>
      </w:r>
      <w:r>
        <w:rPr>
          <w:rFonts w:cs="Times New Roman" w:ascii="Times New Roman" w:hAnsi="Times New Roman"/>
          <w:sz w:val="18"/>
          <w:szCs w:val="18"/>
          <w:lang w:val="it-IT"/>
        </w:rPr>
        <w:t>(</w:t>
      </w:r>
      <w:r>
        <w:rPr>
          <w:rFonts w:cs="Times New Roman" w:ascii="Times New Roman" w:hAnsi="Times New Roman"/>
          <w:b/>
          <w:sz w:val="18"/>
          <w:szCs w:val="18"/>
          <w:lang w:val="it-IT"/>
        </w:rPr>
        <w:t>collinette e piagge</w:t>
      </w:r>
      <w:r>
        <w:rPr>
          <w:rFonts w:cs="Times New Roman" w:ascii="Times New Roman" w:hAnsi="Times New Roman"/>
          <w:sz w:val="18"/>
          <w:szCs w:val="18"/>
          <w:lang w:val="it-IT"/>
        </w:rPr>
        <w:t xml:space="preserve">) </w:t>
      </w:r>
      <w:r>
        <w:rPr>
          <w:rFonts w:cs="Times New Roman" w:ascii="Times New Roman" w:hAnsi="Times New Roman"/>
          <w:i/>
          <w:sz w:val="18"/>
          <w:szCs w:val="18"/>
          <w:lang w:val="it-IT"/>
        </w:rPr>
        <w:t>e gli spazi celesti</w:t>
      </w:r>
      <w:r>
        <w:rPr>
          <w:rFonts w:cs="Times New Roman" w:ascii="Times New Roman" w:hAnsi="Times New Roman"/>
          <w:sz w:val="18"/>
          <w:szCs w:val="18"/>
          <w:lang w:val="it-IT"/>
        </w:rPr>
        <w:t>.</w:t>
      </w:r>
    </w:p>
    <w:p>
      <w:pPr>
        <w:pStyle w:val="Normal"/>
        <w:jc w:val="both"/>
        <w:rPr>
          <w:sz w:val="22"/>
        </w:rPr>
      </w:pPr>
      <w:r>
        <w:rPr>
          <w:rFonts w:cs="Times New Roman" w:ascii="Times New Roman" w:hAnsi="Times New Roman"/>
          <w:b/>
          <w:sz w:val="18"/>
          <w:szCs w:val="18"/>
          <w:lang w:val="it-IT"/>
        </w:rPr>
        <w:t>63. la vita mortal</w:t>
      </w:r>
      <w:r>
        <w:rPr>
          <w:rFonts w:cs="Times New Roman" w:ascii="Times New Roman" w:hAnsi="Times New Roman"/>
          <w:sz w:val="18"/>
          <w:szCs w:val="18"/>
          <w:lang w:val="it-IT"/>
        </w:rPr>
        <w:t xml:space="preserve">: </w:t>
      </w:r>
      <w:r>
        <w:rPr>
          <w:rFonts w:cs="Times New Roman" w:ascii="Times New Roman" w:hAnsi="Times New Roman"/>
          <w:i/>
          <w:sz w:val="18"/>
          <w:szCs w:val="18"/>
          <w:lang w:val="it-IT"/>
        </w:rPr>
        <w:t>la vita umana</w:t>
      </w:r>
      <w:r>
        <w:rPr>
          <w:rFonts w:cs="Times New Roman" w:ascii="Times New Roman" w:hAnsi="Times New Roman"/>
          <w:sz w:val="18"/>
          <w:szCs w:val="18"/>
          <w:lang w:val="it-IT"/>
        </w:rPr>
        <w:t>.</w:t>
      </w:r>
    </w:p>
    <w:p>
      <w:pPr>
        <w:pStyle w:val="Normal"/>
        <w:jc w:val="both"/>
        <w:rPr>
          <w:sz w:val="22"/>
        </w:rPr>
      </w:pPr>
      <w:r>
        <w:rPr>
          <w:rFonts w:cs="Times New Roman" w:ascii="Times New Roman" w:hAnsi="Times New Roman"/>
          <w:b/>
          <w:sz w:val="18"/>
          <w:szCs w:val="18"/>
          <w:lang w:val="it-IT"/>
        </w:rPr>
        <w:t>66. Vedova</w:t>
      </w:r>
      <w:r>
        <w:rPr>
          <w:rFonts w:cs="Times New Roman" w:ascii="Times New Roman" w:hAnsi="Times New Roman"/>
          <w:sz w:val="18"/>
          <w:szCs w:val="18"/>
          <w:lang w:val="it-IT"/>
        </w:rPr>
        <w:t>: dopo la morte della giovinezza.</w:t>
      </w:r>
    </w:p>
    <w:p>
      <w:pPr>
        <w:pStyle w:val="Normal"/>
        <w:jc w:val="both"/>
        <w:rPr>
          <w:sz w:val="22"/>
        </w:rPr>
      </w:pPr>
      <w:r>
        <w:rPr>
          <w:rFonts w:cs="Times New Roman" w:ascii="Times New Roman" w:hAnsi="Times New Roman"/>
          <w:b/>
          <w:sz w:val="18"/>
          <w:szCs w:val="18"/>
          <w:lang w:val="it-IT"/>
        </w:rPr>
        <w:t>67. l’altre etadi</w:t>
      </w:r>
      <w:r>
        <w:rPr>
          <w:rFonts w:cs="Times New Roman" w:ascii="Times New Roman" w:hAnsi="Times New Roman"/>
          <w:sz w:val="18"/>
          <w:szCs w:val="18"/>
          <w:lang w:val="it-IT"/>
        </w:rPr>
        <w:t xml:space="preserve">: </w:t>
      </w:r>
      <w:r>
        <w:rPr>
          <w:rFonts w:cs="Times New Roman" w:ascii="Times New Roman" w:hAnsi="Times New Roman"/>
          <w:i/>
          <w:sz w:val="18"/>
          <w:szCs w:val="18"/>
          <w:lang w:val="it-IT"/>
        </w:rPr>
        <w:t>la maturità e la vecchiaia</w:t>
      </w:r>
      <w:r>
        <w:rPr>
          <w:rFonts w:cs="Times New Roman" w:ascii="Times New Roman" w:hAnsi="Times New Roman"/>
          <w:sz w:val="18"/>
          <w:szCs w:val="18"/>
          <w:lang w:val="it-IT"/>
        </w:rPr>
        <w:t>.</w:t>
      </w:r>
    </w:p>
    <w:p>
      <w:pPr>
        <w:pStyle w:val="Normal"/>
        <w:jc w:val="both"/>
        <w:rPr>
          <w:sz w:val="22"/>
        </w:rPr>
      </w:pPr>
      <w:r>
        <w:rPr>
          <w:rFonts w:cs="Times New Roman" w:ascii="Times New Roman" w:hAnsi="Times New Roman"/>
          <w:b/>
          <w:sz w:val="18"/>
          <w:szCs w:val="18"/>
          <w:lang w:val="it-IT"/>
        </w:rPr>
        <w:t>68. segno</w:t>
      </w:r>
      <w:r>
        <w:rPr>
          <w:rFonts w:cs="Times New Roman" w:ascii="Times New Roman" w:hAnsi="Times New Roman"/>
          <w:sz w:val="18"/>
          <w:szCs w:val="18"/>
          <w:lang w:val="it-IT"/>
        </w:rPr>
        <w:t>: nel significato di “segnale, indicazione”, ma anche di “termine e meta”.</w:t>
      </w:r>
    </w:p>
    <w:p>
      <w:pPr>
        <w:pStyle w:val="Normal"/>
        <w:jc w:val="both"/>
        <w:rPr>
          <w:rFonts w:ascii="Times New Roman" w:hAnsi="Times New Roman" w:cs="Times New Roman"/>
          <w:sz w:val="18"/>
          <w:szCs w:val="18"/>
          <w:lang w:val="it-IT"/>
        </w:rPr>
      </w:pPr>
      <w:r>
        <w:rPr>
          <w:rFonts w:cs="Times New Roman" w:ascii="Times New Roman" w:hAnsi="Times New Roman"/>
          <w:sz w:val="18"/>
          <w:szCs w:val="18"/>
          <w:lang w:val="it-IT"/>
        </w:rPr>
      </w:r>
    </w:p>
    <w:p>
      <w:pPr>
        <w:pStyle w:val="Normal"/>
        <w:jc w:val="both"/>
        <w:rPr>
          <w:sz w:val="22"/>
        </w:rPr>
      </w:pPr>
      <w:r>
        <w:rPr>
          <w:rFonts w:cs="Times New Roman" w:ascii="Times New Roman" w:hAnsi="Times New Roman"/>
          <w:b/>
          <w:sz w:val="22"/>
          <w:szCs w:val="22"/>
          <w:lang w:val="it-IT"/>
        </w:rPr>
        <w:t xml:space="preserve">Comprensione e analisi </w:t>
      </w:r>
    </w:p>
    <w:p>
      <w:pPr>
        <w:pStyle w:val="Normal"/>
        <w:tabs>
          <w:tab w:val="clear" w:pos="720"/>
          <w:tab w:val="left" w:pos="340" w:leader="none"/>
          <w:tab w:val="right" w:pos="4394" w:leader="none"/>
        </w:tabs>
        <w:jc w:val="both"/>
        <w:rPr>
          <w:rFonts w:ascii="Times New Roman" w:hAnsi="Times New Roman" w:cs="Times New Roman"/>
          <w:sz w:val="22"/>
          <w:szCs w:val="22"/>
          <w:lang w:val="it-IT"/>
        </w:rPr>
      </w:pPr>
      <w:r>
        <w:rPr>
          <w:rFonts w:cs="Times New Roman" w:ascii="Times New Roman" w:hAnsi="Times New Roman"/>
          <w:sz w:val="22"/>
          <w:szCs w:val="22"/>
          <w:lang w:val="it-IT"/>
        </w:rPr>
        <w:t>Puoi rispondere punto per punto oppure costruire un unico discorso che comprenda le risposte alle domande proposte.</w:t>
      </w:r>
    </w:p>
    <w:p>
      <w:pPr>
        <w:pStyle w:val="Normal"/>
        <w:tabs>
          <w:tab w:val="clear" w:pos="720"/>
          <w:tab w:val="left" w:pos="340" w:leader="none"/>
          <w:tab w:val="right" w:pos="4394" w:leader="none"/>
        </w:tabs>
        <w:ind w:left="340" w:right="0" w:hanging="340"/>
        <w:jc w:val="both"/>
        <w:rPr>
          <w:rFonts w:ascii="Times New Roman" w:hAnsi="Times New Roman" w:cs="Times New Roman"/>
          <w:sz w:val="22"/>
          <w:szCs w:val="22"/>
          <w:lang w:val="it-IT"/>
        </w:rPr>
      </w:pPr>
      <w:r>
        <w:rPr>
          <w:rFonts w:cs="Times New Roman" w:ascii="Times New Roman" w:hAnsi="Times New Roman"/>
          <w:sz w:val="22"/>
          <w:szCs w:val="22"/>
          <w:lang w:val="it-IT"/>
        </w:rPr>
      </w:r>
    </w:p>
    <w:p>
      <w:pPr>
        <w:pStyle w:val="Normal"/>
        <w:tabs>
          <w:tab w:val="clear" w:pos="720"/>
          <w:tab w:val="left" w:pos="340" w:leader="none"/>
          <w:tab w:val="right" w:pos="4394" w:leader="none"/>
        </w:tabs>
        <w:ind w:left="340" w:right="0" w:hanging="340"/>
        <w:jc w:val="both"/>
        <w:rPr>
          <w:sz w:val="22"/>
        </w:rPr>
      </w:pPr>
      <w:r>
        <w:rPr>
          <w:rFonts w:cs="Times New Roman" w:ascii="Times New Roman" w:hAnsi="Times New Roman"/>
          <w:sz w:val="22"/>
          <w:szCs w:val="22"/>
          <w:lang w:val="it-IT"/>
        </w:rPr>
        <w:t>1. Sintetizza il contenuto della poesia strofa per strofa, indicando con un titolo o una breve frase il tema principale in ciascuna.</w:t>
      </w:r>
    </w:p>
    <w:p>
      <w:pPr>
        <w:pStyle w:val="Normal"/>
        <w:tabs>
          <w:tab w:val="clear" w:pos="720"/>
          <w:tab w:val="left" w:pos="340" w:leader="none"/>
          <w:tab w:val="right" w:pos="4394" w:leader="none"/>
        </w:tabs>
        <w:ind w:left="340" w:right="0" w:hanging="340"/>
        <w:jc w:val="both"/>
        <w:rPr>
          <w:sz w:val="22"/>
        </w:rPr>
      </w:pPr>
      <w:r>
        <w:rPr>
          <w:rFonts w:cs="Times New Roman" w:ascii="Times New Roman" w:hAnsi="Times New Roman"/>
          <w:sz w:val="22"/>
          <w:szCs w:val="22"/>
          <w:lang w:val="it-IT"/>
        </w:rPr>
        <w:t>2. Illustra il significato della similitudine che occupa le prime due strofe. A che cosa è paragonata la luna? E a che cosa è paragonato il suo tramonto, quando la luce cessa?</w:t>
      </w:r>
    </w:p>
    <w:p>
      <w:pPr>
        <w:pStyle w:val="Normal"/>
        <w:tabs>
          <w:tab w:val="clear" w:pos="720"/>
          <w:tab w:val="left" w:pos="340" w:leader="none"/>
          <w:tab w:val="right" w:pos="4394" w:leader="none"/>
        </w:tabs>
        <w:ind w:left="340" w:right="0" w:hanging="340"/>
        <w:jc w:val="both"/>
        <w:rPr>
          <w:rFonts w:ascii="Times New Roman" w:hAnsi="Times New Roman" w:cs="Times New Roman"/>
          <w:sz w:val="22"/>
          <w:szCs w:val="22"/>
          <w:lang w:val="it-IT"/>
        </w:rPr>
      </w:pPr>
      <w:r>
        <w:rPr>
          <w:rFonts w:cs="Times New Roman" w:ascii="Times New Roman" w:hAnsi="Times New Roman"/>
          <w:sz w:val="22"/>
          <w:szCs w:val="22"/>
          <w:lang w:val="it-IT"/>
        </w:rPr>
        <w:t>3. Analizza il lessico di questa poesia: riconosci parole tipicamente “leopardiane”?</w:t>
      </w:r>
    </w:p>
    <w:p>
      <w:pPr>
        <w:pStyle w:val="Normal"/>
        <w:tabs>
          <w:tab w:val="clear" w:pos="720"/>
          <w:tab w:val="left" w:pos="340" w:leader="none"/>
          <w:tab w:val="right" w:pos="4394" w:leader="none"/>
        </w:tabs>
        <w:ind w:left="340" w:right="0" w:hanging="340"/>
        <w:jc w:val="both"/>
        <w:rPr>
          <w:sz w:val="22"/>
        </w:rPr>
      </w:pPr>
      <w:r>
        <w:rPr>
          <w:rFonts w:cs="Times New Roman" w:ascii="Times New Roman" w:hAnsi="Times New Roman"/>
          <w:sz w:val="22"/>
          <w:szCs w:val="22"/>
          <w:lang w:val="it-IT"/>
        </w:rPr>
        <w:t>4. In questa poesia, a differenza di altre contenute nei Canti, si nota l’assenza dell’io del poeta. Come si manifesta tale “spersonalizzazione”? E quale può esserne secondo te la motivazione?</w:t>
      </w:r>
    </w:p>
    <w:p>
      <w:pPr>
        <w:pStyle w:val="Normal"/>
        <w:tabs>
          <w:tab w:val="clear" w:pos="720"/>
          <w:tab w:val="left" w:pos="340" w:leader="none"/>
          <w:tab w:val="right" w:pos="4394" w:leader="none"/>
        </w:tabs>
        <w:jc w:val="both"/>
        <w:rPr>
          <w:rFonts w:ascii="Times New Roman" w:hAnsi="Times New Roman" w:cs="Times New Roman"/>
          <w:sz w:val="22"/>
          <w:szCs w:val="22"/>
          <w:lang w:val="it-IT"/>
        </w:rPr>
      </w:pPr>
      <w:r>
        <w:rPr>
          <w:rFonts w:cs="Times New Roman" w:ascii="Times New Roman" w:hAnsi="Times New Roman"/>
          <w:sz w:val="22"/>
          <w:szCs w:val="22"/>
          <w:lang w:val="it-IT"/>
        </w:rPr>
      </w:r>
    </w:p>
    <w:p>
      <w:pPr>
        <w:pStyle w:val="Normal"/>
        <w:jc w:val="both"/>
        <w:rPr>
          <w:rFonts w:ascii="Times New Roman" w:hAnsi="Times New Roman" w:cs="Times New Roman"/>
          <w:b/>
          <w:b/>
          <w:sz w:val="22"/>
          <w:szCs w:val="22"/>
          <w:lang w:val="it-IT"/>
        </w:rPr>
      </w:pPr>
      <w:r>
        <w:rPr>
          <w:rFonts w:cs="Times New Roman" w:ascii="Times New Roman" w:hAnsi="Times New Roman"/>
          <w:b/>
          <w:sz w:val="22"/>
          <w:szCs w:val="22"/>
          <w:lang w:val="it-IT"/>
        </w:rPr>
        <w:t>Interpretazione</w:t>
      </w:r>
    </w:p>
    <w:p>
      <w:pPr>
        <w:pStyle w:val="Normal"/>
        <w:jc w:val="both"/>
        <w:rPr>
          <w:sz w:val="22"/>
        </w:rPr>
      </w:pPr>
      <w:r>
        <w:rPr>
          <w:rFonts w:cs="Times New Roman" w:ascii="Times New Roman" w:hAnsi="Times New Roman"/>
          <w:sz w:val="22"/>
          <w:szCs w:val="22"/>
          <w:lang w:val="it-IT"/>
        </w:rPr>
        <w:t>In questa canzone si ritrova un’immagine che ricorre più volte nelle liriche leopardiane, quella dell’uomo come viandante.</w:t>
      </w:r>
    </w:p>
    <w:p>
      <w:pPr>
        <w:pStyle w:val="Normal"/>
        <w:jc w:val="both"/>
        <w:rPr>
          <w:sz w:val="22"/>
        </w:rPr>
      </w:pPr>
      <w:r>
        <w:rPr>
          <w:rFonts w:cs="Times New Roman" w:ascii="Times New Roman" w:hAnsi="Times New Roman"/>
          <w:sz w:val="22"/>
          <w:szCs w:val="22"/>
          <w:lang w:val="it-IT"/>
        </w:rPr>
        <w:t>Cosi  commenta il critico Ugo Dotti: «Questa del viandante della vita è  un’immagine frequentissima nei classici e in Petrarca, ma in Leopardi assume un valore ben diverso. Mentre nei primi il viandante cerca soprattutto di arrivare bene alla sua meta, nel recanatese il viatore si chiede inutilmente quale sia il traguardo del cammino che deve ancora percorrere».</w:t>
      </w:r>
    </w:p>
    <w:p>
      <w:pPr>
        <w:pStyle w:val="Normal"/>
        <w:jc w:val="both"/>
        <w:rPr>
          <w:rFonts w:ascii="Times New Roman" w:hAnsi="Times New Roman" w:cs="Times New Roman"/>
          <w:sz w:val="22"/>
          <w:szCs w:val="22"/>
          <w:lang w:val="it-IT"/>
        </w:rPr>
      </w:pPr>
      <w:r>
        <w:rPr>
          <w:rFonts w:cs="Times New Roman" w:ascii="Times New Roman" w:hAnsi="Times New Roman"/>
          <w:sz w:val="22"/>
          <w:szCs w:val="22"/>
          <w:lang w:val="it-IT"/>
        </w:rPr>
        <w:t>Approfondisci questo aspetto facendo riferimento anche ad altri componimenti di Leopardi.</w:t>
      </w:r>
    </w:p>
    <w:p>
      <w:pPr>
        <w:pStyle w:val="Normal"/>
        <w:widowControl w:val="false"/>
        <w:rPr>
          <w:rFonts w:ascii="Times New Roman" w:hAnsi="Times New Roman" w:eastAsia="ＭＳ 明朝" w:cs="Times New Roman"/>
          <w:b/>
          <w:b/>
          <w:bCs/>
          <w:i/>
          <w:i/>
          <w:iCs/>
          <w:spacing w:val="2"/>
          <w:sz w:val="21"/>
          <w:szCs w:val="21"/>
          <w:lang w:val="it-IT"/>
        </w:rPr>
      </w:pPr>
      <w:r>
        <w:rPr>
          <w:rFonts w:eastAsia="ＭＳ 明朝" w:cs="Times New Roman" w:ascii="Times New Roman" w:hAnsi="Times New Roman"/>
          <w:b/>
          <w:bCs/>
          <w:i/>
          <w:iCs/>
          <w:spacing w:val="2"/>
          <w:sz w:val="21"/>
          <w:szCs w:val="21"/>
          <w:lang w:val="it-IT"/>
        </w:rPr>
      </w:r>
    </w:p>
    <w:p>
      <w:pPr>
        <w:pStyle w:val="Normal"/>
        <w:widowControl w:val="false"/>
        <w:jc w:val="center"/>
        <w:rPr>
          <w:rFonts w:ascii="Times New Roman" w:hAnsi="Times New Roman" w:eastAsia="ＭＳ 明朝" w:cs="Times New Roman"/>
          <w:b/>
          <w:b/>
          <w:bCs/>
          <w:i/>
          <w:i/>
          <w:iCs/>
          <w:spacing w:val="2"/>
          <w:sz w:val="21"/>
          <w:szCs w:val="21"/>
          <w:lang w:val="it-IT"/>
        </w:rPr>
      </w:pPr>
      <w:r>
        <w:rPr>
          <w:rFonts w:eastAsia="ＭＳ 明朝" w:cs="Times New Roman" w:ascii="Times New Roman" w:hAnsi="Times New Roman"/>
          <w:b/>
          <w:bCs/>
          <w:i/>
          <w:iCs/>
          <w:spacing w:val="2"/>
          <w:sz w:val="21"/>
          <w:szCs w:val="21"/>
          <w:lang w:val="it-IT"/>
        </w:rPr>
      </w:r>
    </w:p>
    <w:p>
      <w:pPr>
        <w:pStyle w:val="Normal"/>
        <w:jc w:val="both"/>
        <w:rPr>
          <w:sz w:val="22"/>
        </w:rPr>
      </w:pPr>
      <w:r>
        <w:rPr>
          <w:rFonts w:cs="Times New Roman" w:ascii="Times New Roman" w:hAnsi="Times New Roman"/>
          <w:b/>
          <w:color w:val="222222"/>
          <w:sz w:val="22"/>
          <w:szCs w:val="22"/>
          <w:shd w:fill="FFFFFF" w:val="clear"/>
          <w:lang w:val="it-IT"/>
        </w:rPr>
        <w:t>TIPOLOGIA A (2)</w:t>
      </w:r>
    </w:p>
    <w:p>
      <w:pPr>
        <w:pStyle w:val="Normal"/>
        <w:jc w:val="both"/>
        <w:rPr>
          <w:rFonts w:ascii="Times New Roman" w:hAnsi="Times New Roman" w:cs="Times New Roman"/>
          <w:b/>
          <w:b/>
          <w:color w:val="222222"/>
          <w:sz w:val="22"/>
          <w:szCs w:val="22"/>
          <w:shd w:fill="FFFFFF" w:val="clear"/>
          <w:lang w:val="it-IT"/>
        </w:rPr>
      </w:pPr>
      <w:r>
        <w:rPr>
          <w:rFonts w:cs="Times New Roman" w:ascii="Times New Roman" w:hAnsi="Times New Roman"/>
          <w:b/>
          <w:color w:val="222222"/>
          <w:sz w:val="22"/>
          <w:szCs w:val="22"/>
          <w:shd w:fill="FFFFFF" w:val="clear"/>
          <w:lang w:val="it-IT"/>
        </w:rPr>
        <w:t>Analisi e interpretazione di un testo letterario italiano</w:t>
      </w:r>
    </w:p>
    <w:p>
      <w:pPr>
        <w:pStyle w:val="Normal"/>
        <w:widowControl w:val="false"/>
        <w:rPr>
          <w:rFonts w:ascii="Times New Roman" w:hAnsi="Times New Roman" w:cs="Times New Roman"/>
          <w:b/>
          <w:b/>
          <w:color w:val="222222"/>
          <w:sz w:val="21"/>
          <w:szCs w:val="21"/>
          <w:shd w:fill="FFFFFF" w:val="clear"/>
          <w:lang w:val="it-IT"/>
        </w:rPr>
      </w:pPr>
      <w:r>
        <w:rPr>
          <w:rFonts w:cs="Times New Roman" w:ascii="Times New Roman" w:hAnsi="Times New Roman"/>
          <w:b/>
          <w:color w:val="222222"/>
          <w:sz w:val="21"/>
          <w:szCs w:val="21"/>
          <w:shd w:fill="FFFFFF" w:val="clear"/>
          <w:lang w:val="it-IT"/>
        </w:rPr>
      </w:r>
    </w:p>
    <w:p>
      <w:pPr>
        <w:pStyle w:val="NormaleWeb"/>
        <w:spacing w:before="0" w:after="0"/>
        <w:jc w:val="both"/>
        <w:rPr>
          <w:sz w:val="22"/>
        </w:rPr>
      </w:pPr>
      <w:r>
        <w:rPr>
          <w:rStyle w:val="Enfasiforte"/>
          <w:sz w:val="22"/>
          <w:szCs w:val="22"/>
        </w:rPr>
        <w:t>Elsa Morante,</w:t>
      </w:r>
      <w:r>
        <w:rPr>
          <w:rStyle w:val="Enfasiforte"/>
          <w:i/>
          <w:iCs/>
          <w:sz w:val="22"/>
          <w:szCs w:val="22"/>
        </w:rPr>
        <w:t xml:space="preserve"> La storia</w:t>
      </w:r>
      <w:r>
        <w:rPr>
          <w:rStyle w:val="Enfasiforte"/>
          <w:sz w:val="22"/>
          <w:szCs w:val="22"/>
        </w:rPr>
        <w:t xml:space="preserve"> (Torino, Einaudi 1974, pag. 168).</w:t>
      </w:r>
    </w:p>
    <w:p>
      <w:pPr>
        <w:pStyle w:val="Normal"/>
        <w:jc w:val="both"/>
        <w:rPr>
          <w:sz w:val="22"/>
        </w:rPr>
      </w:pPr>
      <w:r>
        <w:rPr>
          <w:rFonts w:cs="Times New Roman" w:ascii="Times New Roman" w:hAnsi="Times New Roman"/>
          <w:i/>
          <w:sz w:val="22"/>
          <w:szCs w:val="22"/>
          <w:lang w:val="it-IT"/>
        </w:rPr>
        <w:t>La Storia, romanzo a sfondo storico pubblicato nel 1974 e ambientato a Roma durante e dopo l’ultima guerra (1941-1947), è scritto da Elsa Morante (1912-1985) negli anni della sua maturità, dopo il successo di “Menzogna e sortilegio” e de “L’isola di Arturo”. I personaggi sono esseri dal destino insignificante, che la Storia ignora. La narrazione è intercalata da pagine di eventi storici in ordine cronologico, quasi a marcare la loro distanza dall'esistenza degli individui oppressi dalla Storia, creature perdenti schiacciate dallo "scandalo della guerra".</w:t>
      </w:r>
    </w:p>
    <w:p>
      <w:pPr>
        <w:pStyle w:val="NormaleWeb"/>
        <w:spacing w:before="0" w:after="0"/>
        <w:jc w:val="both"/>
        <w:rPr>
          <w:rStyle w:val="Enfasiforte"/>
          <w:sz w:val="22"/>
          <w:szCs w:val="22"/>
        </w:rPr>
      </w:pPr>
      <w:r>
        <w:rPr>
          <w:sz w:val="22"/>
          <w:szCs w:val="22"/>
        </w:rPr>
      </w:r>
    </w:p>
    <w:p>
      <w:pPr>
        <w:pStyle w:val="NormaleWeb"/>
        <w:spacing w:before="0" w:after="0"/>
        <w:jc w:val="both"/>
        <w:rPr>
          <w:sz w:val="22"/>
        </w:rPr>
      </w:pPr>
      <w:r>
        <w:rPr>
          <w:rStyle w:val="Enfasiforte"/>
          <w:b w:val="false"/>
          <w:sz w:val="22"/>
          <w:szCs w:val="22"/>
        </w:rPr>
        <w:t>Una di quelle mattine Ida, con due grosse sporte al braccio, tornava dalla spesa tenendo per mano Useppe. […] Uscivano dal viale alberato non lontano dallo Scalo Merci, dirigendosi in via dei Volsci, quando, non preavvisato da nessun allarme, si udì avanzare nel cielo un clamore d’orchestra metallico e ronzante. Useppe levò gli occhi in alto, e disse: “Lioplani”</w:t>
      </w:r>
      <w:r>
        <w:rPr>
          <w:rStyle w:val="Richiamoallanotaapidipagina"/>
          <w:b/>
          <w:sz w:val="22"/>
          <w:szCs w:val="22"/>
        </w:rPr>
        <w:footnoteReference w:id="2"/>
      </w:r>
      <w:r>
        <w:rPr>
          <w:rStyle w:val="Enfasiforte"/>
          <w:b w:val="false"/>
          <w:sz w:val="22"/>
          <w:szCs w:val="22"/>
        </w:rPr>
        <w:t>. E in quel momento l’aria fischiò, mentre già in un tuono enorme tutti i muri precipitavano alle loro spalle e il terreno saltava d’intorno a loro, sminuzzato in una mitraglia di frammenti.</w:t>
      </w:r>
    </w:p>
    <w:p>
      <w:pPr>
        <w:pStyle w:val="NormaleWeb"/>
        <w:spacing w:before="0" w:after="0"/>
        <w:jc w:val="both"/>
        <w:rPr>
          <w:sz w:val="22"/>
        </w:rPr>
      </w:pPr>
      <w:r>
        <w:rPr>
          <w:rStyle w:val="Enfasiforte"/>
          <w:b w:val="false"/>
          <w:sz w:val="22"/>
          <w:szCs w:val="22"/>
        </w:rPr>
        <w:t>“</w:t>
      </w:r>
      <w:r>
        <w:rPr>
          <w:rStyle w:val="Enfasiforte"/>
          <w:b w:val="false"/>
          <w:sz w:val="22"/>
          <w:szCs w:val="22"/>
        </w:rPr>
        <w:t>Useppe! Useppee!” urlò Ida, sbattuta in un ciclone nero e polveroso che impediva la vista: “Mà sto qui”, le rispose all’altezza del suo braccio, la vocina di lui, quasi rassicurante. Essa lo prese in collo</w:t>
      </w:r>
      <w:r>
        <w:rPr>
          <w:rStyle w:val="Richiamoallanotaapidipagina"/>
          <w:b/>
          <w:sz w:val="22"/>
          <w:szCs w:val="22"/>
        </w:rPr>
        <w:footnoteReference w:id="3"/>
      </w:r>
      <w:r>
        <w:rPr>
          <w:rStyle w:val="Enfasiforte"/>
          <w:b w:val="false"/>
          <w:sz w:val="22"/>
          <w:szCs w:val="22"/>
        </w:rPr>
        <w:t xml:space="preserve"> […].</w:t>
      </w:r>
    </w:p>
    <w:p>
      <w:pPr>
        <w:pStyle w:val="NormaleWeb"/>
        <w:spacing w:before="0" w:after="0"/>
        <w:jc w:val="both"/>
        <w:rPr>
          <w:sz w:val="22"/>
        </w:rPr>
      </w:pPr>
      <w:r>
        <w:rPr>
          <w:rStyle w:val="Enfasiforte"/>
          <w:b w:val="false"/>
          <w:sz w:val="22"/>
          <w:szCs w:val="22"/>
        </w:rPr>
        <w:t>Intanto, era cominciato il suono delle sirene. Essa, nella sua corsa, sentì che scivolava verso il basso, come avesse i pattini, su un terreno rimosso che pareva arato, e che fumava. Verso il fondo, essa cadde a sedere, con Useppe stretto fra le braccia. Nella caduta, dalla sporta le si era riversato il suo carico di ortaggi, fra i quali, sparsi ai suoi piedi, splendevano i colori dei peperoni, verde, arancione e rosso vivo.</w:t>
      </w:r>
    </w:p>
    <w:p>
      <w:pPr>
        <w:pStyle w:val="NormaleWeb"/>
        <w:spacing w:before="0" w:after="0"/>
        <w:jc w:val="both"/>
        <w:rPr>
          <w:sz w:val="22"/>
        </w:rPr>
      </w:pPr>
      <w:r>
        <w:rPr>
          <w:rStyle w:val="Enfasiforte"/>
          <w:b w:val="false"/>
          <w:sz w:val="22"/>
          <w:szCs w:val="22"/>
        </w:rPr>
        <w:t>Con una mano, essa si aggrappò a una radice schiantata, ancora coperta di terriccio in frantumi, che sporgeva verso di lei. E assestandosi meglio, rannicchiata intorno a Useppe, prese a palparlo febbrilmente in tutto il corpo, per assicurarsi ch’era incolume</w:t>
      </w:r>
      <w:r>
        <w:rPr>
          <w:rStyle w:val="Richiamoallanotaapidipagina"/>
          <w:b/>
          <w:sz w:val="22"/>
          <w:szCs w:val="22"/>
        </w:rPr>
        <w:footnoteReference w:id="4"/>
      </w:r>
      <w:r>
        <w:rPr>
          <w:rStyle w:val="Enfasiforte"/>
          <w:b w:val="false"/>
          <w:sz w:val="22"/>
          <w:szCs w:val="22"/>
        </w:rPr>
        <w:t>. Poi gli sistemò sulla testolina la sporta vuota come un elmo di protezione. […] Useppe, accucciato contro di lei, la guardava in faccia, di sotto la sporta, non impaurito, ma piuttosto curioso e soprapensiero. “Non è niente”, essa gli disse, “Non aver paura. Non è niente”. Lui aveva perduto i sandaletti ma teneva ancora la sua pallina stretta nel pugno. Agli schianti più forti, lo si sentiva appena tremare:</w:t>
      </w:r>
    </w:p>
    <w:p>
      <w:pPr>
        <w:pStyle w:val="NormaleWeb"/>
        <w:spacing w:before="0" w:after="0"/>
        <w:jc w:val="both"/>
        <w:rPr>
          <w:sz w:val="22"/>
        </w:rPr>
      </w:pPr>
      <w:r>
        <w:rPr>
          <w:rStyle w:val="Enfasiforte"/>
          <w:b w:val="false"/>
          <w:sz w:val="22"/>
          <w:szCs w:val="22"/>
        </w:rPr>
        <w:t>“</w:t>
      </w:r>
      <w:r>
        <w:rPr>
          <w:rStyle w:val="Enfasiforte"/>
          <w:b w:val="false"/>
          <w:sz w:val="22"/>
          <w:szCs w:val="22"/>
        </w:rPr>
        <w:t>Nente…” diceva poi, fra persuaso e interrogativo.</w:t>
      </w:r>
    </w:p>
    <w:p>
      <w:pPr>
        <w:pStyle w:val="NormaleWeb"/>
        <w:spacing w:before="0" w:after="0"/>
        <w:jc w:val="both"/>
        <w:rPr>
          <w:sz w:val="22"/>
        </w:rPr>
      </w:pPr>
      <w:r>
        <w:rPr>
          <w:rStyle w:val="Enfasiforte"/>
          <w:b w:val="false"/>
          <w:sz w:val="22"/>
          <w:szCs w:val="22"/>
        </w:rPr>
        <w:t>I suoi piedini nudi si bilanciavano quieti accosto</w:t>
      </w:r>
      <w:r>
        <w:rPr>
          <w:rStyle w:val="Richiamoallanotaapidipagina"/>
          <w:b/>
          <w:sz w:val="22"/>
          <w:szCs w:val="22"/>
        </w:rPr>
        <w:footnoteReference w:id="5"/>
      </w:r>
      <w:r>
        <w:rPr>
          <w:rStyle w:val="Enfasiforte"/>
          <w:b w:val="false"/>
          <w:sz w:val="22"/>
          <w:szCs w:val="22"/>
        </w:rPr>
        <w:t xml:space="preserve"> a Ida, uno di qua e uno di là. Per tutto il tempo che aspettarono in quel riparo, i suoi occhi e quelli di Ida rimasero, intenti, a guardarsi. Lei non avrebbe saputo dire la durata di quel tempo. Il suo orologetto da polso si era rotto; e ci sono delle circostanze in cui, per la mente, calcolare una durata è impossibile.</w:t>
      </w:r>
    </w:p>
    <w:p>
      <w:pPr>
        <w:pStyle w:val="NormaleWeb"/>
        <w:spacing w:before="0" w:after="0"/>
        <w:jc w:val="both"/>
        <w:rPr>
          <w:sz w:val="22"/>
        </w:rPr>
      </w:pPr>
      <w:r>
        <w:rPr>
          <w:rStyle w:val="Enfasiforte"/>
          <w:b w:val="false"/>
          <w:sz w:val="22"/>
          <w:szCs w:val="22"/>
        </w:rPr>
        <w:t>Al cessato allarme, nell’affacciarsi fuori di là, si ritrovarono dentro una immensa nube pulverulenta</w:t>
      </w:r>
      <w:r>
        <w:rPr>
          <w:rStyle w:val="Richiamoallanotaapidipagina"/>
          <w:b/>
          <w:sz w:val="22"/>
          <w:szCs w:val="22"/>
        </w:rPr>
        <w:footnoteReference w:id="6"/>
      </w:r>
      <w:r>
        <w:rPr>
          <w:rStyle w:val="Enfasiforte"/>
          <w:b w:val="false"/>
          <w:sz w:val="22"/>
          <w:szCs w:val="22"/>
        </w:rPr>
        <w:t xml:space="preserve"> che nascondeva il sole, e faceva tossire col suo sapore di catrame: attraverso questa nube, si vedevano fiamme e fumo nero dalla parte dello Scalo Merci. […] Finalmente, di là da un casamento semidistrutto, da cui pendevano travi e le persiane divelte</w:t>
      </w:r>
      <w:r>
        <w:rPr>
          <w:rStyle w:val="Richiamoallanotaapidipagina"/>
          <w:b/>
          <w:sz w:val="22"/>
          <w:szCs w:val="22"/>
        </w:rPr>
        <w:footnoteReference w:id="7"/>
      </w:r>
      <w:r>
        <w:rPr>
          <w:rStyle w:val="Enfasiforte"/>
          <w:b w:val="false"/>
          <w:sz w:val="22"/>
          <w:szCs w:val="22"/>
        </w:rPr>
        <w:t>, fra il solito polverone di rovina, Ida ravvisò</w:t>
      </w:r>
      <w:r>
        <w:rPr>
          <w:rStyle w:val="Richiamoallanotaapidipagina"/>
          <w:b/>
          <w:sz w:val="22"/>
          <w:szCs w:val="22"/>
        </w:rPr>
        <w:footnoteReference w:id="8"/>
      </w:r>
      <w:r>
        <w:rPr>
          <w:rStyle w:val="Enfasiforte"/>
          <w:b w:val="false"/>
          <w:sz w:val="22"/>
          <w:szCs w:val="22"/>
        </w:rPr>
        <w:t>, intatto, il casamento</w:t>
      </w:r>
      <w:r>
        <w:rPr>
          <w:rStyle w:val="Richiamoallanotaapidipagina"/>
          <w:b/>
          <w:sz w:val="22"/>
          <w:szCs w:val="22"/>
        </w:rPr>
        <w:footnoteReference w:id="9"/>
      </w:r>
      <w:r>
        <w:rPr>
          <w:rStyle w:val="Enfasiforte"/>
          <w:b w:val="false"/>
          <w:sz w:val="22"/>
          <w:szCs w:val="22"/>
        </w:rPr>
        <w:t xml:space="preserve"> con l’osteria, dove andavano a rifugiarsi le notti degli allarmi. Qui Useppe prese a dibattersi con tanta frenesia che riuscì a svincolarsi dalle sue braccia e a scendere in terra. E correndo coi suoi piedini nudi verso una nube più densa di polverone, incominciò a gridare:</w:t>
      </w:r>
    </w:p>
    <w:p>
      <w:pPr>
        <w:pStyle w:val="NormaleWeb"/>
        <w:spacing w:before="0" w:after="0"/>
        <w:jc w:val="both"/>
        <w:rPr>
          <w:sz w:val="22"/>
        </w:rPr>
      </w:pPr>
      <w:r>
        <w:rPr>
          <w:rStyle w:val="Enfasiforte"/>
          <w:b w:val="false"/>
          <w:sz w:val="22"/>
          <w:szCs w:val="22"/>
        </w:rPr>
        <w:t>“</w:t>
      </w:r>
      <w:r>
        <w:rPr>
          <w:rStyle w:val="Enfasiforte"/>
          <w:b w:val="false"/>
          <w:sz w:val="22"/>
          <w:szCs w:val="22"/>
        </w:rPr>
        <w:t xml:space="preserve">Bii! Biii! Biiii!” </w:t>
      </w:r>
      <w:r>
        <w:rPr>
          <w:rStyle w:val="Richiamoallanotaapidipagina"/>
          <w:b/>
          <w:sz w:val="22"/>
          <w:szCs w:val="22"/>
        </w:rPr>
        <w:footnoteReference w:id="10"/>
      </w:r>
    </w:p>
    <w:p>
      <w:pPr>
        <w:pStyle w:val="NormaleWeb"/>
        <w:spacing w:before="0" w:after="0"/>
        <w:jc w:val="both"/>
        <w:rPr>
          <w:sz w:val="22"/>
        </w:rPr>
      </w:pPr>
      <w:r>
        <w:rPr>
          <w:rStyle w:val="Enfasiforte"/>
          <w:b w:val="false"/>
          <w:sz w:val="22"/>
          <w:szCs w:val="22"/>
        </w:rPr>
        <w:t>Il loro caseggiato era distrutto […]</w:t>
      </w:r>
    </w:p>
    <w:p>
      <w:pPr>
        <w:pStyle w:val="NormaleWeb"/>
        <w:spacing w:before="0" w:after="0"/>
        <w:jc w:val="both"/>
        <w:rPr>
          <w:sz w:val="22"/>
        </w:rPr>
      </w:pPr>
      <w:r>
        <w:rPr>
          <w:rStyle w:val="Enfasiforte"/>
          <w:b w:val="false"/>
          <w:sz w:val="22"/>
          <w:szCs w:val="22"/>
        </w:rPr>
        <w:t>Dabbasso delle figure urlanti o ammutolite si aggiravano fra i lastroni di cemento, i mobili sconquassati, i cumuli di rottami e di immondezze. Nessun lamento ne saliva, là sotto dovevano essere tutti morti. Ma certune di quelle figure, sotto l’azione di un meccanismo idiota, andavano frugando o raspando con le unghie fra quei cumuli, alla ricerca di qualcuno o qualcosa da recuperare. E in mezzo a tutto questo, la vocina di Useppe continuava a chiamare:</w:t>
      </w:r>
      <w:r>
        <w:rPr>
          <w:rStyle w:val="Enfasiforte"/>
          <w:b w:val="false"/>
          <w:bCs w:val="false"/>
          <w:sz w:val="22"/>
          <w:szCs w:val="22"/>
        </w:rPr>
        <w:t xml:space="preserve"> </w:t>
      </w:r>
      <w:r>
        <w:rPr>
          <w:rStyle w:val="Enfasiforte"/>
          <w:b w:val="false"/>
          <w:sz w:val="22"/>
          <w:szCs w:val="22"/>
        </w:rPr>
        <w:t>“Bii! Biii! Biiii!”</w:t>
      </w:r>
    </w:p>
    <w:p>
      <w:pPr>
        <w:pStyle w:val="Normal"/>
        <w:jc w:val="both"/>
        <w:rPr>
          <w:rStyle w:val="Enfasiforte"/>
          <w:rFonts w:ascii="Times New Roman" w:hAnsi="Times New Roman" w:cs="Times New Roman"/>
          <w:b/>
          <w:b/>
          <w:bCs w:val="false"/>
          <w:sz w:val="22"/>
          <w:szCs w:val="22"/>
          <w:lang w:val="it-IT"/>
        </w:rPr>
      </w:pPr>
      <w:r>
        <w:rPr>
          <w:rFonts w:cs="Times New Roman" w:ascii="Times New Roman" w:hAnsi="Times New Roman"/>
          <w:b/>
          <w:bCs w:val="false"/>
          <w:sz w:val="22"/>
          <w:szCs w:val="22"/>
          <w:lang w:val="it-IT"/>
        </w:rPr>
      </w:r>
    </w:p>
    <w:p>
      <w:pPr>
        <w:pStyle w:val="Normal"/>
        <w:jc w:val="both"/>
        <w:rPr>
          <w:rFonts w:ascii="Times New Roman" w:hAnsi="Times New Roman" w:cs="Times New Roman"/>
          <w:b/>
          <w:b/>
          <w:sz w:val="22"/>
          <w:szCs w:val="22"/>
          <w:lang w:val="it-IT"/>
        </w:rPr>
      </w:pPr>
      <w:r>
        <w:rPr>
          <w:rFonts w:cs="Times New Roman" w:ascii="Times New Roman" w:hAnsi="Times New Roman"/>
          <w:b/>
          <w:sz w:val="22"/>
          <w:szCs w:val="22"/>
          <w:lang w:val="it-IT"/>
        </w:rPr>
        <w:t xml:space="preserve">Comprensione  e analisi </w:t>
      </w:r>
    </w:p>
    <w:p>
      <w:pPr>
        <w:pStyle w:val="Normal"/>
        <w:tabs>
          <w:tab w:val="clear" w:pos="720"/>
          <w:tab w:val="left" w:pos="426" w:leader="none"/>
        </w:tabs>
        <w:ind w:left="426" w:right="0" w:hanging="426"/>
        <w:jc w:val="both"/>
        <w:rPr>
          <w:rFonts w:ascii="Times New Roman" w:hAnsi="Times New Roman" w:cs="Times New Roman"/>
          <w:sz w:val="22"/>
          <w:szCs w:val="22"/>
          <w:lang w:val="it-IT"/>
        </w:rPr>
      </w:pPr>
      <w:r>
        <w:rPr>
          <w:rFonts w:cs="Times New Roman" w:ascii="Times New Roman" w:hAnsi="Times New Roman"/>
          <w:sz w:val="22"/>
          <w:szCs w:val="22"/>
          <w:lang w:val="it-IT"/>
        </w:rPr>
        <w:t>1.</w:t>
        <w:tab/>
        <w:t>L’episodio rappresenta l'incursione aerea su Roma del 19 luglio 1943. Sintetizza la scena in cui madre e figlioletto si trovano coinvolti, soffermandoti in particolare sull’ambiente e sulle reazioni dei personaggi.</w:t>
      </w:r>
    </w:p>
    <w:p>
      <w:pPr>
        <w:pStyle w:val="NormaleWeb"/>
        <w:tabs>
          <w:tab w:val="clear" w:pos="720"/>
          <w:tab w:val="left" w:pos="426" w:leader="none"/>
        </w:tabs>
        <w:spacing w:before="0" w:after="0"/>
        <w:ind w:left="426" w:right="0" w:hanging="426"/>
        <w:jc w:val="both"/>
        <w:rPr>
          <w:bCs/>
          <w:sz w:val="22"/>
          <w:szCs w:val="22"/>
        </w:rPr>
      </w:pPr>
      <w:r>
        <w:rPr>
          <w:bCs/>
          <w:sz w:val="22"/>
          <w:szCs w:val="22"/>
        </w:rPr>
        <w:t>2.</w:t>
        <w:tab/>
        <w:t xml:space="preserve">«Si udì avanzare nel cielo un clamore d’orchestra metallico e ronzante»; come spieghi questa descrizione sonora? Quale effetto produce? </w:t>
      </w:r>
    </w:p>
    <w:p>
      <w:pPr>
        <w:pStyle w:val="Normal"/>
        <w:tabs>
          <w:tab w:val="clear" w:pos="720"/>
          <w:tab w:val="left" w:pos="426" w:leader="none"/>
        </w:tabs>
        <w:ind w:left="426" w:right="0" w:hanging="426"/>
        <w:jc w:val="both"/>
        <w:rPr>
          <w:rFonts w:ascii="Times New Roman" w:hAnsi="Times New Roman" w:cs="Times New Roman"/>
          <w:bCs/>
          <w:sz w:val="22"/>
          <w:szCs w:val="22"/>
          <w:lang w:val="it-IT"/>
        </w:rPr>
      </w:pPr>
      <w:r>
        <w:rPr>
          <w:rFonts w:cs="Times New Roman" w:ascii="Times New Roman" w:hAnsi="Times New Roman"/>
          <w:bCs/>
          <w:sz w:val="22"/>
          <w:szCs w:val="22"/>
          <w:lang w:val="it-IT"/>
        </w:rPr>
        <w:t>3.</w:t>
        <w:tab/>
        <w:t xml:space="preserve">Il bombardamento è filtrato attraverso gli occhi di Useppe. Da quali particolari emerge lo sguardo innocente del bambino?   </w:t>
      </w:r>
    </w:p>
    <w:p>
      <w:pPr>
        <w:pStyle w:val="NormaleWeb"/>
        <w:tabs>
          <w:tab w:val="clear" w:pos="720"/>
          <w:tab w:val="left" w:pos="426" w:leader="none"/>
        </w:tabs>
        <w:spacing w:before="0" w:after="0"/>
        <w:ind w:left="426" w:right="0" w:hanging="426"/>
        <w:jc w:val="both"/>
        <w:rPr>
          <w:bCs/>
          <w:sz w:val="22"/>
          <w:szCs w:val="22"/>
        </w:rPr>
      </w:pPr>
      <w:r>
        <w:rPr>
          <w:bCs/>
          <w:sz w:val="22"/>
          <w:szCs w:val="22"/>
        </w:rPr>
        <w:t>4.</w:t>
        <w:tab/>
        <w:t xml:space="preserve">Nel racconto ci sono alcuni oggetti all’apparenza incongrui ed inutili che sono invece elementi di una memoria vivida e folgorante, quasi delle istantanee. Prova ad indicarne alcuni, ipotizzandone il significato simbolico. </w:t>
      </w:r>
    </w:p>
    <w:p>
      <w:pPr>
        <w:pStyle w:val="Normal"/>
        <w:rPr>
          <w:rFonts w:ascii="Times New Roman" w:hAnsi="Times New Roman" w:cs="Times New Roman"/>
          <w:sz w:val="22"/>
          <w:szCs w:val="22"/>
          <w:lang w:val="it-IT"/>
        </w:rPr>
      </w:pPr>
      <w:r>
        <w:rPr>
          <w:rFonts w:cs="Times New Roman" w:ascii="Times New Roman" w:hAnsi="Times New Roman"/>
          <w:sz w:val="22"/>
          <w:szCs w:val="22"/>
          <w:lang w:val="it-IT"/>
        </w:rPr>
        <w:t>Puoi rispondere punto per punto oppure costruire un unico discorso che comprenda le risposte alle domande proposte.</w:t>
      </w:r>
    </w:p>
    <w:p>
      <w:pPr>
        <w:pStyle w:val="Normal"/>
        <w:jc w:val="both"/>
        <w:rPr>
          <w:rFonts w:ascii="Times New Roman" w:hAnsi="Times New Roman" w:cs="Times New Roman"/>
          <w:b/>
          <w:b/>
          <w:sz w:val="22"/>
          <w:szCs w:val="22"/>
          <w:lang w:val="it-IT"/>
        </w:rPr>
      </w:pPr>
      <w:r>
        <w:rPr>
          <w:rFonts w:cs="Times New Roman" w:ascii="Times New Roman" w:hAnsi="Times New Roman"/>
          <w:b/>
          <w:sz w:val="22"/>
          <w:szCs w:val="22"/>
          <w:lang w:val="it-IT"/>
        </w:rPr>
      </w:r>
    </w:p>
    <w:p>
      <w:pPr>
        <w:pStyle w:val="Normal"/>
        <w:jc w:val="both"/>
        <w:rPr>
          <w:rFonts w:ascii="Times New Roman" w:hAnsi="Times New Roman" w:cs="Times New Roman"/>
          <w:b/>
          <w:b/>
          <w:sz w:val="22"/>
          <w:szCs w:val="22"/>
          <w:lang w:val="it-IT"/>
        </w:rPr>
      </w:pPr>
      <w:r>
        <w:rPr>
          <w:rFonts w:cs="Times New Roman" w:ascii="Times New Roman" w:hAnsi="Times New Roman"/>
          <w:b/>
          <w:sz w:val="22"/>
          <w:szCs w:val="22"/>
          <w:lang w:val="it-IT"/>
        </w:rPr>
        <w:t xml:space="preserve">Interpretazione </w:t>
      </w:r>
    </w:p>
    <w:p>
      <w:pPr>
        <w:pStyle w:val="Normal"/>
        <w:jc w:val="both"/>
        <w:rPr>
          <w:rFonts w:ascii="Times New Roman" w:hAnsi="Times New Roman" w:cs="Times New Roman"/>
          <w:sz w:val="22"/>
          <w:szCs w:val="22"/>
          <w:lang w:val="it-IT"/>
        </w:rPr>
      </w:pPr>
      <w:r>
        <w:rPr>
          <w:rFonts w:cs="Times New Roman" w:ascii="Times New Roman" w:hAnsi="Times New Roman"/>
          <w:sz w:val="22"/>
          <w:szCs w:val="22"/>
          <w:lang w:val="it-IT"/>
        </w:rPr>
        <w:t xml:space="preserve">Il romanzo mette in campo due questioni fondamentali: da una parte il ruolo della Storia nelle opere di finzione,  problema che da Manzoni in poi molti scrittori italiani hanno affrontato individuando diverse soluzioni; dall’altra, in particolare in questo brano, la scelta dello sguardo innocente e infantile di un bambino, stupito di fronte ad eventi enormi e incomprensibili. Sviluppa una di queste piste mettendo a confronto le soluzioni adottate dalla Morante nel testo con altri esempi studiati nel percorso scolastico o personale appartenenti alla letteratura o al cinema novecentesco e contemporaneo. </w:t>
      </w:r>
    </w:p>
    <w:p>
      <w:pPr>
        <w:pStyle w:val="Normal"/>
        <w:jc w:val="both"/>
        <w:rPr>
          <w:rFonts w:ascii="Times New Roman" w:hAnsi="Times New Roman" w:cs="Times New Roman"/>
          <w:sz w:val="22"/>
          <w:szCs w:val="22"/>
          <w:lang w:val="it-IT"/>
        </w:rPr>
      </w:pPr>
      <w:r>
        <w:rPr>
          <w:rFonts w:cs="Times New Roman" w:ascii="Times New Roman" w:hAnsi="Times New Roman"/>
          <w:sz w:val="22"/>
          <w:szCs w:val="22"/>
          <w:lang w:val="it-IT"/>
        </w:rPr>
      </w:r>
    </w:p>
    <w:p>
      <w:pPr>
        <w:pStyle w:val="Normal"/>
        <w:jc w:val="both"/>
        <w:rPr>
          <w:rFonts w:ascii="Times New Roman" w:hAnsi="Times New Roman" w:cs="Times New Roman"/>
          <w:b/>
          <w:b/>
          <w:sz w:val="22"/>
          <w:szCs w:val="22"/>
          <w:lang w:val="it-IT"/>
        </w:rPr>
      </w:pPr>
      <w:r>
        <w:rPr>
          <w:rFonts w:cs="Times New Roman" w:ascii="Times New Roman" w:hAnsi="Times New Roman"/>
          <w:b/>
          <w:sz w:val="22"/>
          <w:szCs w:val="22"/>
          <w:lang w:val="it-IT"/>
        </w:rPr>
        <w:t>TIPOLOGIA B (1)</w:t>
      </w:r>
    </w:p>
    <w:p>
      <w:pPr>
        <w:pStyle w:val="Normal"/>
        <w:widowControl w:val="false"/>
        <w:jc w:val="both"/>
        <w:rPr>
          <w:rFonts w:ascii="Times New Roman" w:hAnsi="Times New Roman" w:cs="Times New Roman"/>
          <w:b/>
          <w:b/>
          <w:sz w:val="22"/>
          <w:szCs w:val="22"/>
          <w:lang w:val="it-IT"/>
        </w:rPr>
      </w:pPr>
      <w:r>
        <w:rPr>
          <w:rFonts w:cs="Times New Roman" w:ascii="Times New Roman" w:hAnsi="Times New Roman"/>
          <w:b/>
          <w:sz w:val="22"/>
          <w:szCs w:val="22"/>
          <w:lang w:val="it-IT"/>
        </w:rPr>
        <w:t>Il paradosso della tolleranza</w:t>
      </w:r>
    </w:p>
    <w:p>
      <w:pPr>
        <w:pStyle w:val="Normal"/>
        <w:widowControl w:val="false"/>
        <w:jc w:val="both"/>
        <w:rPr>
          <w:sz w:val="22"/>
        </w:rPr>
      </w:pPr>
      <w:r>
        <w:rPr>
          <w:rFonts w:cs="Times New Roman" w:ascii="Times New Roman" w:hAnsi="Times New Roman"/>
          <w:sz w:val="20"/>
          <w:lang w:val="it-IT"/>
        </w:rPr>
        <w:t>Uno dei princìpi cardine dell’Illuminismo è la tolleranza, che Montesquieu e Voltaire esaltano come strumento di pace e di civile convivenza dopo le tragedie delle guerre di religione. La concezione illuministica è spesso riassunta nella frase (attribuita a Voltaire ma in realtà apocrifa) «Disapprovo quello che dite, ma difenderò fino alla morte il vostro diritto di dirlo». Sull’idea di tolleranza nei tempi moderni ha scritto il filosofo tedesco Karl Popper (1902-1994), che nel 1981 tenne una conferenza all’Università di Tubinga per commemorare Leopold Lucas, uno storico tedesco (e rabbino) che fu deportato dai nazisti nel ghetto di Terezin e vi morì nel 1942, mentre la moglie morì ad Auschwitz. Nella sua riflessione Popper riconosce alcuni limiti nell’idea illuministica di tolleranza e allarga il discorso ai temi del relativismo e del pluralismo critico</w:t>
      </w:r>
      <w:r>
        <w:rPr>
          <w:rFonts w:cs="Times New Roman" w:ascii="Times New Roman" w:hAnsi="Times New Roman"/>
          <w:sz w:val="22"/>
          <w:szCs w:val="22"/>
          <w:lang w:val="it-IT"/>
        </w:rPr>
        <w:t>.</w:t>
      </w:r>
    </w:p>
    <w:p>
      <w:pPr>
        <w:pStyle w:val="Normal"/>
        <w:widowControl w:val="false"/>
        <w:jc w:val="both"/>
        <w:rPr>
          <w:rFonts w:ascii="Times New Roman" w:hAnsi="Times New Roman" w:cs="Times New Roman"/>
          <w:sz w:val="22"/>
          <w:szCs w:val="22"/>
          <w:lang w:val="it-IT"/>
        </w:rPr>
      </w:pPr>
      <w:r>
        <w:rPr>
          <w:rFonts w:cs="Times New Roman" w:ascii="Times New Roman" w:hAnsi="Times New Roman"/>
          <w:sz w:val="22"/>
          <w:szCs w:val="22"/>
          <w:lang w:val="it-IT"/>
        </w:rPr>
      </w:r>
    </w:p>
    <w:p>
      <w:pPr>
        <w:pStyle w:val="Normal"/>
        <w:widowControl w:val="false"/>
        <w:jc w:val="both"/>
        <w:rPr>
          <w:rFonts w:ascii="Times New Roman" w:hAnsi="Times New Roman" w:cs="Times New Roman"/>
          <w:sz w:val="22"/>
          <w:szCs w:val="22"/>
          <w:lang w:val="it-IT"/>
        </w:rPr>
      </w:pPr>
      <w:r>
        <w:rPr>
          <w:rFonts w:cs="Times New Roman" w:ascii="Times New Roman" w:hAnsi="Times New Roman"/>
          <w:sz w:val="22"/>
          <w:szCs w:val="22"/>
          <w:lang w:val="it-IT"/>
        </w:rPr>
        <w:t>Il titolo della mia lezione “Tolleranza e responsabilità intellettuale” allude ad una tesi di Voltaire, il padre dell’Illuminismo, un argomento a favore della tolleranza.</w:t>
      </w:r>
    </w:p>
    <w:p>
      <w:pPr>
        <w:pStyle w:val="Normal"/>
        <w:widowControl w:val="false"/>
        <w:jc w:val="both"/>
        <w:rPr>
          <w:rFonts w:ascii="Times New Roman" w:hAnsi="Times New Roman" w:cs="Times New Roman"/>
          <w:sz w:val="22"/>
          <w:szCs w:val="22"/>
          <w:lang w:val="it-IT"/>
        </w:rPr>
      </w:pPr>
      <w:r>
        <w:rPr>
          <w:rFonts w:cs="Times New Roman" w:ascii="Times New Roman" w:hAnsi="Times New Roman"/>
          <w:sz w:val="22"/>
          <w:szCs w:val="22"/>
          <w:lang w:val="it-IT"/>
        </w:rPr>
        <w:t>Voltaire si chiede: «Che cos’è la tolleranza?» e risponde (traduco liberamente): «La Tolleranza è la necessaria conseguenza della consapevolezza di essere uomini fallibili: errare è umano, e tutti noi commettiamo continuamente errori.</w:t>
      </w:r>
    </w:p>
    <w:p>
      <w:pPr>
        <w:pStyle w:val="Normal"/>
        <w:widowControl w:val="false"/>
        <w:jc w:val="both"/>
        <w:rPr>
          <w:rFonts w:ascii="Times New Roman" w:hAnsi="Times New Roman" w:cs="Times New Roman"/>
          <w:sz w:val="22"/>
          <w:szCs w:val="22"/>
          <w:lang w:val="it-IT"/>
        </w:rPr>
      </w:pPr>
      <w:r>
        <w:rPr>
          <w:rFonts w:cs="Times New Roman" w:ascii="Times New Roman" w:hAnsi="Times New Roman"/>
          <w:sz w:val="22"/>
          <w:szCs w:val="22"/>
          <w:lang w:val="it-IT"/>
        </w:rPr>
        <w:t>Perdoniamoci dunque l’un l’altro le nostre follie. Questo è il fondamento del diritto naturale». Voltaire fa qui appello alla nostra onestà intellettuale: dobbiamo confessarci i nostri errori, la nostra fallibilità, la nostra ignoranza. Voltaire sa perfettamente che esistono fanatici del tutto convinti. Ma la loro convinzione è davvero del tutto sincera? Hanno esaminato davanti a se stessi con onestà le loro convinzioni e le ragioni di queste? E l’esame autocritico non è una parte di ogni onestà intellettuale? Il fanatismo non è spesso un tentativo di coprire la nostra inconfessata incredulità, che abbiamo represso e di cui perciò siamo consapevoli solo a metà?</w:t>
      </w:r>
    </w:p>
    <w:p>
      <w:pPr>
        <w:pStyle w:val="Normal"/>
        <w:widowControl w:val="false"/>
        <w:jc w:val="both"/>
        <w:rPr>
          <w:rFonts w:ascii="Times New Roman" w:hAnsi="Times New Roman" w:cs="Times New Roman"/>
          <w:sz w:val="22"/>
          <w:szCs w:val="22"/>
          <w:lang w:val="it-IT"/>
        </w:rPr>
      </w:pPr>
      <w:r>
        <w:rPr>
          <w:rFonts w:cs="Times New Roman" w:ascii="Times New Roman" w:hAnsi="Times New Roman"/>
          <w:sz w:val="22"/>
          <w:szCs w:val="22"/>
          <w:lang w:val="it-IT"/>
        </w:rPr>
        <w:t>L’appello di Voltaire alla nostra modestia intellettuale e soprattutto all’onestà intellettuale suscitò all’epoca una grande impressione. Vorrei rinnovare in questa sede tale appello.</w:t>
      </w:r>
    </w:p>
    <w:p>
      <w:pPr>
        <w:pStyle w:val="Normal"/>
        <w:widowControl w:val="false"/>
        <w:jc w:val="both"/>
        <w:rPr>
          <w:sz w:val="22"/>
        </w:rPr>
      </w:pPr>
      <w:r>
        <w:rPr>
          <w:rFonts w:cs="Times New Roman" w:ascii="Times New Roman" w:hAnsi="Times New Roman"/>
          <w:sz w:val="22"/>
          <w:szCs w:val="22"/>
          <w:lang w:val="it-IT"/>
        </w:rPr>
        <w:t>Voltaire fonda la tolleranza sul fatto che dobbiamo perdonarci reciprocamente le nostre follie. Ma Voltaire trova, a ragione, difficile da tollerare una follia ampiamente diffusa, quella dell’intolleranza. In effetti la tolleranza ha i suoi limiti. Se riconosciamo all’intolleranza il diritto di essere tollerata, allora noi distruggiamo la tolleranza e lo stato di diritto. Fu questo il destino della Repubblica di Weimar</w:t>
      </w:r>
      <w:r>
        <w:rPr>
          <w:rFonts w:cs="Times New Roman" w:ascii="Times New Roman" w:hAnsi="Times New Roman"/>
          <w:bCs/>
          <w:sz w:val="22"/>
          <w:szCs w:val="22"/>
          <w:vertAlign w:val="superscript"/>
          <w:lang w:val="it-IT"/>
        </w:rPr>
        <w:t>1</w:t>
      </w:r>
      <w:r>
        <w:rPr>
          <w:rFonts w:cs="Times New Roman" w:ascii="Times New Roman" w:hAnsi="Times New Roman"/>
          <w:sz w:val="22"/>
          <w:szCs w:val="22"/>
          <w:lang w:val="it-IT"/>
        </w:rPr>
        <w:t>.</w:t>
      </w:r>
    </w:p>
    <w:p>
      <w:pPr>
        <w:pStyle w:val="Normal"/>
        <w:widowControl w:val="false"/>
        <w:jc w:val="both"/>
        <w:rPr>
          <w:rFonts w:ascii="Times New Roman" w:hAnsi="Times New Roman" w:cs="Times New Roman"/>
          <w:sz w:val="22"/>
          <w:szCs w:val="22"/>
          <w:lang w:val="it-IT"/>
        </w:rPr>
      </w:pPr>
      <w:r>
        <w:rPr>
          <w:rFonts w:cs="Times New Roman" w:ascii="Times New Roman" w:hAnsi="Times New Roman"/>
          <w:sz w:val="22"/>
          <w:szCs w:val="22"/>
          <w:lang w:val="it-IT"/>
        </w:rPr>
        <w:t>Ma oltre all’intolleranza vi sono ancora altre follie che non dobbiamo tollerare; in primo luogo, quella che induce gli intellettuali a seguire l’ultima moda; una follia che ha portato molti a scrivere in uno stile oscuro e a effetto [...].</w:t>
      </w:r>
    </w:p>
    <w:p>
      <w:pPr>
        <w:pStyle w:val="Normal"/>
        <w:widowControl w:val="false"/>
        <w:jc w:val="both"/>
        <w:rPr>
          <w:rFonts w:ascii="Times New Roman" w:hAnsi="Times New Roman" w:cs="Times New Roman"/>
          <w:sz w:val="22"/>
          <w:szCs w:val="22"/>
          <w:lang w:val="it-IT"/>
        </w:rPr>
      </w:pPr>
      <w:r>
        <w:rPr>
          <w:rFonts w:cs="Times New Roman" w:ascii="Times New Roman" w:hAnsi="Times New Roman"/>
          <w:sz w:val="22"/>
          <w:szCs w:val="22"/>
          <w:lang w:val="it-IT"/>
        </w:rPr>
        <w:t>Questo stile, lo stile delle parole altisonanti, oscure, ad effetto e incomprensibili, non dovrebbe più essere ammirato, addirittura non dovrebbe più essere tollerato dagli intellettuali. È intellettualmente irresponsabile. Distrugge il sano buon senso, la ragione.</w:t>
      </w:r>
    </w:p>
    <w:p>
      <w:pPr>
        <w:pStyle w:val="Normal"/>
        <w:widowControl w:val="false"/>
        <w:jc w:val="both"/>
        <w:rPr>
          <w:rFonts w:ascii="Times New Roman" w:hAnsi="Times New Roman" w:cs="Times New Roman"/>
          <w:sz w:val="22"/>
          <w:szCs w:val="22"/>
          <w:lang w:val="it-IT"/>
        </w:rPr>
      </w:pPr>
      <w:r>
        <w:rPr>
          <w:rFonts w:cs="Times New Roman" w:ascii="Times New Roman" w:hAnsi="Times New Roman"/>
          <w:sz w:val="22"/>
          <w:szCs w:val="22"/>
          <w:lang w:val="it-IT"/>
        </w:rPr>
        <w:t>Rende possibile quell’atteggiamento che è stato definito relativismo. Quest’atteggiamento porta alla tesi che tutte le opinioni siano dal punto di vista intellettuale ugualmente sostenibili. Tutto è permesso. E la tesi del relativismo conduce chiaramente all’anarchia, all’illegalità; e in tal modo al dominio della violenza.</w:t>
      </w:r>
    </w:p>
    <w:p>
      <w:pPr>
        <w:pStyle w:val="Normal"/>
        <w:widowControl w:val="false"/>
        <w:jc w:val="both"/>
        <w:rPr>
          <w:rFonts w:ascii="Times New Roman" w:hAnsi="Times New Roman" w:cs="Times New Roman"/>
          <w:sz w:val="22"/>
          <w:szCs w:val="22"/>
          <w:lang w:val="it-IT"/>
        </w:rPr>
      </w:pPr>
      <w:r>
        <w:rPr>
          <w:rFonts w:cs="Times New Roman" w:ascii="Times New Roman" w:hAnsi="Times New Roman"/>
          <w:sz w:val="22"/>
          <w:szCs w:val="22"/>
          <w:lang w:val="it-IT"/>
        </w:rPr>
        <w:t>Il mio argomento, tolleranza e responsabilità intellettuale, mi ha portato così alla questione del relativismo.</w:t>
      </w:r>
    </w:p>
    <w:p>
      <w:pPr>
        <w:pStyle w:val="Normal"/>
        <w:widowControl w:val="false"/>
        <w:jc w:val="both"/>
        <w:rPr>
          <w:rFonts w:ascii="Times New Roman" w:hAnsi="Times New Roman" w:cs="Times New Roman"/>
          <w:sz w:val="22"/>
          <w:szCs w:val="22"/>
          <w:lang w:val="it-IT"/>
        </w:rPr>
      </w:pPr>
      <w:r>
        <w:rPr>
          <w:rFonts w:cs="Times New Roman" w:ascii="Times New Roman" w:hAnsi="Times New Roman"/>
          <w:sz w:val="22"/>
          <w:szCs w:val="22"/>
          <w:lang w:val="it-IT"/>
        </w:rPr>
        <w:t>In questa sede, vorrei prendere nei confronti del relativismo una posizione che viene confusa quasi sempre col relativismo, mentre è invece fondamentalmente diversa da questo. Ho chiamato spesso questa posizione pluralismo; ma proprio questo ha condotto a quegli equivoci. Voglio caratterizzarla perciò qui come pluralismo critico. Mentre il relativismo, che scaturisce da una tolleranza lassista, porta al dominio della violenza, il pluralismo critico può contribuire a tenere sotto controllo la violenza.</w:t>
      </w:r>
    </w:p>
    <w:p>
      <w:pPr>
        <w:pStyle w:val="Normal"/>
        <w:widowControl w:val="false"/>
        <w:jc w:val="both"/>
        <w:rPr>
          <w:rFonts w:ascii="Times New Roman" w:hAnsi="Times New Roman" w:cs="Times New Roman"/>
          <w:sz w:val="22"/>
          <w:szCs w:val="22"/>
          <w:lang w:val="it-IT"/>
        </w:rPr>
      </w:pPr>
      <w:r>
        <w:rPr>
          <w:rFonts w:cs="Times New Roman" w:ascii="Times New Roman" w:hAnsi="Times New Roman"/>
          <w:sz w:val="22"/>
          <w:szCs w:val="22"/>
          <w:lang w:val="it-IT"/>
        </w:rPr>
        <w:t>L’idea di verità è di decisiva importanza nella contrapposizione tra relativismo e pluralismo critico.</w:t>
      </w:r>
    </w:p>
    <w:p>
      <w:pPr>
        <w:pStyle w:val="Normal"/>
        <w:widowControl w:val="false"/>
        <w:jc w:val="both"/>
        <w:rPr>
          <w:rFonts w:ascii="Times New Roman" w:hAnsi="Times New Roman" w:cs="Times New Roman"/>
          <w:sz w:val="22"/>
          <w:szCs w:val="22"/>
          <w:lang w:val="it-IT"/>
        </w:rPr>
      </w:pPr>
      <w:r>
        <w:rPr>
          <w:rFonts w:cs="Times New Roman" w:ascii="Times New Roman" w:hAnsi="Times New Roman"/>
          <w:sz w:val="22"/>
          <w:szCs w:val="22"/>
          <w:lang w:val="it-IT"/>
        </w:rPr>
        <w:t>Il relativismo è la posizione per cui si può asserire tutto, o quasi tutto, e perciò niente.</w:t>
      </w:r>
    </w:p>
    <w:p>
      <w:pPr>
        <w:pStyle w:val="Normal"/>
        <w:widowControl w:val="false"/>
        <w:jc w:val="both"/>
        <w:rPr>
          <w:rFonts w:ascii="Times New Roman" w:hAnsi="Times New Roman" w:cs="Times New Roman"/>
          <w:sz w:val="22"/>
          <w:szCs w:val="22"/>
          <w:lang w:val="it-IT"/>
        </w:rPr>
      </w:pPr>
      <w:r>
        <w:rPr>
          <w:rFonts w:cs="Times New Roman" w:ascii="Times New Roman" w:hAnsi="Times New Roman"/>
          <w:sz w:val="22"/>
          <w:szCs w:val="22"/>
          <w:lang w:val="it-IT"/>
        </w:rPr>
        <w:t>Tutto è vero o niente è vero. La verità è dunque priva di significato.</w:t>
      </w:r>
    </w:p>
    <w:p>
      <w:pPr>
        <w:pStyle w:val="Normal"/>
        <w:widowControl w:val="false"/>
        <w:jc w:val="both"/>
        <w:rPr>
          <w:rFonts w:ascii="Times New Roman" w:hAnsi="Times New Roman" w:cs="Times New Roman"/>
          <w:sz w:val="22"/>
          <w:szCs w:val="22"/>
          <w:lang w:val="it-IT"/>
        </w:rPr>
      </w:pPr>
      <w:r>
        <w:rPr>
          <w:rFonts w:cs="Times New Roman" w:ascii="Times New Roman" w:hAnsi="Times New Roman"/>
          <w:sz w:val="22"/>
          <w:szCs w:val="22"/>
          <w:lang w:val="it-IT"/>
        </w:rPr>
        <w:t>Il pluralismo critico è la posizione secondo la quale nell’interesse della ricerca della verità ogni teoria – e più teorie abbiamo, meglio è – dev’essere ammessa alla concorrenza tra teorie. Questa concorrenza consiste nella discussione razionale delle teorie e nella loro eliminazione critica. La discussione è razionale; e questo significa che ciò che importa è la verità delle teorie in competizione: la teoria che nella discussione critica sembra avvicinarsi maggiormente alla verità è la migliore; e la teoria migliore soppianta le teorie peggiori. Ciò che importa è, dunque, la verità.</w:t>
      </w:r>
    </w:p>
    <w:p>
      <w:pPr>
        <w:pStyle w:val="Normal"/>
        <w:widowControl w:val="false"/>
        <w:jc w:val="both"/>
        <w:rPr>
          <w:sz w:val="22"/>
        </w:rPr>
      </w:pPr>
      <w:r>
        <w:rPr>
          <w:rFonts w:cs="Times New Roman" w:ascii="Times New Roman" w:hAnsi="Times New Roman"/>
          <w:sz w:val="22"/>
          <w:szCs w:val="22"/>
          <w:lang w:val="it-IT"/>
        </w:rPr>
        <w:t xml:space="preserve">(K.R. Popper, </w:t>
      </w:r>
      <w:r>
        <w:rPr>
          <w:rFonts w:cs="Times New Roman" w:ascii="Times New Roman" w:hAnsi="Times New Roman"/>
          <w:i/>
          <w:sz w:val="22"/>
          <w:szCs w:val="22"/>
          <w:lang w:val="it-IT"/>
        </w:rPr>
        <w:t>Alla ricerca di un mondo migliore</w:t>
      </w:r>
      <w:r>
        <w:rPr>
          <w:rFonts w:cs="Times New Roman" w:ascii="Times New Roman" w:hAnsi="Times New Roman"/>
          <w:sz w:val="22"/>
          <w:szCs w:val="22"/>
          <w:lang w:val="it-IT"/>
        </w:rPr>
        <w:t>, nuova edizione a cura di D. Antiseri, trad. di B. di Noi, Armando Editore, Roma 2002)</w:t>
      </w:r>
    </w:p>
    <w:p>
      <w:pPr>
        <w:pStyle w:val="Normal"/>
        <w:widowControl w:val="false"/>
        <w:jc w:val="both"/>
        <w:rPr>
          <w:rFonts w:ascii="Times New Roman" w:hAnsi="Times New Roman" w:cs="Times New Roman"/>
          <w:sz w:val="22"/>
          <w:szCs w:val="22"/>
          <w:lang w:val="it-IT"/>
        </w:rPr>
      </w:pPr>
      <w:r>
        <w:rPr>
          <w:rFonts w:cs="Times New Roman" w:ascii="Times New Roman" w:hAnsi="Times New Roman"/>
          <w:sz w:val="22"/>
          <w:szCs w:val="22"/>
          <w:lang w:val="it-IT"/>
        </w:rPr>
      </w:r>
    </w:p>
    <w:p>
      <w:pPr>
        <w:pStyle w:val="Normal"/>
        <w:widowControl w:val="false"/>
        <w:jc w:val="both"/>
        <w:rPr>
          <w:sz w:val="22"/>
        </w:rPr>
      </w:pPr>
      <w:r>
        <w:rPr>
          <w:rFonts w:cs="Times New Roman" w:ascii="Times New Roman" w:hAnsi="Times New Roman"/>
          <w:b/>
          <w:bCs/>
          <w:sz w:val="22"/>
          <w:szCs w:val="22"/>
          <w:lang w:val="it-IT"/>
        </w:rPr>
        <w:t xml:space="preserve">1. </w:t>
      </w:r>
      <w:r>
        <w:rPr>
          <w:rFonts w:cs="Times New Roman" w:ascii="Times New Roman" w:hAnsi="Times New Roman"/>
          <w:b/>
          <w:bCs/>
          <w:sz w:val="20"/>
          <w:lang w:val="it-IT"/>
        </w:rPr>
        <w:t>Repubblica di Weimar</w:t>
      </w:r>
      <w:r>
        <w:rPr>
          <w:rFonts w:cs="Times New Roman" w:ascii="Times New Roman" w:hAnsi="Times New Roman"/>
          <w:bCs/>
          <w:sz w:val="20"/>
          <w:lang w:val="it-IT"/>
        </w:rPr>
        <w:t xml:space="preserve">: </w:t>
      </w:r>
      <w:r>
        <w:rPr>
          <w:rFonts w:cs="Times New Roman" w:ascii="Times New Roman" w:hAnsi="Times New Roman"/>
          <w:sz w:val="20"/>
          <w:lang w:val="it-IT"/>
        </w:rPr>
        <w:t>è così definita la repubblica instaurata in Germania alla fine della Prima guerra mondiale, dopo la caduta dell’impero tedesco, e crollata nel 1933 con l’avvento al potere di Adolf Hitler. Il nome deriva dalla città nella quale fu elaborata la sua Costituzione, che concedeva molti diritti e libertà al popolo.</w:t>
      </w:r>
    </w:p>
    <w:p>
      <w:pPr>
        <w:pStyle w:val="Normal"/>
        <w:widowControl w:val="false"/>
        <w:jc w:val="both"/>
        <w:rPr>
          <w:rFonts w:ascii="Times New Roman" w:hAnsi="Times New Roman" w:cs="Times New Roman"/>
          <w:sz w:val="22"/>
          <w:szCs w:val="22"/>
          <w:lang w:val="it-IT"/>
        </w:rPr>
      </w:pPr>
      <w:r>
        <w:rPr>
          <w:rFonts w:cs="Times New Roman" w:ascii="Times New Roman" w:hAnsi="Times New Roman"/>
          <w:sz w:val="22"/>
          <w:szCs w:val="22"/>
          <w:lang w:val="it-IT"/>
        </w:rPr>
      </w:r>
    </w:p>
    <w:p>
      <w:pPr>
        <w:pStyle w:val="Normal"/>
        <w:widowControl w:val="false"/>
        <w:jc w:val="both"/>
        <w:rPr>
          <w:rFonts w:ascii="Times New Roman" w:hAnsi="Times New Roman" w:cs="Times New Roman"/>
          <w:sz w:val="22"/>
          <w:szCs w:val="22"/>
          <w:lang w:val="it-IT"/>
        </w:rPr>
      </w:pPr>
      <w:r>
        <w:rPr>
          <w:rFonts w:cs="Times New Roman" w:ascii="Times New Roman" w:hAnsi="Times New Roman"/>
          <w:sz w:val="22"/>
          <w:szCs w:val="22"/>
          <w:lang w:val="it-IT"/>
        </w:rPr>
      </w:r>
    </w:p>
    <w:p>
      <w:pPr>
        <w:pStyle w:val="Normal"/>
        <w:widowControl w:val="false"/>
        <w:jc w:val="both"/>
        <w:rPr>
          <w:rFonts w:ascii="Times New Roman" w:hAnsi="Times New Roman" w:cs="Times New Roman"/>
          <w:b/>
          <w:b/>
          <w:bCs/>
          <w:sz w:val="22"/>
          <w:szCs w:val="22"/>
          <w:lang w:val="it-IT"/>
        </w:rPr>
      </w:pPr>
      <w:r>
        <w:rPr>
          <w:rFonts w:cs="Times New Roman" w:ascii="Times New Roman" w:hAnsi="Times New Roman"/>
          <w:b/>
          <w:bCs/>
          <w:sz w:val="22"/>
          <w:szCs w:val="22"/>
          <w:lang w:val="it-IT"/>
        </w:rPr>
        <w:t>Comprensione e analisi</w:t>
      </w:r>
    </w:p>
    <w:p>
      <w:pPr>
        <w:pStyle w:val="Normal"/>
        <w:widowControl w:val="false"/>
        <w:jc w:val="both"/>
        <w:rPr>
          <w:rFonts w:ascii="Times" w:hAnsi="Times" w:eastAsia="Times New Roman" w:cs="Times"/>
          <w:sz w:val="22"/>
          <w:szCs w:val="22"/>
          <w:lang w:val="it-IT"/>
        </w:rPr>
      </w:pPr>
      <w:r>
        <w:rPr>
          <w:rFonts w:eastAsia="Times New Roman" w:cs="Times" w:ascii="Times" w:hAnsi="Times"/>
          <w:sz w:val="22"/>
          <w:szCs w:val="22"/>
          <w:lang w:val="it-IT"/>
        </w:rPr>
        <w:t>Puoi rispondere punto per punto oppure costruire un unico discorso che comprenda le risposte a tutte le domande proposte.</w:t>
      </w:r>
    </w:p>
    <w:p>
      <w:pPr>
        <w:pStyle w:val="Normal"/>
        <w:widowControl w:val="false"/>
        <w:jc w:val="both"/>
        <w:rPr>
          <w:sz w:val="22"/>
        </w:rPr>
      </w:pPr>
      <w:r>
        <w:rPr>
          <w:rFonts w:cs="Times New Roman" w:ascii="Times New Roman" w:hAnsi="Times New Roman"/>
          <w:b/>
          <w:bCs/>
          <w:sz w:val="22"/>
          <w:szCs w:val="22"/>
          <w:lang w:val="it-IT"/>
        </w:rPr>
        <w:t>1.</w:t>
      </w:r>
      <w:r>
        <w:rPr>
          <w:rFonts w:cs="Times New Roman" w:ascii="Times New Roman" w:hAnsi="Times New Roman"/>
          <w:bCs/>
          <w:sz w:val="22"/>
          <w:szCs w:val="22"/>
          <w:lang w:val="it-IT"/>
        </w:rPr>
        <w:t xml:space="preserve"> </w:t>
      </w:r>
      <w:r>
        <w:rPr>
          <w:rFonts w:cs="Times New Roman" w:ascii="Times New Roman" w:hAnsi="Times New Roman"/>
          <w:sz w:val="22"/>
          <w:szCs w:val="22"/>
          <w:lang w:val="it-IT"/>
        </w:rPr>
        <w:t>Sintetizza il contenuto del testo indicando la tesi sostenuta dall’autore.</w:t>
      </w:r>
    </w:p>
    <w:p>
      <w:pPr>
        <w:pStyle w:val="Normal"/>
        <w:widowControl w:val="false"/>
        <w:jc w:val="both"/>
        <w:rPr>
          <w:sz w:val="22"/>
        </w:rPr>
      </w:pPr>
      <w:r>
        <w:rPr>
          <w:rFonts w:cs="Times New Roman" w:ascii="Times New Roman" w:hAnsi="Times New Roman"/>
          <w:b/>
          <w:bCs/>
          <w:sz w:val="22"/>
          <w:szCs w:val="22"/>
          <w:lang w:val="it-IT"/>
        </w:rPr>
        <w:t>2.</w:t>
      </w:r>
      <w:r>
        <w:rPr>
          <w:rFonts w:cs="Times New Roman" w:ascii="Times New Roman" w:hAnsi="Times New Roman"/>
          <w:bCs/>
          <w:sz w:val="22"/>
          <w:szCs w:val="22"/>
          <w:lang w:val="it-IT"/>
        </w:rPr>
        <w:t xml:space="preserve"> </w:t>
      </w:r>
      <w:r>
        <w:rPr>
          <w:rFonts w:cs="Times New Roman" w:ascii="Times New Roman" w:hAnsi="Times New Roman"/>
          <w:sz w:val="22"/>
          <w:szCs w:val="22"/>
          <w:lang w:val="it-IT"/>
        </w:rPr>
        <w:t>Qual è il limite insito nel concetto di tolleranza, a giudizio di Popper?</w:t>
      </w:r>
    </w:p>
    <w:p>
      <w:pPr>
        <w:pStyle w:val="Normal"/>
        <w:widowControl w:val="false"/>
        <w:jc w:val="both"/>
        <w:rPr>
          <w:sz w:val="22"/>
        </w:rPr>
      </w:pPr>
      <w:r>
        <w:rPr>
          <w:rFonts w:cs="Times New Roman" w:ascii="Times New Roman" w:hAnsi="Times New Roman"/>
          <w:b/>
          <w:bCs/>
          <w:sz w:val="22"/>
          <w:szCs w:val="22"/>
          <w:lang w:val="it-IT"/>
        </w:rPr>
        <w:t>3.</w:t>
      </w:r>
      <w:r>
        <w:rPr>
          <w:rFonts w:cs="Times New Roman" w:ascii="Times New Roman" w:hAnsi="Times New Roman"/>
          <w:bCs/>
          <w:sz w:val="22"/>
          <w:szCs w:val="22"/>
          <w:lang w:val="it-IT"/>
        </w:rPr>
        <w:t xml:space="preserve"> </w:t>
      </w:r>
      <w:r>
        <w:rPr>
          <w:rFonts w:cs="Times New Roman" w:ascii="Times New Roman" w:hAnsi="Times New Roman"/>
          <w:sz w:val="22"/>
          <w:szCs w:val="22"/>
          <w:lang w:val="it-IT"/>
        </w:rPr>
        <w:t>Qual è, secondo il filosofo, la sostanziale differenza tra «relativismo» e «pluralismo critico»?</w:t>
      </w:r>
    </w:p>
    <w:p>
      <w:pPr>
        <w:pStyle w:val="Normal"/>
        <w:widowControl w:val="false"/>
        <w:jc w:val="both"/>
        <w:rPr>
          <w:sz w:val="22"/>
        </w:rPr>
      </w:pPr>
      <w:r>
        <w:rPr>
          <w:rFonts w:cs="Times New Roman" w:ascii="Times New Roman" w:hAnsi="Times New Roman"/>
          <w:b/>
          <w:bCs/>
          <w:sz w:val="22"/>
          <w:szCs w:val="22"/>
          <w:lang w:val="it-IT"/>
        </w:rPr>
        <w:t>4.</w:t>
      </w:r>
      <w:r>
        <w:rPr>
          <w:rFonts w:cs="Times New Roman" w:ascii="Times New Roman" w:hAnsi="Times New Roman"/>
          <w:bCs/>
          <w:sz w:val="22"/>
          <w:szCs w:val="22"/>
          <w:lang w:val="it-IT"/>
        </w:rPr>
        <w:t xml:space="preserve"> </w:t>
      </w:r>
      <w:r>
        <w:rPr>
          <w:rFonts w:cs="Times New Roman" w:ascii="Times New Roman" w:hAnsi="Times New Roman"/>
          <w:sz w:val="22"/>
          <w:szCs w:val="22"/>
          <w:lang w:val="it-IT"/>
        </w:rPr>
        <w:t>Individua nel testo le possibili relazioni tra i concetti espressi e l’occasione in cui il filosofo pronunciò il suo discorso.</w:t>
      </w:r>
    </w:p>
    <w:p>
      <w:pPr>
        <w:pStyle w:val="Normal"/>
        <w:widowControl w:val="false"/>
        <w:jc w:val="both"/>
        <w:rPr>
          <w:rFonts w:ascii="Times New Roman" w:hAnsi="Times New Roman" w:cs="Times New Roman"/>
          <w:sz w:val="22"/>
          <w:szCs w:val="22"/>
          <w:lang w:val="it-IT"/>
        </w:rPr>
      </w:pPr>
      <w:r>
        <w:rPr>
          <w:rFonts w:cs="Times New Roman" w:ascii="Times New Roman" w:hAnsi="Times New Roman"/>
          <w:sz w:val="22"/>
          <w:szCs w:val="22"/>
          <w:lang w:val="it-IT"/>
        </w:rPr>
      </w:r>
    </w:p>
    <w:p>
      <w:pPr>
        <w:pStyle w:val="Normal"/>
        <w:widowControl w:val="false"/>
        <w:jc w:val="both"/>
        <w:rPr>
          <w:rFonts w:ascii="Times New Roman" w:hAnsi="Times New Roman" w:cs="Times New Roman"/>
          <w:b/>
          <w:b/>
          <w:bCs/>
          <w:sz w:val="22"/>
          <w:szCs w:val="22"/>
          <w:lang w:val="it-IT"/>
        </w:rPr>
      </w:pPr>
      <w:r>
        <w:rPr>
          <w:rFonts w:cs="Times New Roman" w:ascii="Times New Roman" w:hAnsi="Times New Roman"/>
          <w:b/>
          <w:bCs/>
          <w:sz w:val="22"/>
          <w:szCs w:val="22"/>
          <w:lang w:val="it-IT"/>
        </w:rPr>
        <w:t>Produzione</w:t>
      </w:r>
    </w:p>
    <w:p>
      <w:pPr>
        <w:pStyle w:val="Normal"/>
        <w:jc w:val="both"/>
        <w:rPr>
          <w:sz w:val="22"/>
        </w:rPr>
      </w:pPr>
      <w:r>
        <w:rPr>
          <w:rFonts w:cs="Times New Roman" w:ascii="Times New Roman" w:hAnsi="Times New Roman"/>
          <w:sz w:val="22"/>
          <w:szCs w:val="22"/>
          <w:lang w:val="it-IT"/>
        </w:rPr>
        <w:t xml:space="preserve">Elabora un’interpretazione complessiva del testo e proponi la tua motivata opinione sulla posizione assunta da Popper in merito alla tolleranza, facendo riferimento alle tue conoscenze di storia e al diffondersi, ai giorni nostri, di manifestazioni di intolleranza, anche violenta. Nella tua argomentazione considera anche la seguente affermazione di Popper, tratta dal suo libro </w:t>
      </w:r>
      <w:r>
        <w:rPr>
          <w:rFonts w:cs="Times New Roman" w:ascii="Times New Roman" w:hAnsi="Times New Roman"/>
          <w:i/>
          <w:sz w:val="22"/>
          <w:szCs w:val="22"/>
          <w:lang w:val="it-IT"/>
        </w:rPr>
        <w:t>La società aperta e i suoi nemici</w:t>
      </w:r>
      <w:r>
        <w:rPr>
          <w:rFonts w:cs="Times New Roman" w:ascii="Times New Roman" w:hAnsi="Times New Roman"/>
          <w:sz w:val="22"/>
          <w:szCs w:val="22"/>
          <w:lang w:val="it-IT"/>
        </w:rPr>
        <w:t xml:space="preserve"> (1945): «Dovremmo proclamare che ogni movimento che predica l’intolleranza si pone fuori legge e dovremmo considerare come crimini l’incitamento all’intolleranza e alla persecuzione, allo stesso modo che consideriamo un crimine l’incitamento all’assassinio».</w:t>
      </w:r>
    </w:p>
    <w:p>
      <w:pPr>
        <w:pStyle w:val="Normal"/>
        <w:rPr>
          <w:rFonts w:ascii="Times New Roman" w:hAnsi="Times New Roman" w:eastAsia="Times New Roman" w:cs="Times New Roman"/>
          <w:b/>
          <w:b/>
          <w:color w:val="222222"/>
          <w:sz w:val="22"/>
          <w:szCs w:val="22"/>
          <w:highlight w:val="lightGray"/>
          <w:shd w:fill="FFFFFF" w:val="clear"/>
          <w:lang w:val="it-IT"/>
        </w:rPr>
      </w:pPr>
      <w:r>
        <w:rPr>
          <w:rFonts w:eastAsia="Times New Roman" w:cs="Times New Roman" w:ascii="Times New Roman" w:hAnsi="Times New Roman"/>
          <w:b/>
          <w:color w:val="222222"/>
          <w:sz w:val="22"/>
          <w:szCs w:val="22"/>
          <w:highlight w:val="lightGray"/>
          <w:shd w:fill="FFFFFF" w:val="clear"/>
          <w:lang w:val="it-IT"/>
        </w:rPr>
      </w:r>
    </w:p>
    <w:p>
      <w:pPr>
        <w:pStyle w:val="Normal"/>
        <w:jc w:val="both"/>
        <w:rPr>
          <w:sz w:val="22"/>
        </w:rPr>
      </w:pPr>
      <w:r>
        <w:rPr>
          <w:rFonts w:cs="Times New Roman" w:ascii="Times New Roman" w:hAnsi="Times New Roman"/>
          <w:b/>
          <w:sz w:val="22"/>
          <w:szCs w:val="22"/>
          <w:lang w:val="it-IT"/>
        </w:rPr>
        <w:t>TIPOLOGIA B (2)</w:t>
      </w:r>
    </w:p>
    <w:p>
      <w:pPr>
        <w:pStyle w:val="Normal"/>
        <w:rPr>
          <w:rFonts w:ascii="Times New Roman" w:hAnsi="Times New Roman" w:eastAsia="Times New Roman" w:cs="Times New Roman"/>
          <w:b/>
          <w:b/>
          <w:color w:val="222222"/>
          <w:sz w:val="22"/>
          <w:szCs w:val="22"/>
          <w:shd w:fill="FFFFFF" w:val="clear"/>
          <w:lang w:val="it-IT"/>
        </w:rPr>
      </w:pPr>
      <w:r>
        <w:rPr>
          <w:rFonts w:eastAsia="Times New Roman" w:cs="Times New Roman" w:ascii="Times New Roman" w:hAnsi="Times New Roman"/>
          <w:b/>
          <w:color w:val="222222"/>
          <w:sz w:val="22"/>
          <w:szCs w:val="22"/>
          <w:shd w:fill="FFFFFF" w:val="clear"/>
          <w:lang w:val="it-IT"/>
        </w:rPr>
        <w:t>Cultura scientifica e cultura umanistica</w:t>
      </w:r>
    </w:p>
    <w:p>
      <w:pPr>
        <w:pStyle w:val="Normal"/>
        <w:jc w:val="both"/>
        <w:rPr>
          <w:rFonts w:ascii="Times New Roman" w:hAnsi="Times New Roman" w:eastAsia="Times New Roman" w:cs="Times New Roman"/>
          <w:sz w:val="22"/>
          <w:szCs w:val="22"/>
          <w:lang w:val="it-IT"/>
        </w:rPr>
      </w:pPr>
      <w:r>
        <w:rPr>
          <w:rFonts w:eastAsia="Times New Roman" w:cs="Times New Roman" w:ascii="Times New Roman" w:hAnsi="Times New Roman"/>
          <w:sz w:val="22"/>
          <w:szCs w:val="22"/>
          <w:lang w:val="it-IT"/>
        </w:rPr>
        <w:t>«È sicuramente vero – e in Italia in modo particolare – che la cultura scientifica media continua a essere scarsa e dotata di minore prestigio sociale. Per intenderci: una persona istruita saprebbe dire che le proteine sono sostanze che si trovano soprattutto nella carne, nelle uova, nel latte e che sono indispensabili nella nutrizione umana. Tutto bene, purché si sia consapevoli che una formulazione così sommaria equivale a dire che Alessandro Manzoni è un grande scrittore morto molto tempo fa, e basta. Ci aspettiamo che si debba andare un po’ oltre nel caso dell’autore dei Promessi sposi, ma non che si sia tenuti a sapere che le proteine sono sequenze di amminoacidi né soprattutto che cosa questo voglia dire. […]. Il declino della cultura tradizionalmente umanistica nell’opinione generale – la cultura scientifica non vi è mai stata di casa – potrebbe essere illustrato da una particolarissima visuale: i quiz televisivi. I programmi di Mike Bongiorno, a partire dal celebre Lascia o raddoppia, erano il segno del nozionismo, ma facevano leva su un sapere comunque strutturato e a suo modo dignitoso. Al concorrente che si presentava per l’opera lirica, per esempio, si poteva rivolgere una domanda del genere: «Parliamo del Tabarro di Puccini; vogliamo sapere: a) data e luogo della prima rappresentazione; b) nome del librettista; c) nome dell’autore del dramma La Houppelande da cui il soggetto è stato tratto; d) nome del quartiere di Parigi rimpianto da Luigi e Giorgetta; e) ruolo vocale di Frugola; f) nome del gatto di Frugola. Ha un minuto di tempo per rispondere». Diciamo la verità: 9-10 secondi in media per rispondere a ciascuna di queste domande sono sufficienti, non solo per un musicologo ma anche per un melomane [a proposito: le risposte sono queste: a) 1918, b) Giuseppe Adami; c) Didier Gold, d) Belleville, e) mezzosoprano, f) Caporale]. Ma domande – e concorrenti – di questo genere hanno fatto il loro tempo. Tra i quesiti rubricati sotto l’etichetta Storia in un quiz che andava in onda nel febbraio 2010 (L’eredità, Rai 1) ho annotato il seguente esempio, rappresentativo di un approccio totalmente diverso: «Ordinando al cardinale Ruffo di ammazzare i liberali, Ferdinando IV gli raccomandò: Famme trovare tante… a) botti schiattate, b) casecavalle, c) pummarole, d) babà fraceti». La risposta esatta è la b): ma quanti sono i lettori di questo libro che avrebbero saputo rispondere? (mi auguro pochi, per non sentirmi abbandonato alla mia ignoranza). Quel che è certo è che per affrontare un quesito del genere non avrebbe senso “prepararsi”; l’aneddoto è divertente, è fondato sul dialetto (un ingrediente comico assicurato), mette tutti i concorrenti sullo stesso piano (dare la risposta esatta è questione non di studio ma, democraticamente, di fortuna) e tanto basta.»</w:t>
      </w:r>
    </w:p>
    <w:p>
      <w:pPr>
        <w:pStyle w:val="Normal"/>
        <w:jc w:val="both"/>
        <w:rPr>
          <w:sz w:val="22"/>
        </w:rPr>
      </w:pPr>
      <w:r>
        <w:rPr>
          <w:rFonts w:eastAsia="Times New Roman" w:cs="Times New Roman" w:ascii="Times New Roman" w:hAnsi="Times New Roman"/>
          <w:sz w:val="22"/>
          <w:szCs w:val="22"/>
          <w:lang w:val="it-IT"/>
        </w:rPr>
        <w:t xml:space="preserve">(Luca Serianni, </w:t>
      </w:r>
      <w:r>
        <w:rPr>
          <w:rFonts w:eastAsia="Times New Roman" w:cs="Times New Roman" w:ascii="Times New Roman" w:hAnsi="Times New Roman"/>
          <w:i/>
          <w:sz w:val="22"/>
          <w:szCs w:val="22"/>
          <w:lang w:val="it-IT"/>
        </w:rPr>
        <w:t>L’ora d’italiano</w:t>
      </w:r>
      <w:r>
        <w:rPr>
          <w:rFonts w:eastAsia="Times New Roman" w:cs="Times New Roman" w:ascii="Times New Roman" w:hAnsi="Times New Roman"/>
          <w:sz w:val="22"/>
          <w:szCs w:val="22"/>
          <w:lang w:val="it-IT"/>
        </w:rPr>
        <w:t xml:space="preserve">. Scuola e materie umanistiche, Laterza, Roma-Bari, 2010, pp. 4, 14-16). </w:t>
      </w:r>
    </w:p>
    <w:p>
      <w:pPr>
        <w:pStyle w:val="Normal"/>
        <w:jc w:val="both"/>
        <w:rPr>
          <w:rFonts w:ascii="Times New Roman" w:hAnsi="Times New Roman" w:eastAsia="Times New Roman" w:cs="Times New Roman"/>
          <w:sz w:val="22"/>
          <w:szCs w:val="22"/>
          <w:lang w:val="it-IT"/>
        </w:rPr>
      </w:pPr>
      <w:r>
        <w:rPr>
          <w:rFonts w:eastAsia="Times New Roman" w:cs="Times New Roman" w:ascii="Times New Roman" w:hAnsi="Times New Roman"/>
          <w:sz w:val="22"/>
          <w:szCs w:val="22"/>
          <w:lang w:val="it-IT"/>
        </w:rPr>
      </w:r>
    </w:p>
    <w:p>
      <w:pPr>
        <w:pStyle w:val="Normal"/>
        <w:jc w:val="both"/>
        <w:rPr>
          <w:rFonts w:ascii="Times New Roman" w:hAnsi="Times New Roman" w:eastAsia="Times New Roman" w:cs="Times New Roman"/>
          <w:b/>
          <w:b/>
          <w:sz w:val="22"/>
          <w:szCs w:val="22"/>
          <w:lang w:val="it-IT"/>
        </w:rPr>
      </w:pPr>
      <w:r>
        <w:rPr>
          <w:rFonts w:eastAsia="Times New Roman" w:cs="Times New Roman" w:ascii="Times New Roman" w:hAnsi="Times New Roman"/>
          <w:b/>
          <w:sz w:val="22"/>
          <w:szCs w:val="22"/>
          <w:lang w:val="it-IT"/>
        </w:rPr>
        <w:t xml:space="preserve">Comprensione e analisi </w:t>
      </w:r>
    </w:p>
    <w:p>
      <w:pPr>
        <w:pStyle w:val="Normal"/>
        <w:jc w:val="both"/>
        <w:rPr>
          <w:rFonts w:ascii="Times New Roman" w:hAnsi="Times New Roman" w:eastAsia="Times New Roman" w:cs="Times New Roman"/>
          <w:sz w:val="22"/>
          <w:szCs w:val="22"/>
          <w:lang w:val="it-IT"/>
        </w:rPr>
      </w:pPr>
      <w:r>
        <w:rPr>
          <w:rFonts w:eastAsia="Times New Roman" w:cs="Times New Roman" w:ascii="Times New Roman" w:hAnsi="Times New Roman"/>
          <w:sz w:val="22"/>
          <w:szCs w:val="22"/>
          <w:lang w:val="it-IT"/>
        </w:rPr>
        <w:t xml:space="preserve">Puoi rispondere punto per punto oppure costruire un unico discorso che comprenda le risposte a tutte le domande proposte. </w:t>
      </w:r>
    </w:p>
    <w:p>
      <w:pPr>
        <w:pStyle w:val="Normal"/>
        <w:jc w:val="both"/>
        <w:rPr>
          <w:rFonts w:ascii="Times New Roman" w:hAnsi="Times New Roman" w:eastAsia="Times New Roman" w:cs="Times New Roman"/>
          <w:sz w:val="22"/>
          <w:szCs w:val="22"/>
          <w:lang w:val="it-IT"/>
        </w:rPr>
      </w:pPr>
      <w:r>
        <w:rPr>
          <w:rFonts w:eastAsia="Times New Roman" w:cs="Times New Roman" w:ascii="Times New Roman" w:hAnsi="Times New Roman"/>
          <w:sz w:val="22"/>
          <w:szCs w:val="22"/>
          <w:lang w:val="it-IT"/>
        </w:rPr>
        <w:t>1. Riassumi il contenuto del brano.</w:t>
      </w:r>
    </w:p>
    <w:p>
      <w:pPr>
        <w:pStyle w:val="Normal"/>
        <w:jc w:val="both"/>
        <w:rPr>
          <w:rFonts w:ascii="Times New Roman" w:hAnsi="Times New Roman" w:eastAsia="Times New Roman" w:cs="Times New Roman"/>
          <w:sz w:val="22"/>
          <w:szCs w:val="22"/>
          <w:lang w:val="it-IT"/>
        </w:rPr>
      </w:pPr>
      <w:r>
        <w:rPr>
          <w:rFonts w:eastAsia="Times New Roman" w:cs="Times New Roman" w:ascii="Times New Roman" w:hAnsi="Times New Roman"/>
          <w:sz w:val="22"/>
          <w:szCs w:val="22"/>
          <w:lang w:val="it-IT"/>
        </w:rPr>
        <w:t xml:space="preserve">2. Individua la tesi principale di Serianni e a quali argomenti egli fa ricorso per sostenere il suo ragionamento. </w:t>
      </w:r>
    </w:p>
    <w:p>
      <w:pPr>
        <w:pStyle w:val="Normal"/>
        <w:jc w:val="both"/>
        <w:rPr>
          <w:rFonts w:ascii="Times New Roman" w:hAnsi="Times New Roman" w:eastAsia="Times New Roman" w:cs="Times New Roman"/>
          <w:sz w:val="22"/>
          <w:szCs w:val="22"/>
          <w:lang w:val="it-IT"/>
        </w:rPr>
      </w:pPr>
      <w:r>
        <w:rPr>
          <w:rFonts w:eastAsia="Times New Roman" w:cs="Times New Roman" w:ascii="Times New Roman" w:hAnsi="Times New Roman"/>
          <w:sz w:val="22"/>
          <w:szCs w:val="22"/>
          <w:lang w:val="it-IT"/>
        </w:rPr>
        <w:t xml:space="preserve">3. L’autore sostiene che in Italia ‘la cultura scientifica media continua a essere scarsa e dotata di minore prestigio sociale’: su quali basi fonda tale affermazione? </w:t>
      </w:r>
    </w:p>
    <w:p>
      <w:pPr>
        <w:pStyle w:val="Normal"/>
        <w:jc w:val="both"/>
        <w:rPr>
          <w:rFonts w:ascii="Times New Roman" w:hAnsi="Times New Roman" w:eastAsia="Times New Roman" w:cs="Times New Roman"/>
          <w:sz w:val="22"/>
          <w:szCs w:val="22"/>
          <w:lang w:val="it-IT"/>
        </w:rPr>
      </w:pPr>
      <w:r>
        <w:rPr>
          <w:rFonts w:eastAsia="Times New Roman" w:cs="Times New Roman" w:ascii="Times New Roman" w:hAnsi="Times New Roman"/>
          <w:sz w:val="22"/>
          <w:szCs w:val="22"/>
          <w:lang w:val="it-IT"/>
        </w:rPr>
        <w:t>4. Cosa dimostra, a parere di Serianni, il confronto tra i quiz televisivi?</w:t>
      </w:r>
    </w:p>
    <w:p>
      <w:pPr>
        <w:pStyle w:val="Normal"/>
        <w:jc w:val="both"/>
        <w:rPr>
          <w:rFonts w:ascii="Times New Roman" w:hAnsi="Times New Roman" w:eastAsia="Times New Roman" w:cs="Times New Roman"/>
          <w:sz w:val="22"/>
          <w:szCs w:val="22"/>
          <w:lang w:val="it-IT"/>
        </w:rPr>
      </w:pPr>
      <w:r>
        <w:rPr>
          <w:rFonts w:eastAsia="Times New Roman" w:cs="Times New Roman" w:ascii="Times New Roman" w:hAnsi="Times New Roman"/>
          <w:sz w:val="22"/>
          <w:szCs w:val="22"/>
          <w:lang w:val="it-IT"/>
        </w:rPr>
      </w:r>
    </w:p>
    <w:p>
      <w:pPr>
        <w:pStyle w:val="Normal"/>
        <w:jc w:val="both"/>
        <w:rPr>
          <w:rFonts w:ascii="Times New Roman" w:hAnsi="Times New Roman" w:eastAsia="Times New Roman" w:cs="Times New Roman"/>
          <w:b/>
          <w:b/>
          <w:sz w:val="22"/>
          <w:szCs w:val="22"/>
          <w:lang w:val="it-IT"/>
        </w:rPr>
      </w:pPr>
      <w:r>
        <w:rPr>
          <w:rFonts w:eastAsia="Times New Roman" w:cs="Times New Roman" w:ascii="Times New Roman" w:hAnsi="Times New Roman"/>
          <w:b/>
          <w:sz w:val="22"/>
          <w:szCs w:val="22"/>
          <w:lang w:val="it-IT"/>
        </w:rPr>
        <w:t xml:space="preserve">Produzione </w:t>
      </w:r>
    </w:p>
    <w:p>
      <w:pPr>
        <w:pStyle w:val="Normal"/>
        <w:jc w:val="both"/>
        <w:rPr>
          <w:rFonts w:ascii="Times New Roman" w:hAnsi="Times New Roman" w:eastAsia="Times New Roman" w:cs="Times New Roman"/>
          <w:sz w:val="22"/>
          <w:szCs w:val="22"/>
          <w:lang w:val="it-IT"/>
        </w:rPr>
      </w:pPr>
      <w:r>
        <w:rPr>
          <w:rFonts w:eastAsia="Times New Roman" w:cs="Times New Roman" w:ascii="Times New Roman" w:hAnsi="Times New Roman"/>
          <w:sz w:val="22"/>
          <w:szCs w:val="22"/>
          <w:lang w:val="it-IT"/>
        </w:rPr>
        <w:t>Dopo aver letto e analizzato il testo di Luca Serianni (1947 - 2022), confrontati con le sue considerazioni sul trattamento riservato in Italia alla cultura scientifica e alla cultura umanistica. Facendo riferimento alle tue conoscenze ed esperienze anche extrascolastiche, sviluppa le tue riflessioni sulle due culture e sul loro rapporto elaborando un testo in cui tesi e argomenti siano organizzati in un discorso coerente e coeso.</w:t>
      </w:r>
    </w:p>
    <w:p>
      <w:pPr>
        <w:pStyle w:val="Normal"/>
        <w:jc w:val="both"/>
        <w:rPr>
          <w:rFonts w:ascii="Times New Roman" w:hAnsi="Times New Roman" w:eastAsia="Times New Roman" w:cs="Times New Roman"/>
          <w:b/>
          <w:b/>
          <w:color w:val="222222"/>
          <w:sz w:val="22"/>
          <w:szCs w:val="22"/>
          <w:highlight w:val="lightGray"/>
          <w:shd w:fill="FFFFFF" w:val="clear"/>
          <w:lang w:val="it-IT"/>
        </w:rPr>
      </w:pPr>
      <w:r>
        <w:rPr>
          <w:rFonts w:eastAsia="Times New Roman" w:cs="Times New Roman" w:ascii="Times New Roman" w:hAnsi="Times New Roman"/>
          <w:b/>
          <w:color w:val="222222"/>
          <w:sz w:val="22"/>
          <w:szCs w:val="22"/>
          <w:highlight w:val="lightGray"/>
          <w:shd w:fill="FFFFFF" w:val="clear"/>
          <w:lang w:val="it-IT"/>
        </w:rPr>
      </w:r>
    </w:p>
    <w:p>
      <w:pPr>
        <w:pStyle w:val="Normal"/>
        <w:jc w:val="both"/>
        <w:rPr>
          <w:sz w:val="22"/>
        </w:rPr>
      </w:pPr>
      <w:r>
        <w:rPr>
          <w:rFonts w:eastAsia="Times New Roman" w:cs="Times New Roman" w:ascii="Times New Roman" w:hAnsi="Times New Roman"/>
          <w:b/>
          <w:sz w:val="22"/>
          <w:szCs w:val="22"/>
          <w:lang w:val="it-IT"/>
        </w:rPr>
        <w:t xml:space="preserve">TIPOLOGIA B (3) </w:t>
      </w:r>
    </w:p>
    <w:p>
      <w:pPr>
        <w:pStyle w:val="Normal"/>
        <w:jc w:val="both"/>
        <w:rPr>
          <w:rFonts w:ascii="Times New Roman" w:hAnsi="Times New Roman" w:eastAsia="Times New Roman" w:cs="Times New Roman"/>
          <w:b/>
          <w:b/>
          <w:sz w:val="22"/>
          <w:szCs w:val="22"/>
          <w:lang w:val="it-IT"/>
        </w:rPr>
      </w:pPr>
      <w:r>
        <w:rPr>
          <w:rFonts w:eastAsia="Times New Roman" w:cs="Times New Roman" w:ascii="Times New Roman" w:hAnsi="Times New Roman"/>
          <w:b/>
          <w:sz w:val="22"/>
          <w:szCs w:val="22"/>
          <w:lang w:val="it-IT"/>
        </w:rPr>
        <w:t>Individuo e società dei consumi.</w:t>
      </w:r>
    </w:p>
    <w:p>
      <w:pPr>
        <w:pStyle w:val="Normal"/>
        <w:jc w:val="both"/>
        <w:rPr>
          <w:rFonts w:ascii="Times New Roman" w:hAnsi="Times New Roman" w:eastAsia="Times New Roman" w:cs="Times New Roman"/>
          <w:sz w:val="22"/>
          <w:szCs w:val="22"/>
          <w:lang w:val="it-IT"/>
        </w:rPr>
      </w:pPr>
      <w:r>
        <w:rPr>
          <w:rFonts w:eastAsia="Times New Roman" w:cs="Times New Roman" w:ascii="Times New Roman" w:hAnsi="Times New Roman"/>
          <w:sz w:val="22"/>
          <w:szCs w:val="22"/>
          <w:lang w:val="it-IT"/>
        </w:rPr>
        <w:t xml:space="preserve">«Quando ero piccolo si comperavano ai bambini due tipi di gelati, venduti da quei carrettini bianchi con coperchi argentati: o il cono da due soldi o la cialda da quattro soldi. Il cono da due soldi era piccolissimo, stava appunto bene in mano a un bambino, e si confezionava traendo il gelato dal contenitore con l’apposita paletta e accumulandolo sul cono. La nonna consigliava di mangiare il cono solo in parte, gettando via il fondo a punta, perché era stato toccato dalla mano del gelataio (eppure quella parte era la più buona e croccante, e la si mangiava di nascosto, fingendo di averla buttata). La cialda da quattro soldi veniva confezionata con una macchinetta speciale, anch’essa argentata, che comprimeva due superfici circolari di pasta contro una sezione cilindrica di gelato. Si faceva scorrere la lingua nell’interstizio sino a che essa non raggiungeva più il nucleo centrale di gelato, e a quel punto si mangiava tutto, le superfici essendo ormai molli e impregnate di nettare. La nonna non aveva consigli da dare: in teoria le cialde erano state toccate solo dalla macchinetta, in pratica il gelataio le aveva prese in mano per consegnarle, ma era impossibile identificare la zona infetta. Io ero però affascinato da alcuni coetanei cui i genitori acquistavano non un gelato da quattro soldi, ma due coni da due soldi. Questi privilegiati marciavano fieri con un gelato nella destra e uno nella sinistra, e muovendo agilmente il capo leccavano ora dall’uno ora dall’altro. Tale liturgia mi appariva così sontuosamente invidiabile che molte volte avevo chiesto di poterla celebrare. Invano. I miei erano inflessibili: un gelato da quattro soldi sì, ma due da due soldi assolutamente no. Come ognuno vede, né la matematica né l’economia né la dietetica giustificavano questo rifiuto. E neppure l’igiene, posto che poi si gettassero entrambe le estremità dei due coni. Una pietosa giustificazione argomentava, invero mendacemente, che un fanciullo occupato a volgere lo sguardo da un gelato all’altro fosse più incline a inciampare in sassi, gradini o abrasioni del selciato. Oscuramente intuivo che ci fosse un’altra motivazione, crudelmente pedagogica, della quale però non riuscivo a rendermi conto. Ora, abitante e vittima di una civiltà dei consumi e dello sperpero (quale quella degli anni trenta non era), capisco che quei cari ormai scomparsi erano nel giusto. Due gelati da due soldi in luogo di uno da quattro non erano economicamente uno sperpero, ma lo erano certo simbolicamente. Proprio per questo li desideravo: perché due gelati suggerivano un eccesso. E proprio per questo mi erano negati: perché apparivano indecenti, insulto alla miseria, ostentazione di privilegio fittizio, millantata agiatezza. Mangiavano due gelati solo i bambini viziati, quelli che le fiabe giustamente punivano, come Pinocchio quando disprezzava la buccia e il torsolo. […] L’apologo rischia di apparire privo di morale, in un mondo in cui la civiltà dei consumi vuole ormai viziati anche gli adulti, e promette loro sempre qualche cosa di più, dall’orologino accluso al fustino al ciondolo regalo per chi acquista la rivista. Come i genitori di quei ghiottoni ambidestri che invidiavo, la civiltà dei consumi finge di dare di più, ma in effetti dà per quattro soldi quello che vale quattro soldi. […] Ma la morale di quei tempi ci voleva tutti spartani, e quella odierna ci vuole tutti sibariti1 .» </w:t>
      </w:r>
    </w:p>
    <w:p>
      <w:pPr>
        <w:pStyle w:val="Normal"/>
        <w:jc w:val="both"/>
        <w:rPr>
          <w:sz w:val="22"/>
        </w:rPr>
      </w:pPr>
      <w:r>
        <w:rPr>
          <w:rFonts w:eastAsia="Times New Roman" w:cs="Times New Roman" w:ascii="Times New Roman" w:hAnsi="Times New Roman"/>
          <w:sz w:val="22"/>
          <w:szCs w:val="22"/>
          <w:lang w:val="it-IT"/>
        </w:rPr>
        <w:t xml:space="preserve">(Umberto Eco, </w:t>
      </w:r>
      <w:r>
        <w:rPr>
          <w:rFonts w:eastAsia="Times New Roman" w:cs="Times New Roman" w:ascii="Times New Roman" w:hAnsi="Times New Roman"/>
          <w:i/>
          <w:sz w:val="22"/>
          <w:szCs w:val="22"/>
          <w:lang w:val="it-IT"/>
        </w:rPr>
        <w:t>Come mangiare il gelato</w:t>
      </w:r>
      <w:r>
        <w:rPr>
          <w:rFonts w:eastAsia="Times New Roman" w:cs="Times New Roman" w:ascii="Times New Roman" w:hAnsi="Times New Roman"/>
          <w:sz w:val="22"/>
          <w:szCs w:val="22"/>
          <w:lang w:val="it-IT"/>
        </w:rPr>
        <w:t xml:space="preserve">, in </w:t>
      </w:r>
      <w:r>
        <w:rPr>
          <w:rFonts w:eastAsia="Times New Roman" w:cs="Times New Roman" w:ascii="Times New Roman" w:hAnsi="Times New Roman"/>
          <w:i/>
          <w:sz w:val="22"/>
          <w:szCs w:val="22"/>
          <w:lang w:val="it-IT"/>
        </w:rPr>
        <w:t>Come viaggiare con un salmone</w:t>
      </w:r>
      <w:r>
        <w:rPr>
          <w:rFonts w:eastAsia="Times New Roman" w:cs="Times New Roman" w:ascii="Times New Roman" w:hAnsi="Times New Roman"/>
          <w:sz w:val="22"/>
          <w:szCs w:val="22"/>
          <w:lang w:val="it-IT"/>
        </w:rPr>
        <w:t>, La nave di Teseo, Milano, 2016, pp. 133 - 135.)</w:t>
      </w:r>
    </w:p>
    <w:p>
      <w:pPr>
        <w:pStyle w:val="Normal"/>
        <w:jc w:val="both"/>
        <w:rPr>
          <w:rFonts w:ascii="Times New Roman" w:hAnsi="Times New Roman" w:eastAsia="Times New Roman" w:cs="Times New Roman"/>
          <w:b/>
          <w:b/>
          <w:sz w:val="22"/>
          <w:szCs w:val="22"/>
          <w:lang w:val="it-IT"/>
        </w:rPr>
      </w:pPr>
      <w:r>
        <w:rPr>
          <w:rFonts w:eastAsia="Times New Roman" w:cs="Times New Roman" w:ascii="Times New Roman" w:hAnsi="Times New Roman"/>
          <w:b/>
          <w:sz w:val="22"/>
          <w:szCs w:val="22"/>
          <w:lang w:val="it-IT"/>
        </w:rPr>
      </w:r>
    </w:p>
    <w:p>
      <w:pPr>
        <w:pStyle w:val="Normal"/>
        <w:jc w:val="both"/>
        <w:rPr>
          <w:rFonts w:ascii="Times New Roman" w:hAnsi="Times New Roman" w:eastAsia="Times New Roman" w:cs="Times New Roman"/>
          <w:b/>
          <w:b/>
          <w:sz w:val="22"/>
          <w:szCs w:val="22"/>
          <w:lang w:val="it-IT"/>
        </w:rPr>
      </w:pPr>
      <w:r>
        <w:rPr>
          <w:rFonts w:eastAsia="Times New Roman" w:cs="Times New Roman" w:ascii="Times New Roman" w:hAnsi="Times New Roman"/>
          <w:b/>
          <w:sz w:val="22"/>
          <w:szCs w:val="22"/>
          <w:lang w:val="it-IT"/>
        </w:rPr>
        <w:t xml:space="preserve">Comprensione e analisi </w:t>
      </w:r>
    </w:p>
    <w:p>
      <w:pPr>
        <w:pStyle w:val="Normal"/>
        <w:jc w:val="both"/>
        <w:rPr>
          <w:rFonts w:ascii="Times New Roman" w:hAnsi="Times New Roman" w:eastAsia="Times New Roman" w:cs="Times New Roman"/>
          <w:sz w:val="22"/>
          <w:szCs w:val="22"/>
          <w:lang w:val="it-IT"/>
        </w:rPr>
      </w:pPr>
      <w:r>
        <w:rPr>
          <w:rFonts w:eastAsia="Times New Roman" w:cs="Times New Roman" w:ascii="Times New Roman" w:hAnsi="Times New Roman"/>
          <w:sz w:val="22"/>
          <w:szCs w:val="22"/>
          <w:lang w:val="it-IT"/>
        </w:rPr>
        <w:t xml:space="preserve">Puoi rispondere punto per punto oppure costruire un unico discorso che comprenda le risposte a tutte le domande proposte. </w:t>
      </w:r>
    </w:p>
    <w:p>
      <w:pPr>
        <w:pStyle w:val="Normal"/>
        <w:jc w:val="both"/>
        <w:rPr>
          <w:rFonts w:ascii="Times New Roman" w:hAnsi="Times New Roman" w:eastAsia="Times New Roman" w:cs="Times New Roman"/>
          <w:sz w:val="22"/>
          <w:szCs w:val="22"/>
          <w:lang w:val="it-IT"/>
        </w:rPr>
      </w:pPr>
      <w:r>
        <w:rPr>
          <w:rFonts w:eastAsia="Times New Roman" w:cs="Times New Roman" w:ascii="Times New Roman" w:hAnsi="Times New Roman"/>
          <w:sz w:val="22"/>
          <w:szCs w:val="22"/>
          <w:lang w:val="it-IT"/>
        </w:rPr>
        <w:t xml:space="preserve">1. Riassumi il contenuto del testo individuando la tesi di fondo. </w:t>
      </w:r>
    </w:p>
    <w:p>
      <w:pPr>
        <w:pStyle w:val="Normal"/>
        <w:jc w:val="both"/>
        <w:rPr>
          <w:rFonts w:ascii="Times New Roman" w:hAnsi="Times New Roman" w:eastAsia="Times New Roman" w:cs="Times New Roman"/>
          <w:sz w:val="22"/>
          <w:szCs w:val="22"/>
          <w:lang w:val="it-IT"/>
        </w:rPr>
      </w:pPr>
      <w:r>
        <w:rPr>
          <w:rFonts w:eastAsia="Times New Roman" w:cs="Times New Roman" w:ascii="Times New Roman" w:hAnsi="Times New Roman"/>
          <w:sz w:val="22"/>
          <w:szCs w:val="22"/>
          <w:lang w:val="it-IT"/>
        </w:rPr>
        <w:t>2. Nel brano l’autore fa riferimento ad una ‘liturgia’ che da bambino avrebbe più volte chiesto ai genitori di poter ‘celebrare’. Individua a quale comportamento allude il testo e spiega il significato che, a tuo avviso, si può attribuire in questo contesto al termine ‘liturgia’.</w:t>
      </w:r>
    </w:p>
    <w:p>
      <w:pPr>
        <w:pStyle w:val="Normal"/>
        <w:jc w:val="both"/>
        <w:rPr>
          <w:sz w:val="22"/>
        </w:rPr>
      </w:pPr>
      <w:r>
        <w:rPr>
          <w:rFonts w:eastAsia="Times New Roman" w:cs="Times New Roman" w:ascii="Times New Roman" w:hAnsi="Times New Roman"/>
          <w:sz w:val="22"/>
          <w:szCs w:val="22"/>
          <w:lang w:val="it-IT"/>
        </w:rPr>
        <w:t xml:space="preserve">3.Eco aveva intuito nel diniego dei genitori una motivazione ‘crudelmente pedagogica’: spiega il senso dell’avverbio usato. </w:t>
      </w:r>
    </w:p>
    <w:p>
      <w:pPr>
        <w:pStyle w:val="Normal"/>
        <w:jc w:val="both"/>
        <w:rPr>
          <w:rFonts w:ascii="Times New Roman" w:hAnsi="Times New Roman" w:eastAsia="Times New Roman" w:cs="Times New Roman"/>
          <w:sz w:val="22"/>
          <w:szCs w:val="22"/>
          <w:lang w:val="it-IT"/>
        </w:rPr>
      </w:pPr>
      <w:r>
        <w:rPr>
          <w:rFonts w:eastAsia="Times New Roman" w:cs="Times New Roman" w:ascii="Times New Roman" w:hAnsi="Times New Roman"/>
          <w:sz w:val="22"/>
          <w:szCs w:val="22"/>
          <w:lang w:val="it-IT"/>
        </w:rPr>
        <w:t xml:space="preserve">4. Cosa intende affermare l’autore con la frase ‘la civiltà dei consumi […] dà per quattro soldi quello che vale quattro soldi’? </w:t>
      </w:r>
    </w:p>
    <w:p>
      <w:pPr>
        <w:pStyle w:val="Normal"/>
        <w:jc w:val="both"/>
        <w:rPr>
          <w:rFonts w:ascii="Times New Roman" w:hAnsi="Times New Roman" w:eastAsia="Times New Roman" w:cs="Times New Roman"/>
          <w:b/>
          <w:b/>
          <w:sz w:val="22"/>
          <w:szCs w:val="22"/>
          <w:lang w:val="it-IT"/>
        </w:rPr>
      </w:pPr>
      <w:r>
        <w:rPr>
          <w:rFonts w:eastAsia="Times New Roman" w:cs="Times New Roman" w:ascii="Times New Roman" w:hAnsi="Times New Roman"/>
          <w:b/>
          <w:sz w:val="22"/>
          <w:szCs w:val="22"/>
          <w:lang w:val="it-IT"/>
        </w:rPr>
      </w:r>
    </w:p>
    <w:p>
      <w:pPr>
        <w:pStyle w:val="Normal"/>
        <w:jc w:val="both"/>
        <w:rPr>
          <w:rFonts w:ascii="Times New Roman" w:hAnsi="Times New Roman" w:eastAsia="Times New Roman" w:cs="Times New Roman"/>
          <w:b/>
          <w:b/>
          <w:sz w:val="22"/>
          <w:szCs w:val="22"/>
          <w:lang w:val="it-IT"/>
        </w:rPr>
      </w:pPr>
      <w:r>
        <w:rPr>
          <w:rFonts w:eastAsia="Times New Roman" w:cs="Times New Roman" w:ascii="Times New Roman" w:hAnsi="Times New Roman"/>
          <w:b/>
          <w:sz w:val="22"/>
          <w:szCs w:val="22"/>
          <w:lang w:val="it-IT"/>
        </w:rPr>
        <w:t xml:space="preserve">Produzione </w:t>
      </w:r>
    </w:p>
    <w:p>
      <w:pPr>
        <w:pStyle w:val="Normal"/>
        <w:jc w:val="both"/>
        <w:rPr>
          <w:rFonts w:ascii="Times New Roman" w:hAnsi="Times New Roman" w:eastAsia="Times New Roman" w:cs="Times New Roman"/>
          <w:sz w:val="22"/>
          <w:szCs w:val="22"/>
          <w:lang w:val="it-IT"/>
        </w:rPr>
      </w:pPr>
      <w:r>
        <w:rPr>
          <w:rFonts w:eastAsia="Times New Roman" w:cs="Times New Roman" w:ascii="Times New Roman" w:hAnsi="Times New Roman"/>
          <w:sz w:val="22"/>
          <w:szCs w:val="22"/>
          <w:lang w:val="it-IT"/>
        </w:rPr>
        <w:t>Per quanto formulata ormai anni fa la provocazione di Umberto Eco (1932-2016), risulta ancora oggi di grande attualità: esprimi le tue opinioni sul tema del rapporto fra individuo e società dei consumi e sui rischi sottesi agli stili di vita che ci vengono quotidianamente proposti, elaborando un testo in cui tesi e argomentazioni siano organizzate in un discorso coerente e coeso.</w:t>
      </w:r>
    </w:p>
    <w:p>
      <w:pPr>
        <w:pStyle w:val="Normal"/>
        <w:jc w:val="both"/>
        <w:rPr>
          <w:rFonts w:ascii="Times New Roman" w:hAnsi="Times New Roman" w:eastAsia="Times New Roman" w:cs="Times New Roman"/>
          <w:sz w:val="22"/>
          <w:szCs w:val="22"/>
          <w:lang w:val="it-IT"/>
        </w:rPr>
      </w:pPr>
      <w:r>
        <w:rPr>
          <w:rFonts w:eastAsia="Times New Roman" w:cs="Times New Roman" w:ascii="Times New Roman" w:hAnsi="Times New Roman"/>
          <w:sz w:val="22"/>
          <w:szCs w:val="22"/>
          <w:lang w:val="it-IT"/>
        </w:rPr>
      </w:r>
    </w:p>
    <w:p>
      <w:pPr>
        <w:pStyle w:val="Normal"/>
        <w:spacing w:lineRule="auto" w:line="360"/>
        <w:jc w:val="both"/>
        <w:rPr>
          <w:rFonts w:ascii="Times New Roman" w:hAnsi="Times New Roman" w:eastAsia="Times New Roman" w:cs="Times New Roman"/>
          <w:b/>
          <w:b/>
          <w:shd w:fill="FFFFFF" w:val="clear"/>
        </w:rPr>
      </w:pPr>
      <w:r>
        <w:rPr>
          <w:rFonts w:eastAsia="Times New Roman" w:cs="Times New Roman" w:ascii="Times New Roman" w:hAnsi="Times New Roman"/>
          <w:b/>
          <w:shd w:fill="FFFFFF" w:val="clear"/>
        </w:rPr>
        <w:t>TIPOLOGIA C1</w:t>
      </w:r>
    </w:p>
    <w:p>
      <w:pPr>
        <w:pStyle w:val="Normal"/>
        <w:jc w:val="both"/>
        <w:rPr>
          <w:sz w:val="22"/>
        </w:rPr>
      </w:pPr>
      <w:r>
        <w:rPr>
          <w:rFonts w:eastAsia="Times New Roman" w:cs="Times New Roman" w:ascii="Times New Roman" w:hAnsi="Times New Roman"/>
          <w:sz w:val="22"/>
          <w:szCs w:val="22"/>
          <w:lang w:val="it-IT"/>
        </w:rPr>
        <w:t>“</w:t>
      </w:r>
      <w:r>
        <w:rPr>
          <w:rFonts w:eastAsia="Times New Roman" w:cs="Times New Roman" w:ascii="Times New Roman" w:hAnsi="Times New Roman"/>
          <w:sz w:val="22"/>
          <w:szCs w:val="22"/>
          <w:lang w:val="it-IT"/>
        </w:rPr>
        <w:t xml:space="preserve">La difesa e la promozione dei nostri valori fondanti di libertà, dignità, solidarietà deve essere perseguita ogni giorno. Dentro e fuori l’Unione europea. Care colleghe e cari colleghi, pensiamo più spesso al mondo che abbiamo il dovere di vivere e alle libertà di cui godiamo. […] Ripetiamolo. Perché sia chiaro a tutti che in Europa nessun governo può uccidere e questa non è una cosa banale. Che il valore della persona e la sua dignità sono il modo di misurare le nostre politiche. Che da noi in Europa nessuno può tappare la bocca agli oppositori. Che i nostri governi e le istituzioni che ci rappresentano sono il frutto della democrazia, di libere scelte, libere elezioni. Che nessuno può essere condannato per la propria fede religiosa, politica, filosofica. Che da noi ragazzi e ragazze possono viaggiare, studiare, amare senza costrizioni. Che nessun europeo può essere umiliato, emarginato per il suo orientamento sessuale. Che nello spazio europeo, con modalità diverse, la protezione sociale è parte della nostra identità”. </w:t>
      </w:r>
    </w:p>
    <w:p>
      <w:pPr>
        <w:pStyle w:val="Normal"/>
        <w:jc w:val="both"/>
        <w:rPr>
          <w:sz w:val="22"/>
        </w:rPr>
      </w:pPr>
      <w:r>
        <w:rPr>
          <w:rFonts w:eastAsia="Times New Roman" w:cs="Times New Roman" w:ascii="Times New Roman" w:hAnsi="Times New Roman"/>
          <w:sz w:val="20"/>
          <w:lang w:val="it-IT"/>
        </w:rPr>
        <w:t xml:space="preserve">Testo tratto dal discorso di insediamento tenuto il 3 luglio 2019 dal Presidente del Parlamento europeo David Maria Sassoli. (https://www.ilfoglio.it/esteri/2019/07/03/video/il-manifesto-di-david-sassoli-per-una-nuova-europa-263673/)  </w:t>
      </w:r>
    </w:p>
    <w:p>
      <w:pPr>
        <w:pStyle w:val="Normal"/>
        <w:jc w:val="both"/>
        <w:rPr>
          <w:rFonts w:ascii="Times New Roman" w:hAnsi="Times New Roman" w:eastAsia="Times New Roman" w:cs="Times New Roman"/>
          <w:sz w:val="22"/>
          <w:szCs w:val="22"/>
          <w:lang w:val="it-IT"/>
        </w:rPr>
      </w:pPr>
      <w:r>
        <w:rPr>
          <w:rFonts w:eastAsia="Times New Roman" w:cs="Times New Roman" w:ascii="Times New Roman" w:hAnsi="Times New Roman"/>
          <w:sz w:val="22"/>
          <w:szCs w:val="22"/>
          <w:lang w:val="it-IT"/>
        </w:rPr>
      </w:r>
    </w:p>
    <w:p>
      <w:pPr>
        <w:pStyle w:val="Normal"/>
        <w:jc w:val="both"/>
        <w:rPr>
          <w:rFonts w:ascii="Times New Roman" w:hAnsi="Times New Roman" w:eastAsia="Times New Roman" w:cs="Times New Roman"/>
          <w:sz w:val="22"/>
          <w:szCs w:val="22"/>
          <w:lang w:val="it-IT"/>
        </w:rPr>
      </w:pPr>
      <w:r>
        <w:rPr>
          <w:rFonts w:eastAsia="Times New Roman" w:cs="Times New Roman" w:ascii="Times New Roman" w:hAnsi="Times New Roman"/>
          <w:sz w:val="22"/>
          <w:szCs w:val="22"/>
          <w:lang w:val="it-IT"/>
        </w:rPr>
        <w:t>David Maria Sassoli, giornalista e poi deputato del Parlamento europeo, di cui è stato eletto Presidente nel 2019, è prematuramente scomparso l’11 gennaio 2022. I concetti espressi nel suo discorso di insediamento costituiscono una sintesi efficace del ruolo che le istituzioni e i cittadini possono svolgere. Sviluppa una tua riflessione su queste tematiche anche con riferimenti alle vicende di attualità, traendo spunto dalle tue letture, dalle tue conoscenze, dalle tue esperienze personali. Puoi articolare il tuo elaborato in paragrafi opportunamente titolati e presentarlo con un titolo complessivo che ne esprima sinteticamente il contenuto.</w:t>
      </w:r>
    </w:p>
    <w:p>
      <w:pPr>
        <w:pStyle w:val="Normal"/>
        <w:jc w:val="both"/>
        <w:rPr>
          <w:rFonts w:ascii="Times New Roman" w:hAnsi="Times New Roman" w:eastAsia="Times New Roman" w:cs="Times New Roman"/>
          <w:sz w:val="22"/>
          <w:szCs w:val="22"/>
          <w:lang w:val="it-IT"/>
        </w:rPr>
      </w:pPr>
      <w:r>
        <w:rPr>
          <w:rFonts w:eastAsia="Times New Roman" w:cs="Times New Roman" w:ascii="Times New Roman" w:hAnsi="Times New Roman"/>
          <w:sz w:val="22"/>
          <w:szCs w:val="22"/>
          <w:lang w:val="it-IT"/>
        </w:rPr>
      </w:r>
    </w:p>
    <w:p>
      <w:pPr>
        <w:pStyle w:val="Normal"/>
        <w:jc w:val="both"/>
        <w:rPr>
          <w:rFonts w:ascii="Times New Roman" w:hAnsi="Times New Roman" w:cs="Times New Roman"/>
          <w:sz w:val="22"/>
          <w:szCs w:val="22"/>
          <w:lang w:val="it-IT"/>
        </w:rPr>
      </w:pPr>
      <w:r>
        <w:rPr>
          <w:rFonts w:cs="Times New Roman" w:ascii="Times New Roman" w:hAnsi="Times New Roman"/>
          <w:sz w:val="22"/>
          <w:szCs w:val="22"/>
          <w:lang w:val="it-IT"/>
        </w:rPr>
      </w:r>
    </w:p>
    <w:p>
      <w:pPr>
        <w:pStyle w:val="Normal"/>
        <w:jc w:val="both"/>
        <w:rPr>
          <w:rFonts w:ascii="Times New Roman" w:hAnsi="Times New Roman" w:cs="Times New Roman"/>
          <w:sz w:val="22"/>
          <w:szCs w:val="22"/>
          <w:lang w:val="it-IT"/>
        </w:rPr>
      </w:pPr>
      <w:r>
        <w:rPr>
          <w:rFonts w:cs="Times New Roman" w:ascii="Times New Roman" w:hAnsi="Times New Roman"/>
          <w:sz w:val="22"/>
          <w:szCs w:val="22"/>
          <w:lang w:val="it-IT"/>
        </w:rPr>
      </w:r>
    </w:p>
    <w:p>
      <w:pPr>
        <w:pStyle w:val="Normal"/>
        <w:jc w:val="both"/>
        <w:rPr>
          <w:rFonts w:ascii="Times New Roman" w:hAnsi="Times New Roman" w:cs="Times New Roman"/>
          <w:sz w:val="22"/>
          <w:szCs w:val="22"/>
          <w:lang w:val="it-IT"/>
        </w:rPr>
      </w:pPr>
      <w:r>
        <w:rPr>
          <w:rFonts w:cs="Times New Roman" w:ascii="Times New Roman" w:hAnsi="Times New Roman"/>
          <w:sz w:val="22"/>
          <w:szCs w:val="22"/>
          <w:lang w:val="it-IT"/>
        </w:rPr>
      </w:r>
    </w:p>
    <w:p>
      <w:pPr>
        <w:pStyle w:val="Normal"/>
        <w:jc w:val="both"/>
        <w:rPr>
          <w:rFonts w:ascii="Times New Roman" w:hAnsi="Times New Roman" w:cs="Times New Roman"/>
          <w:sz w:val="22"/>
          <w:szCs w:val="22"/>
          <w:lang w:val="it-IT"/>
        </w:rPr>
      </w:pPr>
      <w:r>
        <w:rPr>
          <w:rFonts w:cs="Times New Roman" w:ascii="Times New Roman" w:hAnsi="Times New Roman"/>
          <w:sz w:val="22"/>
          <w:szCs w:val="22"/>
          <w:lang w:val="it-IT"/>
        </w:rPr>
      </w:r>
    </w:p>
    <w:p>
      <w:pPr>
        <w:pStyle w:val="Normal"/>
        <w:spacing w:lineRule="auto" w:line="360"/>
        <w:jc w:val="both"/>
        <w:rPr>
          <w:rFonts w:ascii="Times New Roman" w:hAnsi="Times New Roman" w:eastAsia="Times New Roman" w:cs="Times New Roman"/>
          <w:b/>
          <w:b/>
          <w:shd w:fill="FFFFFF" w:val="clear"/>
        </w:rPr>
      </w:pPr>
      <w:r>
        <w:rPr>
          <w:rFonts w:eastAsia="Times New Roman" w:cs="Times New Roman" w:ascii="Times New Roman" w:hAnsi="Times New Roman"/>
          <w:b/>
          <w:shd w:fill="FFFFFF" w:val="clear"/>
        </w:rPr>
        <w:t>TIPOLOGIA C 2</w:t>
      </w:r>
    </w:p>
    <w:p>
      <w:pPr>
        <w:pStyle w:val="Normal"/>
        <w:ind w:left="567" w:right="0" w:hanging="0"/>
        <w:jc w:val="both"/>
        <w:rPr>
          <w:sz w:val="22"/>
        </w:rPr>
      </w:pPr>
      <w:r>
        <w:rPr>
          <w:rFonts w:eastAsia="Times New Roman" w:cs="Times New Roman" w:ascii="Times New Roman" w:hAnsi="Times New Roman"/>
          <w:smallCaps/>
          <w:color w:val="222222"/>
          <w:sz w:val="22"/>
          <w:szCs w:val="22"/>
          <w:shd w:fill="FFFFFF" w:val="clear"/>
          <w:lang w:val="it-IT"/>
        </w:rPr>
        <w:t>Galileo</w:t>
      </w:r>
      <w:r>
        <w:rPr>
          <w:rFonts w:eastAsia="Times New Roman" w:cs="Times New Roman" w:ascii="Times New Roman" w:hAnsi="Times New Roman"/>
          <w:color w:val="222222"/>
          <w:sz w:val="22"/>
          <w:szCs w:val="22"/>
          <w:shd w:fill="FFFFFF" w:val="clear"/>
          <w:lang w:val="it-IT"/>
        </w:rPr>
        <w:t>: [...] Io credo che la scienza non possa proporsi altro scopo che quello di alleviare la fatica dell’esistenza umana. Se gli uomini di scienza non reagiscono all’intimidazione dei potenti egoisti e si limitano ad accumulare sapere per sapere, la scienza può rimanere fiaccata per sempre, ed ogni nuova macchina non sarà fonte che di nuovi triboli per l’uomo. E quando, coll’andar del tempo avrete scoperto tutto lo scopribile, il vostro progresso non sarà che un progressivo allontanarsi dall’umanità. Tra voi e l’umanità può scavarsi un abisso così grande, che ad ogni vostro eureka? [“ho trovato!”: il grido di esultanza di Archimede quando scoprì il principio della spinta ricevuta da un corpo immerso in un liquido] rischierebbe di rispondere un grido di dolore universale.</w:t>
      </w:r>
    </w:p>
    <w:p>
      <w:pPr>
        <w:pStyle w:val="Normal"/>
        <w:ind w:left="567" w:right="0" w:hanging="0"/>
        <w:jc w:val="both"/>
        <w:rPr>
          <w:sz w:val="22"/>
        </w:rPr>
      </w:pPr>
      <w:r>
        <w:rPr>
          <w:rFonts w:eastAsia="Times New Roman" w:cs="Times New Roman" w:ascii="Times New Roman" w:hAnsi="Times New Roman"/>
          <w:color w:val="222222"/>
          <w:sz w:val="22"/>
          <w:szCs w:val="22"/>
          <w:shd w:fill="FFFFFF" w:val="clear"/>
          <w:lang w:val="it-IT"/>
        </w:rPr>
        <w:t xml:space="preserve">B. Brecht, </w:t>
      </w:r>
      <w:r>
        <w:rPr>
          <w:rFonts w:eastAsia="Times New Roman" w:cs="Times New Roman" w:ascii="Times New Roman" w:hAnsi="Times New Roman"/>
          <w:i/>
          <w:color w:val="222222"/>
          <w:sz w:val="22"/>
          <w:szCs w:val="22"/>
          <w:shd w:fill="FFFFFF" w:val="clear"/>
          <w:lang w:val="it-IT"/>
        </w:rPr>
        <w:t>Vita di Galileo</w:t>
      </w:r>
      <w:r>
        <w:rPr>
          <w:rFonts w:eastAsia="Times New Roman" w:cs="Times New Roman" w:ascii="Times New Roman" w:hAnsi="Times New Roman"/>
          <w:color w:val="222222"/>
          <w:sz w:val="22"/>
          <w:szCs w:val="22"/>
          <w:shd w:fill="FFFFFF" w:val="clear"/>
          <w:lang w:val="it-IT"/>
        </w:rPr>
        <w:t xml:space="preserve">, scena 14, in </w:t>
      </w:r>
      <w:r>
        <w:rPr>
          <w:rFonts w:eastAsia="Times New Roman" w:cs="Times New Roman" w:ascii="Times New Roman" w:hAnsi="Times New Roman"/>
          <w:i/>
          <w:color w:val="222222"/>
          <w:sz w:val="22"/>
          <w:szCs w:val="22"/>
          <w:shd w:fill="FFFFFF" w:val="clear"/>
          <w:lang w:val="it-IT"/>
        </w:rPr>
        <w:t>I capolavori di Brecht</w:t>
      </w:r>
      <w:r>
        <w:rPr>
          <w:rFonts w:eastAsia="Times New Roman" w:cs="Times New Roman" w:ascii="Times New Roman" w:hAnsi="Times New Roman"/>
          <w:color w:val="222222"/>
          <w:sz w:val="22"/>
          <w:szCs w:val="22"/>
          <w:shd w:fill="FFFFFF" w:val="clear"/>
          <w:lang w:val="it-IT"/>
        </w:rPr>
        <w:t>,</w:t>
      </w:r>
    </w:p>
    <w:p>
      <w:pPr>
        <w:pStyle w:val="Normal"/>
        <w:ind w:left="567" w:right="0" w:hanging="0"/>
        <w:jc w:val="both"/>
        <w:rPr>
          <w:rFonts w:ascii="Times New Roman" w:hAnsi="Times New Roman" w:eastAsia="Times New Roman" w:cs="Times New Roman"/>
          <w:color w:val="222222"/>
          <w:sz w:val="22"/>
          <w:szCs w:val="22"/>
          <w:shd w:fill="FFFFFF" w:val="clear"/>
          <w:lang w:val="it-IT"/>
        </w:rPr>
      </w:pPr>
      <w:r>
        <w:rPr>
          <w:rFonts w:eastAsia="Times New Roman" w:cs="Times New Roman" w:ascii="Times New Roman" w:hAnsi="Times New Roman"/>
          <w:color w:val="222222"/>
          <w:sz w:val="22"/>
          <w:szCs w:val="22"/>
          <w:shd w:fill="FFFFFF" w:val="clear"/>
          <w:lang w:val="it-IT"/>
        </w:rPr>
        <w:t>trad. di E. Castellani, Einaudi, Torino 1963</w:t>
      </w:r>
    </w:p>
    <w:p>
      <w:pPr>
        <w:pStyle w:val="Normal"/>
        <w:jc w:val="both"/>
        <w:rPr>
          <w:rFonts w:ascii="Times New Roman" w:hAnsi="Times New Roman" w:eastAsia="Times New Roman" w:cs="Times New Roman"/>
          <w:color w:val="222222"/>
          <w:sz w:val="22"/>
          <w:szCs w:val="22"/>
          <w:shd w:fill="FFFFFF" w:val="clear"/>
          <w:lang w:val="it-IT"/>
        </w:rPr>
      </w:pPr>
      <w:r>
        <w:rPr>
          <w:rFonts w:eastAsia="Times New Roman" w:cs="Times New Roman" w:ascii="Times New Roman" w:hAnsi="Times New Roman"/>
          <w:color w:val="222222"/>
          <w:sz w:val="22"/>
          <w:szCs w:val="22"/>
          <w:shd w:fill="FFFFFF" w:val="clear"/>
          <w:lang w:val="it-IT"/>
        </w:rPr>
      </w:r>
    </w:p>
    <w:p>
      <w:pPr>
        <w:pStyle w:val="Normal"/>
        <w:jc w:val="both"/>
        <w:rPr>
          <w:sz w:val="22"/>
        </w:rPr>
      </w:pPr>
      <w:r>
        <w:rPr>
          <w:rFonts w:eastAsia="Times New Roman" w:cs="Times New Roman" w:ascii="Times New Roman" w:hAnsi="Times New Roman"/>
          <w:color w:val="222222"/>
          <w:sz w:val="22"/>
          <w:szCs w:val="22"/>
          <w:shd w:fill="FFFFFF" w:val="clear"/>
          <w:lang w:val="it-IT"/>
        </w:rPr>
        <w:t xml:space="preserve">Lasciata la Germania nazista e trasferitosi in Danimarca, nel 1938-39 Bertolt Brecht scrisse una prima versione della </w:t>
      </w:r>
      <w:r>
        <w:rPr>
          <w:rFonts w:eastAsia="Times New Roman" w:cs="Times New Roman" w:ascii="Times New Roman" w:hAnsi="Times New Roman"/>
          <w:i/>
          <w:color w:val="222222"/>
          <w:sz w:val="22"/>
          <w:szCs w:val="22"/>
          <w:shd w:fill="FFFFFF" w:val="clear"/>
          <w:lang w:val="it-IT"/>
        </w:rPr>
        <w:t>Vita di Galileo</w:t>
      </w:r>
      <w:r>
        <w:rPr>
          <w:rFonts w:eastAsia="Times New Roman" w:cs="Times New Roman" w:ascii="Times New Roman" w:hAnsi="Times New Roman"/>
          <w:color w:val="222222"/>
          <w:sz w:val="22"/>
          <w:szCs w:val="22"/>
          <w:shd w:fill="FFFFFF" w:val="clear"/>
          <w:lang w:val="it-IT"/>
        </w:rPr>
        <w:t>, che rielaborò profondamente negli anni 1943-47, mentre si trovava in esilio negli Stati Uniti (è questa la versione da cui abbiamo tratto il passo).</w:t>
      </w:r>
    </w:p>
    <w:p>
      <w:pPr>
        <w:pStyle w:val="Normal"/>
        <w:jc w:val="both"/>
        <w:rPr>
          <w:rFonts w:ascii="Times New Roman" w:hAnsi="Times New Roman" w:eastAsia="Times New Roman" w:cs="Times New Roman"/>
          <w:color w:val="222222"/>
          <w:sz w:val="22"/>
          <w:szCs w:val="22"/>
          <w:shd w:fill="FFFFFF" w:val="clear"/>
          <w:lang w:val="it-IT"/>
        </w:rPr>
      </w:pPr>
      <w:r>
        <w:rPr>
          <w:rFonts w:eastAsia="Times New Roman" w:cs="Times New Roman" w:ascii="Times New Roman" w:hAnsi="Times New Roman"/>
          <w:color w:val="222222"/>
          <w:sz w:val="22"/>
          <w:szCs w:val="22"/>
          <w:shd w:fill="FFFFFF" w:val="clear"/>
          <w:lang w:val="it-IT"/>
        </w:rPr>
        <w:t>Nella scena 14 del dramma il protagonista, Galilei, riflette sulle finalità della scienza, sulla libertà della ricerca e sulla responsabilità morale, sociale e politica dello scienziato: era allora una questione centrale, dopo che il lancio delle bombe atomiche su Hiroshima e Nagasaki aveva mostrato a che cosa poteva portare un’applicazione distorta del progresso scientifico, e lo è ancora oggi, anche in relazione alle straordinarie prospettive offerte dalle biotecnologie e dall’ingegneria genetica.</w:t>
      </w:r>
    </w:p>
    <w:p>
      <w:pPr>
        <w:pStyle w:val="Normal"/>
        <w:jc w:val="both"/>
        <w:rPr>
          <w:rFonts w:ascii="Times New Roman" w:hAnsi="Times New Roman" w:eastAsia="Times New Roman" w:cs="Times New Roman"/>
          <w:color w:val="222222"/>
          <w:sz w:val="22"/>
          <w:szCs w:val="22"/>
          <w:shd w:fill="FFFFFF" w:val="clear"/>
          <w:lang w:val="it-IT"/>
        </w:rPr>
      </w:pPr>
      <w:r>
        <w:rPr>
          <w:rFonts w:eastAsia="Times New Roman" w:cs="Times New Roman" w:ascii="Times New Roman" w:hAnsi="Times New Roman"/>
          <w:color w:val="222222"/>
          <w:sz w:val="22"/>
          <w:szCs w:val="22"/>
          <w:shd w:fill="FFFFFF" w:val="clear"/>
          <w:lang w:val="it-IT"/>
        </w:rPr>
      </w:r>
    </w:p>
    <w:p>
      <w:pPr>
        <w:pStyle w:val="Normal"/>
        <w:jc w:val="both"/>
        <w:rPr>
          <w:rFonts w:ascii="Times New Roman" w:hAnsi="Times New Roman" w:eastAsia="Times New Roman" w:cs="Times New Roman"/>
          <w:color w:val="222222"/>
          <w:sz w:val="22"/>
          <w:szCs w:val="22"/>
          <w:shd w:fill="FFFFFF" w:val="clear"/>
          <w:lang w:val="it-IT"/>
        </w:rPr>
      </w:pPr>
      <w:r>
        <w:rPr>
          <w:rFonts w:eastAsia="Times New Roman" w:cs="Times New Roman" w:ascii="Times New Roman" w:hAnsi="Times New Roman"/>
          <w:color w:val="222222"/>
          <w:sz w:val="22"/>
          <w:szCs w:val="22"/>
          <w:shd w:fill="FFFFFF" w:val="clear"/>
          <w:lang w:val="it-IT"/>
        </w:rPr>
        <w:t>Sviluppa questo spunto, con gli opportuni riferimenti a quanto hai appreso durante il tuo percorso scolastico o grazie ai mezzi di informazione, esponendo con chiarezza la tua tesi e argomentandola adeguatamente.</w:t>
      </w:r>
    </w:p>
    <w:p>
      <w:pPr>
        <w:sectPr>
          <w:footerReference w:type="default" r:id="rId22"/>
          <w:footnotePr>
            <w:numFmt w:val="decimal"/>
          </w:footnotePr>
          <w:type w:val="nextPage"/>
          <w:pgSz w:w="12240" w:h="15840"/>
          <w:pgMar w:left="1134" w:right="1134" w:gutter="0" w:header="0" w:top="426" w:footer="720" w:bottom="1134"/>
          <w:pgNumType w:fmt="decimal"/>
          <w:formProt w:val="false"/>
          <w:textDirection w:val="lrTb"/>
          <w:docGrid w:type="default" w:linePitch="360" w:charSpace="4096"/>
        </w:sectPr>
        <w:pStyle w:val="Normal"/>
        <w:jc w:val="both"/>
        <w:rPr>
          <w:rFonts w:ascii="Times New Roman" w:hAnsi="Times New Roman" w:eastAsia="Times New Roman" w:cs="Times New Roman"/>
          <w:color w:val="222222"/>
          <w:sz w:val="22"/>
          <w:szCs w:val="22"/>
          <w:shd w:fill="FFFFFF" w:val="clear"/>
          <w:lang w:val="it-IT"/>
        </w:rPr>
      </w:pPr>
      <w:r>
        <w:rPr>
          <w:rFonts w:eastAsia="Times New Roman" w:cs="Times New Roman" w:ascii="Times New Roman" w:hAnsi="Times New Roman"/>
          <w:color w:val="222222"/>
          <w:sz w:val="22"/>
          <w:szCs w:val="22"/>
          <w:shd w:fill="FFFFFF" w:val="clear"/>
          <w:lang w:val="it-IT"/>
        </w:rPr>
        <w:t>Puoi articolare la tua riflessione in paragrafi opportunamente titolati e presentare la trattazione con un titolo complessivo che ne esprima in una sintesi coerente il contenuto.</w:t>
      </w:r>
    </w:p>
    <w:p>
      <w:pPr>
        <w:pStyle w:val="Normal"/>
        <w:pBdr>
          <w:top w:val="single" w:sz="4" w:space="1" w:color="000000"/>
          <w:left w:val="single" w:sz="4" w:space="4" w:color="000000"/>
          <w:bottom w:val="single" w:sz="4" w:space="1" w:color="000000"/>
          <w:right w:val="single" w:sz="4" w:space="4" w:color="000000"/>
        </w:pBdr>
        <w:spacing w:lineRule="auto" w:line="240" w:before="0" w:after="0"/>
        <w:jc w:val="center"/>
        <w:rPr>
          <w:rFonts w:ascii="Times New Roman" w:hAnsi="Times New Roman"/>
          <w:b/>
          <w:b/>
          <w:color w:val="222222"/>
          <w:szCs w:val="24"/>
          <w:shd w:fill="FFFFFF" w:val="clear"/>
        </w:rPr>
      </w:pPr>
      <w:r>
        <w:rPr>
          <w:rFonts w:ascii="Times New Roman" w:hAnsi="Times New Roman"/>
          <w:b/>
          <w:color w:val="222222"/>
          <w:szCs w:val="24"/>
          <w:shd w:fill="FFFFFF" w:val="clear"/>
        </w:rPr>
        <w:t>SIMULAZIONE  PRIMA PROVA ESAME DI STATO  A.S. 2023/2024</w:t>
      </w:r>
    </w:p>
    <w:p>
      <w:pPr>
        <w:pStyle w:val="Normal"/>
        <w:pBdr>
          <w:top w:val="single" w:sz="4" w:space="1" w:color="000000"/>
          <w:left w:val="single" w:sz="4" w:space="4" w:color="000000"/>
          <w:bottom w:val="single" w:sz="4" w:space="1" w:color="000000"/>
          <w:right w:val="single" w:sz="4" w:space="4" w:color="000000"/>
        </w:pBdr>
        <w:spacing w:lineRule="auto" w:line="240" w:before="0" w:after="0"/>
        <w:jc w:val="center"/>
        <w:rPr>
          <w:rFonts w:ascii="Times New Roman" w:hAnsi="Times New Roman"/>
          <w:b/>
          <w:b/>
          <w:color w:val="222222"/>
          <w:szCs w:val="24"/>
          <w:shd w:fill="FFFFFF" w:val="clear"/>
        </w:rPr>
      </w:pPr>
      <w:r>
        <w:rPr>
          <w:rFonts w:ascii="Times New Roman" w:hAnsi="Times New Roman"/>
          <w:b/>
          <w:color w:val="222222"/>
          <w:szCs w:val="24"/>
          <w:shd w:fill="FFFFFF" w:val="clear"/>
        </w:rPr>
        <w:t>CLASSI  VA Liceo classico - VA Liceo linguistico - VA Liceo scientifico</w:t>
      </w:r>
    </w:p>
    <w:p>
      <w:pPr>
        <w:pStyle w:val="Normal"/>
        <w:pBdr>
          <w:top w:val="single" w:sz="4" w:space="1" w:color="000000"/>
          <w:left w:val="single" w:sz="4" w:space="4" w:color="000000"/>
          <w:bottom w:val="single" w:sz="4" w:space="1" w:color="000000"/>
          <w:right w:val="single" w:sz="4" w:space="4" w:color="000000"/>
        </w:pBdr>
        <w:spacing w:lineRule="auto" w:line="240" w:before="0" w:after="0"/>
        <w:jc w:val="center"/>
        <w:rPr>
          <w:rFonts w:ascii="Times New Roman" w:hAnsi="Times New Roman"/>
          <w:b/>
          <w:b/>
          <w:color w:val="222222"/>
          <w:szCs w:val="24"/>
          <w:shd w:fill="FFFFFF" w:val="clear"/>
        </w:rPr>
      </w:pPr>
      <w:r>
        <w:rPr>
          <w:rFonts w:ascii="Times New Roman" w:hAnsi="Times New Roman"/>
          <w:b/>
          <w:color w:val="222222"/>
          <w:szCs w:val="24"/>
          <w:shd w:fill="FFFFFF" w:val="clear"/>
        </w:rPr>
        <w:t>24/04/2024</w:t>
      </w:r>
    </w:p>
    <w:p>
      <w:pPr>
        <w:pStyle w:val="Normal"/>
        <w:spacing w:lineRule="auto" w:line="240" w:before="0" w:after="0"/>
        <w:jc w:val="both"/>
        <w:rPr>
          <w:rFonts w:ascii="Times New Roman" w:hAnsi="Times New Roman" w:cs="Times New Roman"/>
          <w:b/>
          <w:b/>
          <w:sz w:val="24"/>
          <w:szCs w:val="24"/>
        </w:rPr>
      </w:pPr>
      <w:r>
        <w:rPr>
          <w:rFonts w:cs="Times New Roman" w:ascii="Times New Roman" w:hAnsi="Times New Roman"/>
          <w:b/>
          <w:sz w:val="24"/>
          <w:szCs w:val="24"/>
        </w:rPr>
        <w:t>TIPOLOGIA A 1 - ANALISI E INTERPRETAZIONE DI UN TESTO LETTERARIO ITALIANO</w:t>
      </w:r>
    </w:p>
    <w:p>
      <w:pPr>
        <w:pStyle w:val="Normal"/>
        <w:spacing w:lineRule="auto" w:line="240" w:before="0" w:after="0"/>
        <w:jc w:val="both"/>
        <w:rPr>
          <w:rFonts w:ascii="Times New Roman" w:hAnsi="Times New Roman" w:cs="Times New Roman"/>
          <w:b/>
          <w:b/>
          <w:sz w:val="24"/>
          <w:szCs w:val="24"/>
        </w:rPr>
      </w:pPr>
      <w:r>
        <w:rPr>
          <w:rFonts w:cs="Times New Roman" w:ascii="Times New Roman" w:hAnsi="Times New Roman"/>
          <w:b/>
          <w:sz w:val="24"/>
          <w:szCs w:val="24"/>
        </w:rPr>
        <w:t>Gabriele D’Annunzio, La sabbia del tempo, in Alcione, a cura di Ilvano Caliaro, Torino, Einaudi, 2010.</w:t>
      </w:r>
    </w:p>
    <w:p>
      <w:pPr>
        <w:pStyle w:val="Normal"/>
        <w:spacing w:lineRule="auto" w:line="240" w:before="0" w:after="0"/>
        <w:jc w:val="center"/>
        <w:rPr>
          <w:rFonts w:ascii="Times New Roman" w:hAnsi="Times New Roman" w:cs="Times New Roman"/>
          <w:bCs/>
          <w:sz w:val="24"/>
          <w:szCs w:val="24"/>
        </w:rPr>
      </w:pPr>
      <w:r>
        <w:rPr>
          <w:rFonts w:cs="Times New Roman" w:ascii="Times New Roman" w:hAnsi="Times New Roman"/>
          <w:bCs/>
          <w:sz w:val="18"/>
          <w:szCs w:val="18"/>
        </w:rPr>
        <w:t xml:space="preserve">(1)  </w:t>
      </w:r>
      <w:r>
        <w:rPr>
          <w:rFonts w:cs="Times New Roman" w:ascii="Times New Roman" w:hAnsi="Times New Roman"/>
          <w:bCs/>
          <w:sz w:val="24"/>
          <w:szCs w:val="24"/>
        </w:rPr>
        <w:t>Come scorrea la calda sabbia lieve</w:t>
      </w:r>
    </w:p>
    <w:p>
      <w:pPr>
        <w:pStyle w:val="Normal"/>
        <w:spacing w:lineRule="auto" w:line="240" w:before="0" w:after="0"/>
        <w:jc w:val="center"/>
        <w:rPr>
          <w:rFonts w:ascii="Times New Roman" w:hAnsi="Times New Roman" w:cs="Times New Roman"/>
          <w:bCs/>
          <w:sz w:val="24"/>
          <w:szCs w:val="24"/>
        </w:rPr>
      </w:pPr>
      <w:r>
        <w:rPr>
          <w:rFonts w:cs="Times New Roman" w:ascii="Times New Roman" w:hAnsi="Times New Roman"/>
          <w:bCs/>
          <w:sz w:val="24"/>
          <w:szCs w:val="24"/>
        </w:rPr>
        <w:t>per entro il cavo della mano in ozio</w:t>
      </w:r>
    </w:p>
    <w:p>
      <w:pPr>
        <w:pStyle w:val="Normal"/>
        <w:spacing w:lineRule="auto" w:line="240" w:before="0" w:after="0"/>
        <w:jc w:val="center"/>
        <w:rPr>
          <w:rFonts w:ascii="Times New Roman" w:hAnsi="Times New Roman" w:cs="Times New Roman"/>
          <w:bCs/>
          <w:sz w:val="24"/>
          <w:szCs w:val="24"/>
        </w:rPr>
      </w:pPr>
      <w:r>
        <w:rPr>
          <w:rFonts w:cs="Times New Roman" w:ascii="Times New Roman" w:hAnsi="Times New Roman"/>
          <w:bCs/>
          <w:sz w:val="24"/>
          <w:szCs w:val="24"/>
        </w:rPr>
        <w:t>il cor sentì che il giorno era più breve.</w:t>
      </w:r>
    </w:p>
    <w:p>
      <w:pPr>
        <w:pStyle w:val="Normal"/>
        <w:spacing w:lineRule="auto" w:line="240" w:before="0" w:after="0"/>
        <w:jc w:val="center"/>
        <w:rPr>
          <w:rFonts w:ascii="Times New Roman" w:hAnsi="Times New Roman" w:cs="Times New Roman"/>
          <w:bCs/>
          <w:sz w:val="24"/>
          <w:szCs w:val="24"/>
        </w:rPr>
      </w:pPr>
      <w:r>
        <w:rPr>
          <w:rFonts w:cs="Times New Roman" w:ascii="Times New Roman" w:hAnsi="Times New Roman"/>
          <w:bCs/>
          <w:sz w:val="24"/>
          <w:szCs w:val="24"/>
        </w:rPr>
      </w:r>
    </w:p>
    <w:p>
      <w:pPr>
        <w:pStyle w:val="Normal"/>
        <w:spacing w:lineRule="auto" w:line="240" w:before="0" w:after="0"/>
        <w:jc w:val="center"/>
        <w:rPr>
          <w:rFonts w:ascii="Times New Roman" w:hAnsi="Times New Roman" w:cs="Times New Roman"/>
          <w:bCs/>
          <w:sz w:val="24"/>
          <w:szCs w:val="24"/>
        </w:rPr>
      </w:pPr>
      <w:r>
        <w:rPr>
          <w:rFonts w:cs="Times New Roman" w:ascii="Times New Roman" w:hAnsi="Times New Roman"/>
          <w:bCs/>
          <w:sz w:val="24"/>
          <w:szCs w:val="24"/>
        </w:rPr>
        <w:t>E un’ansia repentina il cor m’assalse</w:t>
      </w:r>
    </w:p>
    <w:p>
      <w:pPr>
        <w:pStyle w:val="Normal"/>
        <w:spacing w:lineRule="auto" w:line="240" w:before="0" w:after="0"/>
        <w:jc w:val="center"/>
        <w:rPr>
          <w:rFonts w:ascii="Times New Roman" w:hAnsi="Times New Roman" w:cs="Times New Roman"/>
          <w:bCs/>
          <w:sz w:val="24"/>
          <w:szCs w:val="24"/>
        </w:rPr>
      </w:pPr>
      <w:r>
        <w:rPr>
          <w:rFonts w:cs="Times New Roman" w:ascii="Times New Roman" w:hAnsi="Times New Roman"/>
          <w:bCs/>
          <w:sz w:val="24"/>
          <w:szCs w:val="24"/>
        </w:rPr>
        <w:t>per l’appressar dell’ (</w:t>
      </w:r>
      <w:r>
        <w:rPr>
          <w:rFonts w:cs="Times New Roman" w:ascii="Times New Roman" w:hAnsi="Times New Roman"/>
          <w:bCs/>
          <w:sz w:val="18"/>
          <w:szCs w:val="18"/>
        </w:rPr>
        <w:t xml:space="preserve">2) </w:t>
      </w:r>
      <w:r>
        <w:rPr>
          <w:rFonts w:cs="Times New Roman" w:ascii="Times New Roman" w:hAnsi="Times New Roman"/>
          <w:bCs/>
          <w:sz w:val="24"/>
          <w:szCs w:val="24"/>
        </w:rPr>
        <w:t>umido equinozio</w:t>
      </w:r>
    </w:p>
    <w:p>
      <w:pPr>
        <w:pStyle w:val="Normal"/>
        <w:spacing w:lineRule="auto" w:line="240" w:before="0" w:after="0"/>
        <w:jc w:val="center"/>
        <w:rPr>
          <w:rFonts w:ascii="Times New Roman" w:hAnsi="Times New Roman" w:cs="Times New Roman"/>
          <w:bCs/>
          <w:sz w:val="24"/>
          <w:szCs w:val="24"/>
        </w:rPr>
      </w:pPr>
      <w:r>
        <w:rPr>
          <w:rFonts w:cs="Times New Roman" w:ascii="Times New Roman" w:hAnsi="Times New Roman"/>
          <w:bCs/>
          <w:sz w:val="24"/>
          <w:szCs w:val="24"/>
        </w:rPr>
        <w:t>che offusca l’oro delle piagge salse.</w:t>
      </w:r>
    </w:p>
    <w:p>
      <w:pPr>
        <w:pStyle w:val="Normal"/>
        <w:spacing w:lineRule="auto" w:line="240" w:before="0" w:after="0"/>
        <w:jc w:val="center"/>
        <w:rPr>
          <w:rFonts w:ascii="Times New Roman" w:hAnsi="Times New Roman" w:cs="Times New Roman"/>
          <w:bCs/>
          <w:sz w:val="24"/>
          <w:szCs w:val="24"/>
        </w:rPr>
      </w:pPr>
      <w:r>
        <w:rPr>
          <w:rFonts w:cs="Times New Roman" w:ascii="Times New Roman" w:hAnsi="Times New Roman"/>
          <w:bCs/>
          <w:sz w:val="24"/>
          <w:szCs w:val="24"/>
        </w:rPr>
      </w:r>
    </w:p>
    <w:p>
      <w:pPr>
        <w:pStyle w:val="Normal"/>
        <w:spacing w:lineRule="auto" w:line="240" w:before="0" w:after="0"/>
        <w:jc w:val="center"/>
        <w:rPr>
          <w:rFonts w:ascii="Times New Roman" w:hAnsi="Times New Roman" w:cs="Times New Roman"/>
          <w:bCs/>
          <w:sz w:val="24"/>
          <w:szCs w:val="24"/>
        </w:rPr>
      </w:pPr>
      <w:r>
        <w:rPr>
          <w:rFonts w:cs="Times New Roman" w:ascii="Times New Roman" w:hAnsi="Times New Roman"/>
          <w:bCs/>
          <w:sz w:val="24"/>
          <w:szCs w:val="24"/>
        </w:rPr>
        <w:t>Alla sabbia del Tempo urna la mano</w:t>
      </w:r>
    </w:p>
    <w:p>
      <w:pPr>
        <w:pStyle w:val="Normal"/>
        <w:spacing w:lineRule="auto" w:line="240" w:before="0" w:after="0"/>
        <w:jc w:val="center"/>
        <w:rPr>
          <w:rFonts w:ascii="Times New Roman" w:hAnsi="Times New Roman" w:cs="Times New Roman"/>
          <w:bCs/>
          <w:sz w:val="24"/>
          <w:szCs w:val="24"/>
        </w:rPr>
      </w:pPr>
      <w:r>
        <w:rPr>
          <w:rFonts w:cs="Times New Roman" w:ascii="Times New Roman" w:hAnsi="Times New Roman"/>
          <w:bCs/>
          <w:sz w:val="24"/>
          <w:szCs w:val="24"/>
        </w:rPr>
        <w:t>era, clessidra il cor mio palpitante,</w:t>
      </w:r>
    </w:p>
    <w:p>
      <w:pPr>
        <w:pStyle w:val="Normal"/>
        <w:spacing w:lineRule="auto" w:line="240" w:before="0" w:after="0"/>
        <w:jc w:val="center"/>
        <w:rPr>
          <w:rFonts w:ascii="Times New Roman" w:hAnsi="Times New Roman" w:cs="Times New Roman"/>
          <w:bCs/>
          <w:sz w:val="24"/>
          <w:szCs w:val="24"/>
        </w:rPr>
      </w:pPr>
      <w:r>
        <w:rPr>
          <w:rFonts w:cs="Times New Roman" w:ascii="Times New Roman" w:hAnsi="Times New Roman"/>
          <w:bCs/>
          <w:sz w:val="24"/>
          <w:szCs w:val="24"/>
        </w:rPr>
        <w:t xml:space="preserve">l’ombra crescente d’ogni </w:t>
      </w:r>
      <w:r>
        <w:rPr>
          <w:rFonts w:cs="Times New Roman" w:ascii="Times New Roman" w:hAnsi="Times New Roman"/>
          <w:bCs/>
          <w:sz w:val="18"/>
          <w:szCs w:val="18"/>
        </w:rPr>
        <w:t xml:space="preserve">(3) </w:t>
      </w:r>
      <w:r>
        <w:rPr>
          <w:rFonts w:cs="Times New Roman" w:ascii="Times New Roman" w:hAnsi="Times New Roman"/>
          <w:bCs/>
          <w:sz w:val="24"/>
          <w:szCs w:val="24"/>
        </w:rPr>
        <w:t>stelo vano</w:t>
      </w:r>
    </w:p>
    <w:p>
      <w:pPr>
        <w:pStyle w:val="Normal"/>
        <w:spacing w:lineRule="auto" w:line="240" w:before="0" w:after="0"/>
        <w:jc w:val="center"/>
        <w:rPr>
          <w:rFonts w:ascii="Times New Roman" w:hAnsi="Times New Roman" w:cs="Times New Roman"/>
          <w:bCs/>
          <w:sz w:val="24"/>
          <w:szCs w:val="24"/>
        </w:rPr>
      </w:pPr>
      <w:r>
        <w:rPr>
          <w:rFonts w:cs="Times New Roman" w:ascii="Times New Roman" w:hAnsi="Times New Roman"/>
          <w:bCs/>
          <w:sz w:val="24"/>
          <w:szCs w:val="24"/>
        </w:rPr>
        <w:t xml:space="preserve">quasi </w:t>
      </w:r>
      <w:r>
        <w:rPr>
          <w:rFonts w:cs="Times New Roman" w:ascii="Times New Roman" w:hAnsi="Times New Roman"/>
          <w:bCs/>
          <w:sz w:val="18"/>
          <w:szCs w:val="18"/>
        </w:rPr>
        <w:t xml:space="preserve">(4) </w:t>
      </w:r>
      <w:r>
        <w:rPr>
          <w:rFonts w:cs="Times New Roman" w:ascii="Times New Roman" w:hAnsi="Times New Roman"/>
          <w:bCs/>
          <w:sz w:val="24"/>
          <w:szCs w:val="24"/>
        </w:rPr>
        <w:t>ombra d’ago in tacito quadrante.</w:t>
      </w:r>
    </w:p>
    <w:p>
      <w:pPr>
        <w:pStyle w:val="Normal"/>
        <w:spacing w:lineRule="auto" w:line="240" w:before="0" w:after="0"/>
        <w:jc w:val="both"/>
        <w:rPr>
          <w:rFonts w:ascii="Times New Roman" w:hAnsi="Times New Roman" w:cs="Times New Roman"/>
          <w:b/>
          <w:b/>
          <w:sz w:val="24"/>
          <w:szCs w:val="24"/>
        </w:rPr>
      </w:pPr>
      <w:r>
        <w:rPr>
          <w:rFonts w:cs="Times New Roman" w:ascii="Times New Roman" w:hAnsi="Times New Roman"/>
          <w:b/>
          <w:sz w:val="24"/>
          <w:szCs w:val="24"/>
        </w:rPr>
      </w:r>
    </w:p>
    <w:p>
      <w:pPr>
        <w:pStyle w:val="Normal"/>
        <w:spacing w:lineRule="auto" w:line="240" w:before="0" w:after="0"/>
        <w:jc w:val="both"/>
        <w:rPr>
          <w:rFonts w:ascii="Times New Roman" w:hAnsi="Times New Roman" w:cs="Times New Roman"/>
          <w:b/>
          <w:b/>
          <w:sz w:val="24"/>
          <w:szCs w:val="24"/>
        </w:rPr>
      </w:pPr>
      <w:r>
        <w:rPr>
          <w:rFonts w:cs="Times New Roman" w:ascii="Times New Roman" w:hAnsi="Times New Roman"/>
          <w:b/>
          <w:sz w:val="24"/>
          <w:szCs w:val="24"/>
        </w:rPr>
        <w:t>Comprensione e analisi</w:t>
      </w:r>
    </w:p>
    <w:p>
      <w:pPr>
        <w:pStyle w:val="Normal"/>
        <w:spacing w:lineRule="auto" w:line="240" w:before="0" w:after="0"/>
        <w:jc w:val="both"/>
        <w:rPr>
          <w:rFonts w:ascii="Times New Roman" w:hAnsi="Times New Roman" w:cs="Times New Roman"/>
          <w:bCs/>
          <w:sz w:val="24"/>
          <w:szCs w:val="24"/>
        </w:rPr>
      </w:pPr>
      <w:r>
        <w:rPr>
          <w:rFonts w:cs="Times New Roman" w:ascii="Times New Roman" w:hAnsi="Times New Roman"/>
          <w:bCs/>
          <w:sz w:val="24"/>
          <w:szCs w:val="24"/>
        </w:rPr>
        <w:t>Puoi rispondere punto per punto oppure costruire un unico discorso che comprenda le risposte a tutte le domande proposte.</w:t>
      </w:r>
    </w:p>
    <w:p>
      <w:pPr>
        <w:pStyle w:val="Normal"/>
        <w:spacing w:lineRule="auto" w:line="240" w:before="0" w:after="0"/>
        <w:jc w:val="both"/>
        <w:rPr>
          <w:rFonts w:ascii="Times New Roman" w:hAnsi="Times New Roman" w:cs="Times New Roman"/>
          <w:bCs/>
          <w:sz w:val="24"/>
          <w:szCs w:val="24"/>
        </w:rPr>
      </w:pPr>
      <w:r>
        <w:rPr>
          <w:rFonts w:cs="Times New Roman" w:ascii="Times New Roman" w:hAnsi="Times New Roman"/>
          <w:b/>
          <w:sz w:val="24"/>
          <w:szCs w:val="24"/>
        </w:rPr>
        <w:t xml:space="preserve">1. </w:t>
      </w:r>
      <w:r>
        <w:rPr>
          <w:rFonts w:cs="Times New Roman" w:ascii="Times New Roman" w:hAnsi="Times New Roman"/>
          <w:bCs/>
          <w:sz w:val="24"/>
          <w:szCs w:val="24"/>
        </w:rPr>
        <w:t>Esponi in maniera sintetica la situazione descritta dal poeta e individua il tema della poesia proposta.</w:t>
      </w:r>
    </w:p>
    <w:p>
      <w:pPr>
        <w:pStyle w:val="Normal"/>
        <w:spacing w:lineRule="auto" w:line="240" w:before="0" w:after="0"/>
        <w:jc w:val="both"/>
        <w:rPr>
          <w:rFonts w:ascii="Times New Roman" w:hAnsi="Times New Roman" w:cs="Times New Roman"/>
          <w:bCs/>
          <w:sz w:val="24"/>
          <w:szCs w:val="24"/>
        </w:rPr>
      </w:pPr>
      <w:r>
        <w:rPr>
          <w:rFonts w:cs="Times New Roman" w:ascii="Times New Roman" w:hAnsi="Times New Roman"/>
          <w:b/>
          <w:sz w:val="24"/>
          <w:szCs w:val="24"/>
        </w:rPr>
        <w:t xml:space="preserve">2. </w:t>
      </w:r>
      <w:r>
        <w:rPr>
          <w:rFonts w:cs="Times New Roman" w:ascii="Times New Roman" w:hAnsi="Times New Roman"/>
          <w:bCs/>
          <w:sz w:val="24"/>
          <w:szCs w:val="24"/>
        </w:rPr>
        <w:t>Attraverso quali stimoli sensoriali D’Annunzio percepisce il passaggio tra le stagioni?</w:t>
      </w:r>
    </w:p>
    <w:p>
      <w:pPr>
        <w:pStyle w:val="Normal"/>
        <w:spacing w:lineRule="auto" w:line="240" w:before="0" w:after="0"/>
        <w:jc w:val="both"/>
        <w:rPr>
          <w:rFonts w:ascii="Times New Roman" w:hAnsi="Times New Roman" w:cs="Times New Roman"/>
          <w:bCs/>
          <w:sz w:val="24"/>
          <w:szCs w:val="24"/>
        </w:rPr>
      </w:pPr>
      <w:r>
        <w:rPr>
          <w:rFonts w:cs="Times New Roman" w:ascii="Times New Roman" w:hAnsi="Times New Roman"/>
          <w:b/>
          <w:sz w:val="24"/>
          <w:szCs w:val="24"/>
        </w:rPr>
        <w:t xml:space="preserve">3. </w:t>
      </w:r>
      <w:r>
        <w:rPr>
          <w:rFonts w:cs="Times New Roman" w:ascii="Times New Roman" w:hAnsi="Times New Roman"/>
          <w:bCs/>
          <w:sz w:val="24"/>
          <w:szCs w:val="24"/>
        </w:rPr>
        <w:t>Spiega il motivo per cui, al v. 8, il poeta definisce il cuore una ‘clessidra’.</w:t>
      </w:r>
    </w:p>
    <w:p>
      <w:pPr>
        <w:pStyle w:val="Normal"/>
        <w:spacing w:lineRule="auto" w:line="240" w:before="0" w:after="0"/>
        <w:jc w:val="both"/>
        <w:rPr>
          <w:rFonts w:ascii="Times New Roman" w:hAnsi="Times New Roman" w:cs="Times New Roman"/>
          <w:bCs/>
          <w:sz w:val="24"/>
          <w:szCs w:val="24"/>
        </w:rPr>
      </w:pPr>
      <w:r>
        <w:rPr>
          <w:rFonts w:cs="Times New Roman" w:ascii="Times New Roman" w:hAnsi="Times New Roman"/>
          <w:b/>
          <w:sz w:val="24"/>
          <w:szCs w:val="24"/>
        </w:rPr>
        <w:t xml:space="preserve">4. </w:t>
      </w:r>
      <w:r>
        <w:rPr>
          <w:rFonts w:cs="Times New Roman" w:ascii="Times New Roman" w:hAnsi="Times New Roman"/>
          <w:bCs/>
          <w:sz w:val="24"/>
          <w:szCs w:val="24"/>
        </w:rPr>
        <w:t>La poesia dannunziana, in particolar modo quella di Alcyone, è caratterizzata da una forte musicalità, ottenuta attraverso scelte linguistiche e stilistiche: rivela queste caratteristiche nel madrigale in esame e gli effetti che producono nella sua ricezione da parte del lettore.</w:t>
      </w:r>
    </w:p>
    <w:p>
      <w:pPr>
        <w:pStyle w:val="Normal"/>
        <w:widowControl w:val="false"/>
        <w:spacing w:lineRule="auto" w:line="240" w:before="0" w:after="0"/>
        <w:rPr>
          <w:rFonts w:ascii="Arial" w:hAnsi="Arial" w:eastAsia="" w:cs="Arial" w:eastAsiaTheme="minorEastAsia"/>
          <w:b/>
          <w:b/>
          <w:bCs/>
          <w:i/>
          <w:i/>
          <w:iCs/>
          <w:color w:val="000000"/>
          <w:sz w:val="26"/>
          <w:szCs w:val="26"/>
          <w:lang w:eastAsia="it-IT"/>
        </w:rPr>
      </w:pPr>
      <w:r>
        <w:rPr>
          <w:rFonts w:eastAsia="" w:cs="Arial" w:eastAsiaTheme="minorEastAsia" w:ascii="Arial" w:hAnsi="Arial"/>
          <w:b/>
          <w:bCs/>
          <w:i/>
          <w:iCs/>
          <w:color w:val="000000"/>
          <w:sz w:val="26"/>
          <w:szCs w:val="26"/>
          <w:lang w:eastAsia="it-IT"/>
        </w:rPr>
      </w:r>
    </w:p>
    <w:p>
      <w:pPr>
        <w:pStyle w:val="Normal"/>
        <w:widowControl w:val="false"/>
        <w:spacing w:lineRule="auto" w:line="240" w:before="0" w:after="0"/>
        <w:rPr>
          <w:rFonts w:ascii="Times New Roman" w:hAnsi="Times New Roman" w:eastAsia="" w:cs="Times New Roman" w:eastAsiaTheme="minorEastAsia"/>
          <w:b/>
          <w:b/>
          <w:bCs/>
          <w:color w:val="000000"/>
          <w:sz w:val="24"/>
          <w:szCs w:val="24"/>
          <w:lang w:eastAsia="it-IT"/>
        </w:rPr>
      </w:pPr>
      <w:r>
        <w:rPr>
          <w:rFonts w:eastAsia="" w:cs="Times New Roman" w:ascii="Times New Roman" w:hAnsi="Times New Roman" w:eastAsiaTheme="minorEastAsia"/>
          <w:b/>
          <w:bCs/>
          <w:color w:val="000000"/>
          <w:sz w:val="24"/>
          <w:szCs w:val="24"/>
          <w:lang w:eastAsia="it-IT"/>
        </w:rPr>
        <w:t>Interpretazione</w:t>
      </w:r>
    </w:p>
    <w:p>
      <w:pPr>
        <w:pStyle w:val="Normal"/>
        <w:widowControl w:val="false"/>
        <w:spacing w:lineRule="auto" w:line="240" w:before="0" w:after="0"/>
        <w:rPr>
          <w:rFonts w:ascii="Times New Roman" w:hAnsi="Times New Roman" w:eastAsia="" w:cs="Times New Roman" w:eastAsiaTheme="minorEastAsia"/>
          <w:color w:val="000000"/>
          <w:sz w:val="24"/>
          <w:szCs w:val="24"/>
          <w:lang w:eastAsia="it-IT"/>
        </w:rPr>
      </w:pPr>
      <w:r>
        <w:rPr>
          <w:rFonts w:eastAsia="" w:cs="Times New Roman" w:ascii="Times New Roman" w:hAnsi="Times New Roman" w:eastAsiaTheme="minorEastAsia"/>
          <w:color w:val="000000"/>
          <w:sz w:val="24"/>
          <w:szCs w:val="24"/>
          <w:lang w:eastAsia="it-IT"/>
        </w:rPr>
        <w:t>Elabora una tua riflessione sul senso del Tempo che emerge in questa lirica, anche attraverso opportuni confronti con altri testi da te studiati.</w:t>
      </w:r>
    </w:p>
    <w:p>
      <w:pPr>
        <w:pStyle w:val="Normal"/>
        <w:spacing w:lineRule="auto" w:line="240" w:before="0" w:after="0"/>
        <w:rPr>
          <w:rFonts w:ascii="Times" w:hAnsi="Times" w:eastAsia="Times New Roman" w:cs="Times New Roman"/>
          <w:sz w:val="20"/>
          <w:szCs w:val="20"/>
          <w:lang w:eastAsia="it-IT"/>
        </w:rPr>
      </w:pPr>
      <w:r>
        <w:rPr>
          <w:rFonts w:eastAsia="Times New Roman" w:cs="Times New Roman" w:ascii="Times" w:hAnsi="Times"/>
          <w:sz w:val="20"/>
          <w:szCs w:val="20"/>
          <w:lang w:eastAsia="it-IT"/>
        </w:rPr>
        <w:t>1 Come: mentre 2 umido equinozio: il piovoso equinozio d’autunno 3 stelo vano: stelo d’erba prossimo ad insecchire 4 ombra d’ago in tacito quadrante: ombra dell’ago di una meridiana. Tacito è il quadrante dell’orologio solare poiché non batte il tempo, ma lo segna con l’ombra dello gnomone</w:t>
      </w:r>
    </w:p>
    <w:p>
      <w:pPr>
        <w:pStyle w:val="Normal"/>
        <w:spacing w:lineRule="auto" w:line="240" w:before="0" w:after="0"/>
        <w:rPr>
          <w:rFonts w:ascii="Times" w:hAnsi="Times" w:eastAsia="Times New Roman" w:cs="Times New Roman"/>
          <w:sz w:val="20"/>
          <w:szCs w:val="20"/>
          <w:lang w:eastAsia="it-IT"/>
        </w:rPr>
      </w:pPr>
      <w:r>
        <w:rPr>
          <w:rFonts w:eastAsia="Times New Roman" w:cs="Times New Roman" w:ascii="Times" w:hAnsi="Times"/>
          <w:sz w:val="20"/>
          <w:szCs w:val="20"/>
          <w:lang w:eastAsia="it-IT"/>
        </w:rPr>
      </w:r>
    </w:p>
    <w:p>
      <w:pPr>
        <w:pStyle w:val="Normal"/>
        <w:spacing w:lineRule="auto" w:line="240" w:before="0" w:after="0"/>
        <w:rPr>
          <w:rFonts w:ascii="Times" w:hAnsi="Times" w:eastAsia="Times New Roman" w:cs="Times New Roman"/>
          <w:sz w:val="20"/>
          <w:szCs w:val="20"/>
          <w:lang w:eastAsia="it-IT"/>
        </w:rPr>
      </w:pPr>
      <w:r>
        <w:rPr>
          <w:rFonts w:eastAsia="Times New Roman" w:cs="Times New Roman" w:ascii="Times" w:hAnsi="Times"/>
          <w:sz w:val="20"/>
          <w:szCs w:val="20"/>
          <w:lang w:eastAsia="it-IT"/>
        </w:rPr>
      </w:r>
    </w:p>
    <w:p>
      <w:pPr>
        <w:pStyle w:val="Normal"/>
        <w:spacing w:lineRule="auto" w:line="240" w:before="0" w:after="0"/>
        <w:rPr>
          <w:rFonts w:ascii="Times" w:hAnsi="Times" w:eastAsia="Times New Roman" w:cs="Times New Roman"/>
          <w:sz w:val="20"/>
          <w:szCs w:val="20"/>
          <w:lang w:eastAsia="it-IT"/>
        </w:rPr>
      </w:pPr>
      <w:r>
        <w:rPr>
          <w:rFonts w:eastAsia="Times New Roman" w:cs="Times New Roman" w:ascii="Times" w:hAnsi="Times"/>
          <w:sz w:val="20"/>
          <w:szCs w:val="20"/>
          <w:lang w:eastAsia="it-IT"/>
        </w:rPr>
      </w:r>
    </w:p>
    <w:p>
      <w:pPr>
        <w:pStyle w:val="Normal"/>
        <w:spacing w:lineRule="auto" w:line="240" w:before="0" w:after="0"/>
        <w:rPr>
          <w:rFonts w:ascii="Times" w:hAnsi="Times" w:eastAsia="Times New Roman" w:cs="Times New Roman"/>
          <w:sz w:val="20"/>
          <w:szCs w:val="20"/>
          <w:lang w:eastAsia="it-IT"/>
        </w:rPr>
      </w:pPr>
      <w:r>
        <w:rPr>
          <w:rFonts w:eastAsia="Times New Roman" w:cs="Times New Roman" w:ascii="Times" w:hAnsi="Times"/>
          <w:sz w:val="20"/>
          <w:szCs w:val="20"/>
          <w:lang w:eastAsia="it-IT"/>
        </w:rPr>
      </w:r>
    </w:p>
    <w:p>
      <w:pPr>
        <w:pStyle w:val="Normal"/>
        <w:spacing w:lineRule="auto" w:line="240" w:before="0" w:after="0"/>
        <w:rPr>
          <w:rFonts w:ascii="Times" w:hAnsi="Times" w:eastAsia="Times New Roman" w:cs="Times New Roman"/>
          <w:sz w:val="20"/>
          <w:szCs w:val="20"/>
          <w:lang w:eastAsia="it-IT"/>
        </w:rPr>
      </w:pPr>
      <w:r>
        <w:rPr>
          <w:rFonts w:eastAsia="Times New Roman" w:cs="Times New Roman" w:ascii="Times" w:hAnsi="Times"/>
          <w:sz w:val="20"/>
          <w:szCs w:val="20"/>
          <w:lang w:eastAsia="it-IT"/>
        </w:rPr>
      </w:r>
    </w:p>
    <w:p>
      <w:pPr>
        <w:pStyle w:val="Normal"/>
        <w:widowControl w:val="false"/>
        <w:spacing w:lineRule="auto" w:line="240" w:before="0" w:after="0"/>
        <w:rPr>
          <w:rFonts w:ascii="Times New Roman" w:hAnsi="Times New Roman" w:eastAsia="" w:cs="Times New Roman" w:eastAsiaTheme="minorEastAsia"/>
          <w:color w:val="000000"/>
          <w:sz w:val="24"/>
          <w:szCs w:val="24"/>
          <w:lang w:eastAsia="it-IT"/>
        </w:rPr>
      </w:pPr>
      <w:r>
        <w:rPr>
          <w:rFonts w:eastAsia="" w:cs="Times New Roman" w:ascii="Times New Roman" w:hAnsi="Times New Roman" w:eastAsiaTheme="minorEastAsia"/>
          <w:b/>
          <w:bCs/>
          <w:color w:val="000000"/>
          <w:sz w:val="24"/>
          <w:szCs w:val="24"/>
          <w:lang w:eastAsia="it-IT"/>
        </w:rPr>
        <w:t xml:space="preserve">TIPOLOGIA A – ANALISI E INTERPRETAZIONE DI UN TESTO LETTERARIO ITALIANO </w:t>
      </w:r>
    </w:p>
    <w:p>
      <w:pPr>
        <w:pStyle w:val="Normal"/>
        <w:widowControl w:val="false"/>
        <w:spacing w:lineRule="auto" w:line="240" w:before="0" w:after="0"/>
        <w:jc w:val="both"/>
        <w:rPr>
          <w:rFonts w:ascii="Times New Roman" w:hAnsi="Times New Roman" w:eastAsia="" w:cs="Times New Roman" w:eastAsiaTheme="minorEastAsia"/>
          <w:color w:val="000000"/>
          <w:sz w:val="24"/>
          <w:szCs w:val="24"/>
          <w:lang w:eastAsia="it-IT"/>
        </w:rPr>
      </w:pPr>
      <w:r>
        <w:rPr>
          <w:rFonts w:eastAsia="" w:cs="Times New Roman" w:ascii="Times New Roman" w:hAnsi="Times New Roman" w:eastAsiaTheme="minorEastAsia"/>
          <w:color w:val="000000"/>
          <w:sz w:val="24"/>
          <w:szCs w:val="24"/>
          <w:lang w:eastAsia="it-IT"/>
        </w:rPr>
        <w:t xml:space="preserve">Giovanni VERGA, </w:t>
      </w:r>
      <w:r>
        <w:rPr>
          <w:rFonts w:eastAsia="" w:cs="Times New Roman" w:ascii="Times New Roman" w:hAnsi="Times New Roman" w:eastAsiaTheme="minorEastAsia"/>
          <w:i/>
          <w:iCs/>
          <w:color w:val="000000"/>
          <w:sz w:val="24"/>
          <w:szCs w:val="24"/>
          <w:lang w:eastAsia="it-IT"/>
        </w:rPr>
        <w:t>I Malavoglia</w:t>
      </w:r>
      <w:r>
        <w:rPr>
          <w:rFonts w:eastAsia="" w:cs="Times New Roman" w:ascii="Times New Roman" w:hAnsi="Times New Roman" w:eastAsiaTheme="minorEastAsia"/>
          <w:color w:val="000000"/>
          <w:sz w:val="24"/>
          <w:szCs w:val="24"/>
          <w:lang w:eastAsia="it-IT"/>
        </w:rPr>
        <w:t xml:space="preserve">, 1881 </w:t>
      </w:r>
    </w:p>
    <w:p>
      <w:pPr>
        <w:pStyle w:val="Normal"/>
        <w:widowControl w:val="false"/>
        <w:spacing w:lineRule="auto" w:line="240" w:before="0" w:after="0"/>
        <w:jc w:val="both"/>
        <w:rPr>
          <w:rFonts w:ascii="Times New Roman" w:hAnsi="Times New Roman" w:eastAsia="" w:cs="Times New Roman" w:eastAsiaTheme="minorEastAsia"/>
          <w:color w:val="000000"/>
          <w:sz w:val="24"/>
          <w:szCs w:val="24"/>
          <w:lang w:eastAsia="it-IT"/>
        </w:rPr>
      </w:pPr>
      <w:r>
        <w:rPr>
          <w:rFonts w:eastAsia="" w:cs="Times New Roman" w:ascii="Times New Roman" w:hAnsi="Times New Roman" w:eastAsiaTheme="minorEastAsia"/>
          <w:color w:val="000000"/>
          <w:sz w:val="24"/>
          <w:szCs w:val="24"/>
          <w:lang w:eastAsia="it-IT"/>
        </w:rPr>
        <w:t xml:space="preserve">Una volta ‘Ntoni Malavoglia, andando girelloni pel paese, aveva visto due giovanotti che s’erano imbarcati qualche anno prima a Riposto, a cercar fortuna, e tornavano da Trieste, o da Alessandria d’Egitto, insomma da lontano, e spendevano e spandevano all’osteria meglio di Compare Naso, o di padron Cipolla; si mettevano a cavalcioni sul desco; dicevano delle barzellette alle ragazze, e avevano dei fazzoletti di seta in ogni tasca del giubbone sicchè il paese era in rivoluzione per loro. </w:t>
      </w:r>
    </w:p>
    <w:p>
      <w:pPr>
        <w:sectPr>
          <w:footerReference w:type="default" r:id="rId23"/>
          <w:footnotePr>
            <w:numFmt w:val="decimal"/>
          </w:footnotePr>
          <w:type w:val="nextPage"/>
          <w:pgSz w:w="11906" w:h="16838"/>
          <w:pgMar w:left="1134" w:right="1134" w:gutter="0" w:header="0" w:top="851" w:footer="0" w:bottom="1134"/>
          <w:pgNumType w:fmt="decimal"/>
          <w:formProt w:val="false"/>
          <w:textDirection w:val="lrTb"/>
          <w:docGrid w:type="default" w:linePitch="360" w:charSpace="0"/>
        </w:sectPr>
        <w:pStyle w:val="Normal"/>
        <w:widowControl w:val="false"/>
        <w:spacing w:lineRule="auto" w:line="240" w:before="0" w:after="0"/>
        <w:jc w:val="both"/>
        <w:rPr>
          <w:rFonts w:ascii="Times New Roman" w:hAnsi="Times New Roman" w:eastAsia="" w:cs="Times New Roman" w:eastAsiaTheme="minorEastAsia"/>
          <w:color w:val="000000"/>
          <w:sz w:val="24"/>
          <w:szCs w:val="24"/>
          <w:lang w:eastAsia="it-IT"/>
        </w:rPr>
      </w:pPr>
      <w:r>
        <w:rPr>
          <w:rFonts w:eastAsia="" w:cs="Times New Roman" w:ascii="Times New Roman" w:hAnsi="Times New Roman" w:eastAsiaTheme="minorEastAsia"/>
          <w:color w:val="000000"/>
          <w:sz w:val="24"/>
          <w:szCs w:val="24"/>
          <w:lang w:eastAsia="it-IT"/>
        </w:rPr>
        <w:t>‘</w:t>
      </w:r>
      <w:r>
        <w:rPr>
          <w:rFonts w:eastAsia="" w:cs="Times New Roman" w:ascii="Times New Roman" w:hAnsi="Times New Roman" w:eastAsiaTheme="minorEastAsia"/>
          <w:color w:val="000000"/>
          <w:sz w:val="24"/>
          <w:szCs w:val="24"/>
          <w:lang w:eastAsia="it-IT"/>
        </w:rPr>
        <w:t xml:space="preserve">Ntoni, quando la sera tornava a casa, non trovava altro che le donne, le quali mutavano la salamoia nei barilotti, e cianciavano in crocchio colle vicine, sedute sui sassi; e intanto ingannavano il tempo a contare storie e indovinelli, tenendo d’occhio lo scolare della salamoia, e approvava col capo quelli che contavano le storie più belle, e i ragazzi che mostravano di aver giudizio come i grandi nello spiegare gli indovinelli. </w:t>
      </w:r>
    </w:p>
    <w:p>
      <w:pPr>
        <w:pStyle w:val="Normal"/>
        <w:widowControl w:val="false"/>
        <w:spacing w:lineRule="auto" w:line="240" w:before="0" w:after="0"/>
        <w:jc w:val="both"/>
        <w:rPr>
          <w:rFonts w:ascii="Times New Roman" w:hAnsi="Times New Roman" w:eastAsia="" w:cs="Times New Roman" w:eastAsiaTheme="minorEastAsia"/>
          <w:color w:val="000000"/>
          <w:sz w:val="24"/>
          <w:szCs w:val="24"/>
          <w:lang w:eastAsia="it-IT"/>
        </w:rPr>
      </w:pPr>
      <w:r>
        <w:rPr>
          <w:rFonts w:eastAsia="" w:cs="Times New Roman" w:ascii="Times New Roman" w:hAnsi="Times New Roman" w:eastAsiaTheme="minorEastAsia"/>
          <w:color w:val="000000"/>
          <w:sz w:val="24"/>
          <w:szCs w:val="24"/>
          <w:lang w:eastAsia="it-IT"/>
        </w:rPr>
        <w:t xml:space="preserve">-La storia buona, disse allora ‘Ntoni, è quella dei forestieri che sono arrivati oggi, con dei fazzoletti di seta che non par vero; e i denari non li guardano cogli occhi, quando li tirano fuori dal taschino. Hanno visto mezzo mondo, dicono che Trezza ed Aci Castello messe insieme, sono nulla in paragone. Questo l’ho visto anch’io; e laggiù la gente passa il tempo a scialarsi tutto il giorno, invece di stare a salare le acciughe; e le donne, vestite di seta e cariche di anelli meglio della Madonna dell’Ognina, vanno in giro per le vie a rubarsi i marinai. </w:t>
      </w:r>
    </w:p>
    <w:p>
      <w:pPr>
        <w:pStyle w:val="Normal"/>
        <w:widowControl w:val="false"/>
        <w:spacing w:lineRule="auto" w:line="240" w:before="0" w:after="0"/>
        <w:jc w:val="both"/>
        <w:rPr>
          <w:rFonts w:ascii="Times New Roman" w:hAnsi="Times New Roman" w:eastAsia="" w:cs="Times New Roman" w:eastAsiaTheme="minorEastAsia"/>
          <w:color w:val="000000"/>
          <w:sz w:val="24"/>
          <w:szCs w:val="24"/>
          <w:lang w:eastAsia="it-IT"/>
        </w:rPr>
      </w:pPr>
      <w:r>
        <w:rPr>
          <w:rFonts w:eastAsia="" w:cs="Times New Roman" w:ascii="Times New Roman" w:hAnsi="Times New Roman" w:eastAsiaTheme="minorEastAsia"/>
          <w:color w:val="000000"/>
          <w:sz w:val="24"/>
          <w:szCs w:val="24"/>
          <w:lang w:eastAsia="it-IT"/>
        </w:rPr>
        <w:t xml:space="preserve">Le ragazze sgranavano gli occhi, e padron ‘Ntoni stava attento anche lui, come quando i ragazzi spiegavano gli indovinelli: - Io, disse Alessi, il quale vuotava adagio i barilotti, e li passava alla Nunziata, - io quando sarò grande, se mi marito voglio sposar te. </w:t>
      </w:r>
    </w:p>
    <w:p>
      <w:pPr>
        <w:pStyle w:val="Normal"/>
        <w:widowControl w:val="false"/>
        <w:spacing w:lineRule="auto" w:line="240" w:before="0" w:after="0"/>
        <w:jc w:val="both"/>
        <w:rPr>
          <w:rFonts w:ascii="Times New Roman" w:hAnsi="Times New Roman" w:eastAsia="" w:cs="Times New Roman" w:eastAsiaTheme="minorEastAsia"/>
          <w:color w:val="000000"/>
          <w:sz w:val="24"/>
          <w:szCs w:val="24"/>
          <w:lang w:eastAsia="it-IT"/>
        </w:rPr>
      </w:pPr>
      <w:r>
        <w:rPr>
          <w:rFonts w:eastAsia="" w:cs="Times New Roman" w:ascii="Times New Roman" w:hAnsi="Times New Roman" w:eastAsiaTheme="minorEastAsia"/>
          <w:color w:val="000000"/>
          <w:sz w:val="24"/>
          <w:szCs w:val="24"/>
          <w:lang w:eastAsia="it-IT"/>
        </w:rPr>
        <w:t xml:space="preserve">- Ancora c’è tempo, rispose Nunziata seria seria. </w:t>
      </w:r>
    </w:p>
    <w:p>
      <w:pPr>
        <w:pStyle w:val="Normal"/>
        <w:widowControl w:val="false"/>
        <w:spacing w:lineRule="auto" w:line="240" w:before="0" w:after="0"/>
        <w:jc w:val="both"/>
        <w:rPr>
          <w:rFonts w:ascii="Times New Roman" w:hAnsi="Times New Roman" w:eastAsia="" w:cs="Times New Roman" w:eastAsiaTheme="minorEastAsia"/>
          <w:color w:val="000000"/>
          <w:sz w:val="24"/>
          <w:szCs w:val="24"/>
          <w:lang w:eastAsia="it-IT"/>
        </w:rPr>
      </w:pPr>
      <w:r>
        <w:rPr>
          <w:rFonts w:eastAsia="" w:cs="Times New Roman" w:ascii="Times New Roman" w:hAnsi="Times New Roman" w:eastAsiaTheme="minorEastAsia"/>
          <w:color w:val="000000"/>
          <w:sz w:val="24"/>
          <w:szCs w:val="24"/>
          <w:lang w:eastAsia="it-IT"/>
        </w:rPr>
        <w:t xml:space="preserve">- Devono essere delle città grandi come Catania; che uno il quale non ci sia avvezzo si perde per le strade; e gli manca il fiato a camminare sempre tra due file di case, senza vedere né mare né campagna. </w:t>
      </w:r>
    </w:p>
    <w:p>
      <w:pPr>
        <w:pStyle w:val="Normal"/>
        <w:widowControl w:val="false"/>
        <w:spacing w:lineRule="auto" w:line="240" w:before="0" w:after="0"/>
        <w:jc w:val="both"/>
        <w:rPr>
          <w:rFonts w:ascii="Times New Roman" w:hAnsi="Times New Roman" w:eastAsia="" w:cs="Times New Roman" w:eastAsiaTheme="minorEastAsia"/>
          <w:color w:val="000000"/>
          <w:sz w:val="24"/>
          <w:szCs w:val="24"/>
          <w:lang w:eastAsia="it-IT"/>
        </w:rPr>
      </w:pPr>
      <w:r>
        <w:rPr>
          <w:rFonts w:eastAsia="" w:cs="Times New Roman" w:ascii="Times New Roman" w:hAnsi="Times New Roman" w:eastAsiaTheme="minorEastAsia"/>
          <w:color w:val="000000"/>
          <w:sz w:val="24"/>
          <w:szCs w:val="24"/>
          <w:lang w:eastAsia="it-IT"/>
        </w:rPr>
        <w:t xml:space="preserve">- E c’è stato anche il nonno di Cipolla – aggiunse padron ‘Ntoni – ed è in quei paesi là che s’è fatto ricco. Ma non è più tornato a Trezza, e mandò solo i denari ai figliuoli. </w:t>
      </w:r>
    </w:p>
    <w:p>
      <w:pPr>
        <w:pStyle w:val="Normal"/>
        <w:widowControl w:val="false"/>
        <w:spacing w:lineRule="auto" w:line="240" w:before="0" w:after="0"/>
        <w:jc w:val="both"/>
        <w:rPr>
          <w:rFonts w:ascii="Times New Roman" w:hAnsi="Times New Roman" w:eastAsia="" w:cs="Times New Roman" w:eastAsiaTheme="minorEastAsia"/>
          <w:color w:val="000000"/>
          <w:sz w:val="24"/>
          <w:szCs w:val="24"/>
          <w:lang w:eastAsia="it-IT"/>
        </w:rPr>
      </w:pPr>
      <w:r>
        <w:rPr>
          <w:rFonts w:eastAsia="" w:cs="Times New Roman" w:ascii="Times New Roman" w:hAnsi="Times New Roman" w:eastAsiaTheme="minorEastAsia"/>
          <w:color w:val="000000"/>
          <w:sz w:val="24"/>
          <w:szCs w:val="24"/>
          <w:lang w:eastAsia="it-IT"/>
        </w:rPr>
        <w:t>- Poveretto! Disse Maruzza.- Vediamo se mi indovini quest’altro, disse la Nunziata:</w:t>
      </w:r>
      <w:r>
        <w:rPr>
          <w:rFonts w:eastAsia="" w:cs="Times New Roman" w:ascii="Times New Roman" w:hAnsi="Times New Roman" w:eastAsiaTheme="minorEastAsia"/>
          <w:i/>
          <w:iCs/>
          <w:color w:val="000000"/>
          <w:sz w:val="24"/>
          <w:szCs w:val="24"/>
          <w:lang w:eastAsia="it-IT"/>
        </w:rPr>
        <w:t>Due lucenti, due pungenti, quattro zoccoli e una scopa.</w:t>
      </w:r>
      <w:r>
        <w:rPr>
          <w:rFonts w:eastAsia="" w:cs="Times New Roman" w:ascii="Times New Roman" w:hAnsi="Times New Roman" w:eastAsiaTheme="minorEastAsia"/>
          <w:color w:val="000000"/>
          <w:sz w:val="24"/>
          <w:szCs w:val="24"/>
          <w:lang w:eastAsia="it-IT"/>
        </w:rPr>
        <w:t xml:space="preserve">- Un bue! Rispose tosto Lia.- Questo lo sapevi! Ché ci sei arrivata subito esclamò il fratello.- Vorrei andarci anch’io come padron Cipolla, a farmi ricco! Aggiunse ‘Ntoni.- Lascia stare, lascia stare! Gli disse il nonno, contento pei barilotti che vedeva nel cortile, Adesso ci abbiamo le </w:t>
      </w:r>
    </w:p>
    <w:p>
      <w:pPr>
        <w:pStyle w:val="Normal"/>
        <w:widowControl w:val="false"/>
        <w:spacing w:lineRule="auto" w:line="240" w:before="0" w:after="0"/>
        <w:jc w:val="both"/>
        <w:rPr>
          <w:rFonts w:ascii="Times New Roman" w:hAnsi="Times New Roman" w:eastAsia="" w:cs="Times New Roman" w:eastAsiaTheme="minorEastAsia"/>
          <w:color w:val="000000"/>
          <w:sz w:val="24"/>
          <w:szCs w:val="24"/>
          <w:lang w:eastAsia="it-IT"/>
        </w:rPr>
      </w:pPr>
      <w:r>
        <w:rPr>
          <w:rFonts w:eastAsia="" w:cs="Times New Roman" w:ascii="Times New Roman" w:hAnsi="Times New Roman" w:eastAsiaTheme="minorEastAsia"/>
          <w:color w:val="000000"/>
          <w:sz w:val="24"/>
          <w:szCs w:val="24"/>
          <w:lang w:eastAsia="it-IT"/>
        </w:rPr>
        <w:t xml:space="preserve">acciughe da salare. Ma la Longa guardò il figliuolo col cuore stretto, e non disse nulla, perché ogni volta che si parlava di partire le venivano davanti agli occhi quelli che non erano tornati più. </w:t>
      </w:r>
    </w:p>
    <w:p>
      <w:pPr>
        <w:pStyle w:val="Normal"/>
        <w:widowControl w:val="false"/>
        <w:spacing w:lineRule="auto" w:line="240" w:before="0" w:after="0"/>
        <w:jc w:val="both"/>
        <w:rPr>
          <w:rFonts w:ascii="Times New Roman" w:hAnsi="Times New Roman" w:eastAsia="" w:cs="Times New Roman" w:eastAsiaTheme="minorEastAsia"/>
          <w:color w:val="000000"/>
          <w:sz w:val="24"/>
          <w:szCs w:val="24"/>
          <w:lang w:eastAsia="it-IT"/>
        </w:rPr>
      </w:pPr>
      <w:r>
        <w:rPr>
          <w:rFonts w:eastAsia="" w:cs="Times New Roman" w:ascii="Times New Roman" w:hAnsi="Times New Roman" w:eastAsiaTheme="minorEastAsia"/>
          <w:b/>
          <w:bCs/>
          <w:color w:val="000000"/>
          <w:sz w:val="24"/>
          <w:szCs w:val="24"/>
          <w:lang w:eastAsia="it-IT"/>
        </w:rPr>
        <w:t xml:space="preserve">Giovanni Verga </w:t>
      </w:r>
      <w:r>
        <w:rPr>
          <w:rFonts w:eastAsia="" w:cs="Times New Roman" w:ascii="Times New Roman" w:hAnsi="Times New Roman" w:eastAsiaTheme="minorEastAsia"/>
          <w:color w:val="000000"/>
          <w:sz w:val="24"/>
          <w:szCs w:val="24"/>
          <w:lang w:eastAsia="it-IT"/>
        </w:rPr>
        <w:t xml:space="preserve">(1840-1922), dopo gli esordi narrativi con romanzi di argomento storico e patriottico e una breve stagione ispirata alla “Scapigliatura”, tra il 1870 e il 1880 di “convertì” al realismo o, come fu definito da Luigi Capuana, al “Verismo”, che caratterizzò la sua più significativa produzione letteraria. Il testo proposto è tratto da </w:t>
      </w:r>
      <w:r>
        <w:rPr>
          <w:rFonts w:eastAsia="" w:cs="Times New Roman" w:ascii="Times New Roman" w:hAnsi="Times New Roman" w:eastAsiaTheme="minorEastAsia"/>
          <w:i/>
          <w:iCs/>
          <w:color w:val="000000"/>
          <w:sz w:val="24"/>
          <w:szCs w:val="24"/>
          <w:lang w:eastAsia="it-IT"/>
        </w:rPr>
        <w:t>I Malavoglia</w:t>
      </w:r>
      <w:r>
        <w:rPr>
          <w:rFonts w:eastAsia="" w:cs="Times New Roman" w:ascii="Times New Roman" w:hAnsi="Times New Roman" w:eastAsiaTheme="minorEastAsia"/>
          <w:color w:val="000000"/>
          <w:sz w:val="24"/>
          <w:szCs w:val="24"/>
          <w:lang w:eastAsia="it-IT"/>
        </w:rPr>
        <w:t xml:space="preserve">, il romanzo dato alle stampe nel 1881, che prende nome da una famiglia di poveri pescatori di Acitrezza, presso Catania. </w:t>
      </w:r>
    </w:p>
    <w:p>
      <w:pPr>
        <w:pStyle w:val="Normal"/>
        <w:widowControl w:val="false"/>
        <w:spacing w:lineRule="auto" w:line="240" w:before="0" w:after="0"/>
        <w:rPr>
          <w:rFonts w:ascii="Times New Roman" w:hAnsi="Times New Roman" w:eastAsia="" w:cs="Times New Roman" w:eastAsiaTheme="minorEastAsia"/>
          <w:color w:val="000000"/>
          <w:sz w:val="24"/>
          <w:szCs w:val="24"/>
          <w:lang w:eastAsia="it-IT"/>
        </w:rPr>
      </w:pPr>
      <w:r>
        <w:rPr>
          <w:rFonts w:eastAsia="" w:cs="Times New Roman" w:ascii="Times New Roman" w:hAnsi="Times New Roman" w:eastAsiaTheme="minorEastAsia"/>
          <w:b/>
          <w:bCs/>
          <w:color w:val="000000"/>
          <w:sz w:val="24"/>
          <w:szCs w:val="24"/>
          <w:lang w:eastAsia="it-IT"/>
        </w:rPr>
        <w:t xml:space="preserve">1) Comprensione del testo </w:t>
      </w:r>
    </w:p>
    <w:p>
      <w:pPr>
        <w:pStyle w:val="Normal"/>
        <w:widowControl w:val="false"/>
        <w:spacing w:lineRule="auto" w:line="240" w:before="0" w:after="0"/>
        <w:rPr>
          <w:rFonts w:ascii="Times New Roman" w:hAnsi="Times New Roman" w:eastAsia="" w:cs="Times New Roman" w:eastAsiaTheme="minorEastAsia"/>
          <w:color w:val="000000"/>
          <w:sz w:val="24"/>
          <w:szCs w:val="24"/>
          <w:lang w:eastAsia="it-IT"/>
        </w:rPr>
      </w:pPr>
      <w:r>
        <w:rPr>
          <w:rFonts w:eastAsia="" w:cs="Times New Roman" w:ascii="Times New Roman" w:hAnsi="Times New Roman" w:eastAsiaTheme="minorEastAsia"/>
          <w:color w:val="000000"/>
          <w:sz w:val="24"/>
          <w:szCs w:val="24"/>
          <w:lang w:eastAsia="it-IT"/>
        </w:rPr>
        <w:t xml:space="preserve">Sintetizza il contenuto informativo del brano che è stato sottoposto alla tua attenzione. </w:t>
      </w:r>
    </w:p>
    <w:p>
      <w:pPr>
        <w:pStyle w:val="Normal"/>
        <w:widowControl w:val="false"/>
        <w:spacing w:lineRule="auto" w:line="240" w:before="0" w:after="0"/>
        <w:rPr>
          <w:rFonts w:ascii="Times New Roman" w:hAnsi="Times New Roman" w:eastAsia="" w:cs="Times New Roman" w:eastAsiaTheme="minorEastAsia"/>
          <w:color w:val="000000"/>
          <w:sz w:val="24"/>
          <w:szCs w:val="24"/>
          <w:lang w:eastAsia="it-IT"/>
        </w:rPr>
      </w:pPr>
      <w:r>
        <w:rPr>
          <w:rFonts w:eastAsia="" w:cs="Arial" w:ascii="Arial" w:hAnsi="Arial" w:eastAsiaTheme="minorEastAsia"/>
          <w:b/>
          <w:bCs/>
          <w:color w:val="000000"/>
          <w:sz w:val="26"/>
          <w:szCs w:val="26"/>
          <w:lang w:eastAsia="it-IT"/>
        </w:rPr>
        <w:t>2</w:t>
      </w:r>
      <w:r>
        <w:rPr>
          <w:rFonts w:eastAsia="" w:cs="Times New Roman" w:ascii="Times New Roman" w:hAnsi="Times New Roman" w:eastAsiaTheme="minorEastAsia"/>
          <w:b/>
          <w:bCs/>
          <w:color w:val="000000"/>
          <w:sz w:val="24"/>
          <w:szCs w:val="24"/>
          <w:lang w:eastAsia="it-IT"/>
        </w:rPr>
        <w:t xml:space="preserve">) Analisi del testo </w:t>
      </w:r>
    </w:p>
    <w:p>
      <w:pPr>
        <w:pStyle w:val="Normal"/>
        <w:widowControl w:val="false"/>
        <w:spacing w:lineRule="auto" w:line="240" w:before="0" w:after="0"/>
        <w:jc w:val="both"/>
        <w:rPr>
          <w:rFonts w:ascii="Times New Roman" w:hAnsi="Times New Roman" w:eastAsia="" w:cs="Times New Roman" w:eastAsiaTheme="minorEastAsia"/>
          <w:sz w:val="24"/>
          <w:szCs w:val="24"/>
          <w:lang w:eastAsia="it-IT"/>
        </w:rPr>
      </w:pPr>
      <w:r>
        <w:rPr>
          <w:rFonts w:eastAsia="" w:cs="Times New Roman" w:ascii="Times New Roman" w:hAnsi="Times New Roman" w:eastAsiaTheme="minorEastAsia"/>
          <w:color w:val="000000"/>
          <w:sz w:val="24"/>
          <w:szCs w:val="24"/>
          <w:lang w:eastAsia="it-IT"/>
        </w:rPr>
        <w:t xml:space="preserve"> </w:t>
      </w:r>
      <w:r>
        <w:rPr>
          <w:rFonts w:eastAsia="" w:cs="Times New Roman" w:ascii="Times New Roman" w:hAnsi="Times New Roman" w:eastAsiaTheme="minorEastAsia"/>
          <w:sz w:val="24"/>
          <w:szCs w:val="24"/>
          <w:lang w:eastAsia="it-IT"/>
        </w:rPr>
        <w:t xml:space="preserve">2.1 </w:t>
      </w:r>
      <w:r>
        <w:rPr>
          <w:rFonts w:eastAsia="" w:cs="Times New Roman" w:ascii="Times New Roman" w:hAnsi="Times New Roman" w:eastAsiaTheme="minorEastAsia"/>
          <w:i/>
          <w:iCs/>
          <w:sz w:val="24"/>
          <w:szCs w:val="24"/>
          <w:lang w:eastAsia="it-IT"/>
        </w:rPr>
        <w:t xml:space="preserve">La storia buona </w:t>
      </w:r>
      <w:r>
        <w:rPr>
          <w:rFonts w:eastAsia="" w:cs="Times New Roman" w:ascii="Times New Roman" w:hAnsi="Times New Roman" w:eastAsiaTheme="minorEastAsia"/>
          <w:sz w:val="24"/>
          <w:szCs w:val="24"/>
          <w:lang w:eastAsia="it-IT"/>
        </w:rPr>
        <w:t xml:space="preserve">– disse allora ‘Ntoni – </w:t>
      </w:r>
      <w:r>
        <w:rPr>
          <w:rFonts w:eastAsia="" w:cs="Times New Roman" w:ascii="Times New Roman" w:hAnsi="Times New Roman" w:eastAsiaTheme="minorEastAsia"/>
          <w:i/>
          <w:iCs/>
          <w:sz w:val="24"/>
          <w:szCs w:val="24"/>
          <w:lang w:eastAsia="it-IT"/>
        </w:rPr>
        <w:t>è quella dei forestieri che sono arrivati oggi, con dei fazzoletti di seta che non par vero; e i denari non li guardano cogli occhi, quando li tirano fuori dal taschino</w:t>
      </w:r>
      <w:r>
        <w:rPr>
          <w:rFonts w:eastAsia="" w:cs="Times New Roman" w:ascii="Times New Roman" w:hAnsi="Times New Roman" w:eastAsiaTheme="minorEastAsia"/>
          <w:sz w:val="24"/>
          <w:szCs w:val="24"/>
          <w:lang w:eastAsia="it-IT"/>
        </w:rPr>
        <w:t xml:space="preserve">. Rifletti sui termini con cui il giovane ‘Ntoni fa risaltare il nuovo stato sociale di ex emigranti ora ritornati nel paese natio. </w:t>
      </w:r>
    </w:p>
    <w:p>
      <w:pPr>
        <w:pStyle w:val="Normal"/>
        <w:widowControl w:val="false"/>
        <w:tabs>
          <w:tab w:val="left" w:pos="220" w:leader="none"/>
          <w:tab w:val="left" w:pos="720" w:leader="none"/>
        </w:tabs>
        <w:spacing w:lineRule="auto" w:line="240" w:before="0" w:after="0"/>
        <w:jc w:val="both"/>
        <w:rPr>
          <w:rFonts w:ascii="Times New Roman" w:hAnsi="Times New Roman" w:eastAsia="" w:cs="Times New Roman" w:eastAsiaTheme="minorEastAsia"/>
          <w:sz w:val="24"/>
          <w:szCs w:val="24"/>
          <w:lang w:eastAsia="it-IT"/>
        </w:rPr>
      </w:pPr>
      <w:r>
        <w:rPr>
          <w:rFonts w:eastAsia="" w:cs="Times New Roman" w:ascii="Times New Roman" w:hAnsi="Times New Roman" w:eastAsiaTheme="minorEastAsia"/>
          <w:sz w:val="24"/>
          <w:szCs w:val="24"/>
          <w:lang w:eastAsia="it-IT"/>
        </w:rPr>
        <w:t xml:space="preserve">2.2  Che significato ha l’espressione </w:t>
      </w:r>
      <w:r>
        <w:rPr>
          <w:rFonts w:eastAsia="" w:cs="Times New Roman" w:ascii="Times New Roman" w:hAnsi="Times New Roman" w:eastAsiaTheme="minorEastAsia"/>
          <w:i/>
          <w:iCs/>
          <w:sz w:val="24"/>
          <w:szCs w:val="24"/>
          <w:lang w:eastAsia="it-IT"/>
        </w:rPr>
        <w:t xml:space="preserve">scialarsi tutto il giorno? </w:t>
      </w:r>
    </w:p>
    <w:p>
      <w:pPr>
        <w:pStyle w:val="Normal"/>
        <w:widowControl w:val="false"/>
        <w:tabs>
          <w:tab w:val="left" w:pos="220" w:leader="none"/>
          <w:tab w:val="left" w:pos="720" w:leader="none"/>
        </w:tabs>
        <w:spacing w:lineRule="auto" w:line="240" w:before="0" w:after="0"/>
        <w:jc w:val="both"/>
        <w:rPr>
          <w:rFonts w:ascii="Times New Roman" w:hAnsi="Times New Roman" w:eastAsia="" w:cs="Times New Roman" w:eastAsiaTheme="minorEastAsia"/>
          <w:sz w:val="24"/>
          <w:szCs w:val="24"/>
          <w:lang w:eastAsia="it-IT"/>
        </w:rPr>
      </w:pPr>
      <w:r>
        <w:rPr>
          <w:rFonts w:eastAsia="" w:cs="Times New Roman" w:ascii="Times New Roman" w:hAnsi="Times New Roman" w:eastAsiaTheme="minorEastAsia"/>
          <w:sz w:val="24"/>
          <w:szCs w:val="24"/>
          <w:lang w:eastAsia="it-IT"/>
        </w:rPr>
        <w:t xml:space="preserve">2.3  Quali sono i sentimenti di padron ‘Ntoni, quando parla del nonno di Cipolla? </w:t>
      </w:r>
    </w:p>
    <w:p>
      <w:pPr>
        <w:pStyle w:val="Normal"/>
        <w:widowControl w:val="false"/>
        <w:tabs>
          <w:tab w:val="left" w:pos="220" w:leader="none"/>
          <w:tab w:val="left" w:pos="720" w:leader="none"/>
        </w:tabs>
        <w:spacing w:lineRule="auto" w:line="240" w:before="0" w:after="0"/>
        <w:jc w:val="both"/>
        <w:rPr>
          <w:rFonts w:ascii="Times New Roman" w:hAnsi="Times New Roman" w:eastAsia="" w:cs="Times New Roman" w:eastAsiaTheme="minorEastAsia"/>
          <w:sz w:val="24"/>
          <w:szCs w:val="24"/>
          <w:lang w:eastAsia="it-IT"/>
        </w:rPr>
      </w:pPr>
      <w:r>
        <w:rPr>
          <w:rFonts w:eastAsia="" w:cs="Times New Roman" w:ascii="Times New Roman" w:hAnsi="Times New Roman" w:eastAsiaTheme="minorEastAsia"/>
          <w:sz w:val="24"/>
          <w:szCs w:val="24"/>
          <w:lang w:eastAsia="it-IT"/>
        </w:rPr>
        <w:t>2.4  Quali passaggi testuali del brano che ti è stato proposto ti sembrano meglio rappresentare le caratteristiche del paese in cui si svolge la storia dei Malavoglia?</w:t>
      </w:r>
    </w:p>
    <w:p>
      <w:pPr>
        <w:pStyle w:val="Normal"/>
        <w:widowControl w:val="false"/>
        <w:tabs>
          <w:tab w:val="left" w:pos="220" w:leader="none"/>
          <w:tab w:val="left" w:pos="720" w:leader="none"/>
        </w:tabs>
        <w:spacing w:lineRule="auto" w:line="240" w:before="0" w:after="0"/>
        <w:jc w:val="both"/>
        <w:rPr>
          <w:rFonts w:ascii="Times New Roman" w:hAnsi="Times New Roman" w:eastAsia="" w:cs="Times New Roman" w:eastAsiaTheme="minorEastAsia"/>
          <w:sz w:val="24"/>
          <w:szCs w:val="24"/>
          <w:lang w:eastAsia="it-IT"/>
        </w:rPr>
      </w:pPr>
      <w:r>
        <w:rPr>
          <w:rFonts w:eastAsia="" w:cs="Times New Roman" w:ascii="Times New Roman" w:hAnsi="Times New Roman" w:eastAsiaTheme="minorEastAsia"/>
          <w:sz w:val="24"/>
          <w:szCs w:val="24"/>
          <w:lang w:eastAsia="it-IT"/>
        </w:rPr>
        <w:t xml:space="preserve">2.5 Analizza le battute attraverso le quali si esprime il carattere di padron ‘Ntoni, del giovane ‘Ntoni, di Alessi, di Nunziata. </w:t>
      </w:r>
    </w:p>
    <w:p>
      <w:pPr>
        <w:pStyle w:val="Normal"/>
        <w:widowControl w:val="false"/>
        <w:spacing w:lineRule="auto" w:line="240" w:before="0" w:after="0"/>
        <w:rPr>
          <w:rFonts w:ascii="Times New Roman" w:hAnsi="Times New Roman" w:eastAsia="" w:cs="Times New Roman" w:eastAsiaTheme="minorEastAsia"/>
          <w:color w:val="000000"/>
          <w:sz w:val="24"/>
          <w:szCs w:val="24"/>
          <w:lang w:eastAsia="it-IT"/>
        </w:rPr>
      </w:pPr>
      <w:r>
        <w:rPr>
          <w:rFonts w:eastAsia="" w:cs="Times New Roman" w:ascii="Times New Roman" w:hAnsi="Times New Roman" w:eastAsiaTheme="minorEastAsia"/>
          <w:b/>
          <w:bCs/>
          <w:color w:val="000000"/>
          <w:sz w:val="24"/>
          <w:szCs w:val="24"/>
          <w:lang w:eastAsia="it-IT"/>
        </w:rPr>
        <w:t xml:space="preserve">3) Interpretazione complessiva e approfondimenti </w:t>
      </w:r>
    </w:p>
    <w:p>
      <w:pPr>
        <w:pStyle w:val="Normal"/>
        <w:widowControl w:val="false"/>
        <w:spacing w:lineRule="auto" w:line="240" w:before="0" w:after="0"/>
        <w:rPr>
          <w:rFonts w:ascii="Times New Roman" w:hAnsi="Times New Roman" w:eastAsia="" w:cs="Times New Roman" w:eastAsiaTheme="minorEastAsia"/>
          <w:color w:val="000000"/>
          <w:sz w:val="24"/>
          <w:szCs w:val="24"/>
          <w:lang w:eastAsia="it-IT"/>
        </w:rPr>
      </w:pPr>
      <w:r>
        <w:rPr>
          <w:rFonts w:eastAsia="" w:cs="Times New Roman" w:ascii="Times New Roman" w:hAnsi="Times New Roman" w:eastAsiaTheme="minorEastAsia"/>
          <w:color w:val="000000"/>
          <w:sz w:val="24"/>
          <w:szCs w:val="24"/>
          <w:lang w:eastAsia="it-IT"/>
        </w:rPr>
        <w:t xml:space="preserve">Considera, utilizzando i percorsi di analisi da te effettuati, quale valore rivesta questo passo nell’ambito della vicenda della famiglia dei Malavoglia, in rapporto alla poetica verghiana e ai caratteri dei movimenti naturalista e verista. </w:t>
      </w:r>
    </w:p>
    <w:p>
      <w:pPr>
        <w:pStyle w:val="NormalWeb"/>
        <w:spacing w:beforeAutospacing="0" w:before="0" w:afterAutospacing="0" w:after="0"/>
        <w:jc w:val="both"/>
        <w:rPr>
          <w:b/>
          <w:b/>
          <w:bCs/>
        </w:rPr>
      </w:pPr>
      <w:r>
        <w:rPr>
          <w:b/>
          <w:bCs/>
        </w:rPr>
      </w:r>
    </w:p>
    <w:p>
      <w:pPr>
        <w:pStyle w:val="NormalWeb"/>
        <w:spacing w:beforeAutospacing="0" w:before="0" w:afterAutospacing="0" w:after="0"/>
        <w:jc w:val="both"/>
        <w:rPr>
          <w:rFonts w:ascii="Helvetica" w:hAnsi="Helvetica"/>
          <w:b/>
          <w:b/>
          <w:bCs/>
        </w:rPr>
      </w:pPr>
      <w:r>
        <w:rPr>
          <w:rFonts w:ascii="Helvetica" w:hAnsi="Helvetica"/>
          <w:b/>
          <w:bCs/>
        </w:rPr>
      </w:r>
    </w:p>
    <w:p>
      <w:pPr>
        <w:pStyle w:val="NormalWeb"/>
        <w:spacing w:beforeAutospacing="0" w:before="0" w:afterAutospacing="0" w:after="0"/>
        <w:jc w:val="both"/>
        <w:rPr>
          <w:rFonts w:ascii="Helvetica" w:hAnsi="Helvetica"/>
          <w:b/>
          <w:b/>
          <w:bCs/>
        </w:rPr>
      </w:pPr>
      <w:r>
        <w:rPr>
          <w:rFonts w:ascii="Helvetica" w:hAnsi="Helvetica"/>
          <w:b/>
          <w:bCs/>
        </w:rPr>
      </w:r>
    </w:p>
    <w:p>
      <w:pPr>
        <w:pStyle w:val="NormalWeb"/>
        <w:spacing w:beforeAutospacing="0" w:before="0" w:afterAutospacing="0" w:after="0"/>
        <w:jc w:val="both"/>
        <w:rPr>
          <w:rFonts w:ascii="Helvetica" w:hAnsi="Helvetica"/>
          <w:b/>
          <w:b/>
          <w:bCs/>
        </w:rPr>
      </w:pPr>
      <w:r>
        <w:rPr>
          <w:rFonts w:ascii="Helvetica" w:hAnsi="Helvetica"/>
          <w:b/>
          <w:bCs/>
        </w:rPr>
      </w:r>
    </w:p>
    <w:p>
      <w:pPr>
        <w:pStyle w:val="NormalWeb"/>
        <w:spacing w:beforeAutospacing="0" w:before="0" w:afterAutospacing="0" w:after="0"/>
        <w:jc w:val="both"/>
        <w:rPr>
          <w:rFonts w:ascii="Helvetica" w:hAnsi="Helvetica"/>
          <w:b/>
          <w:b/>
          <w:bCs/>
        </w:rPr>
      </w:pPr>
      <w:r>
        <w:rPr>
          <w:rFonts w:ascii="Helvetica" w:hAnsi="Helvetica"/>
          <w:b/>
          <w:bCs/>
        </w:rPr>
      </w:r>
    </w:p>
    <w:p>
      <w:pPr>
        <w:pStyle w:val="NormalWeb"/>
        <w:spacing w:beforeAutospacing="0" w:before="0" w:afterAutospacing="0" w:after="0"/>
        <w:jc w:val="both"/>
        <w:rPr>
          <w:rFonts w:ascii="Helvetica" w:hAnsi="Helvetica"/>
          <w:b/>
          <w:b/>
          <w:bCs/>
        </w:rPr>
      </w:pPr>
      <w:r>
        <w:rPr>
          <w:rFonts w:ascii="Helvetica" w:hAnsi="Helvetica"/>
          <w:b/>
          <w:bCs/>
        </w:rPr>
      </w:r>
    </w:p>
    <w:p>
      <w:pPr>
        <w:pStyle w:val="NormalWeb"/>
        <w:spacing w:beforeAutospacing="0" w:before="0" w:afterAutospacing="0" w:after="0"/>
        <w:jc w:val="both"/>
        <w:rPr>
          <w:rFonts w:ascii="Helvetica" w:hAnsi="Helvetica"/>
          <w:b/>
          <w:b/>
          <w:bCs/>
        </w:rPr>
      </w:pPr>
      <w:r>
        <w:rPr>
          <w:rFonts w:ascii="Helvetica" w:hAnsi="Helvetica"/>
          <w:b/>
          <w:bCs/>
        </w:rPr>
      </w:r>
    </w:p>
    <w:p>
      <w:pPr>
        <w:pStyle w:val="NormalWeb"/>
        <w:spacing w:beforeAutospacing="0" w:before="0" w:afterAutospacing="0" w:after="0"/>
        <w:jc w:val="both"/>
        <w:rPr>
          <w:rFonts w:ascii="Helvetica" w:hAnsi="Helvetica"/>
          <w:b/>
          <w:b/>
          <w:bCs/>
        </w:rPr>
      </w:pPr>
      <w:r>
        <w:rPr>
          <w:rFonts w:ascii="Helvetica" w:hAnsi="Helvetica"/>
          <w:b/>
          <w:bCs/>
        </w:rPr>
      </w:r>
    </w:p>
    <w:p>
      <w:pPr>
        <w:pStyle w:val="NormalWeb"/>
        <w:spacing w:beforeAutospacing="0" w:before="0" w:afterAutospacing="0" w:after="0"/>
        <w:jc w:val="both"/>
        <w:rPr>
          <w:rFonts w:ascii="Helvetica" w:hAnsi="Helvetica"/>
          <w:b/>
          <w:b/>
          <w:bCs/>
        </w:rPr>
      </w:pPr>
      <w:r>
        <w:rPr>
          <w:rFonts w:ascii="Helvetica" w:hAnsi="Helvetica"/>
          <w:b/>
          <w:bCs/>
        </w:rPr>
      </w:r>
    </w:p>
    <w:p>
      <w:pPr>
        <w:pStyle w:val="NormalWeb"/>
        <w:spacing w:beforeAutospacing="0" w:before="0" w:afterAutospacing="0" w:after="0"/>
        <w:jc w:val="both"/>
        <w:rPr>
          <w:rFonts w:ascii="Helvetica" w:hAnsi="Helvetica"/>
          <w:b/>
          <w:b/>
          <w:bCs/>
        </w:rPr>
      </w:pPr>
      <w:r>
        <w:rPr>
          <w:rFonts w:ascii="Helvetica" w:hAnsi="Helvetica"/>
          <w:b/>
          <w:bCs/>
        </w:rPr>
      </w:r>
    </w:p>
    <w:p>
      <w:pPr>
        <w:pStyle w:val="NormalWeb"/>
        <w:spacing w:beforeAutospacing="0" w:before="0" w:afterAutospacing="0" w:after="0"/>
        <w:jc w:val="both"/>
        <w:rPr>
          <w:b/>
          <w:b/>
          <w:bCs/>
        </w:rPr>
      </w:pPr>
      <w:r>
        <w:rPr>
          <w:b/>
          <w:bCs/>
        </w:rPr>
        <w:t>TIPOLOGIA B 1– ANALISI E PRODUZIONE DI UN TESTO ARGOMENTATIVO</w:t>
      </w:r>
    </w:p>
    <w:p>
      <w:pPr>
        <w:pStyle w:val="Normal"/>
        <w:spacing w:lineRule="auto" w:line="240" w:before="0" w:after="0"/>
        <w:rPr>
          <w:rFonts w:ascii="Times New Roman" w:hAnsi="Times New Roman" w:cs="Times New Roman"/>
          <w:b/>
          <w:b/>
          <w:bCs/>
          <w:sz w:val="24"/>
          <w:szCs w:val="24"/>
        </w:rPr>
      </w:pPr>
      <w:r>
        <w:rPr>
          <w:rFonts w:cs="Times New Roman" w:ascii="Times New Roman" w:hAnsi="Times New Roman"/>
          <w:b/>
          <w:bCs/>
          <w:sz w:val="24"/>
          <w:szCs w:val="24"/>
        </w:rPr>
      </w:r>
    </w:p>
    <w:p>
      <w:pPr>
        <w:pStyle w:val="Normal"/>
        <w:spacing w:lineRule="auto" w:line="240" w:before="0" w:after="0"/>
        <w:rPr>
          <w:rFonts w:ascii="Times New Roman" w:hAnsi="Times New Roman" w:cs="Times New Roman"/>
          <w:sz w:val="24"/>
          <w:szCs w:val="24"/>
        </w:rPr>
      </w:pPr>
      <w:r>
        <w:rPr>
          <w:rFonts w:cs="Times New Roman" w:ascii="Times New Roman" w:hAnsi="Times New Roman"/>
          <w:sz w:val="24"/>
          <w:szCs w:val="24"/>
        </w:rPr>
        <w:t xml:space="preserve">Testo tratto da: Mauro Ceruti-Francesco Bellusci, </w:t>
      </w:r>
      <w:r>
        <w:rPr>
          <w:rFonts w:cs="Times New Roman" w:ascii="Times New Roman" w:hAnsi="Times New Roman"/>
          <w:i/>
          <w:iCs/>
          <w:sz w:val="24"/>
          <w:szCs w:val="24"/>
        </w:rPr>
        <w:t>Umanizzare la modernità</w:t>
      </w:r>
      <w:r>
        <w:rPr>
          <w:rFonts w:cs="Times New Roman" w:ascii="Times New Roman" w:hAnsi="Times New Roman"/>
          <w:sz w:val="24"/>
          <w:szCs w:val="24"/>
        </w:rPr>
        <w:t>, Raffaele Cortina Editore, Milano, 2023, pp. 104-106</w:t>
      </w:r>
    </w:p>
    <w:p>
      <w:pPr>
        <w:pStyle w:val="Normal"/>
        <w:spacing w:lineRule="auto" w:line="240" w:before="0" w:after="0"/>
        <w:jc w:val="both"/>
        <w:rPr>
          <w:rFonts w:ascii="Times New Roman" w:hAnsi="Times New Roman" w:cs="Times New Roman"/>
          <w:sz w:val="24"/>
          <w:szCs w:val="24"/>
        </w:rPr>
      </w:pPr>
      <w:r>
        <w:rPr>
          <w:rFonts w:cs="Times New Roman" w:ascii="Times New Roman" w:hAnsi="Times New Roman"/>
          <w:sz w:val="24"/>
          <w:szCs w:val="24"/>
        </w:rPr>
      </w:r>
    </w:p>
    <w:p>
      <w:pPr>
        <w:pStyle w:val="Normal"/>
        <w:spacing w:lineRule="auto" w:line="240" w:before="0" w:after="0"/>
        <w:jc w:val="both"/>
        <w:rPr>
          <w:rFonts w:ascii="Times New Roman" w:hAnsi="Times New Roman" w:cs="Times New Roman"/>
          <w:sz w:val="24"/>
          <w:szCs w:val="24"/>
        </w:rPr>
      </w:pPr>
      <w:r>
        <w:rPr>
          <w:rFonts w:cs="Times New Roman" w:ascii="Times New Roman" w:hAnsi="Times New Roman"/>
          <w:sz w:val="24"/>
          <w:szCs w:val="24"/>
        </w:rPr>
      </w:r>
    </w:p>
    <w:p>
      <w:pPr>
        <w:pStyle w:val="Normal"/>
        <w:spacing w:lineRule="auto" w:line="240" w:before="0" w:after="0"/>
        <w:jc w:val="both"/>
        <w:rPr>
          <w:rFonts w:ascii="Times New Roman" w:hAnsi="Times New Roman" w:cs="Times New Roman"/>
          <w:sz w:val="24"/>
          <w:szCs w:val="24"/>
        </w:rPr>
      </w:pPr>
      <w:r>
        <w:rPr>
          <w:rFonts w:cs="Times New Roman" w:ascii="Times New Roman" w:hAnsi="Times New Roman"/>
          <w:sz w:val="24"/>
          <w:szCs w:val="24"/>
        </w:rPr>
        <w:t>“</w:t>
      </w:r>
      <w:r>
        <w:rPr>
          <w:rFonts w:cs="Times New Roman" w:ascii="Times New Roman" w:hAnsi="Times New Roman"/>
          <w:sz w:val="24"/>
          <w:szCs w:val="24"/>
        </w:rPr>
        <w:t xml:space="preserve">«[…], se il nostro non è più il destino di “signori e possessori della natura” che ci assegnava l’umanesimo moderno europeo, quale destino prospetta l’umanesimo planetario? Quale può essere il senso del nostro viaggio nella veste di </w:t>
      </w:r>
      <w:r>
        <w:rPr>
          <w:rFonts w:cs="Times New Roman" w:ascii="Times New Roman" w:hAnsi="Times New Roman"/>
          <w:i/>
          <w:iCs/>
          <w:sz w:val="24"/>
          <w:szCs w:val="24"/>
        </w:rPr>
        <w:t>fragili abitanti di un fragile pianeta</w:t>
      </w:r>
      <w:r>
        <w:rPr>
          <w:rFonts w:cs="Times New Roman" w:ascii="Times New Roman" w:hAnsi="Times New Roman"/>
          <w:sz w:val="24"/>
          <w:szCs w:val="24"/>
        </w:rPr>
        <w:t>, sperduti, entrambi, noi e il nostro pianeta, in un cosmo immenso, per noi sempre più sconosciuto e sempre ignoto?</w:t>
      </w:r>
    </w:p>
    <w:p>
      <w:pPr>
        <w:pStyle w:val="Normal"/>
        <w:spacing w:lineRule="auto" w:line="240" w:before="0" w:after="0"/>
        <w:jc w:val="both"/>
        <w:rPr>
          <w:rFonts w:ascii="Times New Roman" w:hAnsi="Times New Roman" w:cs="Times New Roman"/>
          <w:sz w:val="24"/>
          <w:szCs w:val="24"/>
        </w:rPr>
      </w:pPr>
      <w:r>
        <w:rPr>
          <w:rFonts w:cs="Times New Roman" w:ascii="Times New Roman" w:hAnsi="Times New Roman"/>
          <w:sz w:val="24"/>
          <w:szCs w:val="24"/>
        </w:rPr>
        <w:t>Detronizzati dal centro del cosmo, della natura, del sapere, quale compito ci rimane? Possiamo non essere corrosi ed estenuati dal tarlo del nichilismo, ma rigenerati dallo spirito della ricerca, dell’interrogazione, della problematizzazione?</w:t>
      </w:r>
    </w:p>
    <w:p>
      <w:pPr>
        <w:pStyle w:val="Normal"/>
        <w:spacing w:lineRule="auto" w:line="240" w:before="0" w:after="0"/>
        <w:jc w:val="both"/>
        <w:rPr>
          <w:rFonts w:ascii="Times New Roman" w:hAnsi="Times New Roman" w:cs="Times New Roman"/>
          <w:sz w:val="24"/>
          <w:szCs w:val="24"/>
        </w:rPr>
      </w:pPr>
      <w:r>
        <w:rPr>
          <w:rFonts w:cs="Times New Roman" w:ascii="Times New Roman" w:hAnsi="Times New Roman"/>
          <w:sz w:val="24"/>
          <w:szCs w:val="24"/>
        </w:rPr>
        <w:t xml:space="preserve">Rimane all’uomo l’avventura, l’erranza su un </w:t>
      </w:r>
      <w:r>
        <w:rPr>
          <w:rFonts w:cs="Times New Roman" w:ascii="Times New Roman" w:hAnsi="Times New Roman"/>
          <w:i/>
          <w:iCs/>
          <w:sz w:val="24"/>
          <w:szCs w:val="24"/>
        </w:rPr>
        <w:t>astro errante</w:t>
      </w:r>
      <w:r>
        <w:rPr>
          <w:rFonts w:cs="Times New Roman" w:ascii="Times New Roman" w:hAnsi="Times New Roman"/>
          <w:sz w:val="24"/>
          <w:szCs w:val="24"/>
        </w:rPr>
        <w:t>, la partecipazione attiva e costruttiva al gioco del mondo, che egli non regola e non determina, che lo sovrasta ma che non può essere giocato senza il suo concorso.</w:t>
      </w:r>
    </w:p>
    <w:p>
      <w:pPr>
        <w:pStyle w:val="Normal"/>
        <w:spacing w:lineRule="auto" w:line="240" w:before="0" w:after="0"/>
        <w:jc w:val="both"/>
        <w:rPr>
          <w:rFonts w:ascii="Times New Roman" w:hAnsi="Times New Roman" w:cs="Times New Roman"/>
          <w:sz w:val="24"/>
          <w:szCs w:val="24"/>
        </w:rPr>
      </w:pPr>
      <w:r>
        <w:rPr>
          <w:rFonts w:cs="Times New Roman" w:ascii="Times New Roman" w:hAnsi="Times New Roman"/>
          <w:sz w:val="24"/>
          <w:szCs w:val="24"/>
        </w:rPr>
        <w:t>Mai totalmente libero, mai totalmente vincolato, quest’uomo accetta la conoscenza come sfida, la decisione come scommessa, l’azione come esposizione all’imprevedibile. Quest’uomo compie il suo destino aprendosi a un gioco misterioso che gli è imposto e a metamorfosi che non possono avere luogo senza di lui, ma non solamente a causa sua.</w:t>
      </w:r>
    </w:p>
    <w:p>
      <w:pPr>
        <w:pStyle w:val="Normal"/>
        <w:spacing w:lineRule="auto" w:line="240" w:before="0" w:after="0"/>
        <w:jc w:val="both"/>
        <w:rPr>
          <w:rFonts w:ascii="Times New Roman" w:hAnsi="Times New Roman" w:cs="Times New Roman"/>
          <w:sz w:val="24"/>
          <w:szCs w:val="24"/>
        </w:rPr>
      </w:pPr>
      <w:r>
        <w:rPr>
          <w:rFonts w:cs="Times New Roman" w:ascii="Times New Roman" w:hAnsi="Times New Roman"/>
          <w:sz w:val="24"/>
          <w:szCs w:val="24"/>
        </w:rPr>
        <w:t>“</w:t>
      </w:r>
      <w:r>
        <w:rPr>
          <w:rFonts w:cs="Times New Roman" w:ascii="Times New Roman" w:hAnsi="Times New Roman"/>
          <w:sz w:val="24"/>
          <w:szCs w:val="24"/>
        </w:rPr>
        <w:t xml:space="preserve">Assumere l’uomo”, </w:t>
      </w:r>
      <w:r>
        <w:rPr>
          <w:rFonts w:cs="Times New Roman" w:ascii="Times New Roman" w:hAnsi="Times New Roman"/>
          <w:i/>
          <w:iCs/>
          <w:sz w:val="24"/>
          <w:szCs w:val="24"/>
        </w:rPr>
        <w:t>valorizzare e distinguere</w:t>
      </w:r>
      <w:r>
        <w:rPr>
          <w:rFonts w:cs="Times New Roman" w:ascii="Times New Roman" w:hAnsi="Times New Roman"/>
          <w:sz w:val="24"/>
          <w:szCs w:val="24"/>
        </w:rPr>
        <w:t xml:space="preserve"> l’umano, ritagliare e difendere non la sua “superiorità” (illusione e cecità che appartiene alla sua erranza “moderna”, che sta svolgendo al termine) ma la sua </w:t>
      </w:r>
      <w:r>
        <w:rPr>
          <w:rFonts w:cs="Times New Roman" w:ascii="Times New Roman" w:hAnsi="Times New Roman"/>
          <w:i/>
          <w:iCs/>
          <w:sz w:val="24"/>
          <w:szCs w:val="24"/>
        </w:rPr>
        <w:t>eccezionalità</w:t>
      </w:r>
      <w:r>
        <w:rPr>
          <w:rFonts w:cs="Times New Roman" w:ascii="Times New Roman" w:hAnsi="Times New Roman"/>
          <w:sz w:val="24"/>
          <w:szCs w:val="24"/>
        </w:rPr>
        <w:t>.</w:t>
      </w:r>
    </w:p>
    <w:p>
      <w:pPr>
        <w:pStyle w:val="NoSpacing"/>
        <w:jc w:val="both"/>
        <w:rPr>
          <w:rFonts w:ascii="Times New Roman" w:hAnsi="Times New Roman" w:cs="Times New Roman"/>
          <w:sz w:val="24"/>
          <w:szCs w:val="24"/>
        </w:rPr>
      </w:pPr>
      <w:r>
        <w:rPr>
          <w:rFonts w:cs="Times New Roman" w:ascii="Times New Roman" w:hAnsi="Times New Roman"/>
          <w:sz w:val="24"/>
          <w:szCs w:val="24"/>
        </w:rPr>
        <w:t xml:space="preserve">Ebbene, tale compito umanistico, nell’agonia planetaria di questo inizio di millennio, si traduce nella difesa della </w:t>
      </w:r>
      <w:r>
        <w:rPr>
          <w:rFonts w:cs="Times New Roman" w:ascii="Times New Roman" w:hAnsi="Times New Roman"/>
          <w:i/>
          <w:iCs/>
          <w:sz w:val="24"/>
          <w:szCs w:val="24"/>
        </w:rPr>
        <w:t>vita</w:t>
      </w:r>
      <w:r>
        <w:rPr>
          <w:rFonts w:cs="Times New Roman" w:ascii="Times New Roman" w:hAnsi="Times New Roman"/>
          <w:sz w:val="24"/>
          <w:szCs w:val="24"/>
        </w:rPr>
        <w:t xml:space="preserve"> e nel valore della vita, considerata come un </w:t>
      </w:r>
      <w:r>
        <w:rPr>
          <w:rFonts w:cs="Times New Roman" w:ascii="Times New Roman" w:hAnsi="Times New Roman"/>
          <w:i/>
          <w:iCs/>
          <w:sz w:val="24"/>
          <w:szCs w:val="24"/>
        </w:rPr>
        <w:t>complexus</w:t>
      </w:r>
      <w:r>
        <w:rPr>
          <w:rFonts w:cs="Times New Roman" w:ascii="Times New Roman" w:hAnsi="Times New Roman"/>
          <w:sz w:val="24"/>
          <w:szCs w:val="24"/>
        </w:rPr>
        <w:t xml:space="preserve"> fisico, biologico, antropologico, culturale, terrestre. L’eccezionalità dell’uomo sta nella capacità di essere responsabile: la questione della responsabilità umana rispetto alla vita non può essere frazionata e sconnessa. Per essere rigenerato, l’umanesimo ha bisogno di una conoscenza pertinente dell’umano, vale a dire della complessità umana, facendo ricorso a tutte le scienze, “umane” e “naturali”, finora frammentate e separate da barriere disciplinari ma anche ad altri saperi di matrice “non” occidentale o occidentalizzata e ad altre “maniere di fare mondo”. All’“uomo planetario” spetta salvaguardare, dunque, le condizioni che rendono possibile la vita umana sulla Terra, che non è solo vita biologica, lavoro, produzione di simboli e oggetti, mondo comune. Questa protezione ha bisogno di una </w:t>
      </w:r>
      <w:r>
        <w:rPr>
          <w:rFonts w:cs="Times New Roman" w:ascii="Times New Roman" w:hAnsi="Times New Roman"/>
          <w:i/>
          <w:iCs/>
          <w:sz w:val="24"/>
          <w:szCs w:val="24"/>
        </w:rPr>
        <w:t>scienza</w:t>
      </w:r>
      <w:r>
        <w:rPr>
          <w:rFonts w:cs="Times New Roman" w:ascii="Times New Roman" w:hAnsi="Times New Roman"/>
          <w:sz w:val="24"/>
          <w:szCs w:val="24"/>
        </w:rPr>
        <w:t xml:space="preserve"> </w:t>
      </w:r>
      <w:r>
        <w:rPr>
          <w:rFonts w:cs="Times New Roman" w:ascii="Times New Roman" w:hAnsi="Times New Roman"/>
          <w:i/>
          <w:iCs/>
          <w:sz w:val="24"/>
          <w:szCs w:val="24"/>
        </w:rPr>
        <w:t>della vita</w:t>
      </w:r>
      <w:r>
        <w:rPr>
          <w:rFonts w:cs="Times New Roman" w:ascii="Times New Roman" w:hAnsi="Times New Roman"/>
          <w:sz w:val="24"/>
          <w:szCs w:val="24"/>
        </w:rPr>
        <w:t xml:space="preserve"> e di una</w:t>
      </w:r>
      <w:r>
        <w:rPr>
          <w:rFonts w:cs="Times New Roman" w:ascii="Times New Roman" w:hAnsi="Times New Roman"/>
          <w:i/>
          <w:iCs/>
          <w:sz w:val="24"/>
          <w:szCs w:val="24"/>
        </w:rPr>
        <w:t xml:space="preserve"> politica della vita</w:t>
      </w:r>
      <w:r>
        <w:rPr>
          <w:rFonts w:cs="Times New Roman" w:ascii="Times New Roman" w:hAnsi="Times New Roman"/>
          <w:sz w:val="24"/>
          <w:szCs w:val="24"/>
        </w:rPr>
        <w:t>. Ecco perché l’umanesimo planetario include la raccomandazione morale all’impegno congiunto di scienziati, filosofi, artisti, religiosi, classi dirigenti degli Stati e cittadini del mondo al di là delle frontiere geopolitiche a comprendere la comunità mondiale di destino che si è creata e il mutamento di regime climatico in corso come primo e fondamentale atto di una cultura planetaria.</w:t>
      </w:r>
    </w:p>
    <w:p>
      <w:pPr>
        <w:pStyle w:val="NoSpacing"/>
        <w:jc w:val="both"/>
        <w:rPr>
          <w:rFonts w:ascii="Helvetica" w:hAnsi="Helvetica"/>
          <w:sz w:val="24"/>
          <w:szCs w:val="24"/>
        </w:rPr>
      </w:pPr>
      <w:r>
        <w:rPr>
          <w:rFonts w:ascii="Helvetica" w:hAnsi="Helvetica"/>
          <w:sz w:val="24"/>
          <w:szCs w:val="24"/>
        </w:rPr>
      </w:r>
    </w:p>
    <w:p>
      <w:pPr>
        <w:pStyle w:val="NoSpacing"/>
        <w:jc w:val="both"/>
        <w:rPr>
          <w:rFonts w:ascii="Times New Roman" w:hAnsi="Times New Roman" w:cs="Times New Roman"/>
          <w:b/>
          <w:b/>
          <w:bCs/>
          <w:sz w:val="24"/>
          <w:szCs w:val="24"/>
        </w:rPr>
      </w:pPr>
      <w:r>
        <w:rPr>
          <w:rFonts w:cs="Times New Roman" w:ascii="Times New Roman" w:hAnsi="Times New Roman"/>
          <w:b/>
          <w:bCs/>
          <w:sz w:val="24"/>
          <w:szCs w:val="24"/>
        </w:rPr>
        <w:t>Comprensione e analisi</w:t>
      </w:r>
    </w:p>
    <w:p>
      <w:pPr>
        <w:pStyle w:val="NoSpacing"/>
        <w:jc w:val="both"/>
        <w:rPr>
          <w:rFonts w:ascii="Times New Roman" w:hAnsi="Times New Roman" w:cs="Times New Roman"/>
          <w:sz w:val="24"/>
          <w:szCs w:val="24"/>
        </w:rPr>
      </w:pPr>
      <w:r>
        <w:rPr>
          <w:rFonts w:cs="Times New Roman" w:ascii="Times New Roman" w:hAnsi="Times New Roman"/>
          <w:sz w:val="24"/>
          <w:szCs w:val="24"/>
        </w:rPr>
        <w:t>Puoi rispondere punto per punto oppure costruire un unico discorso che comprenda le risposte a tutte le domande proposte.</w:t>
      </w:r>
    </w:p>
    <w:p>
      <w:pPr>
        <w:pStyle w:val="NoSpacing"/>
        <w:numPr>
          <w:ilvl w:val="0"/>
          <w:numId w:val="2"/>
        </w:numPr>
        <w:jc w:val="both"/>
        <w:rPr>
          <w:rFonts w:ascii="Times New Roman" w:hAnsi="Times New Roman" w:cs="Times New Roman"/>
          <w:sz w:val="24"/>
          <w:szCs w:val="24"/>
        </w:rPr>
      </w:pPr>
      <w:r>
        <w:rPr>
          <w:rFonts w:cs="Times New Roman" w:ascii="Times New Roman" w:hAnsi="Times New Roman"/>
          <w:sz w:val="24"/>
          <w:szCs w:val="24"/>
        </w:rPr>
        <w:t>Riassumi il passo proposto con riferimento alla tesi che lo sorregge e agli snodi essenziali del ragionamento che la sviluppa.</w:t>
      </w:r>
    </w:p>
    <w:p>
      <w:pPr>
        <w:pStyle w:val="NoSpacing"/>
        <w:numPr>
          <w:ilvl w:val="0"/>
          <w:numId w:val="2"/>
        </w:numPr>
        <w:jc w:val="both"/>
        <w:rPr>
          <w:rFonts w:ascii="Times New Roman" w:hAnsi="Times New Roman" w:cs="Times New Roman"/>
          <w:sz w:val="24"/>
          <w:szCs w:val="24"/>
        </w:rPr>
      </w:pPr>
      <w:r>
        <w:rPr>
          <w:rFonts w:cs="Times New Roman" w:ascii="Times New Roman" w:hAnsi="Times New Roman"/>
          <w:sz w:val="24"/>
          <w:szCs w:val="24"/>
        </w:rPr>
        <w:t>Che cosa intendono gli autori per “uomo planetario” e “umanesimo planetario”?</w:t>
      </w:r>
    </w:p>
    <w:p>
      <w:pPr>
        <w:pStyle w:val="NoSpacing"/>
        <w:numPr>
          <w:ilvl w:val="0"/>
          <w:numId w:val="2"/>
        </w:numPr>
        <w:jc w:val="both"/>
        <w:rPr>
          <w:rFonts w:ascii="Times New Roman" w:hAnsi="Times New Roman" w:cs="Times New Roman"/>
          <w:sz w:val="24"/>
          <w:szCs w:val="24"/>
        </w:rPr>
      </w:pPr>
      <w:r>
        <w:rPr>
          <w:rFonts w:cs="Times New Roman" w:ascii="Times New Roman" w:hAnsi="Times New Roman"/>
          <w:sz w:val="24"/>
          <w:szCs w:val="24"/>
        </w:rPr>
        <w:t xml:space="preserve">A quali passaggi della storia del pensiero si riferisce il concetto di </w:t>
      </w:r>
      <w:r>
        <w:rPr>
          <w:rFonts w:cs="Times New Roman" w:ascii="Times New Roman" w:hAnsi="Times New Roman"/>
          <w:i/>
          <w:iCs/>
          <w:sz w:val="24"/>
          <w:szCs w:val="24"/>
        </w:rPr>
        <w:t xml:space="preserve">detronizzazione </w:t>
      </w:r>
      <w:r>
        <w:rPr>
          <w:rFonts w:cs="Times New Roman" w:ascii="Times New Roman" w:hAnsi="Times New Roman"/>
          <w:sz w:val="24"/>
          <w:szCs w:val="24"/>
        </w:rPr>
        <w:t>“dal centro del cosmo, della natura, del sapere”?</w:t>
      </w:r>
    </w:p>
    <w:p>
      <w:pPr>
        <w:pStyle w:val="NoSpacing"/>
        <w:numPr>
          <w:ilvl w:val="0"/>
          <w:numId w:val="2"/>
        </w:numPr>
        <w:jc w:val="both"/>
        <w:rPr>
          <w:rFonts w:ascii="Times New Roman" w:hAnsi="Times New Roman" w:cs="Times New Roman"/>
          <w:sz w:val="24"/>
          <w:szCs w:val="24"/>
        </w:rPr>
      </w:pPr>
      <w:r>
        <w:rPr>
          <w:rFonts w:cs="Times New Roman" w:ascii="Times New Roman" w:hAnsi="Times New Roman"/>
          <w:sz w:val="24"/>
          <w:szCs w:val="24"/>
        </w:rPr>
        <w:t>Quale è, secondo te, la finalità di questo passo? Rispondi facendo riferimento al testo.</w:t>
      </w:r>
    </w:p>
    <w:p>
      <w:pPr>
        <w:pStyle w:val="NoSpacing"/>
        <w:numPr>
          <w:ilvl w:val="0"/>
          <w:numId w:val="2"/>
        </w:numPr>
        <w:jc w:val="both"/>
        <w:rPr>
          <w:rFonts w:ascii="Times New Roman" w:hAnsi="Times New Roman" w:cs="Times New Roman"/>
          <w:sz w:val="24"/>
          <w:szCs w:val="24"/>
        </w:rPr>
      </w:pPr>
      <w:r>
        <w:rPr>
          <w:rFonts w:cs="Times New Roman" w:ascii="Times New Roman" w:hAnsi="Times New Roman"/>
          <w:sz w:val="24"/>
          <w:szCs w:val="24"/>
        </w:rPr>
        <w:t>Analizza lo stile in cui questo passo è scritto: quali sono le sue principali caratteristiche? Fai riferimento ai piani che ritieni più interessanti da considerare (lessicale, sintattico, retorico, grafico…).</w:t>
      </w:r>
    </w:p>
    <w:p>
      <w:pPr>
        <w:pStyle w:val="NoSpacing"/>
        <w:ind w:left="720" w:right="0" w:hanging="0"/>
        <w:jc w:val="both"/>
        <w:rPr>
          <w:rFonts w:ascii="Times New Roman" w:hAnsi="Times New Roman" w:cs="Times New Roman"/>
          <w:sz w:val="24"/>
          <w:szCs w:val="24"/>
        </w:rPr>
      </w:pPr>
      <w:r>
        <w:rPr>
          <w:rFonts w:cs="Times New Roman" w:ascii="Times New Roman" w:hAnsi="Times New Roman"/>
          <w:sz w:val="24"/>
          <w:szCs w:val="24"/>
        </w:rPr>
      </w:r>
    </w:p>
    <w:p>
      <w:pPr>
        <w:pStyle w:val="NoSpacing"/>
        <w:jc w:val="both"/>
        <w:rPr>
          <w:rFonts w:ascii="Times New Roman" w:hAnsi="Times New Roman" w:cs="Times New Roman"/>
          <w:sz w:val="24"/>
          <w:szCs w:val="24"/>
        </w:rPr>
      </w:pPr>
      <w:r>
        <w:rPr>
          <w:rFonts w:cs="Times New Roman" w:ascii="Times New Roman" w:hAnsi="Times New Roman"/>
          <w:sz w:val="24"/>
          <w:szCs w:val="24"/>
        </w:rPr>
      </w:r>
    </w:p>
    <w:p>
      <w:pPr>
        <w:pStyle w:val="NoSpacing"/>
        <w:jc w:val="both"/>
        <w:rPr>
          <w:rFonts w:ascii="Times New Roman" w:hAnsi="Times New Roman" w:cs="Times New Roman"/>
          <w:b/>
          <w:b/>
          <w:bCs/>
          <w:sz w:val="24"/>
          <w:szCs w:val="24"/>
        </w:rPr>
      </w:pPr>
      <w:r>
        <w:rPr>
          <w:rFonts w:cs="Times New Roman" w:ascii="Times New Roman" w:hAnsi="Times New Roman"/>
          <w:b/>
          <w:bCs/>
          <w:sz w:val="24"/>
          <w:szCs w:val="24"/>
        </w:rPr>
        <w:t>Produzione</w:t>
      </w:r>
    </w:p>
    <w:p>
      <w:pPr>
        <w:pStyle w:val="NoSpacing"/>
        <w:jc w:val="both"/>
        <w:rPr>
          <w:rFonts w:ascii="Times New Roman" w:hAnsi="Times New Roman" w:cs="Times New Roman"/>
          <w:sz w:val="24"/>
          <w:szCs w:val="24"/>
        </w:rPr>
      </w:pPr>
      <w:r>
        <w:rPr>
          <w:rFonts w:cs="Times New Roman" w:ascii="Times New Roman" w:hAnsi="Times New Roman"/>
          <w:sz w:val="24"/>
          <w:szCs w:val="24"/>
        </w:rPr>
        <w:t>In questo passo Mauro Ceruti, filosofo e pioniere nell’elaborazione del pensiero della complessità, e Francesco Bellusci, filosofo e saggista, pongono alcune domande fondamentali sulla condizione dell’uomo alle quali rispondono con considerazioni che inquadrano il presente e indicano la strada per accostarsi al futuro.</w:t>
      </w:r>
    </w:p>
    <w:p>
      <w:pPr>
        <w:pStyle w:val="NoSpacing"/>
        <w:jc w:val="both"/>
        <w:rPr>
          <w:rFonts w:ascii="Times New Roman" w:hAnsi="Times New Roman" w:cs="Times New Roman"/>
          <w:sz w:val="24"/>
          <w:szCs w:val="24"/>
        </w:rPr>
      </w:pPr>
      <w:r>
        <w:rPr>
          <w:rFonts w:cs="Times New Roman" w:ascii="Times New Roman" w:hAnsi="Times New Roman"/>
          <w:sz w:val="24"/>
          <w:szCs w:val="24"/>
        </w:rPr>
        <w:t xml:space="preserve">Sei d’accordo con la loro proposta per “salvaguardare […] le condizioni che rendono possibile la vita umana sulla Terra”? Condividi le loro considerazioni intorno a ciò che rende l’uomo </w:t>
      </w:r>
      <w:r>
        <w:rPr>
          <w:rFonts w:cs="Times New Roman" w:ascii="Times New Roman" w:hAnsi="Times New Roman"/>
          <w:i/>
          <w:iCs/>
          <w:sz w:val="24"/>
          <w:szCs w:val="24"/>
        </w:rPr>
        <w:t>eccezionale</w:t>
      </w:r>
      <w:r>
        <w:rPr>
          <w:rFonts w:cs="Times New Roman" w:ascii="Times New Roman" w:hAnsi="Times New Roman"/>
          <w:sz w:val="24"/>
          <w:szCs w:val="24"/>
        </w:rPr>
        <w:t xml:space="preserve"> e che pertanto andrebbe preservato per “umanizzare la modernità” per riprendere il titolo del saggio da cui il passo è estratto? </w:t>
      </w:r>
    </w:p>
    <w:p>
      <w:pPr>
        <w:pStyle w:val="NoSpacing"/>
        <w:jc w:val="both"/>
        <w:rPr>
          <w:rFonts w:ascii="Times New Roman" w:hAnsi="Times New Roman" w:cs="Times New Roman"/>
          <w:sz w:val="24"/>
          <w:szCs w:val="24"/>
        </w:rPr>
      </w:pPr>
      <w:r>
        <w:rPr>
          <w:rFonts w:cs="Times New Roman" w:ascii="Times New Roman" w:hAnsi="Times New Roman"/>
          <w:sz w:val="24"/>
          <w:szCs w:val="24"/>
        </w:rPr>
        <w:t>Anche facendo riferimento alle tue conoscenze ed esperienze di studio, elabora un testo in cui esprimi le tue opinioni sull’argomento, organizzando la tua tesi e le argomentazioni a supporto in un discorso coerente e coeso.</w:t>
      </w:r>
    </w:p>
    <w:p>
      <w:pPr>
        <w:pStyle w:val="Normal"/>
        <w:spacing w:lineRule="auto" w:line="240" w:before="0" w:after="0"/>
        <w:rPr>
          <w:rFonts w:ascii="Times New Roman" w:hAnsi="Times New Roman" w:cs="Times New Roman"/>
          <w:sz w:val="22"/>
          <w:szCs w:val="22"/>
          <w:lang w:val="it-IT"/>
        </w:rPr>
      </w:pPr>
      <w:r>
        <w:rPr>
          <w:rFonts w:cs="Times New Roman" w:ascii="Times New Roman" w:hAnsi="Times New Roman"/>
          <w:sz w:val="22"/>
          <w:szCs w:val="22"/>
          <w:lang w:val="it-IT"/>
        </w:rPr>
      </w:r>
    </w:p>
    <w:p>
      <w:pPr>
        <w:pStyle w:val="Normal"/>
        <w:spacing w:lineRule="auto" w:line="240" w:before="0" w:after="0"/>
        <w:rPr>
          <w:rFonts w:ascii="Times New Roman" w:hAnsi="Times New Roman" w:eastAsia="Times New Roman" w:cs="Times New Roman"/>
          <w:b/>
          <w:b/>
          <w:bCs/>
          <w:color w:val="000000"/>
          <w:sz w:val="24"/>
          <w:szCs w:val="24"/>
          <w:shd w:fill="FFFFFF" w:val="clear"/>
        </w:rPr>
      </w:pPr>
      <w:r>
        <w:rPr>
          <w:rFonts w:eastAsia="Times New Roman" w:cs="Times New Roman" w:ascii="Times New Roman" w:hAnsi="Times New Roman"/>
          <w:b/>
          <w:bCs/>
          <w:color w:val="000000"/>
          <w:sz w:val="24"/>
          <w:szCs w:val="24"/>
          <w:shd w:fill="FFFFFF" w:val="clear"/>
        </w:rPr>
        <w:t>TIPOLOGIA B 2– ANALISI E PRODUZIONE DI UN TESTO ARGOMENTATIVO</w:t>
      </w:r>
    </w:p>
    <w:p>
      <w:pPr>
        <w:pStyle w:val="Normal"/>
        <w:spacing w:lineRule="auto" w:line="240" w:before="0" w:after="0"/>
        <w:rPr>
          <w:rFonts w:ascii="Calibri" w:hAnsi="Calibri" w:eastAsia="Times New Roman" w:cs="Arial"/>
          <w:color w:val="000000"/>
          <w:shd w:fill="FFFFFF" w:val="clear"/>
        </w:rPr>
      </w:pPr>
      <w:r>
        <w:rPr>
          <w:rFonts w:eastAsia="Times New Roman" w:cs="Arial"/>
          <w:color w:val="000000"/>
          <w:shd w:fill="FFFFFF" w:val="clear"/>
        </w:rPr>
      </w:r>
    </w:p>
    <w:p>
      <w:pPr>
        <w:pStyle w:val="Normal"/>
        <w:spacing w:lineRule="auto" w:line="240" w:before="0" w:after="0"/>
        <w:rPr>
          <w:rFonts w:ascii="Times New Roman" w:hAnsi="Times New Roman" w:eastAsia="Times New Roman" w:cs="Times New Roman"/>
          <w:b/>
          <w:b/>
          <w:bCs/>
          <w:color w:val="000000"/>
          <w:sz w:val="24"/>
          <w:szCs w:val="24"/>
          <w:shd w:fill="FFFFFF" w:val="clear"/>
        </w:rPr>
      </w:pPr>
      <w:r>
        <w:rPr>
          <w:rFonts w:eastAsia="Times New Roman" w:cs="Times New Roman" w:ascii="Times New Roman" w:hAnsi="Times New Roman"/>
          <w:b/>
          <w:bCs/>
          <w:color w:val="000000"/>
          <w:sz w:val="24"/>
          <w:szCs w:val="24"/>
          <w:shd w:fill="FFFFFF" w:val="clear"/>
        </w:rPr>
        <w:t>Testo tratto da: Eugenio Scalfari , L’Espresso, 1/10/2019</w:t>
      </w:r>
    </w:p>
    <w:p>
      <w:pPr>
        <w:pStyle w:val="Normal"/>
        <w:spacing w:lineRule="auto" w:line="240" w:before="0" w:after="0"/>
        <w:rPr>
          <w:rFonts w:ascii="Times New Roman" w:hAnsi="Times New Roman" w:eastAsia="Times New Roman" w:cs="Times New Roman"/>
          <w:color w:val="000000"/>
          <w:sz w:val="24"/>
          <w:szCs w:val="24"/>
          <w:shd w:fill="FFFFFF" w:val="clear"/>
        </w:rPr>
      </w:pPr>
      <w:r>
        <w:rPr>
          <w:rFonts w:eastAsia="Times New Roman" w:cs="Times New Roman" w:ascii="Times New Roman" w:hAnsi="Times New Roman"/>
          <w:color w:val="000000"/>
          <w:sz w:val="24"/>
          <w:szCs w:val="24"/>
          <w:shd w:fill="FFFFFF" w:val="clear"/>
        </w:rPr>
      </w:r>
    </w:p>
    <w:p>
      <w:pPr>
        <w:pStyle w:val="Normal"/>
        <w:spacing w:lineRule="auto" w:line="240" w:before="0" w:after="0"/>
        <w:jc w:val="both"/>
        <w:rPr>
          <w:rFonts w:ascii="Times New Roman" w:hAnsi="Times New Roman" w:eastAsia="Times New Roman" w:cs="Times New Roman"/>
          <w:color w:val="000000"/>
          <w:sz w:val="24"/>
          <w:szCs w:val="24"/>
          <w:shd w:fill="FFFFFF" w:val="clear"/>
        </w:rPr>
      </w:pPr>
      <w:r>
        <w:rPr>
          <w:rFonts w:eastAsia="Times New Roman" w:cs="Times New Roman" w:ascii="Times New Roman" w:hAnsi="Times New Roman"/>
          <w:color w:val="000000"/>
          <w:sz w:val="24"/>
          <w:szCs w:val="24"/>
          <w:shd w:fill="FFFFFF" w:val="clear"/>
        </w:rPr>
        <w:t>«Il crollo dei valori, sì, questo è il tema sul quale vi intratterrò. Siete venuti in buon numero, vedo, e certamente per l’interesse che l’argomento suscita. I valori sono di grande ausilio all’opera di ciascuno di noi; senza di essi sarebbe molto più difficile governare gli uomini e avviarli verso ideali positivi poiché gli uomini orienterebbero i loro comportamenti soltanto sulla base degli istinti elementari che promanano dalla loro fisicità e non riuscirebbero a tirar su il muso da terra se non di pochi centimetri. Ma voi siete preoccupati: avete infatti la sgradevole sensazione che i vecchi valori siano caduti dal cuore e dalla mente degli uomini mentre non sembrano esserne nati di nuovi. E voi sentite crescere la vostra impotenza: gli individui e le comunità eventualmente affidati alle vostre cure non reagiscono più nei modi previsti, le loro azioni sono sempre più erratiche, il sentimento dei doveri è diventato flebile, tra poco scomparirà del tutto mentre già vigoreggia quello dei diritti. Diritti anarchici tuttavia e non, come sarebbe auspicabile, collegati tra loro da un’architettura logica che li tenga insieme e serva a costruire una figura dignitosa di uomo socievole.</w:t>
      </w:r>
      <w:r>
        <w:rPr>
          <w:rFonts w:eastAsia="Times New Roman" w:cs="Times New Roman" w:ascii="Times New Roman" w:hAnsi="Times New Roman"/>
          <w:color w:val="000000"/>
          <w:sz w:val="24"/>
          <w:szCs w:val="24"/>
        </w:rPr>
        <w:br/>
      </w:r>
      <w:r>
        <w:rPr>
          <w:rFonts w:eastAsia="Times New Roman" w:cs="Times New Roman" w:ascii="Times New Roman" w:hAnsi="Times New Roman"/>
          <w:color w:val="000000"/>
          <w:sz w:val="24"/>
          <w:szCs w:val="24"/>
          <w:shd w:fill="FFFFFF" w:val="clear"/>
        </w:rPr>
        <w:t>Ebbene, lasciatemi dire che questo vostro malessere è in larga misura infondato (…) l’ormai famigerato crollo dei valori del quale si fa un gran discutere agli angoli di tutte le strade è una figura retorica inventata da un debole pensiero storico e sociologico che non sapendo spiegare i mutamenti della società si è rifugiato dietro un’immagine volutamente catastrofale che dovrebbe fornire la motivazione di tutti gli enigmi dell’epoca. (…)</w:t>
      </w:r>
    </w:p>
    <w:p>
      <w:pPr>
        <w:pStyle w:val="Normal"/>
        <w:spacing w:lineRule="auto" w:line="240" w:before="0" w:after="0"/>
        <w:jc w:val="both"/>
        <w:rPr>
          <w:rFonts w:ascii="Times New Roman" w:hAnsi="Times New Roman" w:eastAsia="Times New Roman" w:cs="Times New Roman"/>
          <w:color w:val="000000"/>
          <w:sz w:val="24"/>
          <w:szCs w:val="24"/>
          <w:shd w:fill="FFFFFF" w:val="clear"/>
        </w:rPr>
      </w:pPr>
      <w:r>
        <w:rPr>
          <w:rFonts w:eastAsia="Times New Roman" w:cs="Times New Roman" w:ascii="Times New Roman" w:hAnsi="Times New Roman"/>
          <w:color w:val="000000"/>
          <w:sz w:val="24"/>
          <w:szCs w:val="24"/>
          <w:shd w:fill="FFFFFF" w:val="clear"/>
        </w:rPr>
        <w:t>Sulla parola valore si fa anche molta confusione, le si danno al tempo stesso contenuti economici, morali, ideologici. I valori finiscono così per essere tutto e nulla, un modello cui riferirsi, un metro con cui misurare, un criterio di giudizio. Si parla indifferentemente di valori patriottici, di valori cristiani, di valori liberali, di valori comunisti, di valori occidentali, di valori militari, di valori patrimoniali e di valori di Borsa. Bisogna dunque fare un po’ di chiarezza.</w:t>
      </w:r>
      <w:r>
        <w:rPr>
          <w:rFonts w:eastAsia="Times New Roman" w:cs="Times New Roman" w:ascii="Times New Roman" w:hAnsi="Times New Roman"/>
          <w:color w:val="000000"/>
          <w:sz w:val="24"/>
          <w:szCs w:val="24"/>
        </w:rPr>
        <w:br/>
      </w:r>
      <w:r>
        <w:rPr>
          <w:rFonts w:eastAsia="Times New Roman" w:cs="Times New Roman" w:ascii="Times New Roman" w:hAnsi="Times New Roman"/>
          <w:color w:val="000000"/>
          <w:sz w:val="24"/>
          <w:szCs w:val="24"/>
          <w:shd w:fill="FFFFFF" w:val="clear"/>
        </w:rPr>
        <w:t>Quando ci si riferisce ad oggetti e a persone ridotte nella condizione di oggetti perché poste sotto il dominio di altre persone, il valore esprime il grado di utilità che l’oggetto fornisce al soggetto che lo usa. Se ci si riferisce invece ai comportamenti di persone libere, il loro valore misura l’utilità sociale che una determinata comunità può ricavarne. Passiamo così da una nozione economica del valore ad una nozione morale. Ma chi giudica l’utilità sociale dei comportamenti? Questa è una buona domanda da porre a voi che siete e rappresentate la classe dirigente di questa civiltà liberale, democratica, tecnologica, che si affaccia sul bordo del terzo millennio.</w:t>
      </w:r>
      <w:r>
        <w:rPr>
          <w:rFonts w:eastAsia="Times New Roman" w:cs="Times New Roman" w:ascii="Times New Roman" w:hAnsi="Times New Roman"/>
          <w:color w:val="000000"/>
          <w:sz w:val="24"/>
          <w:szCs w:val="24"/>
        </w:rPr>
        <w:br/>
      </w:r>
      <w:r>
        <w:rPr>
          <w:rFonts w:eastAsia="Times New Roman" w:cs="Times New Roman" w:ascii="Times New Roman" w:hAnsi="Times New Roman"/>
          <w:color w:val="000000"/>
          <w:sz w:val="24"/>
          <w:szCs w:val="24"/>
          <w:shd w:fill="FFFFFF" w:val="clear"/>
        </w:rPr>
        <w:t>In punto di principio a emanare quel giudizio dovrebbe essere la società, cioè il complesso delle persone. Ma chi parla a nome della società? Qual è la sua voce autentica e come si esprime?</w:t>
      </w:r>
      <w:r>
        <w:rPr>
          <w:rFonts w:eastAsia="Times New Roman" w:cs="Times New Roman" w:ascii="Times New Roman" w:hAnsi="Times New Roman"/>
          <w:color w:val="000000"/>
          <w:sz w:val="24"/>
          <w:szCs w:val="24"/>
        </w:rPr>
        <w:br/>
      </w:r>
      <w:r>
        <w:rPr>
          <w:rFonts w:eastAsia="Times New Roman" w:cs="Times New Roman" w:ascii="Times New Roman" w:hAnsi="Times New Roman"/>
          <w:color w:val="000000"/>
          <w:sz w:val="24"/>
          <w:szCs w:val="24"/>
          <w:shd w:fill="FFFFFF" w:val="clear"/>
        </w:rPr>
        <w:t>La società in quanto tale non ha una voce autentica che possa esprimere giudizi di valore sui singoli comportamenti. Ma esiste un’opinione pubblica. E che cos’è l’opinione pubblica se non appunto quell’inafferrabile, indefinibile e tuttavia potentissima fonte del giudizio sull’utilità sociale del comportamento?</w:t>
      </w:r>
      <w:r>
        <w:rPr>
          <w:rFonts w:eastAsia="Times New Roman" w:cs="Times New Roman" w:ascii="Times New Roman" w:hAnsi="Times New Roman"/>
          <w:color w:val="000000"/>
          <w:sz w:val="24"/>
          <w:szCs w:val="24"/>
        </w:rPr>
        <w:br/>
      </w:r>
      <w:r>
        <w:rPr>
          <w:rFonts w:eastAsia="Times New Roman" w:cs="Times New Roman" w:ascii="Times New Roman" w:hAnsi="Times New Roman"/>
          <w:color w:val="000000"/>
          <w:sz w:val="24"/>
          <w:szCs w:val="24"/>
          <w:shd w:fill="FFFFFF" w:val="clear"/>
        </w:rPr>
        <w:t>Dunque è l’opinione pubblica l’organo che definisce i valori, li alimenta, li fa declinare, li rinnova e attraverso questo immane e ininterrotto lavoro fornisce il metro sul quale apprezzare i comportamenti degli individui, delinea una morale alla quale tutti debbono riferirsi ed esprimere un sistema coerente che costituisce al tempo stesso la forza vitale della società e il suo scudo protettivo. Ma chi è l’opinione pubblica? </w:t>
      </w:r>
    </w:p>
    <w:p>
      <w:pPr>
        <w:pStyle w:val="Normal"/>
        <w:spacing w:lineRule="auto" w:line="240" w:before="0" w:after="0"/>
        <w:rPr>
          <w:rFonts w:ascii="Calibri" w:hAnsi="Calibri"/>
          <w:b/>
          <w:b/>
        </w:rPr>
      </w:pPr>
      <w:r>
        <w:rPr>
          <w:b/>
        </w:rPr>
      </w:r>
    </w:p>
    <w:p>
      <w:pPr>
        <w:pStyle w:val="Normal"/>
        <w:spacing w:lineRule="auto" w:line="240" w:before="0" w:after="0"/>
        <w:rPr>
          <w:rFonts w:ascii="Calibri" w:hAnsi="Calibri"/>
          <w:b/>
          <w:b/>
        </w:rPr>
      </w:pPr>
      <w:r>
        <w:rPr>
          <w:b/>
        </w:rPr>
        <w:t>Comprensione e analisi</w:t>
      </w:r>
    </w:p>
    <w:p>
      <w:pPr>
        <w:pStyle w:val="ListParagraph"/>
        <w:numPr>
          <w:ilvl w:val="0"/>
          <w:numId w:val="3"/>
        </w:numPr>
        <w:ind w:left="427" w:right="0" w:hanging="284"/>
        <w:rPr>
          <w:rFonts w:ascii="Calibri" w:hAnsi="Calibri"/>
        </w:rPr>
      </w:pPr>
      <w:r>
        <w:rPr>
          <w:rFonts w:ascii="Calibri" w:hAnsi="Calibri"/>
        </w:rPr>
        <w:t>Chi è il “voi” a cui si rivolge l’autore del brano ?</w:t>
      </w:r>
    </w:p>
    <w:p>
      <w:pPr>
        <w:pStyle w:val="ListParagraph"/>
        <w:numPr>
          <w:ilvl w:val="0"/>
          <w:numId w:val="3"/>
        </w:numPr>
        <w:ind w:left="427" w:right="0" w:hanging="284"/>
        <w:rPr>
          <w:rFonts w:ascii="Calibri" w:hAnsi="Calibri"/>
        </w:rPr>
      </w:pPr>
      <w:r>
        <w:rPr>
          <w:rFonts w:ascii="Calibri" w:hAnsi="Calibri"/>
        </w:rPr>
        <w:t>Perché secondo l’autore è difficile governare senza i valori?</w:t>
      </w:r>
    </w:p>
    <w:p>
      <w:pPr>
        <w:pStyle w:val="ListParagraph"/>
        <w:numPr>
          <w:ilvl w:val="0"/>
          <w:numId w:val="3"/>
        </w:numPr>
        <w:ind w:left="427" w:right="0" w:hanging="284"/>
        <w:rPr>
          <w:rFonts w:ascii="Calibri" w:hAnsi="Calibri"/>
        </w:rPr>
      </w:pPr>
      <w:r>
        <w:rPr>
          <w:rFonts w:ascii="Calibri" w:hAnsi="Calibri"/>
        </w:rPr>
        <w:t>Perché i destinatari del testo si sentono impotenti di fronte al crollo dei valori?</w:t>
      </w:r>
    </w:p>
    <w:p>
      <w:pPr>
        <w:pStyle w:val="ListParagraph"/>
        <w:numPr>
          <w:ilvl w:val="0"/>
          <w:numId w:val="3"/>
        </w:numPr>
        <w:ind w:left="427" w:right="0" w:hanging="284"/>
        <w:rPr>
          <w:rFonts w:ascii="Calibri" w:hAnsi="Calibri"/>
        </w:rPr>
      </w:pPr>
      <w:r>
        <w:rPr>
          <w:rFonts w:ascii="Calibri" w:hAnsi="Calibri"/>
        </w:rPr>
        <w:t>Secondo l’autore in base a quale criterio si può definire un valore?</w:t>
      </w:r>
    </w:p>
    <w:p>
      <w:pPr>
        <w:pStyle w:val="ListParagraph"/>
        <w:numPr>
          <w:ilvl w:val="0"/>
          <w:numId w:val="3"/>
        </w:numPr>
        <w:ind w:left="427" w:right="0" w:hanging="284"/>
        <w:rPr>
          <w:rFonts w:ascii="Calibri" w:hAnsi="Calibri"/>
        </w:rPr>
      </w:pPr>
      <w:r>
        <w:rPr>
          <w:rFonts w:ascii="Calibri" w:hAnsi="Calibri"/>
        </w:rPr>
        <w:t>L’autore dà un ruolo importante all’opinione pubblica. Sintetizzalo.</w:t>
      </w:r>
    </w:p>
    <w:p>
      <w:pPr>
        <w:pStyle w:val="Normal"/>
        <w:spacing w:lineRule="auto" w:line="240" w:before="0" w:after="0"/>
        <w:rPr>
          <w:rFonts w:ascii="Calibri" w:hAnsi="Calibri"/>
        </w:rPr>
      </w:pPr>
      <w:r>
        <w:rPr/>
      </w:r>
    </w:p>
    <w:p>
      <w:pPr>
        <w:pStyle w:val="Normal"/>
        <w:spacing w:lineRule="auto" w:line="240" w:before="0" w:after="0"/>
        <w:rPr>
          <w:rFonts w:ascii="Calibri" w:hAnsi="Calibri"/>
          <w:b/>
          <w:b/>
        </w:rPr>
      </w:pPr>
      <w:r>
        <w:rPr>
          <w:b/>
        </w:rPr>
        <w:t>Produzione</w:t>
      </w:r>
    </w:p>
    <w:p>
      <w:pPr>
        <w:pStyle w:val="Normal"/>
        <w:spacing w:lineRule="auto" w:line="240" w:before="0" w:after="0"/>
        <w:rPr>
          <w:rFonts w:ascii="Times New Roman" w:hAnsi="Times New Roman" w:eastAsia="Times New Roman" w:cs="Times New Roman"/>
          <w:color w:val="000000"/>
          <w:sz w:val="24"/>
          <w:szCs w:val="24"/>
          <w:shd w:fill="FFFFFF" w:val="clear"/>
        </w:rPr>
      </w:pPr>
      <w:r>
        <w:rPr>
          <w:rFonts w:eastAsia="Times New Roman" w:cs="Times New Roman" w:ascii="Times New Roman" w:hAnsi="Times New Roman"/>
          <w:color w:val="000000"/>
          <w:sz w:val="24"/>
          <w:szCs w:val="24"/>
          <w:shd w:fill="FFFFFF" w:val="clear"/>
        </w:rPr>
        <w:t>L’ormai famigerato crollo dei valori del quale si fa un gran discutere agli angoli di tutte le strade è una figura retorica inventata da un debole pensiero storico e sociologico che non sapendo spiegare i mutamenti della società si è rifugiato dietro un’immagine volutamente catastrofale che dovrebbe fornire la motivazione di tutti gli enigmi dell’epoca</w:t>
      </w:r>
    </w:p>
    <w:p>
      <w:pPr>
        <w:pStyle w:val="Normal"/>
        <w:spacing w:lineRule="auto" w:line="240" w:before="0" w:after="0"/>
        <w:rPr>
          <w:rFonts w:ascii="Times New Roman" w:hAnsi="Times New Roman" w:eastAsia="Times New Roman" w:cs="Times New Roman"/>
          <w:color w:val="000000"/>
          <w:sz w:val="24"/>
          <w:szCs w:val="24"/>
          <w:shd w:fill="FFFFFF" w:val="clear"/>
        </w:rPr>
      </w:pPr>
      <w:r>
        <w:rPr>
          <w:rFonts w:eastAsia="Times New Roman" w:cs="Times New Roman" w:ascii="Times New Roman" w:hAnsi="Times New Roman"/>
          <w:color w:val="000000"/>
          <w:sz w:val="24"/>
          <w:szCs w:val="24"/>
          <w:shd w:fill="FFFFFF" w:val="clear"/>
        </w:rPr>
        <w:t xml:space="preserve">In questa frase l’autore afferma che nella nostra società non c’è stato un vero crollo dei valori. sei d’accordo con questa tesi? Esprimi in merito la tua personale opinione. </w:t>
      </w:r>
    </w:p>
    <w:p>
      <w:pPr>
        <w:pStyle w:val="Normal"/>
        <w:spacing w:lineRule="auto" w:line="240" w:before="0" w:after="0"/>
        <w:rPr>
          <w:rFonts w:ascii="Times New Roman" w:hAnsi="Times New Roman" w:eastAsia="Times New Roman" w:cs="Times New Roman"/>
          <w:b/>
          <w:b/>
          <w:bCs/>
          <w:color w:val="000000"/>
          <w:sz w:val="24"/>
          <w:szCs w:val="24"/>
          <w:shd w:fill="FFFFFF" w:val="clear"/>
        </w:rPr>
      </w:pPr>
      <w:r>
        <w:rPr>
          <w:rFonts w:eastAsia="Times New Roman" w:cs="Times New Roman" w:ascii="Times New Roman" w:hAnsi="Times New Roman"/>
          <w:b/>
          <w:bCs/>
          <w:color w:val="000000"/>
          <w:sz w:val="24"/>
          <w:szCs w:val="24"/>
          <w:shd w:fill="FFFFFF" w:val="clear"/>
        </w:rPr>
      </w:r>
    </w:p>
    <w:p>
      <w:pPr>
        <w:pStyle w:val="Normal"/>
        <w:spacing w:lineRule="auto" w:line="240" w:before="0" w:after="0"/>
        <w:rPr>
          <w:rFonts w:ascii="Times New Roman" w:hAnsi="Times New Roman" w:eastAsia="Times New Roman" w:cs="Times New Roman"/>
          <w:b/>
          <w:b/>
          <w:bCs/>
          <w:color w:val="000000"/>
          <w:sz w:val="24"/>
          <w:szCs w:val="24"/>
          <w:shd w:fill="FFFFFF" w:val="clear"/>
        </w:rPr>
      </w:pPr>
      <w:r>
        <w:rPr>
          <w:rFonts w:eastAsia="Times New Roman" w:cs="Times New Roman" w:ascii="Times New Roman" w:hAnsi="Times New Roman"/>
          <w:b/>
          <w:bCs/>
          <w:color w:val="000000"/>
          <w:sz w:val="24"/>
          <w:szCs w:val="24"/>
          <w:shd w:fill="FFFFFF" w:val="clear"/>
        </w:rPr>
      </w:r>
    </w:p>
    <w:p>
      <w:pPr>
        <w:pStyle w:val="Normal"/>
        <w:spacing w:lineRule="auto" w:line="240" w:before="0" w:after="0"/>
        <w:rPr>
          <w:rFonts w:ascii="Times New Roman" w:hAnsi="Times New Roman" w:eastAsia="Times New Roman" w:cs="Times New Roman"/>
          <w:b/>
          <w:b/>
          <w:bCs/>
          <w:color w:val="000000"/>
          <w:sz w:val="24"/>
          <w:szCs w:val="24"/>
          <w:shd w:fill="FFFFFF" w:val="clear"/>
        </w:rPr>
      </w:pPr>
      <w:r>
        <w:rPr>
          <w:rFonts w:eastAsia="Times New Roman" w:cs="Times New Roman" w:ascii="Times New Roman" w:hAnsi="Times New Roman"/>
          <w:b/>
          <w:bCs/>
          <w:color w:val="000000"/>
          <w:sz w:val="24"/>
          <w:szCs w:val="24"/>
          <w:shd w:fill="FFFFFF" w:val="clear"/>
        </w:rPr>
      </w:r>
    </w:p>
    <w:p>
      <w:pPr>
        <w:pStyle w:val="Normal"/>
        <w:spacing w:lineRule="auto" w:line="240" w:before="0" w:after="0"/>
        <w:rPr>
          <w:rFonts w:ascii="Times New Roman" w:hAnsi="Times New Roman" w:eastAsia="Times New Roman" w:cs="Times New Roman"/>
          <w:b/>
          <w:b/>
          <w:bCs/>
          <w:color w:val="000000"/>
          <w:sz w:val="24"/>
          <w:szCs w:val="24"/>
          <w:shd w:fill="FFFFFF" w:val="clear"/>
        </w:rPr>
      </w:pPr>
      <w:r>
        <w:rPr>
          <w:rFonts w:eastAsia="Times New Roman" w:cs="Times New Roman" w:ascii="Times New Roman" w:hAnsi="Times New Roman"/>
          <w:b/>
          <w:bCs/>
          <w:color w:val="000000"/>
          <w:sz w:val="24"/>
          <w:szCs w:val="24"/>
          <w:shd w:fill="FFFFFF" w:val="clear"/>
        </w:rPr>
        <w:t>TIPOLOGIA B 3– ANALISI E PRODUZIONE DI UN TESTO ARGOMENTATIVO</w:t>
      </w:r>
    </w:p>
    <w:p>
      <w:pPr>
        <w:pStyle w:val="Normal"/>
        <w:spacing w:lineRule="auto" w:line="240" w:before="0" w:after="0"/>
        <w:rPr>
          <w:rFonts w:ascii="Times New Roman" w:hAnsi="Times New Roman" w:eastAsia="Times New Roman" w:cs="Times New Roman"/>
          <w:b/>
          <w:b/>
          <w:bCs/>
          <w:color w:val="000000"/>
          <w:sz w:val="24"/>
          <w:szCs w:val="24"/>
          <w:shd w:fill="FFFFFF" w:val="clear"/>
        </w:rPr>
      </w:pPr>
      <w:r>
        <w:rPr>
          <w:rFonts w:eastAsia="Times New Roman" w:cs="Times New Roman" w:ascii="Times New Roman" w:hAnsi="Times New Roman"/>
          <w:b/>
          <w:bCs/>
          <w:color w:val="000000"/>
          <w:sz w:val="24"/>
          <w:szCs w:val="24"/>
          <w:shd w:fill="FFFFFF" w:val="clear"/>
        </w:rPr>
        <w:t>Testo tratto da: Oriana Fallaci, Intervista con la storia, Rizzoli, Milano, 1977, pp.7-8.</w:t>
      </w:r>
    </w:p>
    <w:p>
      <w:pPr>
        <w:pStyle w:val="Normal"/>
        <w:spacing w:lineRule="auto" w:line="240" w:before="0" w:after="0"/>
        <w:rPr>
          <w:rFonts w:ascii="Times New Roman" w:hAnsi="Times New Roman" w:eastAsia="Times New Roman" w:cs="Times New Roman"/>
          <w:color w:val="000000"/>
          <w:sz w:val="24"/>
          <w:szCs w:val="24"/>
          <w:shd w:fill="FFFFFF" w:val="clear"/>
        </w:rPr>
      </w:pPr>
      <w:r>
        <w:rPr>
          <w:rFonts w:eastAsia="Times New Roman" w:cs="Times New Roman" w:ascii="Times New Roman" w:hAnsi="Times New Roman"/>
          <w:color w:val="000000"/>
          <w:sz w:val="24"/>
          <w:szCs w:val="24"/>
          <w:shd w:fill="FFFFFF" w:val="clear"/>
        </w:rPr>
        <w:t>«La storia è fatta da tutti o da pochi? Dipende da leggi universali o da alcuni individui e basta?</w:t>
      </w:r>
    </w:p>
    <w:p>
      <w:pPr>
        <w:pStyle w:val="Normal"/>
        <w:spacing w:lineRule="auto" w:line="240" w:before="0" w:after="0"/>
        <w:jc w:val="both"/>
        <w:rPr>
          <w:rFonts w:ascii="Times New Roman" w:hAnsi="Times New Roman" w:eastAsia="Times New Roman" w:cs="Times New Roman"/>
          <w:color w:val="000000"/>
          <w:sz w:val="24"/>
          <w:szCs w:val="24"/>
          <w:shd w:fill="FFFFFF" w:val="clear"/>
        </w:rPr>
      </w:pPr>
      <w:r>
        <w:rPr>
          <w:rFonts w:eastAsia="Times New Roman" w:cs="Times New Roman" w:ascii="Times New Roman" w:hAnsi="Times New Roman"/>
          <w:color w:val="000000"/>
          <w:sz w:val="24"/>
          <w:szCs w:val="24"/>
          <w:shd w:fill="FFFFFF" w:val="clear"/>
        </w:rPr>
        <w:t xml:space="preserve">È un vecchio dilemma, lo so, che nessuno ha risolto e nessuno risolverà mai. È anche una vecchia trappola in cui cadere è pericolosissimo perché ogni risposta porta in sé la sua contraddizione. Non a  caso molti rispondono col compromesso e sostengono che la storia è fatta da tutti e da pochi, che i pochi emergono fino al comando perché nascono al momento giusto e sanno interpretarlo. Forse. Ma chi non si illude sulla tragedia assurda della vita è portato piuttosto a seguire Pascal </w:t>
      </w:r>
      <w:r>
        <w:rPr>
          <w:rFonts w:eastAsia="Times New Roman" w:cs="Times New Roman" w:ascii="Times New Roman" w:hAnsi="Times New Roman"/>
          <w:color w:val="000000"/>
          <w:sz w:val="18"/>
          <w:szCs w:val="18"/>
          <w:shd w:fill="FFFFFF" w:val="clear"/>
        </w:rPr>
        <w:t>(1)</w:t>
      </w:r>
      <w:r>
        <w:rPr>
          <w:rFonts w:eastAsia="Times New Roman" w:cs="Times New Roman" w:ascii="Times New Roman" w:hAnsi="Times New Roman"/>
          <w:color w:val="000000"/>
          <w:sz w:val="24"/>
          <w:szCs w:val="24"/>
          <w:shd w:fill="FFFFFF" w:val="clear"/>
        </w:rPr>
        <w:t xml:space="preserve">, quando dice che, se il naso di Cleopatra fosse stato più corto, l’intera faccia della terra sarebbe cambiata; è portato piuttosto a temere ciò che temeva Bertrand Russell </w:t>
      </w:r>
      <w:r>
        <w:rPr>
          <w:rFonts w:eastAsia="Times New Roman" w:cs="Times New Roman" w:ascii="Times New Roman" w:hAnsi="Times New Roman"/>
          <w:color w:val="000000"/>
          <w:sz w:val="18"/>
          <w:szCs w:val="18"/>
          <w:shd w:fill="FFFFFF" w:val="clear"/>
        </w:rPr>
        <w:t>(2)</w:t>
      </w:r>
      <w:r>
        <w:rPr>
          <w:rFonts w:eastAsia="Times New Roman" w:cs="Times New Roman" w:ascii="Times New Roman" w:hAnsi="Times New Roman"/>
          <w:color w:val="000000"/>
          <w:sz w:val="24"/>
          <w:szCs w:val="24"/>
          <w:shd w:fill="FFFFFF" w:val="clear"/>
        </w:rPr>
        <w:t xml:space="preserve"> quando scriveva: «Lascia perdere, quel che accade nel mondo non dipende da te. Dipende dal signor Krusciov, dal signor Mao Tse-Tung, dal signor Foster Dulles </w:t>
      </w:r>
      <w:r>
        <w:rPr>
          <w:rFonts w:eastAsia="Times New Roman" w:cs="Times New Roman" w:ascii="Times New Roman" w:hAnsi="Times New Roman"/>
          <w:color w:val="000000"/>
          <w:sz w:val="18"/>
          <w:szCs w:val="18"/>
          <w:shd w:fill="FFFFFF" w:val="clear"/>
        </w:rPr>
        <w:t xml:space="preserve">(3). </w:t>
      </w:r>
      <w:r>
        <w:rPr>
          <w:rFonts w:eastAsia="Times New Roman" w:cs="Times New Roman" w:ascii="Times New Roman" w:hAnsi="Times New Roman"/>
          <w:color w:val="000000"/>
          <w:sz w:val="24"/>
          <w:szCs w:val="24"/>
          <w:shd w:fill="FFFFFF" w:val="clear"/>
        </w:rPr>
        <w:t xml:space="preserve">Se loro dicono ‘morite’ noi morremo, se loro dicono ‘vivete’ noi vivremo». Non riesco a dargli torto. Non riesco a escludere insomma che la nostra esistenza sia decisa da pochi, dai bei sogni o dai capricci di pochi, dall’iniziativa o dall’arbitrio di pochi. Quei pochi che attraverso le idee, le scoperte, le rivoluzioni, le guerre, addirittura un semplice gesto, l’uccisione di </w:t>
      </w:r>
      <w:r>
        <w:rPr>
          <w:rFonts w:eastAsia="Times New Roman" w:cs="Times New Roman" w:ascii="Times New Roman" w:hAnsi="Times New Roman"/>
          <w:sz w:val="24"/>
          <w:szCs w:val="24"/>
          <w:lang w:eastAsia="it-IT"/>
        </w:rPr>
        <w:t xml:space="preserve">un tiranno, cambiano il corso delle cose e il destino della maggioranza. Certo è un’ipotesi atroce. È un pensiero che offende perché, in tal caso, noi che diventiamo? Greggi impotenti nelle mani di un pastore ora nobile ora infame? Materiale di contorno, foglie trascinate dal vento?» </w:t>
      </w:r>
    </w:p>
    <w:p>
      <w:pPr>
        <w:pStyle w:val="Normal"/>
        <w:spacing w:lineRule="auto" w:line="240" w:before="0" w:after="0"/>
        <w:rPr>
          <w:rFonts w:ascii="Times New Roman" w:hAnsi="Times New Roman" w:eastAsia="Times New Roman" w:cs="Times New Roman"/>
        </w:rPr>
      </w:pPr>
      <w:r>
        <w:rPr>
          <w:rFonts w:eastAsia="Times New Roman" w:cs="Times New Roman" w:ascii="Times New Roman" w:hAnsi="Times New Roman"/>
          <w:sz w:val="18"/>
          <w:szCs w:val="18"/>
        </w:rPr>
        <w:t>(</w:t>
      </w:r>
      <w:r>
        <w:rPr>
          <w:rFonts w:eastAsia="Times New Roman" w:cs="Times New Roman" w:ascii="Times New Roman" w:hAnsi="Times New Roman"/>
        </w:rPr>
        <w:t xml:space="preserve">1) Pascal: Blaise Pascal (1623 -1662) scienziato, filosofo e teologo francese. In un suo aforisma sostenne il paradosso che l’aspetto di Cleopatra, regina d’Egitto, avrebbe potuto cambiare il corso della storia nello scontro epocale tra Oriente e Occidente nel I secolo a.C. </w:t>
      </w:r>
    </w:p>
    <w:p>
      <w:pPr>
        <w:pStyle w:val="Normal"/>
        <w:spacing w:lineRule="auto" w:line="240" w:before="0" w:after="0"/>
        <w:rPr>
          <w:rFonts w:ascii="Times New Roman" w:hAnsi="Times New Roman" w:eastAsia="Times New Roman" w:cs="Times New Roman"/>
          <w:lang w:eastAsia="it-IT"/>
        </w:rPr>
      </w:pPr>
      <w:r>
        <w:rPr>
          <w:rFonts w:eastAsia="Times New Roman" w:cs="Times New Roman" w:ascii="Times New Roman" w:hAnsi="Times New Roman"/>
          <w:lang w:eastAsia="it-IT"/>
        </w:rPr>
        <w:t>(2) Bertrand Russell: Bertrand Arthur William Russell (1872 - 1970), filosofo, logico, matematico britannico, autorevole esponente del movimento pacifista, fu insignito del premio Nobel per la letteratura nel 1950.</w:t>
      </w:r>
    </w:p>
    <w:p>
      <w:pPr>
        <w:pStyle w:val="Normal"/>
        <w:spacing w:lineRule="auto" w:line="240" w:before="0" w:after="0"/>
        <w:rPr>
          <w:rFonts w:ascii="Times New Roman" w:hAnsi="Times New Roman" w:eastAsia="Times New Roman" w:cs="Times New Roman"/>
          <w:sz w:val="24"/>
          <w:szCs w:val="24"/>
          <w:lang w:eastAsia="it-IT"/>
        </w:rPr>
      </w:pPr>
      <w:r>
        <w:rPr>
          <w:rFonts w:eastAsia="Times New Roman" w:cs="Times New Roman" w:ascii="Times New Roman" w:hAnsi="Times New Roman"/>
          <w:lang w:eastAsia="it-IT"/>
        </w:rPr>
        <w:t xml:space="preserve"> </w:t>
      </w:r>
      <w:r>
        <w:rPr>
          <w:rFonts w:eastAsia="Times New Roman" w:cs="Times New Roman" w:ascii="Times New Roman" w:hAnsi="Times New Roman"/>
          <w:lang w:eastAsia="it-IT"/>
        </w:rPr>
        <w:t>(3) Foster Dulles: John Foster Dulles (1888 - 1959), politico statunitense, esponente del partito repubblicano, divenne segretario di Stato nell’amministrazione Eisenhower nel 1953, restando in carica fino al 1959, anno della sua morte.</w:t>
      </w:r>
      <w:r>
        <w:rPr>
          <w:rFonts w:eastAsia="Times New Roman" w:cs="Times New Roman" w:ascii="Times New Roman" w:hAnsi="Times New Roman"/>
          <w:sz w:val="24"/>
          <w:szCs w:val="24"/>
          <w:lang w:eastAsia="it-IT"/>
        </w:rPr>
        <w:t xml:space="preserve"> </w:t>
      </w:r>
    </w:p>
    <w:p>
      <w:pPr>
        <w:pStyle w:val="Normal"/>
        <w:spacing w:lineRule="auto" w:line="240" w:before="0" w:after="0"/>
        <w:rPr>
          <w:rFonts w:ascii="Times" w:hAnsi="Times" w:eastAsia="Times New Roman" w:cs="Times New Roman"/>
          <w:sz w:val="20"/>
          <w:szCs w:val="20"/>
          <w:lang w:eastAsia="it-IT"/>
        </w:rPr>
      </w:pPr>
      <w:r>
        <w:rPr>
          <w:rFonts w:eastAsia="Times New Roman" w:cs="Times New Roman" w:ascii="Times" w:hAnsi="Times"/>
          <w:sz w:val="20"/>
          <w:szCs w:val="20"/>
          <w:lang w:eastAsia="it-IT"/>
        </w:rPr>
      </w:r>
    </w:p>
    <w:p>
      <w:pPr>
        <w:pStyle w:val="Normal"/>
        <w:spacing w:lineRule="auto" w:line="240" w:before="0" w:after="0"/>
        <w:rPr>
          <w:rFonts w:ascii="Times" w:hAnsi="Times" w:eastAsia="Times New Roman" w:cs="Times New Roman"/>
          <w:b/>
          <w:b/>
          <w:bCs/>
          <w:sz w:val="24"/>
          <w:szCs w:val="24"/>
          <w:lang w:eastAsia="it-IT"/>
        </w:rPr>
      </w:pPr>
      <w:r>
        <w:rPr>
          <w:rFonts w:eastAsia="Times New Roman" w:cs="Times New Roman" w:ascii="Times" w:hAnsi="Times"/>
          <w:b/>
          <w:bCs/>
          <w:sz w:val="24"/>
          <w:szCs w:val="24"/>
          <w:lang w:eastAsia="it-IT"/>
        </w:rPr>
      </w:r>
    </w:p>
    <w:p>
      <w:pPr>
        <w:pStyle w:val="Normal"/>
        <w:spacing w:lineRule="auto" w:line="240" w:before="0" w:after="0"/>
        <w:rPr>
          <w:rFonts w:ascii="Times" w:hAnsi="Times" w:eastAsia="Times New Roman" w:cs="Times New Roman"/>
          <w:b/>
          <w:b/>
          <w:bCs/>
          <w:sz w:val="24"/>
          <w:szCs w:val="24"/>
          <w:lang w:eastAsia="it-IT"/>
        </w:rPr>
      </w:pPr>
      <w:r>
        <w:rPr>
          <w:rFonts w:eastAsia="Times New Roman" w:cs="Times New Roman" w:ascii="Times" w:hAnsi="Times"/>
          <w:b/>
          <w:bCs/>
          <w:sz w:val="24"/>
          <w:szCs w:val="24"/>
          <w:lang w:eastAsia="it-IT"/>
        </w:rPr>
      </w:r>
    </w:p>
    <w:p>
      <w:pPr>
        <w:pStyle w:val="Normal"/>
        <w:spacing w:lineRule="auto" w:line="240" w:before="0" w:after="0"/>
        <w:rPr>
          <w:rFonts w:ascii="Times" w:hAnsi="Times" w:eastAsia="Times New Roman" w:cs="Times New Roman"/>
          <w:sz w:val="20"/>
          <w:szCs w:val="20"/>
          <w:lang w:eastAsia="it-IT"/>
        </w:rPr>
      </w:pPr>
      <w:r>
        <w:rPr>
          <w:rFonts w:eastAsia="Times New Roman" w:cs="Times New Roman" w:ascii="Times" w:hAnsi="Times"/>
          <w:b/>
          <w:bCs/>
          <w:sz w:val="24"/>
          <w:szCs w:val="24"/>
          <w:lang w:eastAsia="it-IT"/>
        </w:rPr>
        <w:t>Comprensione e analisi</w:t>
      </w:r>
      <w:r>
        <w:rPr>
          <w:rFonts w:eastAsia="Times New Roman" w:cs="Times New Roman" w:ascii="Times" w:hAnsi="Times"/>
          <w:sz w:val="20"/>
          <w:szCs w:val="20"/>
          <w:lang w:eastAsia="it-IT"/>
        </w:rPr>
        <w:t xml:space="preserve"> </w:t>
      </w:r>
    </w:p>
    <w:p>
      <w:pPr>
        <w:pStyle w:val="Normal"/>
        <w:spacing w:lineRule="auto" w:line="240" w:before="0" w:after="0"/>
        <w:rPr>
          <w:rFonts w:ascii="Times" w:hAnsi="Times" w:eastAsia="Times New Roman" w:cs="Times New Roman"/>
          <w:sz w:val="24"/>
          <w:szCs w:val="24"/>
          <w:lang w:eastAsia="it-IT"/>
        </w:rPr>
      </w:pPr>
      <w:r>
        <w:rPr>
          <w:rFonts w:eastAsia="Times New Roman" w:cs="Times New Roman" w:ascii="Times" w:hAnsi="Times"/>
          <w:sz w:val="24"/>
          <w:szCs w:val="24"/>
          <w:lang w:eastAsia="it-IT"/>
        </w:rPr>
        <w:t xml:space="preserve">Puoi rispondere punto per punto oppure costruire un unico discorso che comprenda le risposte a tutte le domande proposte. </w:t>
      </w:r>
    </w:p>
    <w:p>
      <w:pPr>
        <w:pStyle w:val="Normal"/>
        <w:spacing w:lineRule="auto" w:line="240" w:before="0" w:after="0"/>
        <w:rPr>
          <w:rFonts w:ascii="Times" w:hAnsi="Times" w:eastAsia="Times New Roman" w:cs="Times New Roman"/>
          <w:sz w:val="24"/>
          <w:szCs w:val="24"/>
          <w:lang w:eastAsia="it-IT"/>
        </w:rPr>
      </w:pPr>
      <w:r>
        <w:rPr>
          <w:rFonts w:eastAsia="Times New Roman" w:cs="Times New Roman" w:ascii="Times" w:hAnsi="Times"/>
          <w:b/>
          <w:bCs/>
          <w:sz w:val="24"/>
          <w:szCs w:val="24"/>
          <w:lang w:eastAsia="it-IT"/>
        </w:rPr>
        <w:t>1</w:t>
      </w:r>
      <w:r>
        <w:rPr>
          <w:rFonts w:eastAsia="Times New Roman" w:cs="Times New Roman" w:ascii="Times" w:hAnsi="Times"/>
          <w:sz w:val="24"/>
          <w:szCs w:val="24"/>
          <w:lang w:eastAsia="it-IT"/>
        </w:rPr>
        <w:t xml:space="preserve">. Riassumi il brano proposto nei sui snodi tematici essenziali. </w:t>
      </w:r>
    </w:p>
    <w:p>
      <w:pPr>
        <w:pStyle w:val="Normal"/>
        <w:spacing w:lineRule="auto" w:line="240" w:before="0" w:after="0"/>
        <w:rPr>
          <w:rFonts w:ascii="Times" w:hAnsi="Times" w:eastAsia="Times New Roman" w:cs="Times New Roman"/>
          <w:sz w:val="24"/>
          <w:szCs w:val="24"/>
          <w:lang w:eastAsia="it-IT"/>
        </w:rPr>
      </w:pPr>
      <w:r>
        <w:rPr>
          <w:rFonts w:eastAsia="Times New Roman" w:cs="Times New Roman" w:ascii="Times" w:hAnsi="Times"/>
          <w:b/>
          <w:bCs/>
          <w:sz w:val="24"/>
          <w:szCs w:val="24"/>
          <w:lang w:eastAsia="it-IT"/>
        </w:rPr>
        <w:t>2</w:t>
      </w:r>
      <w:r>
        <w:rPr>
          <w:rFonts w:eastAsia="Times New Roman" w:cs="Times New Roman" w:ascii="Times" w:hAnsi="Times"/>
          <w:sz w:val="24"/>
          <w:szCs w:val="24"/>
          <w:lang w:eastAsia="it-IT"/>
        </w:rPr>
        <w:t xml:space="preserve">. ‘La storia è fatta da tutti o da pochi? Dipende da leggi universali o da alcuni individui e basta?’ Esponi le tue considerazioni sulle domande con cui il brano ha inizio. </w:t>
      </w:r>
    </w:p>
    <w:p>
      <w:pPr>
        <w:pStyle w:val="Normal"/>
        <w:spacing w:lineRule="auto" w:line="240" w:before="0" w:after="0"/>
        <w:rPr>
          <w:rFonts w:ascii="Times" w:hAnsi="Times" w:eastAsia="Times New Roman" w:cs="Times New Roman"/>
          <w:sz w:val="24"/>
          <w:szCs w:val="24"/>
          <w:lang w:eastAsia="it-IT"/>
        </w:rPr>
      </w:pPr>
      <w:r>
        <w:rPr>
          <w:rFonts w:eastAsia="Times New Roman" w:cs="Times New Roman" w:ascii="Times" w:hAnsi="Times"/>
          <w:b/>
          <w:bCs/>
          <w:sz w:val="24"/>
          <w:szCs w:val="24"/>
          <w:lang w:eastAsia="it-IT"/>
        </w:rPr>
        <w:t>3</w:t>
      </w:r>
      <w:r>
        <w:rPr>
          <w:rFonts w:eastAsia="Times New Roman" w:cs="Times New Roman" w:ascii="Times" w:hAnsi="Times"/>
          <w:sz w:val="24"/>
          <w:szCs w:val="24"/>
          <w:lang w:eastAsia="it-IT"/>
        </w:rPr>
        <w:t xml:space="preserve">. Come si può interpretare la famosa citazione sulla lunghezza del naso di Cleopatra? Si tratta di un paradosso oppure c’è qualcosa di profondamente vero? Rispondi esponendo la tua opinione. </w:t>
      </w:r>
    </w:p>
    <w:p>
      <w:pPr>
        <w:pStyle w:val="Normal"/>
        <w:spacing w:lineRule="auto" w:line="240" w:before="0" w:after="0"/>
        <w:rPr>
          <w:rFonts w:ascii="Times" w:hAnsi="Times" w:eastAsia="Times New Roman" w:cs="Times New Roman"/>
          <w:sz w:val="24"/>
          <w:szCs w:val="24"/>
          <w:lang w:eastAsia="it-IT"/>
        </w:rPr>
      </w:pPr>
      <w:r>
        <w:rPr>
          <w:rFonts w:eastAsia="Times New Roman" w:cs="Times New Roman" w:ascii="Times" w:hAnsi="Times"/>
          <w:b/>
          <w:bCs/>
          <w:sz w:val="24"/>
          <w:szCs w:val="24"/>
          <w:lang w:eastAsia="it-IT"/>
        </w:rPr>
        <w:t>4</w:t>
      </w:r>
      <w:r>
        <w:rPr>
          <w:rFonts w:eastAsia="Times New Roman" w:cs="Times New Roman" w:ascii="Times" w:hAnsi="Times"/>
          <w:sz w:val="24"/>
          <w:szCs w:val="24"/>
          <w:lang w:eastAsia="it-IT"/>
        </w:rPr>
        <w:t xml:space="preserve">. Oriana Fallaci cita il pensiero di Bertrand Russell, espresso ai tempi della Guerra fredda, che sembra non lasciare scampo alle nostre volontà individuali rispetto agli eventi storici. Per quali motivi il filosofo inglese prende a riferimento proprio quei personaggi politici come arbitri dei destini del mondo? </w:t>
      </w:r>
    </w:p>
    <w:p>
      <w:pPr>
        <w:pStyle w:val="Normal"/>
        <w:spacing w:lineRule="auto" w:line="240" w:before="0" w:after="0"/>
        <w:rPr>
          <w:rFonts w:ascii="Times" w:hAnsi="Times" w:eastAsia="Times New Roman" w:cs="Times New Roman"/>
          <w:b/>
          <w:b/>
          <w:bCs/>
          <w:sz w:val="24"/>
          <w:szCs w:val="24"/>
          <w:lang w:eastAsia="it-IT"/>
        </w:rPr>
      </w:pPr>
      <w:r>
        <w:rPr>
          <w:rFonts w:eastAsia="Times New Roman" w:cs="Times New Roman" w:ascii="Times" w:hAnsi="Times"/>
          <w:b/>
          <w:bCs/>
          <w:sz w:val="24"/>
          <w:szCs w:val="24"/>
          <w:lang w:eastAsia="it-IT"/>
        </w:rPr>
        <w:t xml:space="preserve">Produzione </w:t>
      </w:r>
    </w:p>
    <w:p>
      <w:pPr>
        <w:pStyle w:val="Normal"/>
        <w:spacing w:lineRule="auto" w:line="240" w:before="0" w:after="0"/>
        <w:rPr>
          <w:rFonts w:ascii="Times" w:hAnsi="Times" w:eastAsia="Times New Roman" w:cs="Times New Roman"/>
          <w:sz w:val="24"/>
          <w:szCs w:val="24"/>
          <w:lang w:eastAsia="it-IT"/>
        </w:rPr>
      </w:pPr>
      <w:r>
        <w:rPr>
          <w:rFonts w:eastAsia="Times New Roman" w:cs="Times New Roman" w:ascii="Times" w:hAnsi="Times"/>
          <w:sz w:val="24"/>
          <w:szCs w:val="24"/>
          <w:lang w:eastAsia="it-IT"/>
        </w:rPr>
        <w:t>L’ipotesi con cui Oriana Fallaci (1929 – 2006) conclude il suo pensiero sulla storia, si riferisce ai tempi della Guerra fredda e della minaccia nucleare. Tuttavia, da allora, il susseguirsi di tensioni e conflitti non accenna a placarsi, anche nel nostro continente. Secondo te, la situazione è ancor oggi nei termini descritti dalla giornalista? Rispondi anche con esempi tratti dalle tue conoscenze degli avvenimenti internazionali.</w:t>
      </w:r>
    </w:p>
    <w:p>
      <w:pPr>
        <w:pStyle w:val="Normal"/>
        <w:spacing w:lineRule="auto" w:line="240" w:before="0" w:after="0"/>
        <w:rPr>
          <w:sz w:val="24"/>
          <w:szCs w:val="24"/>
        </w:rPr>
      </w:pPr>
      <w:r>
        <w:rPr>
          <w:sz w:val="24"/>
          <w:szCs w:val="24"/>
        </w:rPr>
      </w:r>
    </w:p>
    <w:p>
      <w:pPr>
        <w:pStyle w:val="Normal"/>
        <w:spacing w:lineRule="auto" w:line="240" w:before="0" w:after="0"/>
        <w:rPr>
          <w:sz w:val="24"/>
          <w:szCs w:val="24"/>
        </w:rPr>
      </w:pPr>
      <w:r>
        <w:rPr>
          <w:sz w:val="24"/>
          <w:szCs w:val="24"/>
        </w:rPr>
      </w:r>
    </w:p>
    <w:p>
      <w:pPr>
        <w:pStyle w:val="Normal"/>
        <w:spacing w:lineRule="auto" w:line="240" w:before="0" w:after="0"/>
        <w:rPr>
          <w:sz w:val="24"/>
          <w:szCs w:val="24"/>
        </w:rPr>
      </w:pPr>
      <w:r>
        <w:rPr>
          <w:sz w:val="24"/>
          <w:szCs w:val="24"/>
        </w:rPr>
      </w:r>
    </w:p>
    <w:p>
      <w:pPr>
        <w:pStyle w:val="NormalWeb"/>
        <w:spacing w:beforeAutospacing="0" w:before="0" w:afterAutospacing="0" w:after="0"/>
        <w:jc w:val="both"/>
        <w:rPr>
          <w:b/>
          <w:b/>
          <w:bCs/>
        </w:rPr>
      </w:pPr>
      <w:r>
        <w:rPr>
          <w:b/>
          <w:bCs/>
        </w:rPr>
        <w:t>TIPOLOGIA C 1 – RIFLESSIONE CRITICA DI CARATTERE ESPOSITIVO-ARGOMENTATIVO SU TEMATICHE DI ATTUALITÀ</w:t>
      </w:r>
    </w:p>
    <w:p>
      <w:pPr>
        <w:pStyle w:val="Normal"/>
        <w:spacing w:lineRule="auto" w:line="240" w:before="0" w:after="0"/>
        <w:jc w:val="both"/>
        <w:rPr>
          <w:rFonts w:ascii="Helvetica" w:hAnsi="Helvetica"/>
          <w:b/>
          <w:b/>
          <w:bCs/>
          <w:sz w:val="24"/>
          <w:szCs w:val="24"/>
          <w:highlight w:val="lightGray"/>
        </w:rPr>
      </w:pPr>
      <w:r>
        <w:rPr>
          <w:rFonts w:ascii="Helvetica" w:hAnsi="Helvetica"/>
          <w:b/>
          <w:bCs/>
          <w:sz w:val="24"/>
          <w:szCs w:val="24"/>
          <w:highlight w:val="lightGray"/>
        </w:rPr>
      </w:r>
    </w:p>
    <w:p>
      <w:pPr>
        <w:pStyle w:val="Normal"/>
        <w:spacing w:lineRule="auto" w:line="240" w:before="0" w:after="0"/>
        <w:jc w:val="both"/>
        <w:rPr>
          <w:rFonts w:ascii="Times New Roman" w:hAnsi="Times New Roman" w:cs="Times New Roman"/>
          <w:sz w:val="24"/>
          <w:szCs w:val="24"/>
        </w:rPr>
      </w:pPr>
      <w:r>
        <w:rPr>
          <w:rFonts w:cs="Times New Roman" w:ascii="Times New Roman" w:hAnsi="Times New Roman"/>
          <w:sz w:val="24"/>
          <w:szCs w:val="24"/>
        </w:rPr>
        <w:t xml:space="preserve">Testo tratto da </w:t>
      </w:r>
      <w:r>
        <w:rPr>
          <w:rFonts w:cs="Times New Roman" w:ascii="Times New Roman" w:hAnsi="Times New Roman"/>
          <w:b/>
          <w:bCs/>
          <w:sz w:val="24"/>
          <w:szCs w:val="24"/>
        </w:rPr>
        <w:t>Nello Cristianini</w:t>
      </w:r>
      <w:r>
        <w:rPr>
          <w:rFonts w:cs="Times New Roman" w:ascii="Times New Roman" w:hAnsi="Times New Roman"/>
          <w:sz w:val="24"/>
          <w:szCs w:val="24"/>
        </w:rPr>
        <w:t xml:space="preserve">, </w:t>
      </w:r>
      <w:r>
        <w:rPr>
          <w:rFonts w:cs="Times New Roman" w:ascii="Times New Roman" w:hAnsi="Times New Roman"/>
          <w:i/>
          <w:iCs/>
          <w:sz w:val="24"/>
          <w:szCs w:val="24"/>
        </w:rPr>
        <w:t>La scorciatoia</w:t>
      </w:r>
      <w:r>
        <w:rPr>
          <w:rFonts w:cs="Times New Roman" w:ascii="Times New Roman" w:hAnsi="Times New Roman"/>
          <w:sz w:val="24"/>
          <w:szCs w:val="24"/>
        </w:rPr>
        <w:t>, il Mulino, Bolgona, 2023, pp. 195-196</w:t>
      </w:r>
    </w:p>
    <w:p>
      <w:pPr>
        <w:pStyle w:val="Normal"/>
        <w:spacing w:lineRule="auto" w:line="240" w:before="0" w:after="0"/>
        <w:jc w:val="both"/>
        <w:rPr>
          <w:rFonts w:ascii="Times New Roman" w:hAnsi="Times New Roman" w:cs="Times New Roman"/>
          <w:sz w:val="24"/>
          <w:szCs w:val="24"/>
        </w:rPr>
      </w:pPr>
      <w:r>
        <w:rPr>
          <w:rFonts w:cs="Times New Roman" w:ascii="Times New Roman" w:hAnsi="Times New Roman"/>
          <w:sz w:val="24"/>
          <w:szCs w:val="24"/>
        </w:rPr>
      </w:r>
    </w:p>
    <w:p>
      <w:pPr>
        <w:pStyle w:val="Normal"/>
        <w:spacing w:lineRule="auto" w:line="240" w:before="0" w:after="0"/>
        <w:jc w:val="both"/>
        <w:rPr>
          <w:rFonts w:ascii="Times New Roman" w:hAnsi="Times New Roman" w:cs="Times New Roman"/>
          <w:sz w:val="24"/>
          <w:szCs w:val="24"/>
        </w:rPr>
      </w:pPr>
      <w:r>
        <w:rPr>
          <w:rFonts w:cs="Times New Roman" w:ascii="Times New Roman" w:hAnsi="Times New Roman"/>
          <w:sz w:val="24"/>
          <w:szCs w:val="24"/>
        </w:rPr>
      </w:r>
    </w:p>
    <w:p>
      <w:pPr>
        <w:pStyle w:val="Normal"/>
        <w:spacing w:lineRule="auto" w:line="240" w:before="0" w:after="0"/>
        <w:jc w:val="both"/>
        <w:rPr>
          <w:rFonts w:ascii="Times New Roman" w:hAnsi="Times New Roman" w:cs="Times New Roman"/>
          <w:sz w:val="24"/>
          <w:szCs w:val="24"/>
        </w:rPr>
      </w:pPr>
      <w:r>
        <w:rPr>
          <w:rFonts w:cs="Times New Roman" w:ascii="Times New Roman" w:hAnsi="Times New Roman"/>
          <w:sz w:val="24"/>
          <w:szCs w:val="24"/>
        </w:rPr>
        <w:t>Lo scopo dell’automazione è quello di sostituire le persone, e l’Intelligenza Artificiale non fa eccezione. Questa può rendere individui, organizzazioni e intere società più produttivi, il che è un eufemismo per dire che può drasticamente ridurre i costi di certi compiti. […] La stessa tecnologia può tuttavia anche indebolire certi valori sociali, come privacy, uguaglianza, autonomia o libertà di espressione, per esempio consentendo sorveglianza di massa mediante telecamere stradali, o persuasione di massa mediante targeting psicometrico. Può anche causare danni, sia quando funziona male sia quando causa effetti imprevisti. Potrebbe perfino giungere a destabilizzare i mercati, influenzare l’opinione pubblica, o accelerare la concentrazione della ricchezza nelle mani di quelli che controllano i dati o glia genti. Può infine anche essere usata per applicazioni militari, in modi che non vogliamo immaginare. Prima di poterci fidare pienamente di questa tecnologia, i governi dovranno regolamentare molti aspetti, e faremmo bene a imparare da quelle prime storie di falsi allarmi e scampati pericoli che sono già emerse. […] Due fattori chiave contribuiranno a inquadrare questa discussione: responsabilità e verificabilità. Decidere chi è responsabile per gli effetti di un sistema di IA sarà un passo cruciale: è l’operatore, il produttore o l’utente? E questo si lega al secondo fattore: la verificabilità, ovvero l’</w:t>
      </w:r>
      <w:r>
        <w:rPr>
          <w:rFonts w:cs="Times New Roman" w:ascii="Times New Roman" w:hAnsi="Times New Roman"/>
          <w:i/>
          <w:iCs/>
          <w:sz w:val="24"/>
          <w:szCs w:val="24"/>
        </w:rPr>
        <w:t>ispezionabilità</w:t>
      </w:r>
      <w:r>
        <w:rPr>
          <w:rFonts w:cs="Times New Roman" w:ascii="Times New Roman" w:hAnsi="Times New Roman"/>
          <w:sz w:val="24"/>
          <w:szCs w:val="24"/>
        </w:rPr>
        <w:t>. Come faremo a fidarci di sistemi che non possiamo ispezionare, a volte addirittura perché sono intrinsecamente costruiti in tale modo?</w:t>
      </w:r>
    </w:p>
    <w:p>
      <w:pPr>
        <w:pStyle w:val="Normal"/>
        <w:spacing w:lineRule="auto" w:line="240" w:before="0" w:after="0"/>
        <w:jc w:val="both"/>
        <w:rPr>
          <w:rFonts w:ascii="Helvetica" w:hAnsi="Helvetica"/>
          <w:sz w:val="24"/>
          <w:szCs w:val="24"/>
        </w:rPr>
      </w:pPr>
      <w:r>
        <w:rPr>
          <w:rFonts w:ascii="Helvetica" w:hAnsi="Helvetica"/>
          <w:sz w:val="24"/>
          <w:szCs w:val="24"/>
        </w:rPr>
      </w:r>
    </w:p>
    <w:p>
      <w:pPr>
        <w:pStyle w:val="Normal"/>
        <w:spacing w:lineRule="auto" w:line="240" w:before="0" w:after="0"/>
        <w:jc w:val="both"/>
        <w:rPr>
          <w:rFonts w:ascii="Times New Roman" w:hAnsi="Times New Roman" w:cs="Times New Roman"/>
          <w:sz w:val="24"/>
          <w:szCs w:val="24"/>
        </w:rPr>
      </w:pPr>
      <w:r>
        <w:rPr>
          <w:rFonts w:cs="Times New Roman" w:ascii="Times New Roman" w:hAnsi="Times New Roman"/>
          <w:sz w:val="24"/>
          <w:szCs w:val="24"/>
        </w:rPr>
      </w:r>
    </w:p>
    <w:p>
      <w:pPr>
        <w:pStyle w:val="Normal"/>
        <w:spacing w:lineRule="auto" w:line="240" w:before="0" w:after="0"/>
        <w:jc w:val="both"/>
        <w:rPr>
          <w:rFonts w:ascii="Times New Roman" w:hAnsi="Times New Roman" w:cs="Times New Roman"/>
          <w:sz w:val="24"/>
          <w:szCs w:val="24"/>
        </w:rPr>
      </w:pPr>
      <w:r>
        <w:rPr>
          <w:rFonts w:cs="Times New Roman" w:ascii="Times New Roman" w:hAnsi="Times New Roman"/>
          <w:sz w:val="24"/>
          <w:szCs w:val="24"/>
        </w:rPr>
        <w:t>In questo passo Nello Cristianini, professore di Intelligenza artificiale all’università di Bath nel Regno Unito, mette in evidenza alcuni aspetti cruciali della progressiva introduzione dell’intelligenza artificiale nella vita delle persone: la finalità, i rischi principali, i modi per evitarli. Esprimi il tuo punto di vista su questo tema e argomentalo a partire dal testo proposto e traendo spunto dalle tue conoscenze e letture. Puoi articolare il tuo elaborato in paragrafi opportunamente titolati e presentarlo con un titolo complessivo che ne esprima sinteticamente il contenuto.</w:t>
      </w:r>
    </w:p>
    <w:p>
      <w:pPr>
        <w:pStyle w:val="Notadichiusura"/>
        <w:rPr>
          <w:rFonts w:ascii="Arial" w:hAnsi="Arial" w:cs="Arial"/>
          <w:b/>
          <w:b/>
          <w:bCs/>
          <w:sz w:val="24"/>
          <w:szCs w:val="24"/>
        </w:rPr>
      </w:pPr>
      <w:r>
        <w:rPr>
          <w:rFonts w:cs="Arial" w:ascii="Arial" w:hAnsi="Arial"/>
          <w:b/>
          <w:bCs/>
          <w:sz w:val="24"/>
          <w:szCs w:val="24"/>
        </w:rPr>
      </w:r>
    </w:p>
    <w:p>
      <w:pPr>
        <w:pStyle w:val="NormalWeb"/>
        <w:spacing w:beforeAutospacing="0" w:before="0" w:afterAutospacing="0" w:after="0"/>
        <w:jc w:val="both"/>
        <w:rPr>
          <w:b/>
          <w:b/>
          <w:bCs/>
        </w:rPr>
      </w:pPr>
      <w:r>
        <w:rPr>
          <w:b/>
          <w:bCs/>
        </w:rPr>
        <w:t>TIPOLOGIA C 2 – RIFLESSIONE CRITICA DI CARATTERE ESPOSITIVO-ARGOMENTATIVO SU TEMATICHE DI ATTUALITÀ</w:t>
      </w:r>
    </w:p>
    <w:p>
      <w:pPr>
        <w:pStyle w:val="Notadichiusura"/>
        <w:rPr>
          <w:rFonts w:ascii="Times New Roman" w:hAnsi="Times New Roman"/>
          <w:b/>
          <w:b/>
          <w:sz w:val="24"/>
          <w:szCs w:val="24"/>
        </w:rPr>
      </w:pPr>
      <w:r>
        <w:rPr>
          <w:rFonts w:ascii="Times New Roman" w:hAnsi="Times New Roman"/>
          <w:b/>
          <w:sz w:val="24"/>
          <w:szCs w:val="24"/>
        </w:rPr>
      </w:r>
    </w:p>
    <w:p>
      <w:pPr>
        <w:pStyle w:val="Normal"/>
        <w:spacing w:lineRule="auto" w:line="240" w:before="0" w:after="0"/>
        <w:rPr>
          <w:rFonts w:ascii="Arial" w:hAnsi="Arial" w:cs="Arial"/>
          <w:b/>
          <w:b/>
          <w:bCs/>
          <w:sz w:val="24"/>
          <w:szCs w:val="24"/>
        </w:rPr>
      </w:pPr>
      <w:r>
        <w:rPr>
          <w:rFonts w:cs="Arial" w:ascii="Arial" w:hAnsi="Arial"/>
          <w:b/>
          <w:bCs/>
          <w:sz w:val="24"/>
          <w:szCs w:val="24"/>
        </w:rPr>
      </w:r>
    </w:p>
    <w:p>
      <w:pPr>
        <w:pStyle w:val="NoSpacing"/>
        <w:jc w:val="both"/>
        <w:rPr>
          <w:rFonts w:ascii="Times" w:hAnsi="Times" w:cs="Arial"/>
          <w:sz w:val="24"/>
          <w:szCs w:val="24"/>
        </w:rPr>
      </w:pPr>
      <w:r>
        <w:rPr>
          <w:rFonts w:cs="Arial" w:ascii="Times" w:hAnsi="Times"/>
          <w:sz w:val="24"/>
          <w:szCs w:val="24"/>
        </w:rPr>
        <w:t xml:space="preserve">La crisi è la miglior benedizione che può arrivare a persone e nazioni, perché la crisi porta progresso. La creatività nasce dalle difficoltà nello stesso modo in cui il giorno nasce dalla notte oscura. È dalla crisi che nascono l’inventiva, le scoperte e le grandi strategie. Chi attribuisce alla crisi i propri insuccessi inibisce il proprio talento e ha più rispetto dei problemi che delle soluzioni. </w:t>
      </w:r>
    </w:p>
    <w:p>
      <w:pPr>
        <w:pStyle w:val="NoSpacing"/>
        <w:jc w:val="both"/>
        <w:rPr>
          <w:rFonts w:ascii="Times" w:hAnsi="Times" w:cs="Arial"/>
          <w:sz w:val="24"/>
          <w:szCs w:val="24"/>
        </w:rPr>
      </w:pPr>
      <w:r>
        <w:rPr>
          <w:rFonts w:cs="Arial" w:ascii="Times" w:hAnsi="Times"/>
          <w:sz w:val="24"/>
          <w:szCs w:val="24"/>
        </w:rPr>
        <w:t>La vera crisi è la crisi dell’incompetenza. Senza crisi non ci sono sfide e senza sfide la vita è una routine, una lenta agonia. Senza crisi non ci sono meriti. È dalla crisi che affiora il meglio di ciascuno, poiché senza crisi sfuggiamo alle nostre responsabilità e non maturiamo. Dobbiamo invece lavorare duro per evitare l’unica crisi che ci minaccia: la tragedia di non voler lottare per superarla.</w:t>
      </w:r>
    </w:p>
    <w:p>
      <w:pPr>
        <w:pStyle w:val="NoSpacing"/>
        <w:jc w:val="both"/>
        <w:rPr>
          <w:rFonts w:ascii="Arial" w:hAnsi="Arial" w:cs="Arial"/>
          <w:sz w:val="24"/>
          <w:szCs w:val="24"/>
        </w:rPr>
      </w:pPr>
      <w:r>
        <w:rPr>
          <w:rFonts w:cs="Arial" w:ascii="Arial" w:hAnsi="Arial"/>
          <w:sz w:val="24"/>
          <w:szCs w:val="24"/>
        </w:rPr>
      </w:r>
    </w:p>
    <w:p>
      <w:pPr>
        <w:pStyle w:val="NoSpacing"/>
        <w:jc w:val="both"/>
        <w:rPr>
          <w:rFonts w:ascii="Arial" w:hAnsi="Arial" w:cs="Arial"/>
          <w:sz w:val="24"/>
          <w:szCs w:val="24"/>
        </w:rPr>
      </w:pPr>
      <w:r>
        <w:rPr>
          <w:rFonts w:cs="Arial" w:ascii="Arial" w:hAnsi="Arial"/>
          <w:sz w:val="24"/>
          <w:szCs w:val="24"/>
        </w:rPr>
      </w:r>
    </w:p>
    <w:p>
      <w:pPr>
        <w:pStyle w:val="NoSpacing"/>
        <w:jc w:val="both"/>
        <w:rPr>
          <w:rFonts w:ascii="Times New Roman" w:hAnsi="Times New Roman" w:cs="Times New Roman"/>
          <w:b/>
          <w:b/>
          <w:bCs/>
          <w:sz w:val="24"/>
          <w:szCs w:val="24"/>
        </w:rPr>
      </w:pPr>
      <w:r>
        <w:rPr>
          <w:rFonts w:cs="Times New Roman" w:ascii="Times New Roman" w:hAnsi="Times New Roman"/>
          <w:b/>
          <w:bCs/>
          <w:sz w:val="24"/>
          <w:szCs w:val="24"/>
        </w:rPr>
        <w:t>PRODUZIONE</w:t>
      </w:r>
    </w:p>
    <w:p>
      <w:pPr>
        <w:pStyle w:val="NoSpacing"/>
        <w:jc w:val="both"/>
        <w:rPr>
          <w:rFonts w:ascii="Times New Roman" w:hAnsi="Times New Roman" w:cs="Times New Roman"/>
          <w:sz w:val="24"/>
          <w:szCs w:val="24"/>
        </w:rPr>
      </w:pPr>
      <w:r>
        <w:rPr>
          <w:rFonts w:cs="Times New Roman" w:ascii="Times New Roman" w:hAnsi="Times New Roman"/>
          <w:sz w:val="24"/>
          <w:szCs w:val="24"/>
        </w:rPr>
        <w:t>Rifletti sulla frase di Albert Einstein facendo riferimento a situazioni personali, individuali e collettive. Puoi articolare il tuo elaborato in paragrafi opportunamente titolati e presentarlo con un titolo complessivo che ne esprima sinteticamente il contenuto.</w:t>
      </w:r>
    </w:p>
    <w:p>
      <w:pPr>
        <w:pStyle w:val="Normal"/>
        <w:widowControl w:val="false"/>
        <w:tabs>
          <w:tab w:val="clear" w:pos="720"/>
          <w:tab w:val="left" w:pos="10150" w:leader="none"/>
        </w:tabs>
        <w:suppressAutoHyphens w:val="true"/>
        <w:bidi w:val="0"/>
        <w:spacing w:lineRule="auto" w:line="240" w:before="0" w:after="0"/>
        <w:ind w:left="0" w:right="397" w:hanging="0"/>
        <w:jc w:val="both"/>
        <w:rPr>
          <w:rFonts w:ascii="Times New Roman" w:hAnsi="Times New Roman" w:cs="Times New Roman"/>
          <w:sz w:val="22"/>
          <w:szCs w:val="22"/>
          <w:lang w:val="it-IT"/>
        </w:rPr>
      </w:pPr>
      <w:r>
        <w:rPr>
          <w:rFonts w:cs="Times New Roman" w:ascii="Times New Roman" w:hAnsi="Times New Roman"/>
          <w:sz w:val="22"/>
          <w:szCs w:val="22"/>
          <w:lang w:val="it-IT"/>
        </w:rPr>
      </w:r>
    </w:p>
    <w:p>
      <w:pPr>
        <w:pStyle w:val="Normal"/>
        <w:jc w:val="both"/>
        <w:rPr>
          <w:rFonts w:ascii="Times New Roman" w:hAnsi="Times New Roman" w:cs="Times New Roman"/>
          <w:sz w:val="22"/>
          <w:szCs w:val="22"/>
          <w:lang w:val="it-IT"/>
        </w:rPr>
      </w:pPr>
      <w:r>
        <w:rPr>
          <w:rFonts w:cs="Times New Roman" w:ascii="Times New Roman" w:hAnsi="Times New Roman"/>
          <w:sz w:val="22"/>
          <w:szCs w:val="22"/>
          <w:lang w:val="it-IT"/>
        </w:rPr>
      </w:r>
    </w:p>
    <w:p>
      <w:pPr>
        <w:pStyle w:val="Normal"/>
        <w:jc w:val="both"/>
        <w:rPr>
          <w:rFonts w:ascii="Times New Roman" w:hAnsi="Times New Roman" w:cs="Times New Roman"/>
          <w:sz w:val="22"/>
          <w:szCs w:val="22"/>
          <w:lang w:val="it-IT"/>
        </w:rPr>
      </w:pPr>
      <w:r>
        <w:rPr>
          <w:rFonts w:cs="Times New Roman" w:ascii="Times New Roman" w:hAnsi="Times New Roman"/>
          <w:sz w:val="22"/>
          <w:szCs w:val="22"/>
          <w:lang w:val="it-IT"/>
        </w:rPr>
      </w:r>
    </w:p>
    <w:p>
      <w:pPr>
        <w:pStyle w:val="Normal"/>
        <w:jc w:val="both"/>
        <w:rPr>
          <w:rFonts w:ascii="Times New Roman" w:hAnsi="Times New Roman" w:cs="Times New Roman"/>
          <w:sz w:val="22"/>
          <w:szCs w:val="22"/>
          <w:lang w:val="it-IT"/>
        </w:rPr>
      </w:pPr>
      <w:r>
        <w:rPr>
          <w:rFonts w:cs="Times New Roman" w:ascii="Times New Roman" w:hAnsi="Times New Roman"/>
          <w:sz w:val="22"/>
          <w:szCs w:val="22"/>
          <w:lang w:val="it-IT"/>
        </w:rPr>
      </w:r>
    </w:p>
    <w:p>
      <w:pPr>
        <w:pStyle w:val="Normal"/>
        <w:jc w:val="both"/>
        <w:rPr>
          <w:rFonts w:ascii="Times New Roman" w:hAnsi="Times New Roman" w:cs="Times New Roman"/>
          <w:sz w:val="22"/>
          <w:szCs w:val="22"/>
          <w:lang w:val="it-IT"/>
        </w:rPr>
      </w:pPr>
      <w:r>
        <w:rPr>
          <w:rFonts w:cs="Times New Roman" w:ascii="Times New Roman" w:hAnsi="Times New Roman"/>
          <w:sz w:val="22"/>
          <w:szCs w:val="22"/>
          <w:lang w:val="it-IT"/>
        </w:rPr>
      </w:r>
    </w:p>
    <w:p>
      <w:pPr>
        <w:pStyle w:val="Normal"/>
        <w:jc w:val="both"/>
        <w:rPr>
          <w:rFonts w:ascii="Times New Roman" w:hAnsi="Times New Roman" w:cs="Times New Roman"/>
          <w:sz w:val="22"/>
          <w:szCs w:val="22"/>
          <w:lang w:val="it-IT"/>
        </w:rPr>
      </w:pPr>
      <w:r>
        <w:rPr>
          <w:rFonts w:cs="Times New Roman" w:ascii="Times New Roman" w:hAnsi="Times New Roman"/>
          <w:sz w:val="22"/>
          <w:szCs w:val="22"/>
          <w:lang w:val="it-IT"/>
        </w:rPr>
      </w:r>
    </w:p>
    <w:p>
      <w:pPr>
        <w:pStyle w:val="Normal"/>
        <w:spacing w:lineRule="auto" w:line="492" w:before="107" w:after="200"/>
        <w:ind w:left="4115" w:right="4417" w:hanging="0"/>
        <w:jc w:val="center"/>
        <w:rPr>
          <w:rFonts w:ascii="Calibri" w:hAnsi="Calibri" w:eastAsia="Calibri" w:cs="Times New Roman"/>
          <w:sz w:val="19"/>
          <w:szCs w:val="22"/>
          <w:lang w:eastAsia="en-US"/>
        </w:rPr>
      </w:pPr>
      <w:r>
        <w:rPr>
          <w:rFonts w:eastAsia="Calibri" w:cs="Times New Roman"/>
          <w:w w:val="105"/>
          <w:sz w:val="19"/>
          <w:szCs w:val="22"/>
          <w:lang w:eastAsia="en-US"/>
        </w:rPr>
        <w:t>GRIGLIA ITALIANO SCRITTO</w:t>
      </w:r>
      <w:r>
        <w:rPr>
          <w:rFonts w:eastAsia="Calibri" w:cs="Times New Roman"/>
          <w:spacing w:val="-43"/>
          <w:w w:val="105"/>
          <w:sz w:val="19"/>
          <w:szCs w:val="22"/>
          <w:lang w:eastAsia="en-US"/>
        </w:rPr>
        <w:t xml:space="preserve"> </w:t>
      </w:r>
      <w:r>
        <w:rPr>
          <w:rFonts w:eastAsia="Calibri" w:cs="Times New Roman"/>
          <w:w w:val="105"/>
          <w:sz w:val="19"/>
          <w:szCs w:val="22"/>
          <w:lang w:eastAsia="en-US"/>
        </w:rPr>
        <w:t>TIPOLOGIA</w:t>
      </w:r>
      <w:r>
        <w:rPr>
          <w:rFonts w:eastAsia="Calibri" w:cs="Times New Roman"/>
          <w:spacing w:val="1"/>
          <w:w w:val="105"/>
          <w:sz w:val="19"/>
          <w:szCs w:val="22"/>
          <w:lang w:eastAsia="en-US"/>
        </w:rPr>
        <w:t xml:space="preserve"> </w:t>
      </w:r>
      <w:r>
        <w:rPr>
          <w:rFonts w:eastAsia="Calibri" w:cs="Times New Roman"/>
          <w:w w:val="105"/>
          <w:sz w:val="19"/>
          <w:szCs w:val="22"/>
          <w:lang w:eastAsia="en-US"/>
        </w:rPr>
        <w:t>A</w:t>
      </w:r>
    </w:p>
    <w:tbl>
      <w:tblPr>
        <w:tblStyle w:val="TableNormal"/>
        <w:tblW w:w="9663" w:type="dxa"/>
        <w:jc w:val="left"/>
        <w:tblInd w:w="297" w:type="dxa"/>
        <w:tblLayout w:type="fixed"/>
        <w:tblCellMar>
          <w:top w:w="0" w:type="dxa"/>
          <w:left w:w="5" w:type="dxa"/>
          <w:bottom w:w="0" w:type="dxa"/>
          <w:right w:w="5" w:type="dxa"/>
        </w:tblCellMar>
        <w:tblLook w:firstRow="1" w:noVBand="0" w:lastRow="1" w:firstColumn="1" w:lastColumn="1" w:noHBand="0" w:val="01e0"/>
      </w:tblPr>
      <w:tblGrid>
        <w:gridCol w:w="2810"/>
        <w:gridCol w:w="858"/>
        <w:gridCol w:w="860"/>
        <w:gridCol w:w="855"/>
        <w:gridCol w:w="855"/>
        <w:gridCol w:w="854"/>
        <w:gridCol w:w="860"/>
        <w:gridCol w:w="855"/>
        <w:gridCol w:w="855"/>
      </w:tblGrid>
      <w:tr>
        <w:trPr>
          <w:trHeight w:val="973" w:hRule="atLeast"/>
        </w:trPr>
        <w:tc>
          <w:tcPr>
            <w:tcW w:w="2810"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252" w:before="0" w:after="0"/>
              <w:ind w:left="110" w:right="473" w:hanging="0"/>
              <w:jc w:val="left"/>
              <w:rPr>
                <w:rFonts w:ascii="Calibri" w:hAnsi="Calibri" w:cs="Calibri"/>
                <w:b/>
                <w:b/>
                <w:sz w:val="19"/>
                <w:lang w:val="it-IT"/>
              </w:rPr>
            </w:pPr>
            <w:r>
              <w:rPr>
                <w:rFonts w:eastAsia="Calibri" w:cs="Calibri"/>
                <w:b/>
                <w:w w:val="105"/>
                <w:kern w:val="0"/>
                <w:sz w:val="19"/>
                <w:szCs w:val="22"/>
                <w:lang w:val="en-US" w:eastAsia="en-US" w:bidi="ar-SA"/>
              </w:rPr>
              <w:t>Indicazioni generali per la</w:t>
            </w:r>
            <w:r>
              <w:rPr>
                <w:rFonts w:eastAsia="Calibri" w:cs="Calibri"/>
                <w:b/>
                <w:spacing w:val="1"/>
                <w:w w:val="105"/>
                <w:kern w:val="0"/>
                <w:sz w:val="19"/>
                <w:szCs w:val="22"/>
                <w:lang w:val="en-US" w:eastAsia="en-US" w:bidi="ar-SA"/>
              </w:rPr>
              <w:t xml:space="preserve"> </w:t>
            </w:r>
            <w:r>
              <w:rPr>
                <w:rFonts w:eastAsia="Calibri" w:cs="Calibri"/>
                <w:b/>
                <w:w w:val="105"/>
                <w:kern w:val="0"/>
                <w:sz w:val="19"/>
                <w:szCs w:val="22"/>
                <w:lang w:val="en-US" w:eastAsia="en-US" w:bidi="ar-SA"/>
              </w:rPr>
              <w:t>valutazione degli elaborati</w:t>
            </w:r>
            <w:r>
              <w:rPr>
                <w:rFonts w:eastAsia="Calibri" w:cs="Calibri"/>
                <w:b/>
                <w:spacing w:val="-43"/>
                <w:w w:val="105"/>
                <w:kern w:val="0"/>
                <w:sz w:val="19"/>
                <w:szCs w:val="22"/>
                <w:lang w:val="en-US" w:eastAsia="en-US" w:bidi="ar-SA"/>
              </w:rPr>
              <w:t xml:space="preserve"> </w:t>
            </w:r>
            <w:r>
              <w:rPr>
                <w:rFonts w:eastAsia="Calibri" w:cs="Calibri"/>
                <w:b/>
                <w:w w:val="105"/>
                <w:kern w:val="0"/>
                <w:sz w:val="19"/>
                <w:szCs w:val="22"/>
                <w:lang w:val="en-US" w:eastAsia="en-US" w:bidi="ar-SA"/>
              </w:rPr>
              <w:t>(MAX 60</w:t>
            </w:r>
            <w:r>
              <w:rPr>
                <w:rFonts w:eastAsia="Calibri" w:cs="Calibri"/>
                <w:b/>
                <w:spacing w:val="1"/>
                <w:w w:val="105"/>
                <w:kern w:val="0"/>
                <w:sz w:val="19"/>
                <w:szCs w:val="22"/>
                <w:lang w:val="en-US" w:eastAsia="en-US" w:bidi="ar-SA"/>
              </w:rPr>
              <w:t xml:space="preserve"> </w:t>
            </w:r>
            <w:r>
              <w:rPr>
                <w:rFonts w:eastAsia="Calibri" w:cs="Calibri"/>
                <w:b/>
                <w:w w:val="105"/>
                <w:kern w:val="0"/>
                <w:sz w:val="19"/>
                <w:szCs w:val="22"/>
                <w:lang w:val="en-US" w:eastAsia="en-US" w:bidi="ar-SA"/>
              </w:rPr>
              <w:t>pt)</w:t>
            </w:r>
          </w:p>
        </w:tc>
        <w:tc>
          <w:tcPr>
            <w:tcW w:w="858"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252" w:before="0" w:after="0"/>
              <w:ind w:left="128" w:right="112" w:firstLine="55"/>
              <w:jc w:val="both"/>
              <w:rPr>
                <w:rFonts w:ascii="Calibri" w:hAnsi="Calibri" w:cs="Calibri"/>
                <w:b/>
                <w:b/>
                <w:sz w:val="19"/>
              </w:rPr>
            </w:pPr>
            <w:r>
              <w:rPr>
                <w:rFonts w:eastAsia="Calibri" w:cs="Calibri"/>
                <w:b/>
                <w:w w:val="105"/>
                <w:kern w:val="0"/>
                <w:sz w:val="19"/>
                <w:szCs w:val="22"/>
                <w:lang w:val="en-US" w:eastAsia="en-US" w:bidi="ar-SA"/>
              </w:rPr>
              <w:t>Grave</w:t>
            </w:r>
            <w:r>
              <w:rPr>
                <w:rFonts w:eastAsia="Calibri" w:cs="Calibri"/>
                <w:b/>
                <w:spacing w:val="1"/>
                <w:w w:val="105"/>
                <w:kern w:val="0"/>
                <w:sz w:val="19"/>
                <w:szCs w:val="22"/>
                <w:lang w:val="en-US" w:eastAsia="en-US" w:bidi="ar-SA"/>
              </w:rPr>
              <w:t xml:space="preserve"> </w:t>
            </w:r>
            <w:r>
              <w:rPr>
                <w:rFonts w:eastAsia="Calibri" w:cs="Calibri"/>
                <w:b/>
                <w:w w:val="105"/>
                <w:kern w:val="0"/>
                <w:sz w:val="19"/>
                <w:szCs w:val="22"/>
                <w:lang w:val="en-US" w:eastAsia="en-US" w:bidi="ar-SA"/>
              </w:rPr>
              <w:t>mente</w:t>
            </w:r>
            <w:r>
              <w:rPr>
                <w:rFonts w:eastAsia="Calibri" w:cs="Calibri"/>
                <w:b/>
                <w:spacing w:val="1"/>
                <w:w w:val="105"/>
                <w:kern w:val="0"/>
                <w:sz w:val="19"/>
                <w:szCs w:val="22"/>
                <w:lang w:val="en-US" w:eastAsia="en-US" w:bidi="ar-SA"/>
              </w:rPr>
              <w:t xml:space="preserve"> </w:t>
            </w:r>
            <w:r>
              <w:rPr>
                <w:rFonts w:eastAsia="Calibri" w:cs="Calibri"/>
                <w:b/>
                <w:w w:val="105"/>
                <w:kern w:val="0"/>
                <w:sz w:val="19"/>
                <w:szCs w:val="22"/>
                <w:lang w:val="en-US" w:eastAsia="en-US" w:bidi="ar-SA"/>
              </w:rPr>
              <w:t>insuffic</w:t>
            </w:r>
          </w:p>
          <w:p>
            <w:pPr>
              <w:pStyle w:val="Normal"/>
              <w:widowControl w:val="false"/>
              <w:spacing w:lineRule="exact" w:line="217" w:before="0" w:after="0"/>
              <w:ind w:left="215" w:right="0" w:hanging="0"/>
              <w:jc w:val="left"/>
              <w:rPr>
                <w:rFonts w:ascii="Calibri" w:hAnsi="Calibri" w:cs="Calibri"/>
                <w:b/>
                <w:b/>
                <w:sz w:val="19"/>
              </w:rPr>
            </w:pPr>
            <w:r>
              <w:rPr>
                <w:rFonts w:eastAsia="Calibri" w:cs="Calibri"/>
                <w:b/>
                <w:w w:val="105"/>
                <w:kern w:val="0"/>
                <w:sz w:val="19"/>
                <w:szCs w:val="22"/>
                <w:lang w:val="en-US" w:eastAsia="en-US" w:bidi="ar-SA"/>
              </w:rPr>
              <w:t>iente</w:t>
            </w:r>
          </w:p>
        </w:tc>
        <w:tc>
          <w:tcPr>
            <w:tcW w:w="860"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252" w:before="0" w:after="0"/>
              <w:ind w:left="215" w:right="99" w:hanging="90"/>
              <w:jc w:val="left"/>
              <w:rPr>
                <w:rFonts w:ascii="Calibri" w:hAnsi="Calibri" w:cs="Calibri"/>
                <w:b/>
                <w:b/>
                <w:sz w:val="19"/>
              </w:rPr>
            </w:pPr>
            <w:r>
              <w:rPr>
                <w:rFonts w:eastAsia="Calibri" w:cs="Calibri"/>
                <w:b/>
                <w:w w:val="105"/>
                <w:kern w:val="0"/>
                <w:sz w:val="19"/>
                <w:szCs w:val="22"/>
                <w:lang w:val="en-US" w:eastAsia="en-US" w:bidi="ar-SA"/>
              </w:rPr>
              <w:t>Insuffic</w:t>
            </w:r>
            <w:r>
              <w:rPr>
                <w:rFonts w:eastAsia="Calibri" w:cs="Calibri"/>
                <w:b/>
                <w:spacing w:val="-43"/>
                <w:w w:val="105"/>
                <w:kern w:val="0"/>
                <w:sz w:val="19"/>
                <w:szCs w:val="22"/>
                <w:lang w:val="en-US" w:eastAsia="en-US" w:bidi="ar-SA"/>
              </w:rPr>
              <w:t xml:space="preserve"> </w:t>
            </w:r>
            <w:r>
              <w:rPr>
                <w:rFonts w:eastAsia="Calibri" w:cs="Calibri"/>
                <w:b/>
                <w:w w:val="105"/>
                <w:kern w:val="0"/>
                <w:sz w:val="19"/>
                <w:szCs w:val="22"/>
                <w:lang w:val="en-US" w:eastAsia="en-US" w:bidi="ar-SA"/>
              </w:rPr>
              <w:t>iente</w:t>
            </w:r>
          </w:p>
        </w:tc>
        <w:tc>
          <w:tcPr>
            <w:tcW w:w="855"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252" w:before="0" w:after="0"/>
              <w:ind w:left="337" w:right="92" w:hanging="226"/>
              <w:jc w:val="left"/>
              <w:rPr>
                <w:rFonts w:ascii="Calibri" w:hAnsi="Calibri" w:cs="Calibri"/>
                <w:b/>
                <w:b/>
                <w:sz w:val="19"/>
              </w:rPr>
            </w:pPr>
            <w:r>
              <w:rPr>
                <w:rFonts w:eastAsia="Calibri" w:cs="Calibri"/>
                <w:b/>
                <w:w w:val="105"/>
                <w:kern w:val="0"/>
                <w:sz w:val="19"/>
                <w:szCs w:val="22"/>
                <w:lang w:val="en-US" w:eastAsia="en-US" w:bidi="ar-SA"/>
              </w:rPr>
              <w:t>Medioc</w:t>
            </w:r>
            <w:r>
              <w:rPr>
                <w:rFonts w:eastAsia="Calibri" w:cs="Calibri"/>
                <w:b/>
                <w:spacing w:val="-43"/>
                <w:w w:val="105"/>
                <w:kern w:val="0"/>
                <w:sz w:val="19"/>
                <w:szCs w:val="22"/>
                <w:lang w:val="en-US" w:eastAsia="en-US" w:bidi="ar-SA"/>
              </w:rPr>
              <w:t xml:space="preserve"> </w:t>
            </w:r>
            <w:r>
              <w:rPr>
                <w:rFonts w:eastAsia="Calibri" w:cs="Calibri"/>
                <w:b/>
                <w:w w:val="105"/>
                <w:kern w:val="0"/>
                <w:sz w:val="19"/>
                <w:szCs w:val="22"/>
                <w:lang w:val="en-US" w:eastAsia="en-US" w:bidi="ar-SA"/>
              </w:rPr>
              <w:t>re</w:t>
            </w:r>
          </w:p>
        </w:tc>
        <w:tc>
          <w:tcPr>
            <w:tcW w:w="855"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252" w:before="0" w:after="0"/>
              <w:ind w:left="289" w:right="0" w:hanging="167"/>
              <w:jc w:val="left"/>
              <w:rPr>
                <w:rFonts w:ascii="Calibri" w:hAnsi="Calibri" w:cs="Calibri"/>
                <w:b/>
                <w:b/>
                <w:sz w:val="19"/>
              </w:rPr>
            </w:pPr>
            <w:r>
              <w:rPr>
                <w:rFonts w:eastAsia="Calibri" w:cs="Calibri"/>
                <w:b/>
                <w:kern w:val="0"/>
                <w:sz w:val="19"/>
                <w:szCs w:val="22"/>
                <w:lang w:val="en-US" w:eastAsia="en-US" w:bidi="ar-SA"/>
              </w:rPr>
              <w:t>Sufficie</w:t>
            </w:r>
            <w:r>
              <w:rPr>
                <w:rFonts w:eastAsia="Calibri" w:cs="Calibri"/>
                <w:b/>
                <w:spacing w:val="-40"/>
                <w:kern w:val="0"/>
                <w:sz w:val="19"/>
                <w:szCs w:val="22"/>
                <w:lang w:val="en-US" w:eastAsia="en-US" w:bidi="ar-SA"/>
              </w:rPr>
              <w:t xml:space="preserve"> </w:t>
            </w:r>
            <w:r>
              <w:rPr>
                <w:rFonts w:eastAsia="Calibri" w:cs="Calibri"/>
                <w:b/>
                <w:w w:val="105"/>
                <w:kern w:val="0"/>
                <w:sz w:val="19"/>
                <w:szCs w:val="22"/>
                <w:lang w:val="en-US" w:eastAsia="en-US" w:bidi="ar-SA"/>
              </w:rPr>
              <w:t>nte</w:t>
            </w:r>
          </w:p>
        </w:tc>
        <w:tc>
          <w:tcPr>
            <w:tcW w:w="854"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252" w:before="0" w:after="0"/>
              <w:ind w:left="86" w:right="78" w:hanging="0"/>
              <w:jc w:val="center"/>
              <w:rPr>
                <w:rFonts w:ascii="Calibri" w:hAnsi="Calibri" w:cs="Calibri"/>
                <w:b/>
                <w:b/>
                <w:sz w:val="19"/>
              </w:rPr>
            </w:pPr>
            <w:r>
              <w:rPr>
                <w:rFonts w:eastAsia="Calibri" w:cs="Calibri"/>
                <w:b/>
                <w:spacing w:val="-1"/>
                <w:w w:val="105"/>
                <w:kern w:val="0"/>
                <w:sz w:val="19"/>
                <w:szCs w:val="22"/>
                <w:lang w:val="en-US" w:eastAsia="en-US" w:bidi="ar-SA"/>
              </w:rPr>
              <w:t xml:space="preserve">Più </w:t>
            </w:r>
            <w:r>
              <w:rPr>
                <w:rFonts w:eastAsia="Calibri" w:cs="Calibri"/>
                <w:b/>
                <w:w w:val="105"/>
                <w:kern w:val="0"/>
                <w:sz w:val="19"/>
                <w:szCs w:val="22"/>
                <w:lang w:val="en-US" w:eastAsia="en-US" w:bidi="ar-SA"/>
              </w:rPr>
              <w:t>che</w:t>
            </w:r>
            <w:r>
              <w:rPr>
                <w:rFonts w:eastAsia="Calibri" w:cs="Calibri"/>
                <w:b/>
                <w:spacing w:val="-43"/>
                <w:w w:val="105"/>
                <w:kern w:val="0"/>
                <w:sz w:val="19"/>
                <w:szCs w:val="22"/>
                <w:lang w:val="en-US" w:eastAsia="en-US" w:bidi="ar-SA"/>
              </w:rPr>
              <w:t xml:space="preserve"> </w:t>
            </w:r>
            <w:r>
              <w:rPr>
                <w:rFonts w:eastAsia="Calibri" w:cs="Calibri"/>
                <w:b/>
                <w:w w:val="105"/>
                <w:kern w:val="0"/>
                <w:sz w:val="19"/>
                <w:szCs w:val="22"/>
                <w:lang w:val="en-US" w:eastAsia="en-US" w:bidi="ar-SA"/>
              </w:rPr>
              <w:t>sufficie</w:t>
            </w:r>
            <w:r>
              <w:rPr>
                <w:rFonts w:eastAsia="Calibri" w:cs="Calibri"/>
                <w:b/>
                <w:spacing w:val="-43"/>
                <w:w w:val="105"/>
                <w:kern w:val="0"/>
                <w:sz w:val="19"/>
                <w:szCs w:val="22"/>
                <w:lang w:val="en-US" w:eastAsia="en-US" w:bidi="ar-SA"/>
              </w:rPr>
              <w:t xml:space="preserve"> </w:t>
            </w:r>
            <w:r>
              <w:rPr>
                <w:rFonts w:eastAsia="Calibri" w:cs="Calibri"/>
                <w:b/>
                <w:w w:val="105"/>
                <w:kern w:val="0"/>
                <w:sz w:val="19"/>
                <w:szCs w:val="22"/>
                <w:lang w:val="en-US" w:eastAsia="en-US" w:bidi="ar-SA"/>
              </w:rPr>
              <w:t>nte</w:t>
            </w:r>
          </w:p>
        </w:tc>
        <w:tc>
          <w:tcPr>
            <w:tcW w:w="860"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252" w:before="0" w:after="0"/>
              <w:ind w:left="373" w:right="115" w:hanging="237"/>
              <w:jc w:val="left"/>
              <w:rPr>
                <w:rFonts w:ascii="Calibri" w:hAnsi="Calibri" w:cs="Calibri"/>
                <w:b/>
                <w:b/>
                <w:sz w:val="19"/>
              </w:rPr>
            </w:pPr>
            <w:r>
              <w:rPr>
                <w:rFonts w:eastAsia="Calibri" w:cs="Calibri"/>
                <w:b/>
                <w:w w:val="105"/>
                <w:kern w:val="0"/>
                <w:sz w:val="19"/>
                <w:szCs w:val="22"/>
                <w:lang w:val="en-US" w:eastAsia="en-US" w:bidi="ar-SA"/>
              </w:rPr>
              <w:t>Discret</w:t>
            </w:r>
            <w:r>
              <w:rPr>
                <w:rFonts w:eastAsia="Calibri" w:cs="Calibri"/>
                <w:b/>
                <w:spacing w:val="-43"/>
                <w:w w:val="105"/>
                <w:kern w:val="0"/>
                <w:sz w:val="19"/>
                <w:szCs w:val="22"/>
                <w:lang w:val="en-US" w:eastAsia="en-US" w:bidi="ar-SA"/>
              </w:rPr>
              <w:t xml:space="preserve"> </w:t>
            </w:r>
            <w:r>
              <w:rPr>
                <w:rFonts w:eastAsia="Calibri" w:cs="Calibri"/>
                <w:b/>
                <w:w w:val="105"/>
                <w:kern w:val="0"/>
                <w:sz w:val="19"/>
                <w:szCs w:val="22"/>
                <w:lang w:val="en-US" w:eastAsia="en-US" w:bidi="ar-SA"/>
              </w:rPr>
              <w:t>o</w:t>
            </w:r>
          </w:p>
        </w:tc>
        <w:tc>
          <w:tcPr>
            <w:tcW w:w="855"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exact" w:line="231" w:before="0" w:after="0"/>
              <w:ind w:left="150" w:right="0" w:hanging="0"/>
              <w:jc w:val="left"/>
              <w:rPr>
                <w:rFonts w:ascii="Calibri" w:hAnsi="Calibri" w:cs="Calibri"/>
                <w:b/>
                <w:b/>
                <w:sz w:val="19"/>
              </w:rPr>
            </w:pPr>
            <w:r>
              <w:rPr>
                <w:rFonts w:eastAsia="Calibri" w:cs="Calibri"/>
                <w:b/>
                <w:w w:val="105"/>
                <w:kern w:val="0"/>
                <w:sz w:val="19"/>
                <w:szCs w:val="22"/>
                <w:lang w:val="en-US" w:eastAsia="en-US" w:bidi="ar-SA"/>
              </w:rPr>
              <w:t>Buono</w:t>
            </w:r>
          </w:p>
        </w:tc>
        <w:tc>
          <w:tcPr>
            <w:tcW w:w="855"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exact" w:line="231" w:before="0" w:after="0"/>
              <w:ind w:left="86" w:right="83" w:hanging="0"/>
              <w:jc w:val="center"/>
              <w:rPr>
                <w:rFonts w:ascii="Calibri" w:hAnsi="Calibri" w:cs="Calibri"/>
                <w:b/>
                <w:b/>
                <w:sz w:val="19"/>
              </w:rPr>
            </w:pPr>
            <w:r>
              <w:rPr>
                <w:rFonts w:eastAsia="Calibri" w:cs="Calibri"/>
                <w:b/>
                <w:w w:val="105"/>
                <w:kern w:val="0"/>
                <w:sz w:val="19"/>
                <w:szCs w:val="22"/>
                <w:lang w:val="en-US" w:eastAsia="en-US" w:bidi="ar-SA"/>
              </w:rPr>
              <w:t>Ottimo</w:t>
            </w:r>
          </w:p>
        </w:tc>
      </w:tr>
      <w:tr>
        <w:trPr>
          <w:trHeight w:val="244" w:hRule="atLeast"/>
        </w:trPr>
        <w:tc>
          <w:tcPr>
            <w:tcW w:w="2810"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left"/>
              <w:rPr>
                <w:rFonts w:ascii="Times New Roman" w:hAnsi="Times New Roman" w:cs="Calibri"/>
                <w:sz w:val="16"/>
              </w:rPr>
            </w:pPr>
            <w:r>
              <w:rPr>
                <w:rFonts w:cs="Calibri" w:ascii="Times New Roman" w:hAnsi="Times New Roman"/>
                <w:sz w:val="22"/>
              </w:rPr>
            </w:r>
          </w:p>
        </w:tc>
        <w:tc>
          <w:tcPr>
            <w:tcW w:w="858"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exact" w:line="220" w:before="4" w:after="0"/>
              <w:ind w:left="86" w:right="74" w:hanging="0"/>
              <w:jc w:val="center"/>
              <w:rPr>
                <w:rFonts w:ascii="Calibri" w:hAnsi="Calibri" w:cs="Calibri"/>
                <w:sz w:val="19"/>
              </w:rPr>
            </w:pPr>
            <w:r>
              <w:rPr>
                <w:rFonts w:eastAsia="Calibri" w:cs="Calibri"/>
                <w:w w:val="105"/>
                <w:kern w:val="0"/>
                <w:sz w:val="19"/>
                <w:szCs w:val="22"/>
                <w:lang w:val="en-US" w:eastAsia="en-US" w:bidi="ar-SA"/>
              </w:rPr>
              <w:t>1-3</w:t>
            </w:r>
          </w:p>
        </w:tc>
        <w:tc>
          <w:tcPr>
            <w:tcW w:w="860"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exact" w:line="220" w:before="4" w:after="0"/>
              <w:ind w:left="7" w:right="0" w:hanging="0"/>
              <w:jc w:val="center"/>
              <w:rPr>
                <w:rFonts w:ascii="Calibri" w:hAnsi="Calibri" w:cs="Calibri"/>
                <w:sz w:val="19"/>
              </w:rPr>
            </w:pPr>
            <w:r>
              <w:rPr>
                <w:rFonts w:eastAsia="Calibri" w:cs="Calibri"/>
                <w:w w:val="103"/>
                <w:kern w:val="0"/>
                <w:sz w:val="19"/>
                <w:szCs w:val="22"/>
                <w:lang w:val="en-US" w:eastAsia="en-US" w:bidi="ar-SA"/>
              </w:rPr>
              <w:t>4</w:t>
            </w:r>
          </w:p>
        </w:tc>
        <w:tc>
          <w:tcPr>
            <w:tcW w:w="855"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exact" w:line="220" w:before="4" w:after="0"/>
              <w:jc w:val="center"/>
              <w:rPr>
                <w:rFonts w:ascii="Calibri" w:hAnsi="Calibri" w:cs="Calibri"/>
                <w:sz w:val="19"/>
              </w:rPr>
            </w:pPr>
            <w:r>
              <w:rPr>
                <w:rFonts w:eastAsia="Calibri" w:cs="Calibri"/>
                <w:w w:val="103"/>
                <w:kern w:val="0"/>
                <w:sz w:val="19"/>
                <w:szCs w:val="22"/>
                <w:lang w:val="en-US" w:eastAsia="en-US" w:bidi="ar-SA"/>
              </w:rPr>
              <w:t>5</w:t>
            </w:r>
          </w:p>
        </w:tc>
        <w:tc>
          <w:tcPr>
            <w:tcW w:w="855"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exact" w:line="220" w:before="4" w:after="0"/>
              <w:ind w:left="9" w:right="0" w:hanging="0"/>
              <w:jc w:val="center"/>
              <w:rPr>
                <w:rFonts w:ascii="Calibri" w:hAnsi="Calibri" w:cs="Calibri"/>
                <w:sz w:val="19"/>
              </w:rPr>
            </w:pPr>
            <w:r>
              <w:rPr>
                <w:rFonts w:eastAsia="Calibri" w:cs="Calibri"/>
                <w:w w:val="103"/>
                <w:kern w:val="0"/>
                <w:sz w:val="19"/>
                <w:szCs w:val="22"/>
                <w:lang w:val="en-US" w:eastAsia="en-US" w:bidi="ar-SA"/>
              </w:rPr>
              <w:t>6</w:t>
            </w:r>
          </w:p>
        </w:tc>
        <w:tc>
          <w:tcPr>
            <w:tcW w:w="854"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exact" w:line="220" w:before="4" w:after="0"/>
              <w:ind w:left="86" w:right="79" w:hanging="0"/>
              <w:jc w:val="center"/>
              <w:rPr>
                <w:rFonts w:ascii="Calibri" w:hAnsi="Calibri" w:cs="Calibri"/>
                <w:sz w:val="19"/>
              </w:rPr>
            </w:pPr>
            <w:r>
              <w:rPr>
                <w:rFonts w:eastAsia="Calibri" w:cs="Calibri"/>
                <w:w w:val="105"/>
                <w:kern w:val="0"/>
                <w:sz w:val="19"/>
                <w:szCs w:val="22"/>
                <w:lang w:val="en-US" w:eastAsia="en-US" w:bidi="ar-SA"/>
              </w:rPr>
              <w:t>6,5</w:t>
            </w:r>
          </w:p>
        </w:tc>
        <w:tc>
          <w:tcPr>
            <w:tcW w:w="860"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exact" w:line="220" w:before="4" w:after="0"/>
              <w:ind w:left="1" w:right="0" w:hanging="0"/>
              <w:jc w:val="center"/>
              <w:rPr>
                <w:rFonts w:ascii="Calibri" w:hAnsi="Calibri" w:cs="Calibri"/>
                <w:sz w:val="19"/>
              </w:rPr>
            </w:pPr>
            <w:r>
              <w:rPr>
                <w:rFonts w:eastAsia="Calibri" w:cs="Calibri"/>
                <w:w w:val="103"/>
                <w:kern w:val="0"/>
                <w:sz w:val="19"/>
                <w:szCs w:val="22"/>
                <w:lang w:val="en-US" w:eastAsia="en-US" w:bidi="ar-SA"/>
              </w:rPr>
              <w:t>7</w:t>
            </w:r>
          </w:p>
        </w:tc>
        <w:tc>
          <w:tcPr>
            <w:tcW w:w="855"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exact" w:line="220" w:before="4" w:after="0"/>
              <w:ind w:left="0" w:right="2" w:hanging="0"/>
              <w:jc w:val="center"/>
              <w:rPr>
                <w:rFonts w:ascii="Calibri" w:hAnsi="Calibri" w:cs="Calibri"/>
                <w:sz w:val="19"/>
              </w:rPr>
            </w:pPr>
            <w:r>
              <w:rPr>
                <w:rFonts w:eastAsia="Calibri" w:cs="Calibri"/>
                <w:w w:val="103"/>
                <w:kern w:val="0"/>
                <w:sz w:val="19"/>
                <w:szCs w:val="22"/>
                <w:lang w:val="en-US" w:eastAsia="en-US" w:bidi="ar-SA"/>
              </w:rPr>
              <w:t>8</w:t>
            </w:r>
          </w:p>
        </w:tc>
        <w:tc>
          <w:tcPr>
            <w:tcW w:w="855"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exact" w:line="220" w:before="4" w:after="0"/>
              <w:ind w:left="86" w:right="81" w:hanging="0"/>
              <w:jc w:val="center"/>
              <w:rPr>
                <w:rFonts w:ascii="Calibri" w:hAnsi="Calibri" w:cs="Calibri"/>
                <w:sz w:val="19"/>
              </w:rPr>
            </w:pPr>
            <w:r>
              <w:rPr>
                <w:rFonts w:eastAsia="Calibri" w:cs="Calibri"/>
                <w:w w:val="105"/>
                <w:kern w:val="0"/>
                <w:sz w:val="19"/>
                <w:szCs w:val="22"/>
                <w:lang w:val="en-US" w:eastAsia="en-US" w:bidi="ar-SA"/>
              </w:rPr>
              <w:t>9-10</w:t>
            </w:r>
          </w:p>
        </w:tc>
      </w:tr>
      <w:tr>
        <w:trPr>
          <w:trHeight w:val="1223" w:hRule="atLeast"/>
        </w:trPr>
        <w:tc>
          <w:tcPr>
            <w:tcW w:w="2810"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exact" w:line="231" w:before="0" w:after="0"/>
              <w:ind w:left="110" w:right="0" w:hanging="0"/>
              <w:jc w:val="left"/>
              <w:rPr>
                <w:rFonts w:ascii="Calibri" w:hAnsi="Calibri" w:cs="Calibri"/>
                <w:b/>
                <w:b/>
                <w:sz w:val="19"/>
              </w:rPr>
            </w:pPr>
            <w:r>
              <w:rPr>
                <w:rFonts w:eastAsia="Calibri" w:cs="Calibri"/>
                <w:b/>
                <w:w w:val="105"/>
                <w:kern w:val="0"/>
                <w:sz w:val="19"/>
                <w:szCs w:val="22"/>
                <w:lang w:val="en-US" w:eastAsia="en-US" w:bidi="ar-SA"/>
              </w:rPr>
              <w:t>INDICATORE</w:t>
            </w:r>
            <w:r>
              <w:rPr>
                <w:rFonts w:eastAsia="Calibri" w:cs="Calibri"/>
                <w:b/>
                <w:spacing w:val="-2"/>
                <w:w w:val="105"/>
                <w:kern w:val="0"/>
                <w:sz w:val="19"/>
                <w:szCs w:val="22"/>
                <w:lang w:val="en-US" w:eastAsia="en-US" w:bidi="ar-SA"/>
              </w:rPr>
              <w:t xml:space="preserve"> </w:t>
            </w:r>
            <w:r>
              <w:rPr>
                <w:rFonts w:eastAsia="Calibri" w:cs="Calibri"/>
                <w:b/>
                <w:w w:val="105"/>
                <w:kern w:val="0"/>
                <w:sz w:val="19"/>
                <w:szCs w:val="22"/>
                <w:lang w:val="en-US" w:eastAsia="en-US" w:bidi="ar-SA"/>
              </w:rPr>
              <w:t>1</w:t>
            </w:r>
          </w:p>
          <w:p>
            <w:pPr>
              <w:pStyle w:val="Normal"/>
              <w:widowControl w:val="false"/>
              <w:numPr>
                <w:ilvl w:val="0"/>
                <w:numId w:val="9"/>
              </w:numPr>
              <w:tabs>
                <w:tab w:val="clear" w:pos="720"/>
                <w:tab w:val="left" w:pos="301" w:leader="none"/>
              </w:tabs>
              <w:spacing w:lineRule="auto" w:line="252" w:before="13" w:after="0"/>
              <w:ind w:left="110" w:right="356" w:firstLine="45"/>
              <w:jc w:val="left"/>
              <w:rPr>
                <w:rFonts w:ascii="Calibri" w:hAnsi="Calibri" w:cs="Calibri"/>
                <w:sz w:val="19"/>
              </w:rPr>
            </w:pPr>
            <w:r>
              <w:rPr>
                <w:rFonts w:eastAsia="Calibri" w:cs="Calibri"/>
                <w:w w:val="105"/>
                <w:kern w:val="0"/>
                <w:sz w:val="19"/>
                <w:szCs w:val="22"/>
                <w:lang w:val="en-US" w:eastAsia="en-US" w:bidi="ar-SA"/>
              </w:rPr>
              <w:t>Ideazione, pianificazione e</w:t>
            </w:r>
            <w:r>
              <w:rPr>
                <w:rFonts w:eastAsia="Calibri" w:cs="Calibri"/>
                <w:spacing w:val="-43"/>
                <w:w w:val="105"/>
                <w:kern w:val="0"/>
                <w:sz w:val="19"/>
                <w:szCs w:val="22"/>
                <w:lang w:val="en-US" w:eastAsia="en-US" w:bidi="ar-SA"/>
              </w:rPr>
              <w:t xml:space="preserve"> </w:t>
            </w:r>
            <w:r>
              <w:rPr>
                <w:rFonts w:eastAsia="Calibri" w:cs="Calibri"/>
                <w:w w:val="105"/>
                <w:kern w:val="0"/>
                <w:sz w:val="19"/>
                <w:szCs w:val="22"/>
                <w:lang w:val="en-US" w:eastAsia="en-US" w:bidi="ar-SA"/>
              </w:rPr>
              <w:t>organizzazione del</w:t>
            </w:r>
            <w:r>
              <w:rPr>
                <w:rFonts w:eastAsia="Calibri" w:cs="Calibri"/>
                <w:spacing w:val="-1"/>
                <w:w w:val="105"/>
                <w:kern w:val="0"/>
                <w:sz w:val="19"/>
                <w:szCs w:val="22"/>
                <w:lang w:val="en-US" w:eastAsia="en-US" w:bidi="ar-SA"/>
              </w:rPr>
              <w:t xml:space="preserve"> </w:t>
            </w:r>
            <w:r>
              <w:rPr>
                <w:rFonts w:eastAsia="Calibri" w:cs="Calibri"/>
                <w:w w:val="105"/>
                <w:kern w:val="0"/>
                <w:sz w:val="19"/>
                <w:szCs w:val="22"/>
                <w:lang w:val="en-US" w:eastAsia="en-US" w:bidi="ar-SA"/>
              </w:rPr>
              <w:t>testo.</w:t>
            </w:r>
          </w:p>
          <w:p>
            <w:pPr>
              <w:pStyle w:val="Normal"/>
              <w:widowControl w:val="false"/>
              <w:numPr>
                <w:ilvl w:val="0"/>
                <w:numId w:val="9"/>
              </w:numPr>
              <w:tabs>
                <w:tab w:val="clear" w:pos="720"/>
                <w:tab w:val="left" w:pos="301" w:leader="none"/>
              </w:tabs>
              <w:spacing w:lineRule="exact" w:line="230" w:before="0" w:after="0"/>
              <w:ind w:left="300" w:right="0" w:hanging="146"/>
              <w:jc w:val="left"/>
              <w:rPr>
                <w:rFonts w:ascii="Calibri" w:hAnsi="Calibri" w:cs="Calibri"/>
                <w:sz w:val="19"/>
              </w:rPr>
            </w:pPr>
            <w:r>
              <w:rPr>
                <w:rFonts w:eastAsia="Calibri" w:cs="Calibri"/>
                <w:w w:val="105"/>
                <w:kern w:val="0"/>
                <w:sz w:val="19"/>
                <w:szCs w:val="22"/>
                <w:lang w:val="en-US" w:eastAsia="en-US" w:bidi="ar-SA"/>
              </w:rPr>
              <w:t>Coesione</w:t>
            </w:r>
            <w:r>
              <w:rPr>
                <w:rFonts w:eastAsia="Calibri" w:cs="Calibri"/>
                <w:spacing w:val="-4"/>
                <w:w w:val="105"/>
                <w:kern w:val="0"/>
                <w:sz w:val="19"/>
                <w:szCs w:val="22"/>
                <w:lang w:val="en-US" w:eastAsia="en-US" w:bidi="ar-SA"/>
              </w:rPr>
              <w:t xml:space="preserve"> </w:t>
            </w:r>
            <w:r>
              <w:rPr>
                <w:rFonts w:eastAsia="Calibri" w:cs="Calibri"/>
                <w:w w:val="105"/>
                <w:kern w:val="0"/>
                <w:sz w:val="19"/>
                <w:szCs w:val="22"/>
                <w:lang w:val="en-US" w:eastAsia="en-US" w:bidi="ar-SA"/>
              </w:rPr>
              <w:t>e</w:t>
            </w:r>
            <w:r>
              <w:rPr>
                <w:rFonts w:eastAsia="Calibri" w:cs="Calibri"/>
                <w:spacing w:val="-3"/>
                <w:w w:val="105"/>
                <w:kern w:val="0"/>
                <w:sz w:val="19"/>
                <w:szCs w:val="22"/>
                <w:lang w:val="en-US" w:eastAsia="en-US" w:bidi="ar-SA"/>
              </w:rPr>
              <w:t xml:space="preserve"> </w:t>
            </w:r>
            <w:r>
              <w:rPr>
                <w:rFonts w:eastAsia="Calibri" w:cs="Calibri"/>
                <w:w w:val="105"/>
                <w:kern w:val="0"/>
                <w:sz w:val="19"/>
                <w:szCs w:val="22"/>
                <w:lang w:val="en-US" w:eastAsia="en-US" w:bidi="ar-SA"/>
              </w:rPr>
              <w:t>coerenza</w:t>
            </w:r>
          </w:p>
          <w:p>
            <w:pPr>
              <w:pStyle w:val="Normal"/>
              <w:widowControl w:val="false"/>
              <w:spacing w:lineRule="exact" w:line="225" w:before="12" w:after="0"/>
              <w:ind w:left="110" w:right="0" w:hanging="0"/>
              <w:jc w:val="left"/>
              <w:rPr>
                <w:rFonts w:ascii="Calibri" w:hAnsi="Calibri" w:cs="Calibri"/>
                <w:sz w:val="19"/>
              </w:rPr>
            </w:pPr>
            <w:r>
              <w:rPr>
                <w:rFonts w:eastAsia="Calibri" w:cs="Calibri"/>
                <w:w w:val="105"/>
                <w:kern w:val="0"/>
                <w:sz w:val="19"/>
                <w:szCs w:val="22"/>
                <w:lang w:val="en-US" w:eastAsia="en-US" w:bidi="ar-SA"/>
              </w:rPr>
              <w:t>testuale.</w:t>
            </w:r>
          </w:p>
        </w:tc>
        <w:tc>
          <w:tcPr>
            <w:tcW w:w="858"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left"/>
              <w:rPr>
                <w:rFonts w:ascii="Times New Roman" w:hAnsi="Times New Roman" w:cs="Calibri"/>
                <w:sz w:val="18"/>
              </w:rPr>
            </w:pPr>
            <w:r>
              <w:rPr>
                <w:rFonts w:cs="Calibri" w:ascii="Times New Roman" w:hAnsi="Times New Roman"/>
                <w:sz w:val="22"/>
              </w:rPr>
            </w:r>
          </w:p>
        </w:tc>
        <w:tc>
          <w:tcPr>
            <w:tcW w:w="860"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left"/>
              <w:rPr>
                <w:rFonts w:ascii="Times New Roman" w:hAnsi="Times New Roman" w:cs="Calibri"/>
                <w:sz w:val="18"/>
              </w:rPr>
            </w:pPr>
            <w:r>
              <w:rPr>
                <w:rFonts w:cs="Calibri" w:ascii="Times New Roman" w:hAnsi="Times New Roman"/>
                <w:sz w:val="22"/>
              </w:rPr>
            </w:r>
          </w:p>
        </w:tc>
        <w:tc>
          <w:tcPr>
            <w:tcW w:w="855"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left"/>
              <w:rPr>
                <w:rFonts w:ascii="Times New Roman" w:hAnsi="Times New Roman" w:cs="Calibri"/>
                <w:sz w:val="18"/>
              </w:rPr>
            </w:pPr>
            <w:r>
              <w:rPr>
                <w:rFonts w:cs="Calibri" w:ascii="Times New Roman" w:hAnsi="Times New Roman"/>
                <w:sz w:val="22"/>
              </w:rPr>
            </w:r>
          </w:p>
        </w:tc>
        <w:tc>
          <w:tcPr>
            <w:tcW w:w="855"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left"/>
              <w:rPr>
                <w:rFonts w:ascii="Times New Roman" w:hAnsi="Times New Roman" w:cs="Calibri"/>
                <w:sz w:val="18"/>
              </w:rPr>
            </w:pPr>
            <w:r>
              <w:rPr>
                <w:rFonts w:cs="Calibri" w:ascii="Times New Roman" w:hAnsi="Times New Roman"/>
                <w:sz w:val="22"/>
              </w:rPr>
            </w:r>
          </w:p>
        </w:tc>
        <w:tc>
          <w:tcPr>
            <w:tcW w:w="854"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left"/>
              <w:rPr>
                <w:rFonts w:ascii="Times New Roman" w:hAnsi="Times New Roman" w:cs="Calibri"/>
                <w:sz w:val="18"/>
              </w:rPr>
            </w:pPr>
            <w:r>
              <w:rPr>
                <w:rFonts w:cs="Calibri" w:ascii="Times New Roman" w:hAnsi="Times New Roman"/>
                <w:sz w:val="22"/>
              </w:rPr>
            </w:r>
          </w:p>
        </w:tc>
        <w:tc>
          <w:tcPr>
            <w:tcW w:w="860"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left"/>
              <w:rPr>
                <w:rFonts w:ascii="Times New Roman" w:hAnsi="Times New Roman" w:cs="Calibri"/>
                <w:sz w:val="18"/>
              </w:rPr>
            </w:pPr>
            <w:r>
              <w:rPr>
                <w:rFonts w:cs="Calibri" w:ascii="Times New Roman" w:hAnsi="Times New Roman"/>
                <w:sz w:val="22"/>
              </w:rPr>
            </w:r>
          </w:p>
        </w:tc>
        <w:tc>
          <w:tcPr>
            <w:tcW w:w="855"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left"/>
              <w:rPr>
                <w:rFonts w:ascii="Times New Roman" w:hAnsi="Times New Roman" w:cs="Calibri"/>
                <w:sz w:val="18"/>
              </w:rPr>
            </w:pPr>
            <w:r>
              <w:rPr>
                <w:rFonts w:cs="Calibri" w:ascii="Times New Roman" w:hAnsi="Times New Roman"/>
                <w:sz w:val="22"/>
              </w:rPr>
            </w:r>
          </w:p>
        </w:tc>
        <w:tc>
          <w:tcPr>
            <w:tcW w:w="855"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left"/>
              <w:rPr>
                <w:rFonts w:ascii="Times New Roman" w:hAnsi="Times New Roman" w:cs="Calibri"/>
                <w:sz w:val="18"/>
              </w:rPr>
            </w:pPr>
            <w:r>
              <w:rPr>
                <w:rFonts w:cs="Calibri" w:ascii="Times New Roman" w:hAnsi="Times New Roman"/>
                <w:sz w:val="22"/>
              </w:rPr>
            </w:r>
          </w:p>
        </w:tc>
      </w:tr>
      <w:tr>
        <w:trPr>
          <w:trHeight w:val="1708" w:hRule="atLeast"/>
        </w:trPr>
        <w:tc>
          <w:tcPr>
            <w:tcW w:w="2810"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exact" w:line="231" w:before="0" w:after="0"/>
              <w:ind w:left="110" w:right="0" w:hanging="0"/>
              <w:jc w:val="left"/>
              <w:rPr>
                <w:rFonts w:ascii="Calibri" w:hAnsi="Calibri" w:cs="Calibri"/>
                <w:b/>
                <w:b/>
                <w:sz w:val="19"/>
              </w:rPr>
            </w:pPr>
            <w:r>
              <w:rPr>
                <w:rFonts w:eastAsia="Calibri" w:cs="Calibri"/>
                <w:b/>
                <w:w w:val="105"/>
                <w:kern w:val="0"/>
                <w:sz w:val="19"/>
                <w:szCs w:val="22"/>
                <w:lang w:val="en-US" w:eastAsia="en-US" w:bidi="ar-SA"/>
              </w:rPr>
              <w:t>INDICATORE</w:t>
            </w:r>
            <w:r>
              <w:rPr>
                <w:rFonts w:eastAsia="Calibri" w:cs="Calibri"/>
                <w:b/>
                <w:spacing w:val="-2"/>
                <w:w w:val="105"/>
                <w:kern w:val="0"/>
                <w:sz w:val="19"/>
                <w:szCs w:val="22"/>
                <w:lang w:val="en-US" w:eastAsia="en-US" w:bidi="ar-SA"/>
              </w:rPr>
              <w:t xml:space="preserve"> </w:t>
            </w:r>
            <w:r>
              <w:rPr>
                <w:rFonts w:eastAsia="Calibri" w:cs="Calibri"/>
                <w:b/>
                <w:w w:val="105"/>
                <w:kern w:val="0"/>
                <w:sz w:val="19"/>
                <w:szCs w:val="22"/>
                <w:lang w:val="en-US" w:eastAsia="en-US" w:bidi="ar-SA"/>
              </w:rPr>
              <w:t>2</w:t>
            </w:r>
          </w:p>
          <w:p>
            <w:pPr>
              <w:pStyle w:val="Normal"/>
              <w:widowControl w:val="false"/>
              <w:numPr>
                <w:ilvl w:val="0"/>
                <w:numId w:val="8"/>
              </w:numPr>
              <w:tabs>
                <w:tab w:val="clear" w:pos="720"/>
                <w:tab w:val="left" w:pos="256" w:leader="none"/>
              </w:tabs>
              <w:spacing w:lineRule="auto" w:line="252" w:before="13" w:after="0"/>
              <w:ind w:left="110" w:right="613" w:hanging="145"/>
              <w:jc w:val="left"/>
              <w:rPr>
                <w:rFonts w:ascii="Calibri" w:hAnsi="Calibri" w:cs="Calibri"/>
                <w:sz w:val="19"/>
              </w:rPr>
            </w:pPr>
            <w:r>
              <w:rPr>
                <w:rFonts w:eastAsia="Calibri" w:cs="Calibri"/>
                <w:w w:val="105"/>
                <w:kern w:val="0"/>
                <w:sz w:val="19"/>
                <w:szCs w:val="22"/>
                <w:lang w:val="en-US" w:eastAsia="en-US" w:bidi="ar-SA"/>
              </w:rPr>
              <w:t>Ricchezza e padronanza</w:t>
            </w:r>
            <w:r>
              <w:rPr>
                <w:rFonts w:eastAsia="Calibri" w:cs="Calibri"/>
                <w:spacing w:val="-43"/>
                <w:w w:val="105"/>
                <w:kern w:val="0"/>
                <w:sz w:val="19"/>
                <w:szCs w:val="22"/>
                <w:lang w:val="en-US" w:eastAsia="en-US" w:bidi="ar-SA"/>
              </w:rPr>
              <w:t xml:space="preserve"> </w:t>
            </w:r>
            <w:r>
              <w:rPr>
                <w:rFonts w:eastAsia="Calibri" w:cs="Calibri"/>
                <w:w w:val="105"/>
                <w:kern w:val="0"/>
                <w:sz w:val="19"/>
                <w:szCs w:val="22"/>
                <w:lang w:val="en-US" w:eastAsia="en-US" w:bidi="ar-SA"/>
              </w:rPr>
              <w:t>lessicale.</w:t>
            </w:r>
          </w:p>
          <w:p>
            <w:pPr>
              <w:pStyle w:val="Normal"/>
              <w:widowControl w:val="false"/>
              <w:numPr>
                <w:ilvl w:val="0"/>
                <w:numId w:val="8"/>
              </w:numPr>
              <w:tabs>
                <w:tab w:val="clear" w:pos="720"/>
                <w:tab w:val="left" w:pos="301" w:leader="none"/>
              </w:tabs>
              <w:spacing w:lineRule="auto" w:line="252" w:before="0" w:after="0"/>
              <w:ind w:left="110" w:right="405" w:firstLine="45"/>
              <w:jc w:val="left"/>
              <w:rPr>
                <w:rFonts w:ascii="Calibri" w:hAnsi="Calibri" w:cs="Calibri"/>
                <w:sz w:val="19"/>
              </w:rPr>
            </w:pPr>
            <w:r>
              <w:rPr>
                <w:rFonts w:eastAsia="Calibri" w:cs="Calibri"/>
                <w:w w:val="105"/>
                <w:kern w:val="0"/>
                <w:sz w:val="19"/>
                <w:szCs w:val="22"/>
                <w:lang w:val="en-US" w:eastAsia="en-US" w:bidi="ar-SA"/>
              </w:rPr>
              <w:t>Correttezza grammaticale</w:t>
            </w:r>
            <w:r>
              <w:rPr>
                <w:rFonts w:eastAsia="Calibri" w:cs="Calibri"/>
                <w:spacing w:val="-43"/>
                <w:w w:val="105"/>
                <w:kern w:val="0"/>
                <w:sz w:val="19"/>
                <w:szCs w:val="22"/>
                <w:lang w:val="en-US" w:eastAsia="en-US" w:bidi="ar-SA"/>
              </w:rPr>
              <w:t xml:space="preserve"> </w:t>
            </w:r>
            <w:r>
              <w:rPr>
                <w:rFonts w:eastAsia="Calibri" w:cs="Calibri"/>
                <w:w w:val="105"/>
                <w:kern w:val="0"/>
                <w:sz w:val="19"/>
                <w:szCs w:val="22"/>
                <w:lang w:val="en-US" w:eastAsia="en-US" w:bidi="ar-SA"/>
              </w:rPr>
              <w:t>(ortografia, morfologia,</w:t>
            </w:r>
            <w:r>
              <w:rPr>
                <w:rFonts w:eastAsia="Calibri" w:cs="Calibri"/>
                <w:spacing w:val="1"/>
                <w:w w:val="105"/>
                <w:kern w:val="0"/>
                <w:sz w:val="19"/>
                <w:szCs w:val="22"/>
                <w:lang w:val="en-US" w:eastAsia="en-US" w:bidi="ar-SA"/>
              </w:rPr>
              <w:t xml:space="preserve"> </w:t>
            </w:r>
            <w:r>
              <w:rPr>
                <w:rFonts w:eastAsia="Calibri" w:cs="Calibri"/>
                <w:w w:val="105"/>
                <w:kern w:val="0"/>
                <w:sz w:val="19"/>
                <w:szCs w:val="22"/>
                <w:lang w:val="en-US" w:eastAsia="en-US" w:bidi="ar-SA"/>
              </w:rPr>
              <w:t>sintassi);</w:t>
            </w:r>
            <w:r>
              <w:rPr>
                <w:rFonts w:eastAsia="Calibri" w:cs="Calibri"/>
                <w:spacing w:val="-1"/>
                <w:w w:val="105"/>
                <w:kern w:val="0"/>
                <w:sz w:val="19"/>
                <w:szCs w:val="22"/>
                <w:lang w:val="en-US" w:eastAsia="en-US" w:bidi="ar-SA"/>
              </w:rPr>
              <w:t xml:space="preserve"> </w:t>
            </w:r>
            <w:r>
              <w:rPr>
                <w:rFonts w:eastAsia="Calibri" w:cs="Calibri"/>
                <w:w w:val="105"/>
                <w:kern w:val="0"/>
                <w:sz w:val="19"/>
                <w:szCs w:val="22"/>
                <w:lang w:val="en-US" w:eastAsia="en-US" w:bidi="ar-SA"/>
              </w:rPr>
              <w:t>uso</w:t>
            </w:r>
            <w:r>
              <w:rPr>
                <w:rFonts w:eastAsia="Calibri" w:cs="Calibri"/>
                <w:spacing w:val="-1"/>
                <w:w w:val="105"/>
                <w:kern w:val="0"/>
                <w:sz w:val="19"/>
                <w:szCs w:val="22"/>
                <w:lang w:val="en-US" w:eastAsia="en-US" w:bidi="ar-SA"/>
              </w:rPr>
              <w:t xml:space="preserve"> </w:t>
            </w:r>
            <w:r>
              <w:rPr>
                <w:rFonts w:eastAsia="Calibri" w:cs="Calibri"/>
                <w:w w:val="105"/>
                <w:kern w:val="0"/>
                <w:sz w:val="19"/>
                <w:szCs w:val="22"/>
                <w:lang w:val="en-US" w:eastAsia="en-US" w:bidi="ar-SA"/>
              </w:rPr>
              <w:t>corretto ed</w:t>
            </w:r>
          </w:p>
          <w:p>
            <w:pPr>
              <w:pStyle w:val="Normal"/>
              <w:widowControl w:val="false"/>
              <w:spacing w:lineRule="exact" w:line="222" w:before="0" w:after="0"/>
              <w:ind w:left="110" w:right="0" w:hanging="0"/>
              <w:jc w:val="left"/>
              <w:rPr>
                <w:rFonts w:ascii="Calibri" w:hAnsi="Calibri" w:cs="Calibri"/>
                <w:sz w:val="19"/>
              </w:rPr>
            </w:pPr>
            <w:r>
              <w:rPr>
                <w:rFonts w:eastAsia="Calibri" w:cs="Calibri"/>
                <w:w w:val="105"/>
                <w:kern w:val="0"/>
                <w:sz w:val="19"/>
                <w:szCs w:val="22"/>
                <w:lang w:val="en-US" w:eastAsia="en-US" w:bidi="ar-SA"/>
              </w:rPr>
              <w:t>efficace</w:t>
            </w:r>
            <w:r>
              <w:rPr>
                <w:rFonts w:eastAsia="Calibri" w:cs="Calibri"/>
                <w:spacing w:val="-2"/>
                <w:w w:val="105"/>
                <w:kern w:val="0"/>
                <w:sz w:val="19"/>
                <w:szCs w:val="22"/>
                <w:lang w:val="en-US" w:eastAsia="en-US" w:bidi="ar-SA"/>
              </w:rPr>
              <w:t xml:space="preserve"> </w:t>
            </w:r>
            <w:r>
              <w:rPr>
                <w:rFonts w:eastAsia="Calibri" w:cs="Calibri"/>
                <w:w w:val="105"/>
                <w:kern w:val="0"/>
                <w:sz w:val="19"/>
                <w:szCs w:val="22"/>
                <w:lang w:val="en-US" w:eastAsia="en-US" w:bidi="ar-SA"/>
              </w:rPr>
              <w:t>della</w:t>
            </w:r>
            <w:r>
              <w:rPr>
                <w:rFonts w:eastAsia="Calibri" w:cs="Calibri"/>
                <w:spacing w:val="-2"/>
                <w:w w:val="105"/>
                <w:kern w:val="0"/>
                <w:sz w:val="19"/>
                <w:szCs w:val="22"/>
                <w:lang w:val="en-US" w:eastAsia="en-US" w:bidi="ar-SA"/>
              </w:rPr>
              <w:t xml:space="preserve"> </w:t>
            </w:r>
            <w:r>
              <w:rPr>
                <w:rFonts w:eastAsia="Calibri" w:cs="Calibri"/>
                <w:w w:val="105"/>
                <w:kern w:val="0"/>
                <w:sz w:val="19"/>
                <w:szCs w:val="22"/>
                <w:lang w:val="en-US" w:eastAsia="en-US" w:bidi="ar-SA"/>
              </w:rPr>
              <w:t>punteggiatura</w:t>
            </w:r>
          </w:p>
        </w:tc>
        <w:tc>
          <w:tcPr>
            <w:tcW w:w="858"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left"/>
              <w:rPr>
                <w:rFonts w:ascii="Times New Roman" w:hAnsi="Times New Roman" w:cs="Calibri"/>
                <w:sz w:val="18"/>
              </w:rPr>
            </w:pPr>
            <w:r>
              <w:rPr>
                <w:rFonts w:cs="Calibri" w:ascii="Times New Roman" w:hAnsi="Times New Roman"/>
                <w:sz w:val="22"/>
              </w:rPr>
            </w:r>
          </w:p>
        </w:tc>
        <w:tc>
          <w:tcPr>
            <w:tcW w:w="860"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left"/>
              <w:rPr>
                <w:rFonts w:ascii="Times New Roman" w:hAnsi="Times New Roman" w:cs="Calibri"/>
                <w:sz w:val="18"/>
              </w:rPr>
            </w:pPr>
            <w:r>
              <w:rPr>
                <w:rFonts w:cs="Calibri" w:ascii="Times New Roman" w:hAnsi="Times New Roman"/>
                <w:sz w:val="22"/>
              </w:rPr>
            </w:r>
          </w:p>
        </w:tc>
        <w:tc>
          <w:tcPr>
            <w:tcW w:w="855"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left"/>
              <w:rPr>
                <w:rFonts w:ascii="Times New Roman" w:hAnsi="Times New Roman" w:cs="Calibri"/>
                <w:sz w:val="18"/>
              </w:rPr>
            </w:pPr>
            <w:r>
              <w:rPr>
                <w:rFonts w:cs="Calibri" w:ascii="Times New Roman" w:hAnsi="Times New Roman"/>
                <w:sz w:val="22"/>
              </w:rPr>
            </w:r>
          </w:p>
        </w:tc>
        <w:tc>
          <w:tcPr>
            <w:tcW w:w="855"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left"/>
              <w:rPr>
                <w:rFonts w:ascii="Times New Roman" w:hAnsi="Times New Roman" w:cs="Calibri"/>
                <w:sz w:val="18"/>
              </w:rPr>
            </w:pPr>
            <w:r>
              <w:rPr>
                <w:rFonts w:cs="Calibri" w:ascii="Times New Roman" w:hAnsi="Times New Roman"/>
                <w:sz w:val="22"/>
              </w:rPr>
            </w:r>
          </w:p>
        </w:tc>
        <w:tc>
          <w:tcPr>
            <w:tcW w:w="854"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left"/>
              <w:rPr>
                <w:rFonts w:ascii="Times New Roman" w:hAnsi="Times New Roman" w:cs="Calibri"/>
                <w:sz w:val="18"/>
              </w:rPr>
            </w:pPr>
            <w:r>
              <w:rPr>
                <w:rFonts w:cs="Calibri" w:ascii="Times New Roman" w:hAnsi="Times New Roman"/>
                <w:sz w:val="22"/>
              </w:rPr>
            </w:r>
          </w:p>
        </w:tc>
        <w:tc>
          <w:tcPr>
            <w:tcW w:w="860"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left"/>
              <w:rPr>
                <w:rFonts w:ascii="Times New Roman" w:hAnsi="Times New Roman" w:cs="Calibri"/>
                <w:sz w:val="18"/>
              </w:rPr>
            </w:pPr>
            <w:r>
              <w:rPr>
                <w:rFonts w:cs="Calibri" w:ascii="Times New Roman" w:hAnsi="Times New Roman"/>
                <w:sz w:val="22"/>
              </w:rPr>
            </w:r>
          </w:p>
        </w:tc>
        <w:tc>
          <w:tcPr>
            <w:tcW w:w="855"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left"/>
              <w:rPr>
                <w:rFonts w:ascii="Times New Roman" w:hAnsi="Times New Roman" w:cs="Calibri"/>
                <w:sz w:val="18"/>
              </w:rPr>
            </w:pPr>
            <w:r>
              <w:rPr>
                <w:rFonts w:cs="Calibri" w:ascii="Times New Roman" w:hAnsi="Times New Roman"/>
                <w:sz w:val="22"/>
              </w:rPr>
            </w:r>
          </w:p>
        </w:tc>
        <w:tc>
          <w:tcPr>
            <w:tcW w:w="855"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left"/>
              <w:rPr>
                <w:rFonts w:ascii="Times New Roman" w:hAnsi="Times New Roman" w:cs="Calibri"/>
                <w:sz w:val="18"/>
              </w:rPr>
            </w:pPr>
            <w:r>
              <w:rPr>
                <w:rFonts w:cs="Calibri" w:ascii="Times New Roman" w:hAnsi="Times New Roman"/>
                <w:sz w:val="22"/>
              </w:rPr>
            </w:r>
          </w:p>
        </w:tc>
      </w:tr>
      <w:tr>
        <w:trPr>
          <w:trHeight w:val="1463" w:hRule="atLeast"/>
        </w:trPr>
        <w:tc>
          <w:tcPr>
            <w:tcW w:w="2810"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exact" w:line="231" w:before="0" w:after="0"/>
              <w:ind w:left="110" w:right="0" w:hanging="0"/>
              <w:jc w:val="left"/>
              <w:rPr>
                <w:rFonts w:ascii="Calibri" w:hAnsi="Calibri" w:cs="Calibri"/>
                <w:b/>
                <w:b/>
                <w:sz w:val="19"/>
              </w:rPr>
            </w:pPr>
            <w:r>
              <w:rPr>
                <w:rFonts w:eastAsia="Calibri" w:cs="Calibri"/>
                <w:b/>
                <w:w w:val="105"/>
                <w:kern w:val="0"/>
                <w:sz w:val="19"/>
                <w:szCs w:val="22"/>
                <w:lang w:val="en-US" w:eastAsia="en-US" w:bidi="ar-SA"/>
              </w:rPr>
              <w:t>INDICATORE</w:t>
            </w:r>
            <w:r>
              <w:rPr>
                <w:rFonts w:eastAsia="Calibri" w:cs="Calibri"/>
                <w:b/>
                <w:spacing w:val="-2"/>
                <w:w w:val="105"/>
                <w:kern w:val="0"/>
                <w:sz w:val="19"/>
                <w:szCs w:val="22"/>
                <w:lang w:val="en-US" w:eastAsia="en-US" w:bidi="ar-SA"/>
              </w:rPr>
              <w:t xml:space="preserve"> </w:t>
            </w:r>
            <w:r>
              <w:rPr>
                <w:rFonts w:eastAsia="Calibri" w:cs="Calibri"/>
                <w:b/>
                <w:w w:val="105"/>
                <w:kern w:val="0"/>
                <w:sz w:val="19"/>
                <w:szCs w:val="22"/>
                <w:lang w:val="en-US" w:eastAsia="en-US" w:bidi="ar-SA"/>
              </w:rPr>
              <w:t>3</w:t>
            </w:r>
          </w:p>
          <w:p>
            <w:pPr>
              <w:pStyle w:val="Normal"/>
              <w:widowControl w:val="false"/>
              <w:numPr>
                <w:ilvl w:val="0"/>
                <w:numId w:val="7"/>
              </w:numPr>
              <w:tabs>
                <w:tab w:val="clear" w:pos="720"/>
                <w:tab w:val="left" w:pos="256" w:leader="none"/>
              </w:tabs>
              <w:spacing w:lineRule="auto" w:line="252" w:before="13" w:after="0"/>
              <w:ind w:left="110" w:right="298" w:hanging="145"/>
              <w:jc w:val="left"/>
              <w:rPr>
                <w:rFonts w:ascii="Calibri" w:hAnsi="Calibri" w:cs="Calibri"/>
                <w:sz w:val="19"/>
              </w:rPr>
            </w:pPr>
            <w:r>
              <w:rPr>
                <w:rFonts w:eastAsia="Calibri" w:cs="Calibri"/>
                <w:w w:val="105"/>
                <w:kern w:val="0"/>
                <w:sz w:val="19"/>
                <w:szCs w:val="22"/>
                <w:lang w:val="en-US" w:eastAsia="en-US" w:bidi="ar-SA"/>
              </w:rPr>
              <w:t>Ampiezza e precisione delle</w:t>
            </w:r>
            <w:r>
              <w:rPr>
                <w:rFonts w:eastAsia="Calibri" w:cs="Calibri"/>
                <w:spacing w:val="-43"/>
                <w:w w:val="105"/>
                <w:kern w:val="0"/>
                <w:sz w:val="19"/>
                <w:szCs w:val="22"/>
                <w:lang w:val="en-US" w:eastAsia="en-US" w:bidi="ar-SA"/>
              </w:rPr>
              <w:t xml:space="preserve"> </w:t>
            </w:r>
            <w:r>
              <w:rPr>
                <w:rFonts w:eastAsia="Calibri" w:cs="Calibri"/>
                <w:w w:val="105"/>
                <w:kern w:val="0"/>
                <w:sz w:val="19"/>
                <w:szCs w:val="22"/>
                <w:lang w:val="en-US" w:eastAsia="en-US" w:bidi="ar-SA"/>
              </w:rPr>
              <w:t>conoscenze e dei riferimenti</w:t>
            </w:r>
            <w:r>
              <w:rPr>
                <w:rFonts w:eastAsia="Calibri" w:cs="Calibri"/>
                <w:spacing w:val="1"/>
                <w:w w:val="105"/>
                <w:kern w:val="0"/>
                <w:sz w:val="19"/>
                <w:szCs w:val="22"/>
                <w:lang w:val="en-US" w:eastAsia="en-US" w:bidi="ar-SA"/>
              </w:rPr>
              <w:t xml:space="preserve"> </w:t>
            </w:r>
            <w:r>
              <w:rPr>
                <w:rFonts w:eastAsia="Calibri" w:cs="Calibri"/>
                <w:w w:val="105"/>
                <w:kern w:val="0"/>
                <w:sz w:val="19"/>
                <w:szCs w:val="22"/>
                <w:lang w:val="en-US" w:eastAsia="en-US" w:bidi="ar-SA"/>
              </w:rPr>
              <w:t>culturali.</w:t>
            </w:r>
          </w:p>
          <w:p>
            <w:pPr>
              <w:pStyle w:val="Normal"/>
              <w:widowControl w:val="false"/>
              <w:numPr>
                <w:ilvl w:val="0"/>
                <w:numId w:val="7"/>
              </w:numPr>
              <w:tabs>
                <w:tab w:val="clear" w:pos="720"/>
                <w:tab w:val="left" w:pos="301" w:leader="none"/>
              </w:tabs>
              <w:spacing w:lineRule="exact" w:line="224" w:before="0" w:after="0"/>
              <w:ind w:left="300" w:right="0" w:hanging="146"/>
              <w:jc w:val="left"/>
              <w:rPr>
                <w:rFonts w:ascii="Calibri" w:hAnsi="Calibri" w:cs="Calibri"/>
                <w:sz w:val="19"/>
              </w:rPr>
            </w:pPr>
            <w:r>
              <w:rPr>
                <w:rFonts w:eastAsia="Calibri" w:cs="Calibri"/>
                <w:w w:val="105"/>
                <w:kern w:val="0"/>
                <w:sz w:val="19"/>
                <w:szCs w:val="22"/>
                <w:lang w:val="en-US" w:eastAsia="en-US" w:bidi="ar-SA"/>
              </w:rPr>
              <w:t>Espressione</w:t>
            </w:r>
            <w:r>
              <w:rPr>
                <w:rFonts w:eastAsia="Calibri" w:cs="Calibri"/>
                <w:spacing w:val="-2"/>
                <w:w w:val="105"/>
                <w:kern w:val="0"/>
                <w:sz w:val="19"/>
                <w:szCs w:val="22"/>
                <w:lang w:val="en-US" w:eastAsia="en-US" w:bidi="ar-SA"/>
              </w:rPr>
              <w:t xml:space="preserve"> </w:t>
            </w:r>
            <w:r>
              <w:rPr>
                <w:rFonts w:eastAsia="Calibri" w:cs="Calibri"/>
                <w:w w:val="105"/>
                <w:kern w:val="0"/>
                <w:sz w:val="19"/>
                <w:szCs w:val="22"/>
                <w:lang w:val="en-US" w:eastAsia="en-US" w:bidi="ar-SA"/>
              </w:rPr>
              <w:t>di</w:t>
            </w:r>
            <w:r>
              <w:rPr>
                <w:rFonts w:eastAsia="Calibri" w:cs="Calibri"/>
                <w:spacing w:val="-1"/>
                <w:w w:val="105"/>
                <w:kern w:val="0"/>
                <w:sz w:val="19"/>
                <w:szCs w:val="22"/>
                <w:lang w:val="en-US" w:eastAsia="en-US" w:bidi="ar-SA"/>
              </w:rPr>
              <w:t xml:space="preserve"> </w:t>
            </w:r>
            <w:r>
              <w:rPr>
                <w:rFonts w:eastAsia="Calibri" w:cs="Calibri"/>
                <w:w w:val="105"/>
                <w:kern w:val="0"/>
                <w:sz w:val="19"/>
                <w:szCs w:val="22"/>
                <w:lang w:val="en-US" w:eastAsia="en-US" w:bidi="ar-SA"/>
              </w:rPr>
              <w:t>giudizi</w:t>
            </w:r>
            <w:r>
              <w:rPr>
                <w:rFonts w:eastAsia="Calibri" w:cs="Calibri"/>
                <w:spacing w:val="-1"/>
                <w:w w:val="105"/>
                <w:kern w:val="0"/>
                <w:sz w:val="19"/>
                <w:szCs w:val="22"/>
                <w:lang w:val="en-US" w:eastAsia="en-US" w:bidi="ar-SA"/>
              </w:rPr>
              <w:t xml:space="preserve"> </w:t>
            </w:r>
            <w:r>
              <w:rPr>
                <w:rFonts w:eastAsia="Calibri" w:cs="Calibri"/>
                <w:w w:val="105"/>
                <w:kern w:val="0"/>
                <w:sz w:val="19"/>
                <w:szCs w:val="22"/>
                <w:lang w:val="en-US" w:eastAsia="en-US" w:bidi="ar-SA"/>
              </w:rPr>
              <w:t>critici</w:t>
            </w:r>
            <w:r>
              <w:rPr>
                <w:rFonts w:eastAsia="Calibri" w:cs="Calibri"/>
                <w:spacing w:val="-2"/>
                <w:w w:val="105"/>
                <w:kern w:val="0"/>
                <w:sz w:val="19"/>
                <w:szCs w:val="22"/>
                <w:lang w:val="en-US" w:eastAsia="en-US" w:bidi="ar-SA"/>
              </w:rPr>
              <w:t xml:space="preserve"> </w:t>
            </w:r>
            <w:r>
              <w:rPr>
                <w:rFonts w:eastAsia="Calibri" w:cs="Calibri"/>
                <w:w w:val="105"/>
                <w:kern w:val="0"/>
                <w:sz w:val="19"/>
                <w:szCs w:val="22"/>
                <w:lang w:val="en-US" w:eastAsia="en-US" w:bidi="ar-SA"/>
              </w:rPr>
              <w:t>e</w:t>
            </w:r>
          </w:p>
          <w:p>
            <w:pPr>
              <w:pStyle w:val="Normal"/>
              <w:widowControl w:val="false"/>
              <w:spacing w:lineRule="exact" w:line="225" w:before="12" w:after="0"/>
              <w:ind w:left="110" w:right="0" w:hanging="0"/>
              <w:jc w:val="left"/>
              <w:rPr>
                <w:rFonts w:ascii="Calibri" w:hAnsi="Calibri" w:cs="Calibri"/>
                <w:sz w:val="19"/>
              </w:rPr>
            </w:pPr>
            <w:r>
              <w:rPr>
                <w:rFonts w:eastAsia="Calibri" w:cs="Calibri"/>
                <w:w w:val="105"/>
                <w:kern w:val="0"/>
                <w:sz w:val="19"/>
                <w:szCs w:val="22"/>
                <w:lang w:val="en-US" w:eastAsia="en-US" w:bidi="ar-SA"/>
              </w:rPr>
              <w:t>valutazioni</w:t>
            </w:r>
            <w:r>
              <w:rPr>
                <w:rFonts w:eastAsia="Calibri" w:cs="Calibri"/>
                <w:spacing w:val="-3"/>
                <w:w w:val="105"/>
                <w:kern w:val="0"/>
                <w:sz w:val="19"/>
                <w:szCs w:val="22"/>
                <w:lang w:val="en-US" w:eastAsia="en-US" w:bidi="ar-SA"/>
              </w:rPr>
              <w:t xml:space="preserve"> </w:t>
            </w:r>
            <w:r>
              <w:rPr>
                <w:rFonts w:eastAsia="Calibri" w:cs="Calibri"/>
                <w:w w:val="105"/>
                <w:kern w:val="0"/>
                <w:sz w:val="19"/>
                <w:szCs w:val="22"/>
                <w:lang w:val="en-US" w:eastAsia="en-US" w:bidi="ar-SA"/>
              </w:rPr>
              <w:t>personali.</w:t>
            </w:r>
          </w:p>
        </w:tc>
        <w:tc>
          <w:tcPr>
            <w:tcW w:w="858"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left"/>
              <w:rPr>
                <w:rFonts w:ascii="Times New Roman" w:hAnsi="Times New Roman" w:cs="Calibri"/>
                <w:sz w:val="18"/>
              </w:rPr>
            </w:pPr>
            <w:r>
              <w:rPr>
                <w:rFonts w:cs="Calibri" w:ascii="Times New Roman" w:hAnsi="Times New Roman"/>
                <w:sz w:val="22"/>
              </w:rPr>
            </w:r>
          </w:p>
        </w:tc>
        <w:tc>
          <w:tcPr>
            <w:tcW w:w="860"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left"/>
              <w:rPr>
                <w:rFonts w:ascii="Times New Roman" w:hAnsi="Times New Roman" w:cs="Calibri"/>
                <w:sz w:val="18"/>
              </w:rPr>
            </w:pPr>
            <w:r>
              <w:rPr>
                <w:rFonts w:cs="Calibri" w:ascii="Times New Roman" w:hAnsi="Times New Roman"/>
                <w:sz w:val="22"/>
              </w:rPr>
            </w:r>
          </w:p>
        </w:tc>
        <w:tc>
          <w:tcPr>
            <w:tcW w:w="855"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left"/>
              <w:rPr>
                <w:rFonts w:ascii="Times New Roman" w:hAnsi="Times New Roman" w:cs="Calibri"/>
                <w:sz w:val="18"/>
              </w:rPr>
            </w:pPr>
            <w:r>
              <w:rPr>
                <w:rFonts w:cs="Calibri" w:ascii="Times New Roman" w:hAnsi="Times New Roman"/>
                <w:sz w:val="22"/>
              </w:rPr>
            </w:r>
          </w:p>
        </w:tc>
        <w:tc>
          <w:tcPr>
            <w:tcW w:w="855"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left"/>
              <w:rPr>
                <w:rFonts w:ascii="Times New Roman" w:hAnsi="Times New Roman" w:cs="Calibri"/>
                <w:sz w:val="18"/>
              </w:rPr>
            </w:pPr>
            <w:r>
              <w:rPr>
                <w:rFonts w:cs="Calibri" w:ascii="Times New Roman" w:hAnsi="Times New Roman"/>
                <w:sz w:val="22"/>
              </w:rPr>
            </w:r>
          </w:p>
        </w:tc>
        <w:tc>
          <w:tcPr>
            <w:tcW w:w="854"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left"/>
              <w:rPr>
                <w:rFonts w:ascii="Times New Roman" w:hAnsi="Times New Roman" w:cs="Calibri"/>
                <w:sz w:val="18"/>
              </w:rPr>
            </w:pPr>
            <w:r>
              <w:rPr>
                <w:rFonts w:cs="Calibri" w:ascii="Times New Roman" w:hAnsi="Times New Roman"/>
                <w:sz w:val="22"/>
              </w:rPr>
            </w:r>
          </w:p>
        </w:tc>
        <w:tc>
          <w:tcPr>
            <w:tcW w:w="860"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left"/>
              <w:rPr>
                <w:rFonts w:ascii="Times New Roman" w:hAnsi="Times New Roman" w:cs="Calibri"/>
                <w:sz w:val="18"/>
              </w:rPr>
            </w:pPr>
            <w:r>
              <w:rPr>
                <w:rFonts w:cs="Calibri" w:ascii="Times New Roman" w:hAnsi="Times New Roman"/>
                <w:sz w:val="22"/>
              </w:rPr>
            </w:r>
          </w:p>
        </w:tc>
        <w:tc>
          <w:tcPr>
            <w:tcW w:w="855"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left"/>
              <w:rPr>
                <w:rFonts w:ascii="Times New Roman" w:hAnsi="Times New Roman" w:cs="Calibri"/>
                <w:sz w:val="18"/>
              </w:rPr>
            </w:pPr>
            <w:r>
              <w:rPr>
                <w:rFonts w:cs="Calibri" w:ascii="Times New Roman" w:hAnsi="Times New Roman"/>
                <w:sz w:val="22"/>
              </w:rPr>
            </w:r>
          </w:p>
        </w:tc>
        <w:tc>
          <w:tcPr>
            <w:tcW w:w="855"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left"/>
              <w:rPr>
                <w:rFonts w:ascii="Times New Roman" w:hAnsi="Times New Roman" w:cs="Calibri"/>
                <w:sz w:val="18"/>
              </w:rPr>
            </w:pPr>
            <w:r>
              <w:rPr>
                <w:rFonts w:cs="Calibri" w:ascii="Times New Roman" w:hAnsi="Times New Roman"/>
                <w:sz w:val="22"/>
              </w:rPr>
            </w:r>
          </w:p>
        </w:tc>
      </w:tr>
      <w:tr>
        <w:trPr>
          <w:trHeight w:val="978" w:hRule="atLeast"/>
        </w:trPr>
        <w:tc>
          <w:tcPr>
            <w:tcW w:w="2810"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252" w:before="0" w:after="0"/>
              <w:ind w:left="110" w:right="496" w:hanging="0"/>
              <w:jc w:val="left"/>
              <w:rPr>
                <w:rFonts w:ascii="Calibri" w:hAnsi="Calibri" w:cs="Calibri"/>
                <w:b/>
                <w:b/>
                <w:sz w:val="19"/>
              </w:rPr>
            </w:pPr>
            <w:r>
              <w:rPr>
                <w:rFonts w:eastAsia="Calibri" w:cs="Calibri"/>
                <w:b/>
                <w:w w:val="105"/>
                <w:kern w:val="0"/>
                <w:sz w:val="19"/>
                <w:szCs w:val="22"/>
                <w:lang w:val="en-US" w:eastAsia="en-US" w:bidi="ar-SA"/>
              </w:rPr>
              <w:t>Elementi da valutare nello</w:t>
            </w:r>
            <w:r>
              <w:rPr>
                <w:rFonts w:eastAsia="Calibri" w:cs="Calibri"/>
                <w:b/>
                <w:spacing w:val="-43"/>
                <w:w w:val="105"/>
                <w:kern w:val="0"/>
                <w:sz w:val="19"/>
                <w:szCs w:val="22"/>
                <w:lang w:val="en-US" w:eastAsia="en-US" w:bidi="ar-SA"/>
              </w:rPr>
              <w:t xml:space="preserve"> </w:t>
            </w:r>
            <w:r>
              <w:rPr>
                <w:rFonts w:eastAsia="Calibri" w:cs="Calibri"/>
                <w:b/>
                <w:w w:val="105"/>
                <w:kern w:val="0"/>
                <w:sz w:val="19"/>
                <w:szCs w:val="22"/>
                <w:lang w:val="en-US" w:eastAsia="en-US" w:bidi="ar-SA"/>
              </w:rPr>
              <w:t>specifico</w:t>
            </w:r>
          </w:p>
          <w:p>
            <w:pPr>
              <w:pStyle w:val="Normal"/>
              <w:widowControl w:val="false"/>
              <w:spacing w:lineRule="exact" w:line="230" w:before="0" w:after="0"/>
              <w:ind w:left="110" w:right="0" w:hanging="0"/>
              <w:jc w:val="left"/>
              <w:rPr>
                <w:rFonts w:ascii="Calibri" w:hAnsi="Calibri" w:cs="Calibri"/>
                <w:b/>
                <w:b/>
                <w:sz w:val="19"/>
              </w:rPr>
            </w:pPr>
            <w:r>
              <w:rPr>
                <w:rFonts w:eastAsia="Calibri" w:cs="Calibri"/>
                <w:b/>
                <w:w w:val="105"/>
                <w:kern w:val="0"/>
                <w:sz w:val="19"/>
                <w:szCs w:val="22"/>
                <w:lang w:val="en-US" w:eastAsia="en-US" w:bidi="ar-SA"/>
              </w:rPr>
              <w:t>(MAX</w:t>
            </w:r>
            <w:r>
              <w:rPr>
                <w:rFonts w:eastAsia="Calibri" w:cs="Calibri"/>
                <w:b/>
                <w:spacing w:val="-1"/>
                <w:w w:val="105"/>
                <w:kern w:val="0"/>
                <w:sz w:val="19"/>
                <w:szCs w:val="22"/>
                <w:lang w:val="en-US" w:eastAsia="en-US" w:bidi="ar-SA"/>
              </w:rPr>
              <w:t xml:space="preserve"> </w:t>
            </w:r>
            <w:r>
              <w:rPr>
                <w:rFonts w:eastAsia="Calibri" w:cs="Calibri"/>
                <w:b/>
                <w:w w:val="105"/>
                <w:kern w:val="0"/>
                <w:sz w:val="19"/>
                <w:szCs w:val="22"/>
                <w:lang w:val="en-US" w:eastAsia="en-US" w:bidi="ar-SA"/>
              </w:rPr>
              <w:t>40</w:t>
            </w:r>
            <w:r>
              <w:rPr>
                <w:rFonts w:eastAsia="Calibri" w:cs="Calibri"/>
                <w:b/>
                <w:spacing w:val="-1"/>
                <w:w w:val="105"/>
                <w:kern w:val="0"/>
                <w:sz w:val="19"/>
                <w:szCs w:val="22"/>
                <w:lang w:val="en-US" w:eastAsia="en-US" w:bidi="ar-SA"/>
              </w:rPr>
              <w:t xml:space="preserve"> </w:t>
            </w:r>
            <w:r>
              <w:rPr>
                <w:rFonts w:eastAsia="Calibri" w:cs="Calibri"/>
                <w:b/>
                <w:w w:val="105"/>
                <w:kern w:val="0"/>
                <w:sz w:val="19"/>
                <w:szCs w:val="22"/>
                <w:lang w:val="en-US" w:eastAsia="en-US" w:bidi="ar-SA"/>
              </w:rPr>
              <w:t>pt)</w:t>
            </w:r>
          </w:p>
        </w:tc>
        <w:tc>
          <w:tcPr>
            <w:tcW w:w="858"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252" w:before="0" w:after="0"/>
              <w:ind w:left="109" w:right="130" w:hanging="0"/>
              <w:jc w:val="both"/>
              <w:rPr>
                <w:rFonts w:ascii="Calibri" w:hAnsi="Calibri" w:cs="Calibri"/>
                <w:b/>
                <w:b/>
                <w:sz w:val="19"/>
              </w:rPr>
            </w:pPr>
            <w:r>
              <w:rPr>
                <w:rFonts w:eastAsia="Calibri" w:cs="Calibri"/>
                <w:b/>
                <w:w w:val="105"/>
                <w:kern w:val="0"/>
                <w:sz w:val="19"/>
                <w:szCs w:val="22"/>
                <w:lang w:val="en-US" w:eastAsia="en-US" w:bidi="ar-SA"/>
              </w:rPr>
              <w:t>Grave</w:t>
            </w:r>
            <w:r>
              <w:rPr>
                <w:rFonts w:eastAsia="Calibri" w:cs="Calibri"/>
                <w:b/>
                <w:spacing w:val="1"/>
                <w:w w:val="105"/>
                <w:kern w:val="0"/>
                <w:sz w:val="19"/>
                <w:szCs w:val="22"/>
                <w:lang w:val="en-US" w:eastAsia="en-US" w:bidi="ar-SA"/>
              </w:rPr>
              <w:t xml:space="preserve"> </w:t>
            </w:r>
            <w:r>
              <w:rPr>
                <w:rFonts w:eastAsia="Calibri" w:cs="Calibri"/>
                <w:b/>
                <w:w w:val="105"/>
                <w:kern w:val="0"/>
                <w:sz w:val="19"/>
                <w:szCs w:val="22"/>
                <w:lang w:val="en-US" w:eastAsia="en-US" w:bidi="ar-SA"/>
              </w:rPr>
              <w:t>mente</w:t>
            </w:r>
            <w:r>
              <w:rPr>
                <w:rFonts w:eastAsia="Calibri" w:cs="Calibri"/>
                <w:b/>
                <w:spacing w:val="1"/>
                <w:w w:val="105"/>
                <w:kern w:val="0"/>
                <w:sz w:val="19"/>
                <w:szCs w:val="22"/>
                <w:lang w:val="en-US" w:eastAsia="en-US" w:bidi="ar-SA"/>
              </w:rPr>
              <w:t xml:space="preserve"> </w:t>
            </w:r>
            <w:r>
              <w:rPr>
                <w:rFonts w:eastAsia="Calibri" w:cs="Calibri"/>
                <w:b/>
                <w:w w:val="105"/>
                <w:kern w:val="0"/>
                <w:sz w:val="19"/>
                <w:szCs w:val="22"/>
                <w:lang w:val="en-US" w:eastAsia="en-US" w:bidi="ar-SA"/>
              </w:rPr>
              <w:t>insuffic</w:t>
            </w:r>
          </w:p>
          <w:p>
            <w:pPr>
              <w:pStyle w:val="Normal"/>
              <w:widowControl w:val="false"/>
              <w:spacing w:lineRule="exact" w:line="222" w:before="0" w:after="0"/>
              <w:ind w:left="109" w:right="0" w:hanging="0"/>
              <w:jc w:val="left"/>
              <w:rPr>
                <w:rFonts w:ascii="Calibri" w:hAnsi="Calibri" w:cs="Calibri"/>
                <w:b/>
                <w:b/>
                <w:sz w:val="19"/>
              </w:rPr>
            </w:pPr>
            <w:r>
              <w:rPr>
                <w:rFonts w:eastAsia="Calibri" w:cs="Calibri"/>
                <w:b/>
                <w:w w:val="105"/>
                <w:kern w:val="0"/>
                <w:sz w:val="19"/>
                <w:szCs w:val="22"/>
                <w:lang w:val="en-US" w:eastAsia="en-US" w:bidi="ar-SA"/>
              </w:rPr>
              <w:t>iente</w:t>
            </w:r>
          </w:p>
        </w:tc>
        <w:tc>
          <w:tcPr>
            <w:tcW w:w="860"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252" w:before="0" w:after="0"/>
              <w:ind w:left="109" w:right="115" w:hanging="0"/>
              <w:jc w:val="left"/>
              <w:rPr>
                <w:rFonts w:ascii="Calibri" w:hAnsi="Calibri" w:cs="Calibri"/>
                <w:b/>
                <w:b/>
                <w:sz w:val="19"/>
              </w:rPr>
            </w:pPr>
            <w:r>
              <w:rPr>
                <w:rFonts w:eastAsia="Calibri" w:cs="Calibri"/>
                <w:b/>
                <w:w w:val="105"/>
                <w:kern w:val="0"/>
                <w:sz w:val="19"/>
                <w:szCs w:val="22"/>
                <w:lang w:val="en-US" w:eastAsia="en-US" w:bidi="ar-SA"/>
              </w:rPr>
              <w:t>Insuffic</w:t>
            </w:r>
            <w:r>
              <w:rPr>
                <w:rFonts w:eastAsia="Calibri" w:cs="Calibri"/>
                <w:b/>
                <w:spacing w:val="-43"/>
                <w:w w:val="105"/>
                <w:kern w:val="0"/>
                <w:sz w:val="19"/>
                <w:szCs w:val="22"/>
                <w:lang w:val="en-US" w:eastAsia="en-US" w:bidi="ar-SA"/>
              </w:rPr>
              <w:t xml:space="preserve"> </w:t>
            </w:r>
            <w:r>
              <w:rPr>
                <w:rFonts w:eastAsia="Calibri" w:cs="Calibri"/>
                <w:b/>
                <w:w w:val="105"/>
                <w:kern w:val="0"/>
                <w:sz w:val="19"/>
                <w:szCs w:val="22"/>
                <w:lang w:val="en-US" w:eastAsia="en-US" w:bidi="ar-SA"/>
              </w:rPr>
              <w:t>iente</w:t>
            </w:r>
          </w:p>
        </w:tc>
        <w:tc>
          <w:tcPr>
            <w:tcW w:w="855"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252" w:before="0" w:after="0"/>
              <w:ind w:left="103" w:right="100" w:hanging="0"/>
              <w:jc w:val="left"/>
              <w:rPr>
                <w:rFonts w:ascii="Calibri" w:hAnsi="Calibri" w:cs="Calibri"/>
                <w:b/>
                <w:b/>
                <w:sz w:val="19"/>
              </w:rPr>
            </w:pPr>
            <w:r>
              <w:rPr>
                <w:rFonts w:eastAsia="Calibri" w:cs="Calibri"/>
                <w:b/>
                <w:w w:val="105"/>
                <w:kern w:val="0"/>
                <w:sz w:val="19"/>
                <w:szCs w:val="22"/>
                <w:lang w:val="en-US" w:eastAsia="en-US" w:bidi="ar-SA"/>
              </w:rPr>
              <w:t>Medioc</w:t>
            </w:r>
            <w:r>
              <w:rPr>
                <w:rFonts w:eastAsia="Calibri" w:cs="Calibri"/>
                <w:b/>
                <w:spacing w:val="-43"/>
                <w:w w:val="105"/>
                <w:kern w:val="0"/>
                <w:sz w:val="19"/>
                <w:szCs w:val="22"/>
                <w:lang w:val="en-US" w:eastAsia="en-US" w:bidi="ar-SA"/>
              </w:rPr>
              <w:t xml:space="preserve"> </w:t>
            </w:r>
            <w:r>
              <w:rPr>
                <w:rFonts w:eastAsia="Calibri" w:cs="Calibri"/>
                <w:b/>
                <w:w w:val="105"/>
                <w:kern w:val="0"/>
                <w:sz w:val="19"/>
                <w:szCs w:val="22"/>
                <w:lang w:val="en-US" w:eastAsia="en-US" w:bidi="ar-SA"/>
              </w:rPr>
              <w:t>re</w:t>
            </w:r>
          </w:p>
        </w:tc>
        <w:tc>
          <w:tcPr>
            <w:tcW w:w="855"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252" w:before="0" w:after="0"/>
              <w:ind w:left="107" w:right="108" w:hanging="0"/>
              <w:jc w:val="left"/>
              <w:rPr>
                <w:rFonts w:ascii="Calibri" w:hAnsi="Calibri" w:cs="Calibri"/>
                <w:b/>
                <w:b/>
                <w:sz w:val="19"/>
              </w:rPr>
            </w:pPr>
            <w:r>
              <w:rPr>
                <w:rFonts w:eastAsia="Calibri" w:cs="Calibri"/>
                <w:b/>
                <w:w w:val="105"/>
                <w:kern w:val="0"/>
                <w:sz w:val="19"/>
                <w:szCs w:val="22"/>
                <w:lang w:val="en-US" w:eastAsia="en-US" w:bidi="ar-SA"/>
              </w:rPr>
              <w:t>Sufficie</w:t>
            </w:r>
            <w:r>
              <w:rPr>
                <w:rFonts w:eastAsia="Calibri" w:cs="Calibri"/>
                <w:b/>
                <w:spacing w:val="-43"/>
                <w:w w:val="105"/>
                <w:kern w:val="0"/>
                <w:sz w:val="19"/>
                <w:szCs w:val="22"/>
                <w:lang w:val="en-US" w:eastAsia="en-US" w:bidi="ar-SA"/>
              </w:rPr>
              <w:t xml:space="preserve"> </w:t>
            </w:r>
            <w:r>
              <w:rPr>
                <w:rFonts w:eastAsia="Calibri" w:cs="Calibri"/>
                <w:b/>
                <w:w w:val="105"/>
                <w:kern w:val="0"/>
                <w:sz w:val="19"/>
                <w:szCs w:val="22"/>
                <w:lang w:val="en-US" w:eastAsia="en-US" w:bidi="ar-SA"/>
              </w:rPr>
              <w:t>nte</w:t>
            </w:r>
          </w:p>
        </w:tc>
        <w:tc>
          <w:tcPr>
            <w:tcW w:w="854"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252" w:before="0" w:after="0"/>
              <w:ind w:left="107" w:right="137" w:hanging="0"/>
              <w:jc w:val="both"/>
              <w:rPr>
                <w:rFonts w:ascii="Calibri" w:hAnsi="Calibri" w:cs="Calibri"/>
                <w:b/>
                <w:b/>
                <w:sz w:val="19"/>
              </w:rPr>
            </w:pPr>
            <w:r>
              <w:rPr>
                <w:rFonts w:eastAsia="Calibri" w:cs="Calibri"/>
                <w:b/>
                <w:spacing w:val="-1"/>
                <w:w w:val="105"/>
                <w:kern w:val="0"/>
                <w:sz w:val="19"/>
                <w:szCs w:val="22"/>
                <w:lang w:val="en-US" w:eastAsia="en-US" w:bidi="ar-SA"/>
              </w:rPr>
              <w:t xml:space="preserve">Più </w:t>
            </w:r>
            <w:r>
              <w:rPr>
                <w:rFonts w:eastAsia="Calibri" w:cs="Calibri"/>
                <w:b/>
                <w:w w:val="105"/>
                <w:kern w:val="0"/>
                <w:sz w:val="19"/>
                <w:szCs w:val="22"/>
                <w:lang w:val="en-US" w:eastAsia="en-US" w:bidi="ar-SA"/>
              </w:rPr>
              <w:t>che</w:t>
            </w:r>
            <w:r>
              <w:rPr>
                <w:rFonts w:eastAsia="Calibri" w:cs="Calibri"/>
                <w:b/>
                <w:spacing w:val="-43"/>
                <w:w w:val="105"/>
                <w:kern w:val="0"/>
                <w:sz w:val="19"/>
                <w:szCs w:val="22"/>
                <w:lang w:val="en-US" w:eastAsia="en-US" w:bidi="ar-SA"/>
              </w:rPr>
              <w:t xml:space="preserve"> </w:t>
            </w:r>
            <w:r>
              <w:rPr>
                <w:rFonts w:eastAsia="Calibri" w:cs="Calibri"/>
                <w:b/>
                <w:w w:val="105"/>
                <w:kern w:val="0"/>
                <w:sz w:val="19"/>
                <w:szCs w:val="22"/>
                <w:lang w:val="en-US" w:eastAsia="en-US" w:bidi="ar-SA"/>
              </w:rPr>
              <w:t>sufficie</w:t>
            </w:r>
            <w:r>
              <w:rPr>
                <w:rFonts w:eastAsia="Calibri" w:cs="Calibri"/>
                <w:b/>
                <w:spacing w:val="-43"/>
                <w:w w:val="105"/>
                <w:kern w:val="0"/>
                <w:sz w:val="19"/>
                <w:szCs w:val="22"/>
                <w:lang w:val="en-US" w:eastAsia="en-US" w:bidi="ar-SA"/>
              </w:rPr>
              <w:t xml:space="preserve"> </w:t>
            </w:r>
            <w:r>
              <w:rPr>
                <w:rFonts w:eastAsia="Calibri" w:cs="Calibri"/>
                <w:b/>
                <w:w w:val="105"/>
                <w:kern w:val="0"/>
                <w:sz w:val="19"/>
                <w:szCs w:val="22"/>
                <w:lang w:val="en-US" w:eastAsia="en-US" w:bidi="ar-SA"/>
              </w:rPr>
              <w:t>nte</w:t>
            </w:r>
          </w:p>
        </w:tc>
        <w:tc>
          <w:tcPr>
            <w:tcW w:w="860"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252" w:before="0" w:after="0"/>
              <w:ind w:left="106" w:right="145" w:hanging="0"/>
              <w:jc w:val="left"/>
              <w:rPr>
                <w:rFonts w:ascii="Calibri" w:hAnsi="Calibri" w:cs="Calibri"/>
                <w:b/>
                <w:b/>
                <w:sz w:val="19"/>
              </w:rPr>
            </w:pPr>
            <w:r>
              <w:rPr>
                <w:rFonts w:eastAsia="Calibri" w:cs="Calibri"/>
                <w:b/>
                <w:w w:val="105"/>
                <w:kern w:val="0"/>
                <w:sz w:val="19"/>
                <w:szCs w:val="22"/>
                <w:lang w:val="en-US" w:eastAsia="en-US" w:bidi="ar-SA"/>
              </w:rPr>
              <w:t>Discret</w:t>
            </w:r>
            <w:r>
              <w:rPr>
                <w:rFonts w:eastAsia="Calibri" w:cs="Calibri"/>
                <w:b/>
                <w:spacing w:val="-43"/>
                <w:w w:val="105"/>
                <w:kern w:val="0"/>
                <w:sz w:val="19"/>
                <w:szCs w:val="22"/>
                <w:lang w:val="en-US" w:eastAsia="en-US" w:bidi="ar-SA"/>
              </w:rPr>
              <w:t xml:space="preserve"> </w:t>
            </w:r>
            <w:r>
              <w:rPr>
                <w:rFonts w:eastAsia="Calibri" w:cs="Calibri"/>
                <w:b/>
                <w:w w:val="105"/>
                <w:kern w:val="0"/>
                <w:sz w:val="19"/>
                <w:szCs w:val="22"/>
                <w:lang w:val="en-US" w:eastAsia="en-US" w:bidi="ar-SA"/>
              </w:rPr>
              <w:t>o</w:t>
            </w:r>
          </w:p>
        </w:tc>
        <w:tc>
          <w:tcPr>
            <w:tcW w:w="855"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exact" w:line="231" w:before="0" w:after="0"/>
              <w:ind w:left="101" w:right="0" w:hanging="0"/>
              <w:jc w:val="left"/>
              <w:rPr>
                <w:rFonts w:ascii="Calibri" w:hAnsi="Calibri" w:cs="Calibri"/>
                <w:b/>
                <w:b/>
                <w:sz w:val="19"/>
              </w:rPr>
            </w:pPr>
            <w:r>
              <w:rPr>
                <w:rFonts w:eastAsia="Calibri" w:cs="Calibri"/>
                <w:b/>
                <w:w w:val="105"/>
                <w:kern w:val="0"/>
                <w:sz w:val="19"/>
                <w:szCs w:val="22"/>
                <w:lang w:val="en-US" w:eastAsia="en-US" w:bidi="ar-SA"/>
              </w:rPr>
              <w:t>Buono</w:t>
            </w:r>
          </w:p>
        </w:tc>
        <w:tc>
          <w:tcPr>
            <w:tcW w:w="855"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exact" w:line="231" w:before="0" w:after="0"/>
              <w:ind w:left="65" w:right="105" w:hanging="0"/>
              <w:jc w:val="center"/>
              <w:rPr>
                <w:rFonts w:ascii="Calibri" w:hAnsi="Calibri" w:cs="Calibri"/>
                <w:b/>
                <w:b/>
                <w:sz w:val="19"/>
              </w:rPr>
            </w:pPr>
            <w:r>
              <w:rPr>
                <w:rFonts w:eastAsia="Calibri" w:cs="Calibri"/>
                <w:b/>
                <w:w w:val="105"/>
                <w:kern w:val="0"/>
                <w:sz w:val="19"/>
                <w:szCs w:val="22"/>
                <w:lang w:val="en-US" w:eastAsia="en-US" w:bidi="ar-SA"/>
              </w:rPr>
              <w:t>Ottimo</w:t>
            </w:r>
          </w:p>
        </w:tc>
      </w:tr>
      <w:tr>
        <w:trPr>
          <w:trHeight w:val="1708" w:hRule="atLeast"/>
        </w:trPr>
        <w:tc>
          <w:tcPr>
            <w:tcW w:w="2810"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252" w:before="0" w:after="0"/>
              <w:ind w:left="110" w:right="102" w:hanging="0"/>
              <w:jc w:val="left"/>
              <w:rPr>
                <w:rFonts w:ascii="Calibri" w:hAnsi="Calibri" w:cs="Calibri"/>
                <w:sz w:val="19"/>
              </w:rPr>
            </w:pPr>
            <w:r>
              <w:rPr>
                <w:rFonts w:eastAsia="Calibri" w:cs="Calibri"/>
                <w:w w:val="105"/>
                <w:kern w:val="0"/>
                <w:sz w:val="19"/>
                <w:szCs w:val="22"/>
                <w:lang w:val="en-US" w:eastAsia="en-US" w:bidi="ar-SA"/>
              </w:rPr>
              <w:t>1.Rispetto dei vincoli posti nella</w:t>
            </w:r>
            <w:r>
              <w:rPr>
                <w:rFonts w:eastAsia="Calibri" w:cs="Calibri"/>
                <w:spacing w:val="-43"/>
                <w:w w:val="105"/>
                <w:kern w:val="0"/>
                <w:sz w:val="19"/>
                <w:szCs w:val="22"/>
                <w:lang w:val="en-US" w:eastAsia="en-US" w:bidi="ar-SA"/>
              </w:rPr>
              <w:t xml:space="preserve"> </w:t>
            </w:r>
            <w:r>
              <w:rPr>
                <w:rFonts w:eastAsia="Calibri" w:cs="Calibri"/>
                <w:w w:val="105"/>
                <w:kern w:val="0"/>
                <w:sz w:val="19"/>
                <w:szCs w:val="22"/>
                <w:lang w:val="en-US" w:eastAsia="en-US" w:bidi="ar-SA"/>
              </w:rPr>
              <w:t>consegna (ad esempio,</w:t>
            </w:r>
            <w:r>
              <w:rPr>
                <w:rFonts w:eastAsia="Calibri" w:cs="Calibri"/>
                <w:spacing w:val="1"/>
                <w:w w:val="105"/>
                <w:kern w:val="0"/>
                <w:sz w:val="19"/>
                <w:szCs w:val="22"/>
                <w:lang w:val="en-US" w:eastAsia="en-US" w:bidi="ar-SA"/>
              </w:rPr>
              <w:t xml:space="preserve"> </w:t>
            </w:r>
            <w:r>
              <w:rPr>
                <w:rFonts w:eastAsia="Calibri" w:cs="Calibri"/>
                <w:w w:val="105"/>
                <w:kern w:val="0"/>
                <w:sz w:val="19"/>
                <w:szCs w:val="22"/>
                <w:lang w:val="en-US" w:eastAsia="en-US" w:bidi="ar-SA"/>
              </w:rPr>
              <w:t>indicazioni di massima circa la</w:t>
            </w:r>
            <w:r>
              <w:rPr>
                <w:rFonts w:eastAsia="Calibri" w:cs="Calibri"/>
                <w:spacing w:val="1"/>
                <w:w w:val="105"/>
                <w:kern w:val="0"/>
                <w:sz w:val="19"/>
                <w:szCs w:val="22"/>
                <w:lang w:val="en-US" w:eastAsia="en-US" w:bidi="ar-SA"/>
              </w:rPr>
              <w:t xml:space="preserve"> </w:t>
            </w:r>
            <w:r>
              <w:rPr>
                <w:rFonts w:eastAsia="Calibri" w:cs="Calibri"/>
                <w:w w:val="105"/>
                <w:kern w:val="0"/>
                <w:sz w:val="19"/>
                <w:szCs w:val="22"/>
                <w:lang w:val="en-US" w:eastAsia="en-US" w:bidi="ar-SA"/>
              </w:rPr>
              <w:t>lunghezza del</w:t>
            </w:r>
            <w:r>
              <w:rPr>
                <w:rFonts w:eastAsia="Calibri" w:cs="Calibri"/>
                <w:spacing w:val="-1"/>
                <w:w w:val="105"/>
                <w:kern w:val="0"/>
                <w:sz w:val="19"/>
                <w:szCs w:val="22"/>
                <w:lang w:val="en-US" w:eastAsia="en-US" w:bidi="ar-SA"/>
              </w:rPr>
              <w:t xml:space="preserve"> </w:t>
            </w:r>
            <w:r>
              <w:rPr>
                <w:rFonts w:eastAsia="Calibri" w:cs="Calibri"/>
                <w:w w:val="105"/>
                <w:kern w:val="0"/>
                <w:sz w:val="19"/>
                <w:szCs w:val="22"/>
                <w:lang w:val="en-US" w:eastAsia="en-US" w:bidi="ar-SA"/>
              </w:rPr>
              <w:t>testo</w:t>
            </w:r>
            <w:r>
              <w:rPr>
                <w:rFonts w:eastAsia="Calibri" w:cs="Calibri"/>
                <w:spacing w:val="2"/>
                <w:w w:val="105"/>
                <w:kern w:val="0"/>
                <w:sz w:val="19"/>
                <w:szCs w:val="22"/>
                <w:lang w:val="en-US" w:eastAsia="en-US" w:bidi="ar-SA"/>
              </w:rPr>
              <w:t xml:space="preserve"> </w:t>
            </w:r>
            <w:r>
              <w:rPr>
                <w:rFonts w:eastAsia="Calibri" w:cs="Calibri"/>
                <w:w w:val="105"/>
                <w:kern w:val="0"/>
                <w:sz w:val="19"/>
                <w:szCs w:val="22"/>
                <w:lang w:val="en-US" w:eastAsia="en-US" w:bidi="ar-SA"/>
              </w:rPr>
              <w:t>– se</w:t>
            </w:r>
            <w:r>
              <w:rPr>
                <w:rFonts w:eastAsia="Calibri" w:cs="Calibri"/>
                <w:spacing w:val="1"/>
                <w:w w:val="105"/>
                <w:kern w:val="0"/>
                <w:sz w:val="19"/>
                <w:szCs w:val="22"/>
                <w:lang w:val="en-US" w:eastAsia="en-US" w:bidi="ar-SA"/>
              </w:rPr>
              <w:t xml:space="preserve"> </w:t>
            </w:r>
            <w:r>
              <w:rPr>
                <w:rFonts w:eastAsia="Calibri" w:cs="Calibri"/>
                <w:w w:val="105"/>
                <w:kern w:val="0"/>
                <w:sz w:val="19"/>
                <w:szCs w:val="22"/>
                <w:lang w:val="en-US" w:eastAsia="en-US" w:bidi="ar-SA"/>
              </w:rPr>
              <w:t>presenti – o indicazioni circa la</w:t>
            </w:r>
            <w:r>
              <w:rPr>
                <w:rFonts w:eastAsia="Calibri" w:cs="Calibri"/>
                <w:spacing w:val="1"/>
                <w:w w:val="105"/>
                <w:kern w:val="0"/>
                <w:sz w:val="19"/>
                <w:szCs w:val="22"/>
                <w:lang w:val="en-US" w:eastAsia="en-US" w:bidi="ar-SA"/>
              </w:rPr>
              <w:t xml:space="preserve"> </w:t>
            </w:r>
            <w:r>
              <w:rPr>
                <w:rFonts w:eastAsia="Calibri" w:cs="Calibri"/>
                <w:w w:val="105"/>
                <w:kern w:val="0"/>
                <w:sz w:val="19"/>
                <w:szCs w:val="22"/>
                <w:lang w:val="en-US" w:eastAsia="en-US" w:bidi="ar-SA"/>
              </w:rPr>
              <w:t>forma</w:t>
            </w:r>
            <w:r>
              <w:rPr>
                <w:rFonts w:eastAsia="Calibri" w:cs="Calibri"/>
                <w:spacing w:val="-1"/>
                <w:w w:val="105"/>
                <w:kern w:val="0"/>
                <w:sz w:val="19"/>
                <w:szCs w:val="22"/>
                <w:lang w:val="en-US" w:eastAsia="en-US" w:bidi="ar-SA"/>
              </w:rPr>
              <w:t xml:space="preserve"> </w:t>
            </w:r>
            <w:r>
              <w:rPr>
                <w:rFonts w:eastAsia="Calibri" w:cs="Calibri"/>
                <w:w w:val="105"/>
                <w:kern w:val="0"/>
                <w:sz w:val="19"/>
                <w:szCs w:val="22"/>
                <w:lang w:val="en-US" w:eastAsia="en-US" w:bidi="ar-SA"/>
              </w:rPr>
              <w:t>parafrasata</w:t>
            </w:r>
            <w:r>
              <w:rPr>
                <w:rFonts w:eastAsia="Calibri" w:cs="Calibri"/>
                <w:spacing w:val="-1"/>
                <w:w w:val="105"/>
                <w:kern w:val="0"/>
                <w:sz w:val="19"/>
                <w:szCs w:val="22"/>
                <w:lang w:val="en-US" w:eastAsia="en-US" w:bidi="ar-SA"/>
              </w:rPr>
              <w:t xml:space="preserve"> </w:t>
            </w:r>
            <w:r>
              <w:rPr>
                <w:rFonts w:eastAsia="Calibri" w:cs="Calibri"/>
                <w:w w:val="105"/>
                <w:kern w:val="0"/>
                <w:sz w:val="19"/>
                <w:szCs w:val="22"/>
                <w:lang w:val="en-US" w:eastAsia="en-US" w:bidi="ar-SA"/>
              </w:rPr>
              <w:t>o</w:t>
            </w:r>
            <w:r>
              <w:rPr>
                <w:rFonts w:eastAsia="Calibri" w:cs="Calibri"/>
                <w:spacing w:val="1"/>
                <w:w w:val="105"/>
                <w:kern w:val="0"/>
                <w:sz w:val="19"/>
                <w:szCs w:val="22"/>
                <w:lang w:val="en-US" w:eastAsia="en-US" w:bidi="ar-SA"/>
              </w:rPr>
              <w:t xml:space="preserve"> </w:t>
            </w:r>
            <w:r>
              <w:rPr>
                <w:rFonts w:eastAsia="Calibri" w:cs="Calibri"/>
                <w:w w:val="105"/>
                <w:kern w:val="0"/>
                <w:sz w:val="19"/>
                <w:szCs w:val="22"/>
                <w:lang w:val="en-US" w:eastAsia="en-US" w:bidi="ar-SA"/>
              </w:rPr>
              <w:t>sintetica</w:t>
            </w:r>
          </w:p>
          <w:p>
            <w:pPr>
              <w:pStyle w:val="Normal"/>
              <w:widowControl w:val="false"/>
              <w:spacing w:lineRule="exact" w:line="225" w:before="2" w:after="0"/>
              <w:ind w:left="110" w:right="0" w:hanging="0"/>
              <w:jc w:val="left"/>
              <w:rPr>
                <w:rFonts w:ascii="Calibri" w:hAnsi="Calibri" w:cs="Calibri"/>
                <w:sz w:val="19"/>
              </w:rPr>
            </w:pPr>
            <w:r>
              <w:rPr>
                <w:rFonts w:eastAsia="Calibri" w:cs="Calibri"/>
                <w:w w:val="105"/>
                <w:kern w:val="0"/>
                <w:sz w:val="19"/>
                <w:szCs w:val="22"/>
                <w:lang w:val="en-US" w:eastAsia="en-US" w:bidi="ar-SA"/>
              </w:rPr>
              <w:t>della</w:t>
            </w:r>
            <w:r>
              <w:rPr>
                <w:rFonts w:eastAsia="Calibri" w:cs="Calibri"/>
                <w:spacing w:val="-4"/>
                <w:w w:val="105"/>
                <w:kern w:val="0"/>
                <w:sz w:val="19"/>
                <w:szCs w:val="22"/>
                <w:lang w:val="en-US" w:eastAsia="en-US" w:bidi="ar-SA"/>
              </w:rPr>
              <w:t xml:space="preserve"> </w:t>
            </w:r>
            <w:r>
              <w:rPr>
                <w:rFonts w:eastAsia="Calibri" w:cs="Calibri"/>
                <w:w w:val="105"/>
                <w:kern w:val="0"/>
                <w:sz w:val="19"/>
                <w:szCs w:val="22"/>
                <w:lang w:val="en-US" w:eastAsia="en-US" w:bidi="ar-SA"/>
              </w:rPr>
              <w:t>rielaborazione)</w:t>
            </w:r>
          </w:p>
        </w:tc>
        <w:tc>
          <w:tcPr>
            <w:tcW w:w="858"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exact" w:line="231" w:before="0" w:after="0"/>
              <w:ind w:left="86" w:right="74" w:hanging="0"/>
              <w:jc w:val="center"/>
              <w:rPr>
                <w:rFonts w:ascii="Calibri" w:hAnsi="Calibri" w:cs="Calibri"/>
                <w:sz w:val="19"/>
              </w:rPr>
            </w:pPr>
            <w:r>
              <w:rPr>
                <w:rFonts w:eastAsia="Calibri" w:cs="Calibri"/>
                <w:w w:val="105"/>
                <w:kern w:val="0"/>
                <w:sz w:val="19"/>
                <w:szCs w:val="22"/>
                <w:lang w:val="en-US" w:eastAsia="en-US" w:bidi="ar-SA"/>
              </w:rPr>
              <w:t>1-3</w:t>
            </w:r>
          </w:p>
        </w:tc>
        <w:tc>
          <w:tcPr>
            <w:tcW w:w="860"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exact" w:line="231" w:before="0" w:after="0"/>
              <w:ind w:left="7" w:right="0" w:hanging="0"/>
              <w:jc w:val="center"/>
              <w:rPr>
                <w:rFonts w:ascii="Calibri" w:hAnsi="Calibri" w:cs="Calibri"/>
                <w:sz w:val="19"/>
              </w:rPr>
            </w:pPr>
            <w:r>
              <w:rPr>
                <w:rFonts w:eastAsia="Calibri" w:cs="Calibri"/>
                <w:w w:val="103"/>
                <w:kern w:val="0"/>
                <w:sz w:val="19"/>
                <w:szCs w:val="22"/>
                <w:lang w:val="en-US" w:eastAsia="en-US" w:bidi="ar-SA"/>
              </w:rPr>
              <w:t>4</w:t>
            </w:r>
          </w:p>
        </w:tc>
        <w:tc>
          <w:tcPr>
            <w:tcW w:w="855"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exact" w:line="231" w:before="0" w:after="0"/>
              <w:jc w:val="center"/>
              <w:rPr>
                <w:rFonts w:ascii="Calibri" w:hAnsi="Calibri" w:cs="Calibri"/>
                <w:sz w:val="19"/>
              </w:rPr>
            </w:pPr>
            <w:r>
              <w:rPr>
                <w:rFonts w:eastAsia="Calibri" w:cs="Calibri"/>
                <w:w w:val="103"/>
                <w:kern w:val="0"/>
                <w:sz w:val="19"/>
                <w:szCs w:val="22"/>
                <w:lang w:val="en-US" w:eastAsia="en-US" w:bidi="ar-SA"/>
              </w:rPr>
              <w:t>5</w:t>
            </w:r>
          </w:p>
        </w:tc>
        <w:tc>
          <w:tcPr>
            <w:tcW w:w="855"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exact" w:line="231" w:before="0" w:after="0"/>
              <w:ind w:left="9" w:right="0" w:hanging="0"/>
              <w:jc w:val="center"/>
              <w:rPr>
                <w:rFonts w:ascii="Calibri" w:hAnsi="Calibri" w:cs="Calibri"/>
                <w:sz w:val="19"/>
              </w:rPr>
            </w:pPr>
            <w:r>
              <w:rPr>
                <w:rFonts w:eastAsia="Calibri" w:cs="Calibri"/>
                <w:w w:val="103"/>
                <w:kern w:val="0"/>
                <w:sz w:val="19"/>
                <w:szCs w:val="22"/>
                <w:lang w:val="en-US" w:eastAsia="en-US" w:bidi="ar-SA"/>
              </w:rPr>
              <w:t>6</w:t>
            </w:r>
          </w:p>
        </w:tc>
        <w:tc>
          <w:tcPr>
            <w:tcW w:w="854"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exact" w:line="231" w:before="0" w:after="0"/>
              <w:ind w:left="86" w:right="79" w:hanging="0"/>
              <w:jc w:val="center"/>
              <w:rPr>
                <w:rFonts w:ascii="Calibri" w:hAnsi="Calibri" w:cs="Calibri"/>
                <w:sz w:val="19"/>
              </w:rPr>
            </w:pPr>
            <w:r>
              <w:rPr>
                <w:rFonts w:eastAsia="Calibri" w:cs="Calibri"/>
                <w:w w:val="105"/>
                <w:kern w:val="0"/>
                <w:sz w:val="19"/>
                <w:szCs w:val="22"/>
                <w:lang w:val="en-US" w:eastAsia="en-US" w:bidi="ar-SA"/>
              </w:rPr>
              <w:t>6,5</w:t>
            </w:r>
          </w:p>
        </w:tc>
        <w:tc>
          <w:tcPr>
            <w:tcW w:w="860"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exact" w:line="231" w:before="0" w:after="0"/>
              <w:ind w:left="1" w:right="0" w:hanging="0"/>
              <w:jc w:val="center"/>
              <w:rPr>
                <w:rFonts w:ascii="Calibri" w:hAnsi="Calibri" w:cs="Calibri"/>
                <w:sz w:val="19"/>
              </w:rPr>
            </w:pPr>
            <w:r>
              <w:rPr>
                <w:rFonts w:eastAsia="Calibri" w:cs="Calibri"/>
                <w:w w:val="103"/>
                <w:kern w:val="0"/>
                <w:sz w:val="19"/>
                <w:szCs w:val="22"/>
                <w:lang w:val="en-US" w:eastAsia="en-US" w:bidi="ar-SA"/>
              </w:rPr>
              <w:t>7</w:t>
            </w:r>
          </w:p>
        </w:tc>
        <w:tc>
          <w:tcPr>
            <w:tcW w:w="855"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exact" w:line="231" w:before="0" w:after="0"/>
              <w:ind w:left="0" w:right="2" w:hanging="0"/>
              <w:jc w:val="center"/>
              <w:rPr>
                <w:rFonts w:ascii="Calibri" w:hAnsi="Calibri" w:cs="Calibri"/>
                <w:sz w:val="19"/>
              </w:rPr>
            </w:pPr>
            <w:r>
              <w:rPr>
                <w:rFonts w:eastAsia="Calibri" w:cs="Calibri"/>
                <w:w w:val="103"/>
                <w:kern w:val="0"/>
                <w:sz w:val="19"/>
                <w:szCs w:val="22"/>
                <w:lang w:val="en-US" w:eastAsia="en-US" w:bidi="ar-SA"/>
              </w:rPr>
              <w:t>8</w:t>
            </w:r>
          </w:p>
        </w:tc>
        <w:tc>
          <w:tcPr>
            <w:tcW w:w="855"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exact" w:line="231" w:before="0" w:after="0"/>
              <w:ind w:left="86" w:right="81" w:hanging="0"/>
              <w:jc w:val="center"/>
              <w:rPr>
                <w:rFonts w:ascii="Calibri" w:hAnsi="Calibri" w:cs="Calibri"/>
                <w:sz w:val="19"/>
              </w:rPr>
            </w:pPr>
            <w:r>
              <w:rPr>
                <w:rFonts w:eastAsia="Calibri" w:cs="Calibri"/>
                <w:w w:val="105"/>
                <w:kern w:val="0"/>
                <w:sz w:val="19"/>
                <w:szCs w:val="22"/>
                <w:lang w:val="en-US" w:eastAsia="en-US" w:bidi="ar-SA"/>
              </w:rPr>
              <w:t>9-10</w:t>
            </w:r>
          </w:p>
        </w:tc>
      </w:tr>
      <w:tr>
        <w:trPr>
          <w:trHeight w:val="974" w:hRule="atLeast"/>
        </w:trPr>
        <w:tc>
          <w:tcPr>
            <w:tcW w:w="2810"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252" w:before="0" w:after="0"/>
              <w:ind w:left="110" w:right="348" w:hanging="0"/>
              <w:jc w:val="left"/>
              <w:rPr>
                <w:rFonts w:ascii="Calibri" w:hAnsi="Calibri" w:cs="Calibri"/>
                <w:sz w:val="19"/>
              </w:rPr>
            </w:pPr>
            <w:r>
              <w:rPr>
                <w:rFonts w:eastAsia="Calibri" w:cs="Calibri"/>
                <w:w w:val="105"/>
                <w:kern w:val="0"/>
                <w:sz w:val="19"/>
                <w:szCs w:val="22"/>
                <w:lang w:val="en-US" w:eastAsia="en-US" w:bidi="ar-SA"/>
              </w:rPr>
              <w:t>2.Capacità di comprendere il</w:t>
            </w:r>
            <w:r>
              <w:rPr>
                <w:rFonts w:eastAsia="Calibri" w:cs="Calibri"/>
                <w:spacing w:val="-43"/>
                <w:w w:val="105"/>
                <w:kern w:val="0"/>
                <w:sz w:val="19"/>
                <w:szCs w:val="22"/>
                <w:lang w:val="en-US" w:eastAsia="en-US" w:bidi="ar-SA"/>
              </w:rPr>
              <w:t xml:space="preserve"> </w:t>
            </w:r>
            <w:r>
              <w:rPr>
                <w:rFonts w:eastAsia="Calibri" w:cs="Calibri"/>
                <w:w w:val="105"/>
                <w:kern w:val="0"/>
                <w:sz w:val="19"/>
                <w:szCs w:val="22"/>
                <w:lang w:val="en-US" w:eastAsia="en-US" w:bidi="ar-SA"/>
              </w:rPr>
              <w:t>testo nel suo senso</w:t>
            </w:r>
            <w:r>
              <w:rPr>
                <w:rFonts w:eastAsia="Calibri" w:cs="Calibri"/>
                <w:spacing w:val="1"/>
                <w:w w:val="105"/>
                <w:kern w:val="0"/>
                <w:sz w:val="19"/>
                <w:szCs w:val="22"/>
                <w:lang w:val="en-US" w:eastAsia="en-US" w:bidi="ar-SA"/>
              </w:rPr>
              <w:t xml:space="preserve"> </w:t>
            </w:r>
            <w:r>
              <w:rPr>
                <w:rFonts w:eastAsia="Calibri" w:cs="Calibri"/>
                <w:w w:val="105"/>
                <w:kern w:val="0"/>
                <w:sz w:val="19"/>
                <w:szCs w:val="22"/>
                <w:lang w:val="en-US" w:eastAsia="en-US" w:bidi="ar-SA"/>
              </w:rPr>
              <w:t>complessivo</w:t>
            </w:r>
            <w:r>
              <w:rPr>
                <w:rFonts w:eastAsia="Calibri" w:cs="Calibri"/>
                <w:spacing w:val="-1"/>
                <w:w w:val="105"/>
                <w:kern w:val="0"/>
                <w:sz w:val="19"/>
                <w:szCs w:val="22"/>
                <w:lang w:val="en-US" w:eastAsia="en-US" w:bidi="ar-SA"/>
              </w:rPr>
              <w:t xml:space="preserve"> </w:t>
            </w:r>
            <w:r>
              <w:rPr>
                <w:rFonts w:eastAsia="Calibri" w:cs="Calibri"/>
                <w:w w:val="105"/>
                <w:kern w:val="0"/>
                <w:sz w:val="19"/>
                <w:szCs w:val="22"/>
                <w:lang w:val="en-US" w:eastAsia="en-US" w:bidi="ar-SA"/>
              </w:rPr>
              <w:t>e</w:t>
            </w:r>
            <w:r>
              <w:rPr>
                <w:rFonts w:eastAsia="Calibri" w:cs="Calibri"/>
                <w:spacing w:val="-1"/>
                <w:w w:val="105"/>
                <w:kern w:val="0"/>
                <w:sz w:val="19"/>
                <w:szCs w:val="22"/>
                <w:lang w:val="en-US" w:eastAsia="en-US" w:bidi="ar-SA"/>
              </w:rPr>
              <w:t xml:space="preserve"> </w:t>
            </w:r>
            <w:r>
              <w:rPr>
                <w:rFonts w:eastAsia="Calibri" w:cs="Calibri"/>
                <w:w w:val="105"/>
                <w:kern w:val="0"/>
                <w:sz w:val="19"/>
                <w:szCs w:val="22"/>
                <w:lang w:val="en-US" w:eastAsia="en-US" w:bidi="ar-SA"/>
              </w:rPr>
              <w:t>nei</w:t>
            </w:r>
            <w:r>
              <w:rPr>
                <w:rFonts w:eastAsia="Calibri" w:cs="Calibri"/>
                <w:spacing w:val="-2"/>
                <w:w w:val="105"/>
                <w:kern w:val="0"/>
                <w:sz w:val="19"/>
                <w:szCs w:val="22"/>
                <w:lang w:val="en-US" w:eastAsia="en-US" w:bidi="ar-SA"/>
              </w:rPr>
              <w:t xml:space="preserve"> </w:t>
            </w:r>
            <w:r>
              <w:rPr>
                <w:rFonts w:eastAsia="Calibri" w:cs="Calibri"/>
                <w:w w:val="105"/>
                <w:kern w:val="0"/>
                <w:sz w:val="19"/>
                <w:szCs w:val="22"/>
                <w:lang w:val="en-US" w:eastAsia="en-US" w:bidi="ar-SA"/>
              </w:rPr>
              <w:t>suoi</w:t>
            </w:r>
            <w:r>
              <w:rPr>
                <w:rFonts w:eastAsia="Calibri" w:cs="Calibri"/>
                <w:spacing w:val="-1"/>
                <w:w w:val="105"/>
                <w:kern w:val="0"/>
                <w:sz w:val="19"/>
                <w:szCs w:val="22"/>
                <w:lang w:val="en-US" w:eastAsia="en-US" w:bidi="ar-SA"/>
              </w:rPr>
              <w:t xml:space="preserve"> </w:t>
            </w:r>
            <w:r>
              <w:rPr>
                <w:rFonts w:eastAsia="Calibri" w:cs="Calibri"/>
                <w:w w:val="105"/>
                <w:kern w:val="0"/>
                <w:sz w:val="19"/>
                <w:szCs w:val="22"/>
                <w:lang w:val="en-US" w:eastAsia="en-US" w:bidi="ar-SA"/>
              </w:rPr>
              <w:t>snodi</w:t>
            </w:r>
          </w:p>
          <w:p>
            <w:pPr>
              <w:pStyle w:val="Normal"/>
              <w:widowControl w:val="false"/>
              <w:spacing w:lineRule="exact" w:line="217" w:before="0" w:after="0"/>
              <w:ind w:left="110" w:right="0" w:hanging="0"/>
              <w:jc w:val="left"/>
              <w:rPr>
                <w:rFonts w:ascii="Calibri" w:hAnsi="Calibri" w:cs="Calibri"/>
                <w:sz w:val="19"/>
              </w:rPr>
            </w:pPr>
            <w:r>
              <w:rPr>
                <w:rFonts w:eastAsia="Calibri" w:cs="Calibri"/>
                <w:w w:val="105"/>
                <w:kern w:val="0"/>
                <w:sz w:val="19"/>
                <w:szCs w:val="22"/>
                <w:lang w:val="en-US" w:eastAsia="en-US" w:bidi="ar-SA"/>
              </w:rPr>
              <w:t>tematici</w:t>
            </w:r>
            <w:r>
              <w:rPr>
                <w:rFonts w:eastAsia="Calibri" w:cs="Calibri"/>
                <w:spacing w:val="-3"/>
                <w:w w:val="105"/>
                <w:kern w:val="0"/>
                <w:sz w:val="19"/>
                <w:szCs w:val="22"/>
                <w:lang w:val="en-US" w:eastAsia="en-US" w:bidi="ar-SA"/>
              </w:rPr>
              <w:t xml:space="preserve"> </w:t>
            </w:r>
            <w:r>
              <w:rPr>
                <w:rFonts w:eastAsia="Calibri" w:cs="Calibri"/>
                <w:w w:val="105"/>
                <w:kern w:val="0"/>
                <w:sz w:val="19"/>
                <w:szCs w:val="22"/>
                <w:lang w:val="en-US" w:eastAsia="en-US" w:bidi="ar-SA"/>
              </w:rPr>
              <w:t>e</w:t>
            </w:r>
            <w:r>
              <w:rPr>
                <w:rFonts w:eastAsia="Calibri" w:cs="Calibri"/>
                <w:spacing w:val="-1"/>
                <w:w w:val="105"/>
                <w:kern w:val="0"/>
                <w:sz w:val="19"/>
                <w:szCs w:val="22"/>
                <w:lang w:val="en-US" w:eastAsia="en-US" w:bidi="ar-SA"/>
              </w:rPr>
              <w:t xml:space="preserve"> </w:t>
            </w:r>
            <w:r>
              <w:rPr>
                <w:rFonts w:eastAsia="Calibri" w:cs="Calibri"/>
                <w:w w:val="105"/>
                <w:kern w:val="0"/>
                <w:sz w:val="19"/>
                <w:szCs w:val="22"/>
                <w:lang w:val="en-US" w:eastAsia="en-US" w:bidi="ar-SA"/>
              </w:rPr>
              <w:t>stilistici.</w:t>
            </w:r>
          </w:p>
        </w:tc>
        <w:tc>
          <w:tcPr>
            <w:tcW w:w="858"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exact" w:line="231" w:before="0" w:after="0"/>
              <w:ind w:left="86" w:right="74" w:hanging="0"/>
              <w:jc w:val="center"/>
              <w:rPr>
                <w:rFonts w:ascii="Calibri" w:hAnsi="Calibri" w:cs="Calibri"/>
                <w:sz w:val="19"/>
              </w:rPr>
            </w:pPr>
            <w:r>
              <w:rPr>
                <w:rFonts w:eastAsia="Calibri" w:cs="Calibri"/>
                <w:w w:val="105"/>
                <w:kern w:val="0"/>
                <w:sz w:val="19"/>
                <w:szCs w:val="22"/>
                <w:lang w:val="en-US" w:eastAsia="en-US" w:bidi="ar-SA"/>
              </w:rPr>
              <w:t>1-3</w:t>
            </w:r>
          </w:p>
        </w:tc>
        <w:tc>
          <w:tcPr>
            <w:tcW w:w="860"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exact" w:line="231" w:before="0" w:after="0"/>
              <w:ind w:left="7" w:right="0" w:hanging="0"/>
              <w:jc w:val="center"/>
              <w:rPr>
                <w:rFonts w:ascii="Calibri" w:hAnsi="Calibri" w:cs="Calibri"/>
                <w:sz w:val="19"/>
              </w:rPr>
            </w:pPr>
            <w:r>
              <w:rPr>
                <w:rFonts w:eastAsia="Calibri" w:cs="Calibri"/>
                <w:w w:val="103"/>
                <w:kern w:val="0"/>
                <w:sz w:val="19"/>
                <w:szCs w:val="22"/>
                <w:lang w:val="en-US" w:eastAsia="en-US" w:bidi="ar-SA"/>
              </w:rPr>
              <w:t>4</w:t>
            </w:r>
          </w:p>
        </w:tc>
        <w:tc>
          <w:tcPr>
            <w:tcW w:w="855"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exact" w:line="231" w:before="0" w:after="0"/>
              <w:jc w:val="center"/>
              <w:rPr>
                <w:rFonts w:ascii="Calibri" w:hAnsi="Calibri" w:cs="Calibri"/>
                <w:sz w:val="19"/>
              </w:rPr>
            </w:pPr>
            <w:r>
              <w:rPr>
                <w:rFonts w:eastAsia="Calibri" w:cs="Calibri"/>
                <w:w w:val="103"/>
                <w:kern w:val="0"/>
                <w:sz w:val="19"/>
                <w:szCs w:val="22"/>
                <w:lang w:val="en-US" w:eastAsia="en-US" w:bidi="ar-SA"/>
              </w:rPr>
              <w:t>5</w:t>
            </w:r>
          </w:p>
        </w:tc>
        <w:tc>
          <w:tcPr>
            <w:tcW w:w="855"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exact" w:line="231" w:before="0" w:after="0"/>
              <w:ind w:left="9" w:right="0" w:hanging="0"/>
              <w:jc w:val="center"/>
              <w:rPr>
                <w:rFonts w:ascii="Calibri" w:hAnsi="Calibri" w:cs="Calibri"/>
                <w:sz w:val="19"/>
              </w:rPr>
            </w:pPr>
            <w:r>
              <w:rPr>
                <w:rFonts w:eastAsia="Calibri" w:cs="Calibri"/>
                <w:w w:val="103"/>
                <w:kern w:val="0"/>
                <w:sz w:val="19"/>
                <w:szCs w:val="22"/>
                <w:lang w:val="en-US" w:eastAsia="en-US" w:bidi="ar-SA"/>
              </w:rPr>
              <w:t>6</w:t>
            </w:r>
          </w:p>
        </w:tc>
        <w:tc>
          <w:tcPr>
            <w:tcW w:w="854"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exact" w:line="231" w:before="0" w:after="0"/>
              <w:ind w:left="86" w:right="79" w:hanging="0"/>
              <w:jc w:val="center"/>
              <w:rPr>
                <w:rFonts w:ascii="Calibri" w:hAnsi="Calibri" w:cs="Calibri"/>
                <w:sz w:val="19"/>
              </w:rPr>
            </w:pPr>
            <w:r>
              <w:rPr>
                <w:rFonts w:eastAsia="Calibri" w:cs="Calibri"/>
                <w:w w:val="105"/>
                <w:kern w:val="0"/>
                <w:sz w:val="19"/>
                <w:szCs w:val="22"/>
                <w:lang w:val="en-US" w:eastAsia="en-US" w:bidi="ar-SA"/>
              </w:rPr>
              <w:t>6,5</w:t>
            </w:r>
          </w:p>
        </w:tc>
        <w:tc>
          <w:tcPr>
            <w:tcW w:w="860"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exact" w:line="231" w:before="0" w:after="0"/>
              <w:ind w:left="1" w:right="0" w:hanging="0"/>
              <w:jc w:val="center"/>
              <w:rPr>
                <w:rFonts w:ascii="Calibri" w:hAnsi="Calibri" w:cs="Calibri"/>
                <w:sz w:val="19"/>
              </w:rPr>
            </w:pPr>
            <w:r>
              <w:rPr>
                <w:rFonts w:eastAsia="Calibri" w:cs="Calibri"/>
                <w:w w:val="103"/>
                <w:kern w:val="0"/>
                <w:sz w:val="19"/>
                <w:szCs w:val="22"/>
                <w:lang w:val="en-US" w:eastAsia="en-US" w:bidi="ar-SA"/>
              </w:rPr>
              <w:t>7</w:t>
            </w:r>
          </w:p>
        </w:tc>
        <w:tc>
          <w:tcPr>
            <w:tcW w:w="855"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exact" w:line="231" w:before="0" w:after="0"/>
              <w:ind w:left="0" w:right="2" w:hanging="0"/>
              <w:jc w:val="center"/>
              <w:rPr>
                <w:rFonts w:ascii="Calibri" w:hAnsi="Calibri" w:cs="Calibri"/>
                <w:sz w:val="19"/>
              </w:rPr>
            </w:pPr>
            <w:r>
              <w:rPr>
                <w:rFonts w:eastAsia="Calibri" w:cs="Calibri"/>
                <w:w w:val="103"/>
                <w:kern w:val="0"/>
                <w:sz w:val="19"/>
                <w:szCs w:val="22"/>
                <w:lang w:val="en-US" w:eastAsia="en-US" w:bidi="ar-SA"/>
              </w:rPr>
              <w:t>8</w:t>
            </w:r>
          </w:p>
        </w:tc>
        <w:tc>
          <w:tcPr>
            <w:tcW w:w="855"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exact" w:line="231" w:before="0" w:after="0"/>
              <w:ind w:left="86" w:right="81" w:hanging="0"/>
              <w:jc w:val="center"/>
              <w:rPr>
                <w:rFonts w:ascii="Calibri" w:hAnsi="Calibri" w:cs="Calibri"/>
                <w:sz w:val="19"/>
              </w:rPr>
            </w:pPr>
            <w:r>
              <w:rPr>
                <w:rFonts w:eastAsia="Calibri" w:cs="Calibri"/>
                <w:w w:val="105"/>
                <w:kern w:val="0"/>
                <w:sz w:val="19"/>
                <w:szCs w:val="22"/>
                <w:lang w:val="en-US" w:eastAsia="en-US" w:bidi="ar-SA"/>
              </w:rPr>
              <w:t>9-10</w:t>
            </w:r>
          </w:p>
        </w:tc>
      </w:tr>
      <w:tr>
        <w:trPr>
          <w:trHeight w:val="733" w:hRule="atLeast"/>
        </w:trPr>
        <w:tc>
          <w:tcPr>
            <w:tcW w:w="2810"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exact" w:line="231" w:before="0" w:after="0"/>
              <w:ind w:left="110" w:right="0" w:hanging="0"/>
              <w:jc w:val="left"/>
              <w:rPr>
                <w:rFonts w:ascii="Calibri" w:hAnsi="Calibri" w:cs="Calibri"/>
                <w:sz w:val="19"/>
              </w:rPr>
            </w:pPr>
            <w:r>
              <w:rPr>
                <w:rFonts w:eastAsia="Calibri" w:cs="Calibri"/>
                <w:w w:val="105"/>
                <w:kern w:val="0"/>
                <w:sz w:val="19"/>
                <w:szCs w:val="22"/>
                <w:lang w:val="en-US" w:eastAsia="en-US" w:bidi="ar-SA"/>
              </w:rPr>
              <w:t>3.Puntualità</w:t>
            </w:r>
            <w:r>
              <w:rPr>
                <w:rFonts w:eastAsia="Calibri" w:cs="Calibri"/>
                <w:spacing w:val="-4"/>
                <w:w w:val="105"/>
                <w:kern w:val="0"/>
                <w:sz w:val="19"/>
                <w:szCs w:val="22"/>
                <w:lang w:val="en-US" w:eastAsia="en-US" w:bidi="ar-SA"/>
              </w:rPr>
              <w:t xml:space="preserve"> </w:t>
            </w:r>
            <w:r>
              <w:rPr>
                <w:rFonts w:eastAsia="Calibri" w:cs="Calibri"/>
                <w:w w:val="105"/>
                <w:kern w:val="0"/>
                <w:sz w:val="19"/>
                <w:szCs w:val="22"/>
                <w:lang w:val="en-US" w:eastAsia="en-US" w:bidi="ar-SA"/>
              </w:rPr>
              <w:t>nell'analisi</w:t>
            </w:r>
          </w:p>
          <w:p>
            <w:pPr>
              <w:pStyle w:val="Normal"/>
              <w:widowControl w:val="false"/>
              <w:spacing w:lineRule="atLeast" w:line="240" w:before="2" w:after="0"/>
              <w:ind w:left="110" w:right="263" w:hanging="0"/>
              <w:jc w:val="left"/>
              <w:rPr>
                <w:rFonts w:ascii="Calibri" w:hAnsi="Calibri" w:cs="Calibri"/>
                <w:sz w:val="19"/>
              </w:rPr>
            </w:pPr>
            <w:r>
              <w:rPr>
                <w:rFonts w:eastAsia="Calibri" w:cs="Calibri"/>
                <w:w w:val="105"/>
                <w:kern w:val="0"/>
                <w:sz w:val="19"/>
                <w:szCs w:val="22"/>
                <w:lang w:val="en-US" w:eastAsia="en-US" w:bidi="ar-SA"/>
              </w:rPr>
              <w:t>lessicale, sintattica, stilistica e</w:t>
            </w:r>
            <w:r>
              <w:rPr>
                <w:rFonts w:eastAsia="Calibri" w:cs="Calibri"/>
                <w:spacing w:val="-43"/>
                <w:w w:val="105"/>
                <w:kern w:val="0"/>
                <w:sz w:val="19"/>
                <w:szCs w:val="22"/>
                <w:lang w:val="en-US" w:eastAsia="en-US" w:bidi="ar-SA"/>
              </w:rPr>
              <w:t xml:space="preserve"> </w:t>
            </w:r>
            <w:r>
              <w:rPr>
                <w:rFonts w:eastAsia="Calibri" w:cs="Calibri"/>
                <w:w w:val="105"/>
                <w:kern w:val="0"/>
                <w:sz w:val="19"/>
                <w:szCs w:val="22"/>
                <w:lang w:val="en-US" w:eastAsia="en-US" w:bidi="ar-SA"/>
              </w:rPr>
              <w:t>retorica (se</w:t>
            </w:r>
            <w:r>
              <w:rPr>
                <w:rFonts w:eastAsia="Calibri" w:cs="Calibri"/>
                <w:spacing w:val="1"/>
                <w:w w:val="105"/>
                <w:kern w:val="0"/>
                <w:sz w:val="19"/>
                <w:szCs w:val="22"/>
                <w:lang w:val="en-US" w:eastAsia="en-US" w:bidi="ar-SA"/>
              </w:rPr>
              <w:t xml:space="preserve"> </w:t>
            </w:r>
            <w:r>
              <w:rPr>
                <w:rFonts w:eastAsia="Calibri" w:cs="Calibri"/>
                <w:w w:val="105"/>
                <w:kern w:val="0"/>
                <w:sz w:val="19"/>
                <w:szCs w:val="22"/>
                <w:lang w:val="en-US" w:eastAsia="en-US" w:bidi="ar-SA"/>
              </w:rPr>
              <w:t>richiesta).</w:t>
            </w:r>
          </w:p>
        </w:tc>
        <w:tc>
          <w:tcPr>
            <w:tcW w:w="858"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exact" w:line="231" w:before="0" w:after="0"/>
              <w:ind w:left="86" w:right="74" w:hanging="0"/>
              <w:jc w:val="center"/>
              <w:rPr>
                <w:rFonts w:ascii="Calibri" w:hAnsi="Calibri" w:cs="Calibri"/>
                <w:sz w:val="19"/>
              </w:rPr>
            </w:pPr>
            <w:r>
              <w:rPr>
                <w:rFonts w:eastAsia="Calibri" w:cs="Calibri"/>
                <w:w w:val="105"/>
                <w:kern w:val="0"/>
                <w:sz w:val="19"/>
                <w:szCs w:val="22"/>
                <w:lang w:val="en-US" w:eastAsia="en-US" w:bidi="ar-SA"/>
              </w:rPr>
              <w:t>1-3</w:t>
            </w:r>
          </w:p>
        </w:tc>
        <w:tc>
          <w:tcPr>
            <w:tcW w:w="860"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exact" w:line="231" w:before="0" w:after="0"/>
              <w:ind w:left="7" w:right="0" w:hanging="0"/>
              <w:jc w:val="center"/>
              <w:rPr>
                <w:rFonts w:ascii="Calibri" w:hAnsi="Calibri" w:cs="Calibri"/>
                <w:sz w:val="19"/>
              </w:rPr>
            </w:pPr>
            <w:r>
              <w:rPr>
                <w:rFonts w:eastAsia="Calibri" w:cs="Calibri"/>
                <w:w w:val="103"/>
                <w:kern w:val="0"/>
                <w:sz w:val="19"/>
                <w:szCs w:val="22"/>
                <w:lang w:val="en-US" w:eastAsia="en-US" w:bidi="ar-SA"/>
              </w:rPr>
              <w:t>4</w:t>
            </w:r>
          </w:p>
        </w:tc>
        <w:tc>
          <w:tcPr>
            <w:tcW w:w="855"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exact" w:line="231" w:before="0" w:after="0"/>
              <w:jc w:val="center"/>
              <w:rPr>
                <w:rFonts w:ascii="Calibri" w:hAnsi="Calibri" w:cs="Calibri"/>
                <w:sz w:val="19"/>
              </w:rPr>
            </w:pPr>
            <w:r>
              <w:rPr>
                <w:rFonts w:eastAsia="Calibri" w:cs="Calibri"/>
                <w:w w:val="103"/>
                <w:kern w:val="0"/>
                <w:sz w:val="19"/>
                <w:szCs w:val="22"/>
                <w:lang w:val="en-US" w:eastAsia="en-US" w:bidi="ar-SA"/>
              </w:rPr>
              <w:t>5</w:t>
            </w:r>
          </w:p>
        </w:tc>
        <w:tc>
          <w:tcPr>
            <w:tcW w:w="855"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exact" w:line="231" w:before="0" w:after="0"/>
              <w:ind w:left="9" w:right="0" w:hanging="0"/>
              <w:jc w:val="center"/>
              <w:rPr>
                <w:rFonts w:ascii="Calibri" w:hAnsi="Calibri" w:cs="Calibri"/>
                <w:sz w:val="19"/>
              </w:rPr>
            </w:pPr>
            <w:r>
              <w:rPr>
                <w:rFonts w:eastAsia="Calibri" w:cs="Calibri"/>
                <w:w w:val="103"/>
                <w:kern w:val="0"/>
                <w:sz w:val="19"/>
                <w:szCs w:val="22"/>
                <w:lang w:val="en-US" w:eastAsia="en-US" w:bidi="ar-SA"/>
              </w:rPr>
              <w:t>6</w:t>
            </w:r>
          </w:p>
        </w:tc>
        <w:tc>
          <w:tcPr>
            <w:tcW w:w="854"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exact" w:line="231" w:before="0" w:after="0"/>
              <w:ind w:left="86" w:right="79" w:hanging="0"/>
              <w:jc w:val="center"/>
              <w:rPr>
                <w:rFonts w:ascii="Calibri" w:hAnsi="Calibri" w:cs="Calibri"/>
                <w:sz w:val="19"/>
              </w:rPr>
            </w:pPr>
            <w:r>
              <w:rPr>
                <w:rFonts w:eastAsia="Calibri" w:cs="Calibri"/>
                <w:w w:val="105"/>
                <w:kern w:val="0"/>
                <w:sz w:val="19"/>
                <w:szCs w:val="22"/>
                <w:lang w:val="en-US" w:eastAsia="en-US" w:bidi="ar-SA"/>
              </w:rPr>
              <w:t>6,5</w:t>
            </w:r>
          </w:p>
        </w:tc>
        <w:tc>
          <w:tcPr>
            <w:tcW w:w="860"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exact" w:line="231" w:before="0" w:after="0"/>
              <w:ind w:left="1" w:right="0" w:hanging="0"/>
              <w:jc w:val="center"/>
              <w:rPr>
                <w:rFonts w:ascii="Calibri" w:hAnsi="Calibri" w:cs="Calibri"/>
                <w:sz w:val="19"/>
              </w:rPr>
            </w:pPr>
            <w:r>
              <w:rPr>
                <w:rFonts w:eastAsia="Calibri" w:cs="Calibri"/>
                <w:w w:val="103"/>
                <w:kern w:val="0"/>
                <w:sz w:val="19"/>
                <w:szCs w:val="22"/>
                <w:lang w:val="en-US" w:eastAsia="en-US" w:bidi="ar-SA"/>
              </w:rPr>
              <w:t>7</w:t>
            </w:r>
          </w:p>
        </w:tc>
        <w:tc>
          <w:tcPr>
            <w:tcW w:w="855"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exact" w:line="231" w:before="0" w:after="0"/>
              <w:ind w:left="0" w:right="2" w:hanging="0"/>
              <w:jc w:val="center"/>
              <w:rPr>
                <w:rFonts w:ascii="Calibri" w:hAnsi="Calibri" w:cs="Calibri"/>
                <w:sz w:val="19"/>
              </w:rPr>
            </w:pPr>
            <w:r>
              <w:rPr>
                <w:rFonts w:eastAsia="Calibri" w:cs="Calibri"/>
                <w:w w:val="103"/>
                <w:kern w:val="0"/>
                <w:sz w:val="19"/>
                <w:szCs w:val="22"/>
                <w:lang w:val="en-US" w:eastAsia="en-US" w:bidi="ar-SA"/>
              </w:rPr>
              <w:t>8</w:t>
            </w:r>
          </w:p>
        </w:tc>
        <w:tc>
          <w:tcPr>
            <w:tcW w:w="855"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exact" w:line="231" w:before="0" w:after="0"/>
              <w:ind w:left="86" w:right="81" w:hanging="0"/>
              <w:jc w:val="center"/>
              <w:rPr>
                <w:rFonts w:ascii="Calibri" w:hAnsi="Calibri" w:cs="Calibri"/>
                <w:sz w:val="19"/>
              </w:rPr>
            </w:pPr>
            <w:r>
              <w:rPr>
                <w:rFonts w:eastAsia="Calibri" w:cs="Calibri"/>
                <w:w w:val="105"/>
                <w:kern w:val="0"/>
                <w:sz w:val="19"/>
                <w:szCs w:val="22"/>
                <w:lang w:val="en-US" w:eastAsia="en-US" w:bidi="ar-SA"/>
              </w:rPr>
              <w:t>9-10</w:t>
            </w:r>
          </w:p>
        </w:tc>
      </w:tr>
      <w:tr>
        <w:trPr>
          <w:trHeight w:val="489" w:hRule="atLeast"/>
        </w:trPr>
        <w:tc>
          <w:tcPr>
            <w:tcW w:w="2810"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exact" w:line="231" w:before="0" w:after="0"/>
              <w:ind w:left="110" w:right="0" w:hanging="0"/>
              <w:jc w:val="left"/>
              <w:rPr>
                <w:rFonts w:ascii="Calibri" w:hAnsi="Calibri" w:cs="Calibri"/>
                <w:sz w:val="19"/>
              </w:rPr>
            </w:pPr>
            <w:r>
              <w:rPr>
                <w:rFonts w:eastAsia="Calibri" w:cs="Calibri"/>
                <w:w w:val="105"/>
                <w:kern w:val="0"/>
                <w:sz w:val="19"/>
                <w:szCs w:val="22"/>
                <w:lang w:val="en-US" w:eastAsia="en-US" w:bidi="ar-SA"/>
              </w:rPr>
              <w:t>4.Interpretazione</w:t>
            </w:r>
            <w:r>
              <w:rPr>
                <w:rFonts w:eastAsia="Calibri" w:cs="Calibri"/>
                <w:spacing w:val="-2"/>
                <w:w w:val="105"/>
                <w:kern w:val="0"/>
                <w:sz w:val="19"/>
                <w:szCs w:val="22"/>
                <w:lang w:val="en-US" w:eastAsia="en-US" w:bidi="ar-SA"/>
              </w:rPr>
              <w:t xml:space="preserve"> </w:t>
            </w:r>
            <w:r>
              <w:rPr>
                <w:rFonts w:eastAsia="Calibri" w:cs="Calibri"/>
                <w:w w:val="105"/>
                <w:kern w:val="0"/>
                <w:sz w:val="19"/>
                <w:szCs w:val="22"/>
                <w:lang w:val="en-US" w:eastAsia="en-US" w:bidi="ar-SA"/>
              </w:rPr>
              <w:t>corretta</w:t>
            </w:r>
            <w:r>
              <w:rPr>
                <w:rFonts w:eastAsia="Calibri" w:cs="Calibri"/>
                <w:spacing w:val="-2"/>
                <w:w w:val="105"/>
                <w:kern w:val="0"/>
                <w:sz w:val="19"/>
                <w:szCs w:val="22"/>
                <w:lang w:val="en-US" w:eastAsia="en-US" w:bidi="ar-SA"/>
              </w:rPr>
              <w:t xml:space="preserve"> </w:t>
            </w:r>
            <w:r>
              <w:rPr>
                <w:rFonts w:eastAsia="Calibri" w:cs="Calibri"/>
                <w:w w:val="105"/>
                <w:kern w:val="0"/>
                <w:sz w:val="19"/>
                <w:szCs w:val="22"/>
                <w:lang w:val="en-US" w:eastAsia="en-US" w:bidi="ar-SA"/>
              </w:rPr>
              <w:t>e</w:t>
            </w:r>
          </w:p>
          <w:p>
            <w:pPr>
              <w:pStyle w:val="Normal"/>
              <w:widowControl w:val="false"/>
              <w:spacing w:lineRule="exact" w:line="225" w:before="13" w:after="0"/>
              <w:ind w:left="110" w:right="0" w:hanging="0"/>
              <w:jc w:val="left"/>
              <w:rPr>
                <w:rFonts w:ascii="Calibri" w:hAnsi="Calibri" w:cs="Calibri"/>
                <w:sz w:val="19"/>
              </w:rPr>
            </w:pPr>
            <w:r>
              <w:rPr>
                <w:rFonts w:eastAsia="Calibri" w:cs="Calibri"/>
                <w:w w:val="105"/>
                <w:kern w:val="0"/>
                <w:sz w:val="19"/>
                <w:szCs w:val="22"/>
                <w:lang w:val="en-US" w:eastAsia="en-US" w:bidi="ar-SA"/>
              </w:rPr>
              <w:t>articolata</w:t>
            </w:r>
            <w:r>
              <w:rPr>
                <w:rFonts w:eastAsia="Calibri" w:cs="Calibri"/>
                <w:spacing w:val="-2"/>
                <w:w w:val="105"/>
                <w:kern w:val="0"/>
                <w:sz w:val="19"/>
                <w:szCs w:val="22"/>
                <w:lang w:val="en-US" w:eastAsia="en-US" w:bidi="ar-SA"/>
              </w:rPr>
              <w:t xml:space="preserve"> </w:t>
            </w:r>
            <w:r>
              <w:rPr>
                <w:rFonts w:eastAsia="Calibri" w:cs="Calibri"/>
                <w:w w:val="105"/>
                <w:kern w:val="0"/>
                <w:sz w:val="19"/>
                <w:szCs w:val="22"/>
                <w:lang w:val="en-US" w:eastAsia="en-US" w:bidi="ar-SA"/>
              </w:rPr>
              <w:t>del</w:t>
            </w:r>
            <w:r>
              <w:rPr>
                <w:rFonts w:eastAsia="Calibri" w:cs="Calibri"/>
                <w:spacing w:val="-1"/>
                <w:w w:val="105"/>
                <w:kern w:val="0"/>
                <w:sz w:val="19"/>
                <w:szCs w:val="22"/>
                <w:lang w:val="en-US" w:eastAsia="en-US" w:bidi="ar-SA"/>
              </w:rPr>
              <w:t xml:space="preserve"> </w:t>
            </w:r>
            <w:r>
              <w:rPr>
                <w:rFonts w:eastAsia="Calibri" w:cs="Calibri"/>
                <w:w w:val="105"/>
                <w:kern w:val="0"/>
                <w:sz w:val="19"/>
                <w:szCs w:val="22"/>
                <w:lang w:val="en-US" w:eastAsia="en-US" w:bidi="ar-SA"/>
              </w:rPr>
              <w:t>testo.</w:t>
            </w:r>
          </w:p>
        </w:tc>
        <w:tc>
          <w:tcPr>
            <w:tcW w:w="858"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exact" w:line="231" w:before="0" w:after="0"/>
              <w:ind w:left="86" w:right="74" w:hanging="0"/>
              <w:jc w:val="center"/>
              <w:rPr>
                <w:rFonts w:ascii="Calibri" w:hAnsi="Calibri" w:cs="Calibri"/>
                <w:sz w:val="19"/>
              </w:rPr>
            </w:pPr>
            <w:r>
              <w:rPr>
                <w:rFonts w:eastAsia="Calibri" w:cs="Calibri"/>
                <w:w w:val="105"/>
                <w:kern w:val="0"/>
                <w:sz w:val="19"/>
                <w:szCs w:val="22"/>
                <w:lang w:val="en-US" w:eastAsia="en-US" w:bidi="ar-SA"/>
              </w:rPr>
              <w:t>1-3</w:t>
            </w:r>
          </w:p>
        </w:tc>
        <w:tc>
          <w:tcPr>
            <w:tcW w:w="860"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exact" w:line="231" w:before="0" w:after="0"/>
              <w:ind w:left="7" w:right="0" w:hanging="0"/>
              <w:jc w:val="center"/>
              <w:rPr>
                <w:rFonts w:ascii="Calibri" w:hAnsi="Calibri" w:cs="Calibri"/>
                <w:sz w:val="19"/>
              </w:rPr>
            </w:pPr>
            <w:r>
              <w:rPr>
                <w:rFonts w:eastAsia="Calibri" w:cs="Calibri"/>
                <w:w w:val="103"/>
                <w:kern w:val="0"/>
                <w:sz w:val="19"/>
                <w:szCs w:val="22"/>
                <w:lang w:val="en-US" w:eastAsia="en-US" w:bidi="ar-SA"/>
              </w:rPr>
              <w:t>4</w:t>
            </w:r>
          </w:p>
        </w:tc>
        <w:tc>
          <w:tcPr>
            <w:tcW w:w="855"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exact" w:line="231" w:before="0" w:after="0"/>
              <w:jc w:val="center"/>
              <w:rPr>
                <w:rFonts w:ascii="Calibri" w:hAnsi="Calibri" w:cs="Calibri"/>
                <w:sz w:val="19"/>
              </w:rPr>
            </w:pPr>
            <w:r>
              <w:rPr>
                <w:rFonts w:eastAsia="Calibri" w:cs="Calibri"/>
                <w:w w:val="103"/>
                <w:kern w:val="0"/>
                <w:sz w:val="19"/>
                <w:szCs w:val="22"/>
                <w:lang w:val="en-US" w:eastAsia="en-US" w:bidi="ar-SA"/>
              </w:rPr>
              <w:t>5</w:t>
            </w:r>
          </w:p>
        </w:tc>
        <w:tc>
          <w:tcPr>
            <w:tcW w:w="855"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exact" w:line="231" w:before="0" w:after="0"/>
              <w:ind w:left="9" w:right="0" w:hanging="0"/>
              <w:jc w:val="center"/>
              <w:rPr>
                <w:rFonts w:ascii="Calibri" w:hAnsi="Calibri" w:cs="Calibri"/>
                <w:sz w:val="19"/>
              </w:rPr>
            </w:pPr>
            <w:r>
              <w:rPr>
                <w:rFonts w:eastAsia="Calibri" w:cs="Calibri"/>
                <w:w w:val="103"/>
                <w:kern w:val="0"/>
                <w:sz w:val="19"/>
                <w:szCs w:val="22"/>
                <w:lang w:val="en-US" w:eastAsia="en-US" w:bidi="ar-SA"/>
              </w:rPr>
              <w:t>6</w:t>
            </w:r>
          </w:p>
        </w:tc>
        <w:tc>
          <w:tcPr>
            <w:tcW w:w="854"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exact" w:line="231" w:before="0" w:after="0"/>
              <w:ind w:left="86" w:right="79" w:hanging="0"/>
              <w:jc w:val="center"/>
              <w:rPr>
                <w:rFonts w:ascii="Calibri" w:hAnsi="Calibri" w:cs="Calibri"/>
                <w:sz w:val="19"/>
              </w:rPr>
            </w:pPr>
            <w:r>
              <w:rPr>
                <w:rFonts w:eastAsia="Calibri" w:cs="Calibri"/>
                <w:w w:val="105"/>
                <w:kern w:val="0"/>
                <w:sz w:val="19"/>
                <w:szCs w:val="22"/>
                <w:lang w:val="en-US" w:eastAsia="en-US" w:bidi="ar-SA"/>
              </w:rPr>
              <w:t>6,5</w:t>
            </w:r>
          </w:p>
        </w:tc>
        <w:tc>
          <w:tcPr>
            <w:tcW w:w="860"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exact" w:line="231" w:before="0" w:after="0"/>
              <w:ind w:left="1" w:right="0" w:hanging="0"/>
              <w:jc w:val="center"/>
              <w:rPr>
                <w:rFonts w:ascii="Calibri" w:hAnsi="Calibri" w:cs="Calibri"/>
                <w:sz w:val="19"/>
              </w:rPr>
            </w:pPr>
            <w:r>
              <w:rPr>
                <w:rFonts w:eastAsia="Calibri" w:cs="Calibri"/>
                <w:w w:val="103"/>
                <w:kern w:val="0"/>
                <w:sz w:val="19"/>
                <w:szCs w:val="22"/>
                <w:lang w:val="en-US" w:eastAsia="en-US" w:bidi="ar-SA"/>
              </w:rPr>
              <w:t>7</w:t>
            </w:r>
          </w:p>
        </w:tc>
        <w:tc>
          <w:tcPr>
            <w:tcW w:w="855"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exact" w:line="231" w:before="0" w:after="0"/>
              <w:ind w:left="0" w:right="2" w:hanging="0"/>
              <w:jc w:val="center"/>
              <w:rPr>
                <w:rFonts w:ascii="Calibri" w:hAnsi="Calibri" w:cs="Calibri"/>
                <w:sz w:val="19"/>
              </w:rPr>
            </w:pPr>
            <w:r>
              <w:rPr>
                <w:rFonts w:eastAsia="Calibri" w:cs="Calibri"/>
                <w:w w:val="103"/>
                <w:kern w:val="0"/>
                <w:sz w:val="19"/>
                <w:szCs w:val="22"/>
                <w:lang w:val="en-US" w:eastAsia="en-US" w:bidi="ar-SA"/>
              </w:rPr>
              <w:t>8</w:t>
            </w:r>
          </w:p>
        </w:tc>
        <w:tc>
          <w:tcPr>
            <w:tcW w:w="855"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exact" w:line="231" w:before="0" w:after="0"/>
              <w:ind w:left="86" w:right="81" w:hanging="0"/>
              <w:jc w:val="center"/>
              <w:rPr>
                <w:rFonts w:ascii="Calibri" w:hAnsi="Calibri" w:cs="Calibri"/>
                <w:sz w:val="19"/>
              </w:rPr>
            </w:pPr>
            <w:r>
              <w:rPr>
                <w:rFonts w:eastAsia="Calibri" w:cs="Calibri"/>
                <w:w w:val="105"/>
                <w:kern w:val="0"/>
                <w:sz w:val="19"/>
                <w:szCs w:val="22"/>
                <w:lang w:val="en-US" w:eastAsia="en-US" w:bidi="ar-SA"/>
              </w:rPr>
              <w:t>9-10</w:t>
            </w:r>
          </w:p>
        </w:tc>
      </w:tr>
    </w:tbl>
    <w:p>
      <w:pPr>
        <w:pStyle w:val="Normal"/>
        <w:spacing w:lineRule="auto" w:line="276" w:before="0" w:after="120"/>
        <w:rPr>
          <w:rFonts w:ascii="Calibri" w:hAnsi="Calibri" w:eastAsia="Calibri" w:cs="Times New Roman"/>
          <w:szCs w:val="22"/>
          <w:lang w:eastAsia="en-US"/>
        </w:rPr>
      </w:pPr>
      <w:r>
        <w:rPr>
          <w:rFonts w:eastAsia="Calibri" w:cs="Times New Roman"/>
          <w:szCs w:val="22"/>
          <w:lang w:eastAsia="en-US"/>
        </w:rPr>
      </w:r>
    </w:p>
    <w:p>
      <w:pPr>
        <w:pStyle w:val="Normal"/>
        <w:spacing w:lineRule="auto" w:line="290" w:before="0" w:after="200"/>
        <w:ind w:left="402" w:right="620" w:hanging="0"/>
        <w:rPr>
          <w:rFonts w:ascii="Calibri" w:hAnsi="Calibri" w:eastAsia="Calibri" w:cs="Times New Roman"/>
          <w:sz w:val="19"/>
          <w:szCs w:val="22"/>
          <w:lang w:eastAsia="en-US"/>
        </w:rPr>
      </w:pPr>
      <w:r>
        <w:rPr>
          <w:rFonts w:eastAsia="Calibri" w:cs="Times New Roman"/>
          <w:w w:val="105"/>
          <w:sz w:val="19"/>
          <w:szCs w:val="22"/>
          <w:lang w:eastAsia="en-US"/>
        </w:rPr>
        <w:t>Il</w:t>
      </w:r>
      <w:r>
        <w:rPr>
          <w:rFonts w:eastAsia="Calibri" w:cs="Times New Roman"/>
          <w:spacing w:val="1"/>
          <w:w w:val="105"/>
          <w:sz w:val="19"/>
          <w:szCs w:val="22"/>
          <w:lang w:eastAsia="en-US"/>
        </w:rPr>
        <w:t xml:space="preserve"> </w:t>
      </w:r>
      <w:r>
        <w:rPr>
          <w:rFonts w:eastAsia="Calibri" w:cs="Times New Roman"/>
          <w:w w:val="105"/>
          <w:sz w:val="19"/>
          <w:szCs w:val="22"/>
          <w:lang w:eastAsia="en-US"/>
        </w:rPr>
        <w:t>punteggio</w:t>
      </w:r>
      <w:r>
        <w:rPr>
          <w:rFonts w:eastAsia="Calibri" w:cs="Times New Roman"/>
          <w:spacing w:val="1"/>
          <w:w w:val="105"/>
          <w:sz w:val="19"/>
          <w:szCs w:val="22"/>
          <w:lang w:eastAsia="en-US"/>
        </w:rPr>
        <w:t xml:space="preserve"> </w:t>
      </w:r>
      <w:r>
        <w:rPr>
          <w:rFonts w:eastAsia="Calibri" w:cs="Times New Roman"/>
          <w:w w:val="105"/>
          <w:sz w:val="19"/>
          <w:szCs w:val="22"/>
          <w:lang w:eastAsia="en-US"/>
        </w:rPr>
        <w:t>specifico</w:t>
      </w:r>
      <w:r>
        <w:rPr>
          <w:rFonts w:eastAsia="Calibri" w:cs="Times New Roman"/>
          <w:spacing w:val="1"/>
          <w:w w:val="105"/>
          <w:sz w:val="19"/>
          <w:szCs w:val="22"/>
          <w:lang w:eastAsia="en-US"/>
        </w:rPr>
        <w:t xml:space="preserve"> </w:t>
      </w:r>
      <w:r>
        <w:rPr>
          <w:rFonts w:eastAsia="Calibri" w:cs="Times New Roman"/>
          <w:w w:val="105"/>
          <w:sz w:val="19"/>
          <w:szCs w:val="22"/>
          <w:lang w:eastAsia="en-US"/>
        </w:rPr>
        <w:t>derivante</w:t>
      </w:r>
      <w:r>
        <w:rPr>
          <w:rFonts w:eastAsia="Calibri" w:cs="Times New Roman"/>
          <w:spacing w:val="1"/>
          <w:w w:val="105"/>
          <w:sz w:val="19"/>
          <w:szCs w:val="22"/>
          <w:lang w:eastAsia="en-US"/>
        </w:rPr>
        <w:t xml:space="preserve"> </w:t>
      </w:r>
      <w:r>
        <w:rPr>
          <w:rFonts w:eastAsia="Calibri" w:cs="Times New Roman"/>
          <w:w w:val="105"/>
          <w:sz w:val="19"/>
          <w:szCs w:val="22"/>
          <w:lang w:eastAsia="en-US"/>
        </w:rPr>
        <w:t>dalla</w:t>
      </w:r>
      <w:r>
        <w:rPr>
          <w:rFonts w:eastAsia="Calibri" w:cs="Times New Roman"/>
          <w:spacing w:val="1"/>
          <w:w w:val="105"/>
          <w:sz w:val="19"/>
          <w:szCs w:val="22"/>
          <w:lang w:eastAsia="en-US"/>
        </w:rPr>
        <w:t xml:space="preserve"> </w:t>
      </w:r>
      <w:r>
        <w:rPr>
          <w:rFonts w:eastAsia="Calibri" w:cs="Times New Roman"/>
          <w:w w:val="105"/>
          <w:sz w:val="19"/>
          <w:szCs w:val="22"/>
          <w:lang w:eastAsia="en-US"/>
        </w:rPr>
        <w:t>somma</w:t>
      </w:r>
      <w:r>
        <w:rPr>
          <w:rFonts w:eastAsia="Calibri" w:cs="Times New Roman"/>
          <w:spacing w:val="1"/>
          <w:w w:val="105"/>
          <w:sz w:val="19"/>
          <w:szCs w:val="22"/>
          <w:lang w:eastAsia="en-US"/>
        </w:rPr>
        <w:t xml:space="preserve"> </w:t>
      </w:r>
      <w:r>
        <w:rPr>
          <w:rFonts w:eastAsia="Calibri" w:cs="Times New Roman"/>
          <w:w w:val="105"/>
          <w:sz w:val="19"/>
          <w:szCs w:val="22"/>
          <w:lang w:eastAsia="en-US"/>
        </w:rPr>
        <w:t>della</w:t>
      </w:r>
      <w:r>
        <w:rPr>
          <w:rFonts w:eastAsia="Calibri" w:cs="Times New Roman"/>
          <w:spacing w:val="1"/>
          <w:w w:val="105"/>
          <w:sz w:val="19"/>
          <w:szCs w:val="22"/>
          <w:lang w:eastAsia="en-US"/>
        </w:rPr>
        <w:t xml:space="preserve"> </w:t>
      </w:r>
      <w:r>
        <w:rPr>
          <w:rFonts w:eastAsia="Calibri" w:cs="Times New Roman"/>
          <w:w w:val="105"/>
          <w:sz w:val="19"/>
          <w:szCs w:val="22"/>
          <w:lang w:eastAsia="en-US"/>
        </w:rPr>
        <w:t>parte</w:t>
      </w:r>
      <w:r>
        <w:rPr>
          <w:rFonts w:eastAsia="Calibri" w:cs="Times New Roman"/>
          <w:spacing w:val="1"/>
          <w:w w:val="105"/>
          <w:sz w:val="19"/>
          <w:szCs w:val="22"/>
          <w:lang w:eastAsia="en-US"/>
        </w:rPr>
        <w:t xml:space="preserve"> </w:t>
      </w:r>
      <w:r>
        <w:rPr>
          <w:rFonts w:eastAsia="Calibri" w:cs="Times New Roman"/>
          <w:w w:val="105"/>
          <w:sz w:val="19"/>
          <w:szCs w:val="22"/>
          <w:lang w:eastAsia="en-US"/>
        </w:rPr>
        <w:t>generale</w:t>
      </w:r>
      <w:r>
        <w:rPr>
          <w:rFonts w:eastAsia="Calibri" w:cs="Times New Roman"/>
          <w:spacing w:val="1"/>
          <w:w w:val="105"/>
          <w:sz w:val="19"/>
          <w:szCs w:val="22"/>
          <w:lang w:eastAsia="en-US"/>
        </w:rPr>
        <w:t xml:space="preserve"> </w:t>
      </w:r>
      <w:r>
        <w:rPr>
          <w:rFonts w:eastAsia="Calibri" w:cs="Times New Roman"/>
          <w:w w:val="105"/>
          <w:sz w:val="19"/>
          <w:szCs w:val="22"/>
          <w:lang w:eastAsia="en-US"/>
        </w:rPr>
        <w:t>e</w:t>
      </w:r>
      <w:r>
        <w:rPr>
          <w:rFonts w:eastAsia="Calibri" w:cs="Times New Roman"/>
          <w:spacing w:val="1"/>
          <w:w w:val="105"/>
          <w:sz w:val="19"/>
          <w:szCs w:val="22"/>
          <w:lang w:eastAsia="en-US"/>
        </w:rPr>
        <w:t xml:space="preserve"> </w:t>
      </w:r>
      <w:r>
        <w:rPr>
          <w:rFonts w:eastAsia="Calibri" w:cs="Times New Roman"/>
          <w:w w:val="105"/>
          <w:sz w:val="19"/>
          <w:szCs w:val="22"/>
          <w:lang w:eastAsia="en-US"/>
        </w:rPr>
        <w:t>della</w:t>
      </w:r>
      <w:r>
        <w:rPr>
          <w:rFonts w:eastAsia="Calibri" w:cs="Times New Roman"/>
          <w:spacing w:val="1"/>
          <w:w w:val="105"/>
          <w:sz w:val="19"/>
          <w:szCs w:val="22"/>
          <w:lang w:eastAsia="en-US"/>
        </w:rPr>
        <w:t xml:space="preserve"> </w:t>
      </w:r>
      <w:r>
        <w:rPr>
          <w:rFonts w:eastAsia="Calibri" w:cs="Times New Roman"/>
          <w:w w:val="105"/>
          <w:sz w:val="19"/>
          <w:szCs w:val="22"/>
          <w:lang w:eastAsia="en-US"/>
        </w:rPr>
        <w:t>parte</w:t>
      </w:r>
      <w:r>
        <w:rPr>
          <w:rFonts w:eastAsia="Calibri" w:cs="Times New Roman"/>
          <w:spacing w:val="1"/>
          <w:w w:val="105"/>
          <w:sz w:val="19"/>
          <w:szCs w:val="22"/>
          <w:lang w:eastAsia="en-US"/>
        </w:rPr>
        <w:t xml:space="preserve"> </w:t>
      </w:r>
      <w:r>
        <w:rPr>
          <w:rFonts w:eastAsia="Calibri" w:cs="Times New Roman"/>
          <w:w w:val="105"/>
          <w:sz w:val="19"/>
          <w:szCs w:val="22"/>
          <w:lang w:eastAsia="en-US"/>
        </w:rPr>
        <w:t>specifica,</w:t>
      </w:r>
      <w:r>
        <w:rPr>
          <w:rFonts w:eastAsia="Calibri" w:cs="Times New Roman"/>
          <w:spacing w:val="1"/>
          <w:w w:val="105"/>
          <w:sz w:val="19"/>
          <w:szCs w:val="22"/>
          <w:lang w:eastAsia="en-US"/>
        </w:rPr>
        <w:t xml:space="preserve"> </w:t>
      </w:r>
      <w:r>
        <w:rPr>
          <w:rFonts w:eastAsia="Calibri" w:cs="Times New Roman"/>
          <w:w w:val="105"/>
          <w:sz w:val="19"/>
          <w:szCs w:val="22"/>
          <w:lang w:eastAsia="en-US"/>
        </w:rPr>
        <w:t>va</w:t>
      </w:r>
      <w:r>
        <w:rPr>
          <w:rFonts w:eastAsia="Calibri" w:cs="Times New Roman"/>
          <w:spacing w:val="1"/>
          <w:w w:val="105"/>
          <w:sz w:val="19"/>
          <w:szCs w:val="22"/>
          <w:lang w:eastAsia="en-US"/>
        </w:rPr>
        <w:t xml:space="preserve"> </w:t>
      </w:r>
      <w:r>
        <w:rPr>
          <w:rFonts w:eastAsia="Calibri" w:cs="Times New Roman"/>
          <w:w w:val="105"/>
          <w:sz w:val="19"/>
          <w:szCs w:val="22"/>
          <w:lang w:eastAsia="en-US"/>
        </w:rPr>
        <w:t>riportato</w:t>
      </w:r>
      <w:r>
        <w:rPr>
          <w:rFonts w:eastAsia="Calibri" w:cs="Times New Roman"/>
          <w:spacing w:val="1"/>
          <w:w w:val="105"/>
          <w:sz w:val="19"/>
          <w:szCs w:val="22"/>
          <w:lang w:eastAsia="en-US"/>
        </w:rPr>
        <w:t xml:space="preserve"> </w:t>
      </w:r>
      <w:r>
        <w:rPr>
          <w:rFonts w:eastAsia="Calibri" w:cs="Times New Roman"/>
          <w:w w:val="105"/>
          <w:sz w:val="19"/>
          <w:szCs w:val="22"/>
          <w:lang w:eastAsia="en-US"/>
        </w:rPr>
        <w:t>a</w:t>
      </w:r>
      <w:r>
        <w:rPr>
          <w:rFonts w:eastAsia="Calibri" w:cs="Times New Roman"/>
          <w:spacing w:val="1"/>
          <w:w w:val="105"/>
          <w:sz w:val="19"/>
          <w:szCs w:val="22"/>
          <w:lang w:eastAsia="en-US"/>
        </w:rPr>
        <w:t xml:space="preserve"> </w:t>
      </w:r>
      <w:r>
        <w:rPr>
          <w:rFonts w:eastAsia="Calibri" w:cs="Times New Roman"/>
          <w:w w:val="105"/>
          <w:sz w:val="19"/>
          <w:szCs w:val="22"/>
          <w:lang w:eastAsia="en-US"/>
        </w:rPr>
        <w:t>10</w:t>
      </w:r>
      <w:r>
        <w:rPr>
          <w:rFonts w:eastAsia="Calibri" w:cs="Times New Roman"/>
          <w:spacing w:val="1"/>
          <w:w w:val="105"/>
          <w:sz w:val="19"/>
          <w:szCs w:val="22"/>
          <w:lang w:eastAsia="en-US"/>
        </w:rPr>
        <w:t xml:space="preserve"> </w:t>
      </w:r>
      <w:r>
        <w:rPr>
          <w:rFonts w:eastAsia="Calibri" w:cs="Times New Roman"/>
          <w:w w:val="105"/>
          <w:sz w:val="19"/>
          <w:szCs w:val="22"/>
          <w:lang w:eastAsia="en-US"/>
        </w:rPr>
        <w:t>con</w:t>
      </w:r>
      <w:r>
        <w:rPr>
          <w:rFonts w:eastAsia="Calibri" w:cs="Times New Roman"/>
          <w:spacing w:val="-43"/>
          <w:w w:val="105"/>
          <w:sz w:val="19"/>
          <w:szCs w:val="22"/>
          <w:lang w:eastAsia="en-US"/>
        </w:rPr>
        <w:t xml:space="preserve"> </w:t>
      </w:r>
      <w:r>
        <w:rPr>
          <w:rFonts w:eastAsia="Calibri" w:cs="Times New Roman"/>
          <w:w w:val="105"/>
          <w:sz w:val="19"/>
          <w:szCs w:val="22"/>
          <w:lang w:eastAsia="en-US"/>
        </w:rPr>
        <w:t>opportuna proporzione</w:t>
      </w:r>
      <w:r>
        <w:rPr>
          <w:rFonts w:eastAsia="Calibri" w:cs="Times New Roman"/>
          <w:spacing w:val="1"/>
          <w:w w:val="105"/>
          <w:sz w:val="19"/>
          <w:szCs w:val="22"/>
          <w:lang w:eastAsia="en-US"/>
        </w:rPr>
        <w:t xml:space="preserve"> </w:t>
      </w:r>
      <w:r>
        <w:rPr>
          <w:rFonts w:eastAsia="Calibri" w:cs="Times New Roman"/>
          <w:w w:val="105"/>
          <w:sz w:val="19"/>
          <w:szCs w:val="22"/>
          <w:lang w:eastAsia="en-US"/>
        </w:rPr>
        <w:t>(divisione per</w:t>
      </w:r>
      <w:r>
        <w:rPr>
          <w:rFonts w:eastAsia="Calibri" w:cs="Times New Roman"/>
          <w:spacing w:val="2"/>
          <w:w w:val="105"/>
          <w:sz w:val="19"/>
          <w:szCs w:val="22"/>
          <w:lang w:eastAsia="en-US"/>
        </w:rPr>
        <w:t xml:space="preserve"> </w:t>
      </w:r>
      <w:r>
        <w:rPr>
          <w:rFonts w:eastAsia="Calibri" w:cs="Times New Roman"/>
          <w:w w:val="105"/>
          <w:sz w:val="19"/>
          <w:szCs w:val="22"/>
          <w:lang w:eastAsia="en-US"/>
        </w:rPr>
        <w:t>7</w:t>
      </w:r>
      <w:r>
        <w:rPr>
          <w:rFonts w:eastAsia="Calibri" w:cs="Times New Roman"/>
          <w:spacing w:val="1"/>
          <w:w w:val="105"/>
          <w:sz w:val="19"/>
          <w:szCs w:val="22"/>
          <w:lang w:eastAsia="en-US"/>
        </w:rPr>
        <w:t xml:space="preserve"> </w:t>
      </w:r>
      <w:r>
        <w:rPr>
          <w:rFonts w:eastAsia="Calibri" w:cs="Times New Roman"/>
          <w:w w:val="105"/>
          <w:sz w:val="19"/>
          <w:szCs w:val="22"/>
          <w:lang w:eastAsia="en-US"/>
        </w:rPr>
        <w:t>+ arrotondamento)</w:t>
      </w:r>
    </w:p>
    <w:p>
      <w:pPr>
        <w:pStyle w:val="Normal"/>
        <w:spacing w:lineRule="auto" w:line="276" w:before="0" w:after="120"/>
        <w:rPr>
          <w:rFonts w:ascii="Calibri" w:hAnsi="Calibri" w:eastAsia="Calibri" w:cs="Times New Roman"/>
          <w:szCs w:val="22"/>
          <w:lang w:eastAsia="en-US"/>
        </w:rPr>
      </w:pPr>
      <w:r>
        <w:rPr>
          <w:rFonts w:eastAsia="Calibri" w:cs="Times New Roman"/>
          <w:szCs w:val="22"/>
          <w:lang w:eastAsia="en-US"/>
        </w:rPr>
      </w:r>
    </w:p>
    <w:p>
      <w:pPr>
        <w:pStyle w:val="Normal"/>
        <w:spacing w:lineRule="auto" w:line="276" w:before="6" w:after="120"/>
        <w:rPr>
          <w:rFonts w:ascii="Calibri" w:hAnsi="Calibri" w:eastAsia="Calibri" w:cs="Times New Roman"/>
          <w:sz w:val="31"/>
          <w:szCs w:val="22"/>
          <w:lang w:eastAsia="en-US"/>
        </w:rPr>
      </w:pPr>
      <w:r>
        <w:rPr>
          <w:rFonts w:eastAsia="Calibri" w:cs="Times New Roman"/>
          <w:sz w:val="31"/>
          <w:szCs w:val="22"/>
          <w:lang w:eastAsia="en-US"/>
        </w:rPr>
      </w:r>
    </w:p>
    <w:p>
      <w:pPr>
        <w:sectPr>
          <w:footerReference w:type="default" r:id="rId24"/>
          <w:footnotePr>
            <w:numFmt w:val="decimal"/>
          </w:footnotePr>
          <w:type w:val="nextPage"/>
          <w:pgSz w:w="11100" w:h="16838"/>
          <w:pgMar w:left="520" w:right="490" w:gutter="0" w:header="0" w:top="1420" w:footer="0" w:bottom="280"/>
          <w:pgNumType w:fmt="decimal"/>
          <w:formProt w:val="false"/>
          <w:textDirection w:val="lrTb"/>
          <w:docGrid w:type="default" w:linePitch="100" w:charSpace="0"/>
        </w:sectPr>
        <w:pStyle w:val="Normal"/>
        <w:tabs>
          <w:tab w:val="clear" w:pos="720"/>
          <w:tab w:val="left" w:pos="3214" w:leader="none"/>
          <w:tab w:val="left" w:pos="4354" w:leader="none"/>
          <w:tab w:val="left" w:pos="6992" w:leader="none"/>
        </w:tabs>
        <w:spacing w:lineRule="auto" w:line="276" w:before="0" w:after="200"/>
        <w:ind w:left="0" w:right="301" w:hanging="0"/>
        <w:jc w:val="center"/>
        <w:rPr>
          <w:rFonts w:ascii="Calibri" w:hAnsi="Calibri" w:eastAsia="Calibri" w:cs="Times New Roman"/>
          <w:sz w:val="19"/>
          <w:szCs w:val="22"/>
          <w:lang w:eastAsia="en-US"/>
        </w:rPr>
      </w:pPr>
      <w:r>
        <w:rPr>
          <w:rFonts w:eastAsia="Calibri" w:cs="Times New Roman"/>
          <w:w w:val="105"/>
          <w:sz w:val="19"/>
          <w:szCs w:val="22"/>
          <w:lang w:eastAsia="en-US"/>
        </w:rPr>
        <w:t>PUNTEGGIO</w:t>
      </w:r>
      <w:r>
        <w:rPr>
          <w:rFonts w:eastAsia="Calibri" w:cs="Times New Roman"/>
          <w:spacing w:val="-1"/>
          <w:w w:val="105"/>
          <w:sz w:val="19"/>
          <w:szCs w:val="22"/>
          <w:lang w:eastAsia="en-US"/>
        </w:rPr>
        <w:t xml:space="preserve"> </w:t>
      </w:r>
      <w:r>
        <w:rPr>
          <w:rFonts w:eastAsia="Calibri" w:cs="Times New Roman"/>
          <w:w w:val="105"/>
          <w:sz w:val="19"/>
          <w:szCs w:val="22"/>
          <w:lang w:eastAsia="en-US"/>
        </w:rPr>
        <w:t>SPECIFICO:</w:t>
      </w:r>
      <w:r>
        <w:rPr>
          <w:rFonts w:eastAsia="Calibri" w:cs="Times New Roman" w:ascii="Times New Roman" w:hAnsi="Times New Roman"/>
          <w:w w:val="105"/>
          <w:sz w:val="19"/>
          <w:szCs w:val="22"/>
          <w:u w:val="single"/>
          <w:lang w:eastAsia="en-US"/>
        </w:rPr>
        <w:tab/>
      </w:r>
      <w:r>
        <w:rPr>
          <w:rFonts w:eastAsia="Calibri" w:cs="Times New Roman"/>
          <w:w w:val="105"/>
          <w:sz w:val="19"/>
          <w:szCs w:val="22"/>
          <w:lang w:eastAsia="en-US"/>
        </w:rPr>
        <w:t>/70</w:t>
        <w:tab/>
        <w:t>PUNTEGGIO:</w:t>
      </w:r>
      <w:r>
        <w:rPr>
          <w:rFonts w:eastAsia="Calibri" w:cs="Times New Roman" w:ascii="Times New Roman" w:hAnsi="Times New Roman"/>
          <w:w w:val="105"/>
          <w:sz w:val="19"/>
          <w:szCs w:val="22"/>
          <w:u w:val="single"/>
          <w:lang w:eastAsia="en-US"/>
        </w:rPr>
        <w:tab/>
      </w:r>
      <w:r>
        <w:rPr>
          <w:rFonts w:eastAsia="Calibri" w:cs="Times New Roman"/>
          <w:w w:val="105"/>
          <w:sz w:val="19"/>
          <w:szCs w:val="22"/>
          <w:lang w:eastAsia="en-US"/>
        </w:rPr>
        <w:t>/10</w:t>
      </w:r>
    </w:p>
    <w:p>
      <w:pPr>
        <w:pStyle w:val="Normal"/>
        <w:spacing w:lineRule="auto" w:line="276" w:before="106" w:after="200"/>
        <w:ind w:left="3056" w:right="3358" w:hanging="0"/>
        <w:jc w:val="center"/>
        <w:rPr>
          <w:rFonts w:ascii="Calibri" w:hAnsi="Calibri" w:eastAsia="Calibri" w:cs="Times New Roman"/>
          <w:sz w:val="19"/>
          <w:szCs w:val="22"/>
          <w:lang w:eastAsia="en-US"/>
        </w:rPr>
      </w:pPr>
      <w:r>
        <w:rPr>
          <w:rFonts w:eastAsia="Calibri" w:cs="Times New Roman"/>
          <w:w w:val="105"/>
          <w:sz w:val="19"/>
          <w:szCs w:val="22"/>
          <w:lang w:eastAsia="en-US"/>
        </w:rPr>
        <w:t>TIPOLOGIA</w:t>
      </w:r>
      <w:r>
        <w:rPr>
          <w:rFonts w:eastAsia="Calibri" w:cs="Times New Roman"/>
          <w:spacing w:val="-1"/>
          <w:w w:val="105"/>
          <w:sz w:val="19"/>
          <w:szCs w:val="22"/>
          <w:lang w:eastAsia="en-US"/>
        </w:rPr>
        <w:t xml:space="preserve"> </w:t>
      </w:r>
      <w:r>
        <w:rPr>
          <w:rFonts w:eastAsia="Calibri" w:cs="Times New Roman"/>
          <w:w w:val="105"/>
          <w:sz w:val="19"/>
          <w:szCs w:val="22"/>
          <w:lang w:eastAsia="en-US"/>
        </w:rPr>
        <w:t>B</w:t>
      </w:r>
    </w:p>
    <w:p>
      <w:pPr>
        <w:pStyle w:val="Normal"/>
        <w:spacing w:lineRule="auto" w:line="276" w:before="10" w:after="120"/>
        <w:rPr>
          <w:rFonts w:ascii="Calibri" w:hAnsi="Calibri" w:eastAsia="Calibri" w:cs="Times New Roman"/>
          <w:sz w:val="19"/>
          <w:szCs w:val="22"/>
          <w:lang w:eastAsia="en-US"/>
        </w:rPr>
      </w:pPr>
      <w:r>
        <w:rPr>
          <w:rFonts w:eastAsia="Calibri" w:cs="Times New Roman"/>
          <w:sz w:val="19"/>
          <w:szCs w:val="22"/>
          <w:lang w:eastAsia="en-US"/>
        </w:rPr>
      </w:r>
    </w:p>
    <w:tbl>
      <w:tblPr>
        <w:tblStyle w:val="TableNormal"/>
        <w:tblW w:w="9653" w:type="dxa"/>
        <w:jc w:val="left"/>
        <w:tblInd w:w="297" w:type="dxa"/>
        <w:tblLayout w:type="fixed"/>
        <w:tblCellMar>
          <w:top w:w="0" w:type="dxa"/>
          <w:left w:w="5" w:type="dxa"/>
          <w:bottom w:w="0" w:type="dxa"/>
          <w:right w:w="5" w:type="dxa"/>
        </w:tblCellMar>
        <w:tblLook w:firstRow="1" w:noVBand="0" w:lastRow="1" w:firstColumn="1" w:lastColumn="1" w:noHBand="0" w:val="01e0"/>
      </w:tblPr>
      <w:tblGrid>
        <w:gridCol w:w="2817"/>
        <w:gridCol w:w="855"/>
        <w:gridCol w:w="856"/>
        <w:gridCol w:w="855"/>
        <w:gridCol w:w="854"/>
        <w:gridCol w:w="856"/>
        <w:gridCol w:w="850"/>
        <w:gridCol w:w="854"/>
        <w:gridCol w:w="855"/>
      </w:tblGrid>
      <w:tr>
        <w:trPr>
          <w:trHeight w:val="974" w:hRule="atLeast"/>
        </w:trPr>
        <w:tc>
          <w:tcPr>
            <w:tcW w:w="2817"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252" w:before="6" w:after="0"/>
              <w:ind w:left="110" w:right="478" w:hanging="0"/>
              <w:jc w:val="left"/>
              <w:rPr>
                <w:rFonts w:ascii="Calibri" w:hAnsi="Calibri" w:cs="Calibri"/>
                <w:b/>
                <w:b/>
                <w:sz w:val="19"/>
              </w:rPr>
            </w:pPr>
            <w:r>
              <w:rPr>
                <w:rFonts w:eastAsia="Calibri" w:cs="Calibri"/>
                <w:b/>
                <w:w w:val="105"/>
                <w:kern w:val="0"/>
                <w:sz w:val="19"/>
                <w:szCs w:val="22"/>
                <w:lang w:val="en-US" w:eastAsia="en-US" w:bidi="ar-SA"/>
              </w:rPr>
              <w:t>Indicazioni generali per la</w:t>
            </w:r>
            <w:r>
              <w:rPr>
                <w:rFonts w:eastAsia="Calibri" w:cs="Calibri"/>
                <w:b/>
                <w:spacing w:val="1"/>
                <w:w w:val="105"/>
                <w:kern w:val="0"/>
                <w:sz w:val="19"/>
                <w:szCs w:val="22"/>
                <w:lang w:val="en-US" w:eastAsia="en-US" w:bidi="ar-SA"/>
              </w:rPr>
              <w:t xml:space="preserve"> </w:t>
            </w:r>
            <w:r>
              <w:rPr>
                <w:rFonts w:eastAsia="Calibri" w:cs="Calibri"/>
                <w:b/>
                <w:w w:val="105"/>
                <w:kern w:val="0"/>
                <w:sz w:val="19"/>
                <w:szCs w:val="22"/>
                <w:lang w:val="en-US" w:eastAsia="en-US" w:bidi="ar-SA"/>
              </w:rPr>
              <w:t>valutazione degli elaborati</w:t>
            </w:r>
            <w:r>
              <w:rPr>
                <w:rFonts w:eastAsia="Calibri" w:cs="Calibri"/>
                <w:b/>
                <w:spacing w:val="-43"/>
                <w:w w:val="105"/>
                <w:kern w:val="0"/>
                <w:sz w:val="19"/>
                <w:szCs w:val="22"/>
                <w:lang w:val="en-US" w:eastAsia="en-US" w:bidi="ar-SA"/>
              </w:rPr>
              <w:t xml:space="preserve"> </w:t>
            </w:r>
            <w:r>
              <w:rPr>
                <w:rFonts w:eastAsia="Calibri" w:cs="Calibri"/>
                <w:b/>
                <w:w w:val="105"/>
                <w:kern w:val="0"/>
                <w:sz w:val="19"/>
                <w:szCs w:val="22"/>
                <w:lang w:val="en-US" w:eastAsia="en-US" w:bidi="ar-SA"/>
              </w:rPr>
              <w:t>(MAX 60</w:t>
            </w:r>
            <w:r>
              <w:rPr>
                <w:rFonts w:eastAsia="Calibri" w:cs="Calibri"/>
                <w:b/>
                <w:spacing w:val="1"/>
                <w:w w:val="105"/>
                <w:kern w:val="0"/>
                <w:sz w:val="19"/>
                <w:szCs w:val="22"/>
                <w:lang w:val="en-US" w:eastAsia="en-US" w:bidi="ar-SA"/>
              </w:rPr>
              <w:t xml:space="preserve"> </w:t>
            </w:r>
            <w:r>
              <w:rPr>
                <w:rFonts w:eastAsia="Calibri" w:cs="Calibri"/>
                <w:b/>
                <w:w w:val="105"/>
                <w:kern w:val="0"/>
                <w:sz w:val="19"/>
                <w:szCs w:val="22"/>
                <w:lang w:val="en-US" w:eastAsia="en-US" w:bidi="ar-SA"/>
              </w:rPr>
              <w:t>pt)</w:t>
            </w:r>
          </w:p>
        </w:tc>
        <w:tc>
          <w:tcPr>
            <w:tcW w:w="855"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252" w:before="6" w:after="0"/>
              <w:ind w:left="126" w:right="113" w:firstLine="55"/>
              <w:jc w:val="both"/>
              <w:rPr>
                <w:rFonts w:ascii="Calibri" w:hAnsi="Calibri" w:cs="Calibri"/>
                <w:b/>
                <w:b/>
                <w:sz w:val="19"/>
              </w:rPr>
            </w:pPr>
            <w:r>
              <w:rPr>
                <w:rFonts w:eastAsia="Calibri" w:cs="Calibri"/>
                <w:b/>
                <w:w w:val="105"/>
                <w:kern w:val="0"/>
                <w:sz w:val="19"/>
                <w:szCs w:val="22"/>
                <w:lang w:val="en-US" w:eastAsia="en-US" w:bidi="ar-SA"/>
              </w:rPr>
              <w:t>Grave</w:t>
            </w:r>
            <w:r>
              <w:rPr>
                <w:rFonts w:eastAsia="Calibri" w:cs="Calibri"/>
                <w:b/>
                <w:spacing w:val="1"/>
                <w:w w:val="105"/>
                <w:kern w:val="0"/>
                <w:sz w:val="19"/>
                <w:szCs w:val="22"/>
                <w:lang w:val="en-US" w:eastAsia="en-US" w:bidi="ar-SA"/>
              </w:rPr>
              <w:t xml:space="preserve"> </w:t>
            </w:r>
            <w:r>
              <w:rPr>
                <w:rFonts w:eastAsia="Calibri" w:cs="Calibri"/>
                <w:b/>
                <w:w w:val="105"/>
                <w:kern w:val="0"/>
                <w:sz w:val="19"/>
                <w:szCs w:val="22"/>
                <w:lang w:val="en-US" w:eastAsia="en-US" w:bidi="ar-SA"/>
              </w:rPr>
              <w:t>mente</w:t>
            </w:r>
            <w:r>
              <w:rPr>
                <w:rFonts w:eastAsia="Calibri" w:cs="Calibri"/>
                <w:b/>
                <w:spacing w:val="1"/>
                <w:w w:val="105"/>
                <w:kern w:val="0"/>
                <w:sz w:val="19"/>
                <w:szCs w:val="22"/>
                <w:lang w:val="en-US" w:eastAsia="en-US" w:bidi="ar-SA"/>
              </w:rPr>
              <w:t xml:space="preserve"> </w:t>
            </w:r>
            <w:r>
              <w:rPr>
                <w:rFonts w:eastAsia="Calibri" w:cs="Calibri"/>
                <w:b/>
                <w:w w:val="105"/>
                <w:kern w:val="0"/>
                <w:sz w:val="19"/>
                <w:szCs w:val="22"/>
                <w:lang w:val="en-US" w:eastAsia="en-US" w:bidi="ar-SA"/>
              </w:rPr>
              <w:t>insuffic</w:t>
            </w:r>
          </w:p>
          <w:p>
            <w:pPr>
              <w:pStyle w:val="Normal"/>
              <w:widowControl w:val="false"/>
              <w:spacing w:lineRule="exact" w:line="210" w:before="0" w:after="0"/>
              <w:ind w:left="214" w:right="0" w:hanging="0"/>
              <w:jc w:val="left"/>
              <w:rPr>
                <w:rFonts w:ascii="Calibri" w:hAnsi="Calibri" w:cs="Calibri"/>
                <w:b/>
                <w:b/>
                <w:sz w:val="19"/>
              </w:rPr>
            </w:pPr>
            <w:r>
              <w:rPr>
                <w:rFonts w:eastAsia="Calibri" w:cs="Calibri"/>
                <w:b/>
                <w:w w:val="105"/>
                <w:kern w:val="0"/>
                <w:sz w:val="19"/>
                <w:szCs w:val="22"/>
                <w:lang w:val="en-US" w:eastAsia="en-US" w:bidi="ar-SA"/>
              </w:rPr>
              <w:t>iente</w:t>
            </w:r>
          </w:p>
        </w:tc>
        <w:tc>
          <w:tcPr>
            <w:tcW w:w="856"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252" w:before="6" w:after="0"/>
              <w:ind w:left="214" w:right="95" w:hanging="90"/>
              <w:jc w:val="left"/>
              <w:rPr>
                <w:rFonts w:ascii="Calibri" w:hAnsi="Calibri" w:cs="Calibri"/>
                <w:b/>
                <w:b/>
                <w:sz w:val="19"/>
              </w:rPr>
            </w:pPr>
            <w:r>
              <w:rPr>
                <w:rFonts w:eastAsia="Calibri" w:cs="Calibri"/>
                <w:b/>
                <w:w w:val="105"/>
                <w:kern w:val="0"/>
                <w:sz w:val="19"/>
                <w:szCs w:val="22"/>
                <w:lang w:val="en-US" w:eastAsia="en-US" w:bidi="ar-SA"/>
              </w:rPr>
              <w:t>Insuffic</w:t>
            </w:r>
            <w:r>
              <w:rPr>
                <w:rFonts w:eastAsia="Calibri" w:cs="Calibri"/>
                <w:b/>
                <w:spacing w:val="-43"/>
                <w:w w:val="105"/>
                <w:kern w:val="0"/>
                <w:sz w:val="19"/>
                <w:szCs w:val="22"/>
                <w:lang w:val="en-US" w:eastAsia="en-US" w:bidi="ar-SA"/>
              </w:rPr>
              <w:t xml:space="preserve"> </w:t>
            </w:r>
            <w:r>
              <w:rPr>
                <w:rFonts w:eastAsia="Calibri" w:cs="Calibri"/>
                <w:b/>
                <w:w w:val="105"/>
                <w:kern w:val="0"/>
                <w:sz w:val="19"/>
                <w:szCs w:val="22"/>
                <w:lang w:val="en-US" w:eastAsia="en-US" w:bidi="ar-SA"/>
              </w:rPr>
              <w:t>iente</w:t>
            </w:r>
          </w:p>
        </w:tc>
        <w:tc>
          <w:tcPr>
            <w:tcW w:w="855"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252" w:before="6" w:after="0"/>
              <w:ind w:left="341" w:right="88" w:hanging="226"/>
              <w:jc w:val="left"/>
              <w:rPr>
                <w:rFonts w:ascii="Calibri" w:hAnsi="Calibri" w:cs="Calibri"/>
                <w:b/>
                <w:b/>
                <w:sz w:val="19"/>
              </w:rPr>
            </w:pPr>
            <w:r>
              <w:rPr>
                <w:rFonts w:eastAsia="Calibri" w:cs="Calibri"/>
                <w:b/>
                <w:w w:val="105"/>
                <w:kern w:val="0"/>
                <w:sz w:val="19"/>
                <w:szCs w:val="22"/>
                <w:lang w:val="en-US" w:eastAsia="en-US" w:bidi="ar-SA"/>
              </w:rPr>
              <w:t>Medioc</w:t>
            </w:r>
            <w:r>
              <w:rPr>
                <w:rFonts w:eastAsia="Calibri" w:cs="Calibri"/>
                <w:b/>
                <w:spacing w:val="-43"/>
                <w:w w:val="105"/>
                <w:kern w:val="0"/>
                <w:sz w:val="19"/>
                <w:szCs w:val="22"/>
                <w:lang w:val="en-US" w:eastAsia="en-US" w:bidi="ar-SA"/>
              </w:rPr>
              <w:t xml:space="preserve"> </w:t>
            </w:r>
            <w:r>
              <w:rPr>
                <w:rFonts w:eastAsia="Calibri" w:cs="Calibri"/>
                <w:b/>
                <w:w w:val="105"/>
                <w:kern w:val="0"/>
                <w:sz w:val="19"/>
                <w:szCs w:val="22"/>
                <w:lang w:val="en-US" w:eastAsia="en-US" w:bidi="ar-SA"/>
              </w:rPr>
              <w:t>re</w:t>
            </w:r>
          </w:p>
        </w:tc>
        <w:tc>
          <w:tcPr>
            <w:tcW w:w="854"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252" w:before="6" w:after="0"/>
              <w:ind w:left="283" w:right="0" w:hanging="167"/>
              <w:jc w:val="left"/>
              <w:rPr>
                <w:rFonts w:ascii="Calibri" w:hAnsi="Calibri" w:cs="Calibri"/>
                <w:b/>
                <w:b/>
                <w:sz w:val="19"/>
              </w:rPr>
            </w:pPr>
            <w:r>
              <w:rPr>
                <w:rFonts w:eastAsia="Calibri" w:cs="Calibri"/>
                <w:b/>
                <w:kern w:val="0"/>
                <w:sz w:val="19"/>
                <w:szCs w:val="22"/>
                <w:lang w:val="en-US" w:eastAsia="en-US" w:bidi="ar-SA"/>
              </w:rPr>
              <w:t>Sufficie</w:t>
            </w:r>
            <w:r>
              <w:rPr>
                <w:rFonts w:eastAsia="Calibri" w:cs="Calibri"/>
                <w:b/>
                <w:spacing w:val="-40"/>
                <w:kern w:val="0"/>
                <w:sz w:val="19"/>
                <w:szCs w:val="22"/>
                <w:lang w:val="en-US" w:eastAsia="en-US" w:bidi="ar-SA"/>
              </w:rPr>
              <w:t xml:space="preserve"> </w:t>
            </w:r>
            <w:r>
              <w:rPr>
                <w:rFonts w:eastAsia="Calibri" w:cs="Calibri"/>
                <w:b/>
                <w:w w:val="105"/>
                <w:kern w:val="0"/>
                <w:sz w:val="19"/>
                <w:szCs w:val="22"/>
                <w:lang w:val="en-US" w:eastAsia="en-US" w:bidi="ar-SA"/>
              </w:rPr>
              <w:t>nte</w:t>
            </w:r>
          </w:p>
        </w:tc>
        <w:tc>
          <w:tcPr>
            <w:tcW w:w="856"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252" w:before="6" w:after="0"/>
              <w:ind w:left="121" w:right="118" w:hanging="0"/>
              <w:jc w:val="center"/>
              <w:rPr>
                <w:rFonts w:ascii="Calibri" w:hAnsi="Calibri" w:cs="Calibri"/>
                <w:b/>
                <w:b/>
                <w:sz w:val="19"/>
              </w:rPr>
            </w:pPr>
            <w:r>
              <w:rPr>
                <w:rFonts w:eastAsia="Calibri" w:cs="Calibri"/>
                <w:b/>
                <w:spacing w:val="-1"/>
                <w:w w:val="105"/>
                <w:kern w:val="0"/>
                <w:sz w:val="19"/>
                <w:szCs w:val="22"/>
                <w:lang w:val="en-US" w:eastAsia="en-US" w:bidi="ar-SA"/>
              </w:rPr>
              <w:t xml:space="preserve">Più </w:t>
            </w:r>
            <w:r>
              <w:rPr>
                <w:rFonts w:eastAsia="Calibri" w:cs="Calibri"/>
                <w:b/>
                <w:w w:val="105"/>
                <w:kern w:val="0"/>
                <w:sz w:val="19"/>
                <w:szCs w:val="22"/>
                <w:lang w:val="en-US" w:eastAsia="en-US" w:bidi="ar-SA"/>
              </w:rPr>
              <w:t>che</w:t>
            </w:r>
            <w:r>
              <w:rPr>
                <w:rFonts w:eastAsia="Calibri" w:cs="Calibri"/>
                <w:b/>
                <w:spacing w:val="-43"/>
                <w:w w:val="105"/>
                <w:kern w:val="0"/>
                <w:sz w:val="19"/>
                <w:szCs w:val="22"/>
                <w:lang w:val="en-US" w:eastAsia="en-US" w:bidi="ar-SA"/>
              </w:rPr>
              <w:t xml:space="preserve"> </w:t>
            </w:r>
            <w:r>
              <w:rPr>
                <w:rFonts w:eastAsia="Calibri" w:cs="Calibri"/>
                <w:b/>
                <w:w w:val="105"/>
                <w:kern w:val="0"/>
                <w:sz w:val="19"/>
                <w:szCs w:val="22"/>
                <w:lang w:val="en-US" w:eastAsia="en-US" w:bidi="ar-SA"/>
              </w:rPr>
              <w:t>sufficie</w:t>
            </w:r>
            <w:r>
              <w:rPr>
                <w:rFonts w:eastAsia="Calibri" w:cs="Calibri"/>
                <w:b/>
                <w:spacing w:val="-43"/>
                <w:w w:val="105"/>
                <w:kern w:val="0"/>
                <w:sz w:val="19"/>
                <w:szCs w:val="22"/>
                <w:lang w:val="en-US" w:eastAsia="en-US" w:bidi="ar-SA"/>
              </w:rPr>
              <w:t xml:space="preserve"> </w:t>
            </w:r>
            <w:r>
              <w:rPr>
                <w:rFonts w:eastAsia="Calibri" w:cs="Calibri"/>
                <w:b/>
                <w:w w:val="105"/>
                <w:kern w:val="0"/>
                <w:sz w:val="19"/>
                <w:szCs w:val="22"/>
                <w:lang w:val="en-US" w:eastAsia="en-US" w:bidi="ar-SA"/>
              </w:rPr>
              <w:t>nte</w:t>
            </w:r>
          </w:p>
        </w:tc>
        <w:tc>
          <w:tcPr>
            <w:tcW w:w="850"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252" w:before="6" w:after="0"/>
              <w:ind w:left="372" w:right="111" w:hanging="237"/>
              <w:jc w:val="left"/>
              <w:rPr>
                <w:rFonts w:ascii="Calibri" w:hAnsi="Calibri" w:cs="Calibri"/>
                <w:b/>
                <w:b/>
                <w:sz w:val="19"/>
              </w:rPr>
            </w:pPr>
            <w:r>
              <w:rPr>
                <w:rFonts w:eastAsia="Calibri" w:cs="Calibri"/>
                <w:b/>
                <w:w w:val="105"/>
                <w:kern w:val="0"/>
                <w:sz w:val="19"/>
                <w:szCs w:val="22"/>
                <w:lang w:val="en-US" w:eastAsia="en-US" w:bidi="ar-SA"/>
              </w:rPr>
              <w:t>Discret</w:t>
            </w:r>
            <w:r>
              <w:rPr>
                <w:rFonts w:eastAsia="Calibri" w:cs="Calibri"/>
                <w:b/>
                <w:spacing w:val="-43"/>
                <w:w w:val="105"/>
                <w:kern w:val="0"/>
                <w:sz w:val="19"/>
                <w:szCs w:val="22"/>
                <w:lang w:val="en-US" w:eastAsia="en-US" w:bidi="ar-SA"/>
              </w:rPr>
              <w:t xml:space="preserve"> </w:t>
            </w:r>
            <w:r>
              <w:rPr>
                <w:rFonts w:eastAsia="Calibri" w:cs="Calibri"/>
                <w:b/>
                <w:w w:val="105"/>
                <w:kern w:val="0"/>
                <w:sz w:val="19"/>
                <w:szCs w:val="22"/>
                <w:lang w:val="en-US" w:eastAsia="en-US" w:bidi="ar-SA"/>
              </w:rPr>
              <w:t>o</w:t>
            </w:r>
          </w:p>
        </w:tc>
        <w:tc>
          <w:tcPr>
            <w:tcW w:w="854" w:type="dxa"/>
            <w:tcBorders>
              <w:top w:val="single" w:sz="4" w:space="0" w:color="000000"/>
              <w:left w:val="single" w:sz="4" w:space="0" w:color="000000"/>
              <w:bottom w:val="single" w:sz="4" w:space="0" w:color="000000"/>
              <w:right w:val="single" w:sz="4" w:space="0" w:color="000000"/>
            </w:tcBorders>
          </w:tcPr>
          <w:p>
            <w:pPr>
              <w:pStyle w:val="Normal"/>
              <w:widowControl w:val="false"/>
              <w:spacing w:before="6" w:after="0"/>
              <w:ind w:left="86" w:right="80" w:hanging="0"/>
              <w:jc w:val="center"/>
              <w:rPr>
                <w:rFonts w:ascii="Calibri" w:hAnsi="Calibri" w:cs="Calibri"/>
                <w:b/>
                <w:b/>
                <w:sz w:val="19"/>
              </w:rPr>
            </w:pPr>
            <w:r>
              <w:rPr>
                <w:rFonts w:eastAsia="Calibri" w:cs="Calibri"/>
                <w:b/>
                <w:w w:val="105"/>
                <w:kern w:val="0"/>
                <w:sz w:val="19"/>
                <w:szCs w:val="22"/>
                <w:lang w:val="en-US" w:eastAsia="en-US" w:bidi="ar-SA"/>
              </w:rPr>
              <w:t>Buono</w:t>
            </w:r>
          </w:p>
        </w:tc>
        <w:tc>
          <w:tcPr>
            <w:tcW w:w="855" w:type="dxa"/>
            <w:tcBorders>
              <w:top w:val="single" w:sz="4" w:space="0" w:color="000000"/>
              <w:left w:val="single" w:sz="4" w:space="0" w:color="000000"/>
              <w:bottom w:val="single" w:sz="4" w:space="0" w:color="000000"/>
              <w:right w:val="single" w:sz="4" w:space="0" w:color="000000"/>
            </w:tcBorders>
          </w:tcPr>
          <w:p>
            <w:pPr>
              <w:pStyle w:val="Normal"/>
              <w:widowControl w:val="false"/>
              <w:spacing w:before="6" w:after="0"/>
              <w:ind w:left="86" w:right="84" w:hanging="0"/>
              <w:jc w:val="center"/>
              <w:rPr>
                <w:rFonts w:ascii="Calibri" w:hAnsi="Calibri" w:cs="Calibri"/>
                <w:b/>
                <w:b/>
                <w:sz w:val="19"/>
              </w:rPr>
            </w:pPr>
            <w:r>
              <w:rPr>
                <w:rFonts w:eastAsia="Calibri" w:cs="Calibri"/>
                <w:b/>
                <w:w w:val="105"/>
                <w:kern w:val="0"/>
                <w:sz w:val="19"/>
                <w:szCs w:val="22"/>
                <w:lang w:val="en-US" w:eastAsia="en-US" w:bidi="ar-SA"/>
              </w:rPr>
              <w:t>Ottimo</w:t>
            </w:r>
          </w:p>
        </w:tc>
      </w:tr>
      <w:tr>
        <w:trPr>
          <w:trHeight w:val="244" w:hRule="atLeast"/>
        </w:trPr>
        <w:tc>
          <w:tcPr>
            <w:tcW w:w="2817"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left"/>
              <w:rPr>
                <w:rFonts w:ascii="Times New Roman" w:hAnsi="Times New Roman" w:cs="Calibri"/>
                <w:sz w:val="16"/>
              </w:rPr>
            </w:pPr>
            <w:r>
              <w:rPr>
                <w:rFonts w:cs="Calibri" w:ascii="Times New Roman" w:hAnsi="Times New Roman"/>
                <w:sz w:val="22"/>
              </w:rPr>
            </w:r>
          </w:p>
        </w:tc>
        <w:tc>
          <w:tcPr>
            <w:tcW w:w="855"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exact" w:line="218" w:before="6" w:after="0"/>
              <w:ind w:left="86" w:right="77" w:hanging="0"/>
              <w:jc w:val="center"/>
              <w:rPr>
                <w:rFonts w:ascii="Calibri" w:hAnsi="Calibri" w:cs="Calibri"/>
                <w:sz w:val="19"/>
              </w:rPr>
            </w:pPr>
            <w:r>
              <w:rPr>
                <w:rFonts w:eastAsia="Calibri" w:cs="Calibri"/>
                <w:w w:val="105"/>
                <w:kern w:val="0"/>
                <w:sz w:val="19"/>
                <w:szCs w:val="22"/>
                <w:lang w:val="en-US" w:eastAsia="en-US" w:bidi="ar-SA"/>
              </w:rPr>
              <w:t>1-3</w:t>
            </w:r>
          </w:p>
        </w:tc>
        <w:tc>
          <w:tcPr>
            <w:tcW w:w="856"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exact" w:line="218" w:before="6" w:after="0"/>
              <w:ind w:left="0" w:right="365" w:hanging="0"/>
              <w:jc w:val="right"/>
              <w:rPr>
                <w:rFonts w:ascii="Calibri" w:hAnsi="Calibri" w:cs="Calibri"/>
                <w:sz w:val="19"/>
              </w:rPr>
            </w:pPr>
            <w:r>
              <w:rPr>
                <w:rFonts w:eastAsia="Calibri" w:cs="Calibri"/>
                <w:w w:val="103"/>
                <w:kern w:val="0"/>
                <w:sz w:val="19"/>
                <w:szCs w:val="22"/>
                <w:lang w:val="en-US" w:eastAsia="en-US" w:bidi="ar-SA"/>
              </w:rPr>
              <w:t>4</w:t>
            </w:r>
          </w:p>
        </w:tc>
        <w:tc>
          <w:tcPr>
            <w:tcW w:w="855"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exact" w:line="218" w:before="6" w:after="0"/>
              <w:ind w:left="8" w:right="0" w:hanging="0"/>
              <w:jc w:val="center"/>
              <w:rPr>
                <w:rFonts w:ascii="Calibri" w:hAnsi="Calibri" w:cs="Calibri"/>
                <w:sz w:val="19"/>
              </w:rPr>
            </w:pPr>
            <w:r>
              <w:rPr>
                <w:rFonts w:eastAsia="Calibri" w:cs="Calibri"/>
                <w:w w:val="103"/>
                <w:kern w:val="0"/>
                <w:sz w:val="19"/>
                <w:szCs w:val="22"/>
                <w:lang w:val="en-US" w:eastAsia="en-US" w:bidi="ar-SA"/>
              </w:rPr>
              <w:t>5</w:t>
            </w:r>
          </w:p>
        </w:tc>
        <w:tc>
          <w:tcPr>
            <w:tcW w:w="854"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exact" w:line="218" w:before="6" w:after="0"/>
              <w:jc w:val="center"/>
              <w:rPr>
                <w:rFonts w:ascii="Calibri" w:hAnsi="Calibri" w:cs="Calibri"/>
                <w:sz w:val="19"/>
              </w:rPr>
            </w:pPr>
            <w:r>
              <w:rPr>
                <w:rFonts w:eastAsia="Calibri" w:cs="Calibri"/>
                <w:w w:val="103"/>
                <w:kern w:val="0"/>
                <w:sz w:val="19"/>
                <w:szCs w:val="22"/>
                <w:lang w:val="en-US" w:eastAsia="en-US" w:bidi="ar-SA"/>
              </w:rPr>
              <w:t>6</w:t>
            </w:r>
          </w:p>
        </w:tc>
        <w:tc>
          <w:tcPr>
            <w:tcW w:w="856"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exact" w:line="218" w:before="6" w:after="0"/>
              <w:ind w:left="0" w:right="292" w:hanging="0"/>
              <w:jc w:val="right"/>
              <w:rPr>
                <w:rFonts w:ascii="Calibri" w:hAnsi="Calibri" w:cs="Calibri"/>
                <w:sz w:val="19"/>
              </w:rPr>
            </w:pPr>
            <w:r>
              <w:rPr>
                <w:rFonts w:eastAsia="Calibri" w:cs="Calibri"/>
                <w:w w:val="105"/>
                <w:kern w:val="0"/>
                <w:sz w:val="19"/>
                <w:szCs w:val="22"/>
                <w:lang w:val="en-US" w:eastAsia="en-US" w:bidi="ar-SA"/>
              </w:rPr>
              <w:t>6,5</w:t>
            </w:r>
          </w:p>
        </w:tc>
        <w:tc>
          <w:tcPr>
            <w:tcW w:w="850"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exact" w:line="218" w:before="6" w:after="0"/>
              <w:ind w:left="5" w:right="0" w:hanging="0"/>
              <w:jc w:val="center"/>
              <w:rPr>
                <w:rFonts w:ascii="Calibri" w:hAnsi="Calibri" w:cs="Calibri"/>
                <w:sz w:val="19"/>
              </w:rPr>
            </w:pPr>
            <w:r>
              <w:rPr>
                <w:rFonts w:eastAsia="Calibri" w:cs="Calibri"/>
                <w:w w:val="103"/>
                <w:kern w:val="0"/>
                <w:sz w:val="19"/>
                <w:szCs w:val="22"/>
                <w:lang w:val="en-US" w:eastAsia="en-US" w:bidi="ar-SA"/>
              </w:rPr>
              <w:t>7</w:t>
            </w:r>
          </w:p>
        </w:tc>
        <w:tc>
          <w:tcPr>
            <w:tcW w:w="854"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exact" w:line="218" w:before="6" w:after="0"/>
              <w:ind w:left="4" w:right="0" w:hanging="0"/>
              <w:jc w:val="center"/>
              <w:rPr>
                <w:rFonts w:ascii="Calibri" w:hAnsi="Calibri" w:cs="Calibri"/>
                <w:sz w:val="19"/>
              </w:rPr>
            </w:pPr>
            <w:r>
              <w:rPr>
                <w:rFonts w:eastAsia="Calibri" w:cs="Calibri"/>
                <w:w w:val="103"/>
                <w:kern w:val="0"/>
                <w:sz w:val="19"/>
                <w:szCs w:val="22"/>
                <w:lang w:val="en-US" w:eastAsia="en-US" w:bidi="ar-SA"/>
              </w:rPr>
              <w:t>8</w:t>
            </w:r>
          </w:p>
        </w:tc>
        <w:tc>
          <w:tcPr>
            <w:tcW w:w="855"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exact" w:line="218" w:before="6" w:after="0"/>
              <w:ind w:left="86" w:right="82" w:hanging="0"/>
              <w:jc w:val="center"/>
              <w:rPr>
                <w:rFonts w:ascii="Calibri" w:hAnsi="Calibri" w:cs="Calibri"/>
                <w:sz w:val="19"/>
              </w:rPr>
            </w:pPr>
            <w:r>
              <w:rPr>
                <w:rFonts w:eastAsia="Calibri" w:cs="Calibri"/>
                <w:w w:val="105"/>
                <w:kern w:val="0"/>
                <w:sz w:val="19"/>
                <w:szCs w:val="22"/>
                <w:lang w:val="en-US" w:eastAsia="en-US" w:bidi="ar-SA"/>
              </w:rPr>
              <w:t>9-10</w:t>
            </w:r>
          </w:p>
        </w:tc>
      </w:tr>
      <w:tr>
        <w:trPr>
          <w:trHeight w:val="1223" w:hRule="atLeast"/>
        </w:trPr>
        <w:tc>
          <w:tcPr>
            <w:tcW w:w="2817" w:type="dxa"/>
            <w:tcBorders>
              <w:top w:val="single" w:sz="4" w:space="0" w:color="000000"/>
              <w:left w:val="single" w:sz="4" w:space="0" w:color="000000"/>
              <w:bottom w:val="single" w:sz="4" w:space="0" w:color="000000"/>
              <w:right w:val="single" w:sz="4" w:space="0" w:color="000000"/>
            </w:tcBorders>
          </w:tcPr>
          <w:p>
            <w:pPr>
              <w:pStyle w:val="Normal"/>
              <w:widowControl w:val="false"/>
              <w:spacing w:before="6" w:after="0"/>
              <w:ind w:left="110" w:right="0" w:hanging="0"/>
              <w:jc w:val="left"/>
              <w:rPr>
                <w:rFonts w:ascii="Calibri" w:hAnsi="Calibri" w:cs="Calibri"/>
                <w:b/>
                <w:b/>
                <w:sz w:val="19"/>
              </w:rPr>
            </w:pPr>
            <w:r>
              <w:rPr>
                <w:rFonts w:eastAsia="Calibri" w:cs="Calibri"/>
                <w:b/>
                <w:w w:val="105"/>
                <w:kern w:val="0"/>
                <w:sz w:val="19"/>
                <w:szCs w:val="22"/>
                <w:lang w:val="en-US" w:eastAsia="en-US" w:bidi="ar-SA"/>
              </w:rPr>
              <w:t>INDICATORE</w:t>
            </w:r>
            <w:r>
              <w:rPr>
                <w:rFonts w:eastAsia="Calibri" w:cs="Calibri"/>
                <w:b/>
                <w:spacing w:val="-2"/>
                <w:w w:val="105"/>
                <w:kern w:val="0"/>
                <w:sz w:val="19"/>
                <w:szCs w:val="22"/>
                <w:lang w:val="en-US" w:eastAsia="en-US" w:bidi="ar-SA"/>
              </w:rPr>
              <w:t xml:space="preserve"> </w:t>
            </w:r>
            <w:r>
              <w:rPr>
                <w:rFonts w:eastAsia="Calibri" w:cs="Calibri"/>
                <w:b/>
                <w:w w:val="105"/>
                <w:kern w:val="0"/>
                <w:sz w:val="19"/>
                <w:szCs w:val="22"/>
                <w:lang w:val="en-US" w:eastAsia="en-US" w:bidi="ar-SA"/>
              </w:rPr>
              <w:t>1</w:t>
            </w:r>
          </w:p>
          <w:p>
            <w:pPr>
              <w:pStyle w:val="Normal"/>
              <w:widowControl w:val="false"/>
              <w:numPr>
                <w:ilvl w:val="0"/>
                <w:numId w:val="6"/>
              </w:numPr>
              <w:tabs>
                <w:tab w:val="clear" w:pos="720"/>
                <w:tab w:val="left" w:pos="301" w:leader="none"/>
              </w:tabs>
              <w:spacing w:lineRule="auto" w:line="252" w:before="13" w:after="0"/>
              <w:ind w:left="110" w:right="361" w:firstLine="45"/>
              <w:jc w:val="left"/>
              <w:rPr>
                <w:rFonts w:ascii="Calibri" w:hAnsi="Calibri" w:cs="Calibri"/>
                <w:sz w:val="19"/>
              </w:rPr>
            </w:pPr>
            <w:r>
              <w:rPr>
                <w:rFonts w:eastAsia="Calibri" w:cs="Calibri"/>
                <w:w w:val="105"/>
                <w:kern w:val="0"/>
                <w:sz w:val="19"/>
                <w:szCs w:val="22"/>
                <w:lang w:val="en-US" w:eastAsia="en-US" w:bidi="ar-SA"/>
              </w:rPr>
              <w:t>Ideazione, pianificazione e</w:t>
            </w:r>
            <w:r>
              <w:rPr>
                <w:rFonts w:eastAsia="Calibri" w:cs="Calibri"/>
                <w:spacing w:val="-43"/>
                <w:w w:val="105"/>
                <w:kern w:val="0"/>
                <w:sz w:val="19"/>
                <w:szCs w:val="22"/>
                <w:lang w:val="en-US" w:eastAsia="en-US" w:bidi="ar-SA"/>
              </w:rPr>
              <w:t xml:space="preserve"> </w:t>
            </w:r>
            <w:r>
              <w:rPr>
                <w:rFonts w:eastAsia="Calibri" w:cs="Calibri"/>
                <w:w w:val="105"/>
                <w:kern w:val="0"/>
                <w:sz w:val="19"/>
                <w:szCs w:val="22"/>
                <w:lang w:val="en-US" w:eastAsia="en-US" w:bidi="ar-SA"/>
              </w:rPr>
              <w:t>organizzazione del</w:t>
            </w:r>
            <w:r>
              <w:rPr>
                <w:rFonts w:eastAsia="Calibri" w:cs="Calibri"/>
                <w:spacing w:val="-1"/>
                <w:w w:val="105"/>
                <w:kern w:val="0"/>
                <w:sz w:val="19"/>
                <w:szCs w:val="22"/>
                <w:lang w:val="en-US" w:eastAsia="en-US" w:bidi="ar-SA"/>
              </w:rPr>
              <w:t xml:space="preserve"> </w:t>
            </w:r>
            <w:r>
              <w:rPr>
                <w:rFonts w:eastAsia="Calibri" w:cs="Calibri"/>
                <w:w w:val="105"/>
                <w:kern w:val="0"/>
                <w:sz w:val="19"/>
                <w:szCs w:val="22"/>
                <w:lang w:val="en-US" w:eastAsia="en-US" w:bidi="ar-SA"/>
              </w:rPr>
              <w:t>testo.</w:t>
            </w:r>
          </w:p>
          <w:p>
            <w:pPr>
              <w:pStyle w:val="Normal"/>
              <w:widowControl w:val="false"/>
              <w:numPr>
                <w:ilvl w:val="0"/>
                <w:numId w:val="6"/>
              </w:numPr>
              <w:tabs>
                <w:tab w:val="clear" w:pos="720"/>
                <w:tab w:val="left" w:pos="301" w:leader="none"/>
              </w:tabs>
              <w:spacing w:lineRule="exact" w:line="230" w:before="0" w:after="0"/>
              <w:ind w:left="300" w:right="0" w:hanging="146"/>
              <w:jc w:val="left"/>
              <w:rPr>
                <w:rFonts w:ascii="Calibri" w:hAnsi="Calibri" w:cs="Calibri"/>
                <w:sz w:val="19"/>
              </w:rPr>
            </w:pPr>
            <w:r>
              <w:rPr>
                <w:rFonts w:eastAsia="Calibri" w:cs="Calibri"/>
                <w:w w:val="105"/>
                <w:kern w:val="0"/>
                <w:sz w:val="19"/>
                <w:szCs w:val="22"/>
                <w:lang w:val="en-US" w:eastAsia="en-US" w:bidi="ar-SA"/>
              </w:rPr>
              <w:t>Coesione</w:t>
            </w:r>
            <w:r>
              <w:rPr>
                <w:rFonts w:eastAsia="Calibri" w:cs="Calibri"/>
                <w:spacing w:val="-4"/>
                <w:w w:val="105"/>
                <w:kern w:val="0"/>
                <w:sz w:val="19"/>
                <w:szCs w:val="22"/>
                <w:lang w:val="en-US" w:eastAsia="en-US" w:bidi="ar-SA"/>
              </w:rPr>
              <w:t xml:space="preserve"> </w:t>
            </w:r>
            <w:r>
              <w:rPr>
                <w:rFonts w:eastAsia="Calibri" w:cs="Calibri"/>
                <w:w w:val="105"/>
                <w:kern w:val="0"/>
                <w:sz w:val="19"/>
                <w:szCs w:val="22"/>
                <w:lang w:val="en-US" w:eastAsia="en-US" w:bidi="ar-SA"/>
              </w:rPr>
              <w:t>e</w:t>
            </w:r>
            <w:r>
              <w:rPr>
                <w:rFonts w:eastAsia="Calibri" w:cs="Calibri"/>
                <w:spacing w:val="-3"/>
                <w:w w:val="105"/>
                <w:kern w:val="0"/>
                <w:sz w:val="19"/>
                <w:szCs w:val="22"/>
                <w:lang w:val="en-US" w:eastAsia="en-US" w:bidi="ar-SA"/>
              </w:rPr>
              <w:t xml:space="preserve"> </w:t>
            </w:r>
            <w:r>
              <w:rPr>
                <w:rFonts w:eastAsia="Calibri" w:cs="Calibri"/>
                <w:w w:val="105"/>
                <w:kern w:val="0"/>
                <w:sz w:val="19"/>
                <w:szCs w:val="22"/>
                <w:lang w:val="en-US" w:eastAsia="en-US" w:bidi="ar-SA"/>
              </w:rPr>
              <w:t>coerenza</w:t>
            </w:r>
          </w:p>
          <w:p>
            <w:pPr>
              <w:pStyle w:val="Normal"/>
              <w:widowControl w:val="false"/>
              <w:spacing w:lineRule="exact" w:line="218" w:before="13" w:after="0"/>
              <w:ind w:left="110" w:right="0" w:hanging="0"/>
              <w:jc w:val="left"/>
              <w:rPr>
                <w:rFonts w:ascii="Calibri" w:hAnsi="Calibri" w:cs="Calibri"/>
                <w:sz w:val="19"/>
              </w:rPr>
            </w:pPr>
            <w:r>
              <w:rPr>
                <w:rFonts w:eastAsia="Calibri" w:cs="Calibri"/>
                <w:w w:val="105"/>
                <w:kern w:val="0"/>
                <w:sz w:val="19"/>
                <w:szCs w:val="22"/>
                <w:lang w:val="en-US" w:eastAsia="en-US" w:bidi="ar-SA"/>
              </w:rPr>
              <w:t>testuale.</w:t>
            </w:r>
          </w:p>
        </w:tc>
        <w:tc>
          <w:tcPr>
            <w:tcW w:w="855"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left"/>
              <w:rPr>
                <w:rFonts w:ascii="Times New Roman" w:hAnsi="Times New Roman" w:cs="Calibri"/>
                <w:sz w:val="18"/>
              </w:rPr>
            </w:pPr>
            <w:r>
              <w:rPr>
                <w:rFonts w:cs="Calibri" w:ascii="Times New Roman" w:hAnsi="Times New Roman"/>
                <w:sz w:val="22"/>
              </w:rPr>
            </w:r>
          </w:p>
        </w:tc>
        <w:tc>
          <w:tcPr>
            <w:tcW w:w="856"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left"/>
              <w:rPr>
                <w:rFonts w:ascii="Times New Roman" w:hAnsi="Times New Roman" w:cs="Calibri"/>
                <w:sz w:val="18"/>
              </w:rPr>
            </w:pPr>
            <w:r>
              <w:rPr>
                <w:rFonts w:cs="Calibri" w:ascii="Times New Roman" w:hAnsi="Times New Roman"/>
                <w:sz w:val="22"/>
              </w:rPr>
            </w:r>
          </w:p>
        </w:tc>
        <w:tc>
          <w:tcPr>
            <w:tcW w:w="855"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left"/>
              <w:rPr>
                <w:rFonts w:ascii="Times New Roman" w:hAnsi="Times New Roman" w:cs="Calibri"/>
                <w:sz w:val="18"/>
              </w:rPr>
            </w:pPr>
            <w:r>
              <w:rPr>
                <w:rFonts w:cs="Calibri" w:ascii="Times New Roman" w:hAnsi="Times New Roman"/>
                <w:sz w:val="22"/>
              </w:rPr>
            </w:r>
          </w:p>
        </w:tc>
        <w:tc>
          <w:tcPr>
            <w:tcW w:w="854"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left"/>
              <w:rPr>
                <w:rFonts w:ascii="Times New Roman" w:hAnsi="Times New Roman" w:cs="Calibri"/>
                <w:sz w:val="18"/>
              </w:rPr>
            </w:pPr>
            <w:r>
              <w:rPr>
                <w:rFonts w:cs="Calibri" w:ascii="Times New Roman" w:hAnsi="Times New Roman"/>
                <w:sz w:val="22"/>
              </w:rPr>
            </w:r>
          </w:p>
        </w:tc>
        <w:tc>
          <w:tcPr>
            <w:tcW w:w="856"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left"/>
              <w:rPr>
                <w:rFonts w:ascii="Times New Roman" w:hAnsi="Times New Roman" w:cs="Calibri"/>
                <w:sz w:val="18"/>
              </w:rPr>
            </w:pPr>
            <w:r>
              <w:rPr>
                <w:rFonts w:cs="Calibri" w:ascii="Times New Roman" w:hAnsi="Times New Roman"/>
                <w:sz w:val="22"/>
              </w:rPr>
            </w:r>
          </w:p>
        </w:tc>
        <w:tc>
          <w:tcPr>
            <w:tcW w:w="850"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left"/>
              <w:rPr>
                <w:rFonts w:ascii="Times New Roman" w:hAnsi="Times New Roman" w:cs="Calibri"/>
                <w:sz w:val="18"/>
              </w:rPr>
            </w:pPr>
            <w:r>
              <w:rPr>
                <w:rFonts w:cs="Calibri" w:ascii="Times New Roman" w:hAnsi="Times New Roman"/>
                <w:sz w:val="22"/>
              </w:rPr>
            </w:r>
          </w:p>
        </w:tc>
        <w:tc>
          <w:tcPr>
            <w:tcW w:w="854"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left"/>
              <w:rPr>
                <w:rFonts w:ascii="Times New Roman" w:hAnsi="Times New Roman" w:cs="Calibri"/>
                <w:sz w:val="18"/>
              </w:rPr>
            </w:pPr>
            <w:r>
              <w:rPr>
                <w:rFonts w:cs="Calibri" w:ascii="Times New Roman" w:hAnsi="Times New Roman"/>
                <w:sz w:val="22"/>
              </w:rPr>
            </w:r>
          </w:p>
        </w:tc>
        <w:tc>
          <w:tcPr>
            <w:tcW w:w="855"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left"/>
              <w:rPr>
                <w:rFonts w:ascii="Times New Roman" w:hAnsi="Times New Roman" w:cs="Calibri"/>
                <w:sz w:val="18"/>
              </w:rPr>
            </w:pPr>
            <w:r>
              <w:rPr>
                <w:rFonts w:cs="Calibri" w:ascii="Times New Roman" w:hAnsi="Times New Roman"/>
                <w:sz w:val="22"/>
              </w:rPr>
            </w:r>
          </w:p>
        </w:tc>
      </w:tr>
      <w:tr>
        <w:trPr>
          <w:trHeight w:val="1708" w:hRule="atLeast"/>
        </w:trPr>
        <w:tc>
          <w:tcPr>
            <w:tcW w:w="2817" w:type="dxa"/>
            <w:tcBorders>
              <w:top w:val="single" w:sz="4" w:space="0" w:color="000000"/>
              <w:left w:val="single" w:sz="4" w:space="0" w:color="000000"/>
              <w:bottom w:val="single" w:sz="4" w:space="0" w:color="000000"/>
              <w:right w:val="single" w:sz="4" w:space="0" w:color="000000"/>
            </w:tcBorders>
          </w:tcPr>
          <w:p>
            <w:pPr>
              <w:pStyle w:val="Normal"/>
              <w:widowControl w:val="false"/>
              <w:spacing w:before="6" w:after="0"/>
              <w:ind w:left="110" w:right="0" w:hanging="0"/>
              <w:jc w:val="left"/>
              <w:rPr>
                <w:rFonts w:ascii="Calibri" w:hAnsi="Calibri" w:cs="Calibri"/>
                <w:b/>
                <w:b/>
                <w:sz w:val="19"/>
              </w:rPr>
            </w:pPr>
            <w:r>
              <w:rPr>
                <w:rFonts w:eastAsia="Calibri" w:cs="Calibri"/>
                <w:b/>
                <w:w w:val="105"/>
                <w:kern w:val="0"/>
                <w:sz w:val="19"/>
                <w:szCs w:val="22"/>
                <w:lang w:val="en-US" w:eastAsia="en-US" w:bidi="ar-SA"/>
              </w:rPr>
              <w:t>INDICATORE</w:t>
            </w:r>
            <w:r>
              <w:rPr>
                <w:rFonts w:eastAsia="Calibri" w:cs="Calibri"/>
                <w:b/>
                <w:spacing w:val="-2"/>
                <w:w w:val="105"/>
                <w:kern w:val="0"/>
                <w:sz w:val="19"/>
                <w:szCs w:val="22"/>
                <w:lang w:val="en-US" w:eastAsia="en-US" w:bidi="ar-SA"/>
              </w:rPr>
              <w:t xml:space="preserve"> </w:t>
            </w:r>
            <w:r>
              <w:rPr>
                <w:rFonts w:eastAsia="Calibri" w:cs="Calibri"/>
                <w:b/>
                <w:w w:val="105"/>
                <w:kern w:val="0"/>
                <w:sz w:val="19"/>
                <w:szCs w:val="22"/>
                <w:lang w:val="en-US" w:eastAsia="en-US" w:bidi="ar-SA"/>
              </w:rPr>
              <w:t>2</w:t>
            </w:r>
          </w:p>
          <w:p>
            <w:pPr>
              <w:pStyle w:val="Normal"/>
              <w:widowControl w:val="false"/>
              <w:numPr>
                <w:ilvl w:val="0"/>
                <w:numId w:val="5"/>
              </w:numPr>
              <w:tabs>
                <w:tab w:val="clear" w:pos="720"/>
                <w:tab w:val="left" w:pos="256" w:leader="none"/>
              </w:tabs>
              <w:spacing w:lineRule="auto" w:line="252" w:before="13" w:after="0"/>
              <w:ind w:left="110" w:right="618" w:hanging="145"/>
              <w:jc w:val="left"/>
              <w:rPr>
                <w:rFonts w:ascii="Calibri" w:hAnsi="Calibri" w:cs="Calibri"/>
                <w:sz w:val="19"/>
              </w:rPr>
            </w:pPr>
            <w:r>
              <w:rPr>
                <w:rFonts w:eastAsia="Calibri" w:cs="Calibri"/>
                <w:w w:val="105"/>
                <w:kern w:val="0"/>
                <w:sz w:val="19"/>
                <w:szCs w:val="22"/>
                <w:lang w:val="en-US" w:eastAsia="en-US" w:bidi="ar-SA"/>
              </w:rPr>
              <w:t>Ricchezza e padronanza</w:t>
            </w:r>
            <w:r>
              <w:rPr>
                <w:rFonts w:eastAsia="Calibri" w:cs="Calibri"/>
                <w:spacing w:val="-43"/>
                <w:w w:val="105"/>
                <w:kern w:val="0"/>
                <w:sz w:val="19"/>
                <w:szCs w:val="22"/>
                <w:lang w:val="en-US" w:eastAsia="en-US" w:bidi="ar-SA"/>
              </w:rPr>
              <w:t xml:space="preserve"> </w:t>
            </w:r>
            <w:r>
              <w:rPr>
                <w:rFonts w:eastAsia="Calibri" w:cs="Calibri"/>
                <w:w w:val="105"/>
                <w:kern w:val="0"/>
                <w:sz w:val="19"/>
                <w:szCs w:val="22"/>
                <w:lang w:val="en-US" w:eastAsia="en-US" w:bidi="ar-SA"/>
              </w:rPr>
              <w:t>lessicale.</w:t>
            </w:r>
          </w:p>
          <w:p>
            <w:pPr>
              <w:pStyle w:val="Normal"/>
              <w:widowControl w:val="false"/>
              <w:numPr>
                <w:ilvl w:val="0"/>
                <w:numId w:val="5"/>
              </w:numPr>
              <w:tabs>
                <w:tab w:val="clear" w:pos="720"/>
                <w:tab w:val="left" w:pos="301" w:leader="none"/>
              </w:tabs>
              <w:spacing w:lineRule="auto" w:line="252" w:before="0" w:after="0"/>
              <w:ind w:left="110" w:right="410" w:firstLine="45"/>
              <w:jc w:val="left"/>
              <w:rPr>
                <w:rFonts w:ascii="Calibri" w:hAnsi="Calibri" w:cs="Calibri"/>
                <w:sz w:val="19"/>
              </w:rPr>
            </w:pPr>
            <w:r>
              <w:rPr>
                <w:rFonts w:eastAsia="Calibri" w:cs="Calibri"/>
                <w:w w:val="105"/>
                <w:kern w:val="0"/>
                <w:sz w:val="19"/>
                <w:szCs w:val="22"/>
                <w:lang w:val="en-US" w:eastAsia="en-US" w:bidi="ar-SA"/>
              </w:rPr>
              <w:t>Correttezza grammaticale</w:t>
            </w:r>
            <w:r>
              <w:rPr>
                <w:rFonts w:eastAsia="Calibri" w:cs="Calibri"/>
                <w:spacing w:val="-43"/>
                <w:w w:val="105"/>
                <w:kern w:val="0"/>
                <w:sz w:val="19"/>
                <w:szCs w:val="22"/>
                <w:lang w:val="en-US" w:eastAsia="en-US" w:bidi="ar-SA"/>
              </w:rPr>
              <w:t xml:space="preserve"> </w:t>
            </w:r>
            <w:r>
              <w:rPr>
                <w:rFonts w:eastAsia="Calibri" w:cs="Calibri"/>
                <w:w w:val="105"/>
                <w:kern w:val="0"/>
                <w:sz w:val="19"/>
                <w:szCs w:val="22"/>
                <w:lang w:val="en-US" w:eastAsia="en-US" w:bidi="ar-SA"/>
              </w:rPr>
              <w:t>(ortografia, morfologia,</w:t>
            </w:r>
            <w:r>
              <w:rPr>
                <w:rFonts w:eastAsia="Calibri" w:cs="Calibri"/>
                <w:spacing w:val="1"/>
                <w:w w:val="105"/>
                <w:kern w:val="0"/>
                <w:sz w:val="19"/>
                <w:szCs w:val="22"/>
                <w:lang w:val="en-US" w:eastAsia="en-US" w:bidi="ar-SA"/>
              </w:rPr>
              <w:t xml:space="preserve"> </w:t>
            </w:r>
            <w:r>
              <w:rPr>
                <w:rFonts w:eastAsia="Calibri" w:cs="Calibri"/>
                <w:w w:val="105"/>
                <w:kern w:val="0"/>
                <w:sz w:val="19"/>
                <w:szCs w:val="22"/>
                <w:lang w:val="en-US" w:eastAsia="en-US" w:bidi="ar-SA"/>
              </w:rPr>
              <w:t>sintassi);</w:t>
            </w:r>
            <w:r>
              <w:rPr>
                <w:rFonts w:eastAsia="Calibri" w:cs="Calibri"/>
                <w:spacing w:val="-1"/>
                <w:w w:val="105"/>
                <w:kern w:val="0"/>
                <w:sz w:val="19"/>
                <w:szCs w:val="22"/>
                <w:lang w:val="en-US" w:eastAsia="en-US" w:bidi="ar-SA"/>
              </w:rPr>
              <w:t xml:space="preserve"> </w:t>
            </w:r>
            <w:r>
              <w:rPr>
                <w:rFonts w:eastAsia="Calibri" w:cs="Calibri"/>
                <w:w w:val="105"/>
                <w:kern w:val="0"/>
                <w:sz w:val="19"/>
                <w:szCs w:val="22"/>
                <w:lang w:val="en-US" w:eastAsia="en-US" w:bidi="ar-SA"/>
              </w:rPr>
              <w:t>uso</w:t>
            </w:r>
            <w:r>
              <w:rPr>
                <w:rFonts w:eastAsia="Calibri" w:cs="Calibri"/>
                <w:spacing w:val="-1"/>
                <w:w w:val="105"/>
                <w:kern w:val="0"/>
                <w:sz w:val="19"/>
                <w:szCs w:val="22"/>
                <w:lang w:val="en-US" w:eastAsia="en-US" w:bidi="ar-SA"/>
              </w:rPr>
              <w:t xml:space="preserve"> </w:t>
            </w:r>
            <w:r>
              <w:rPr>
                <w:rFonts w:eastAsia="Calibri" w:cs="Calibri"/>
                <w:w w:val="105"/>
                <w:kern w:val="0"/>
                <w:sz w:val="19"/>
                <w:szCs w:val="22"/>
                <w:lang w:val="en-US" w:eastAsia="en-US" w:bidi="ar-SA"/>
              </w:rPr>
              <w:t>corretto ed</w:t>
            </w:r>
          </w:p>
          <w:p>
            <w:pPr>
              <w:pStyle w:val="Normal"/>
              <w:widowControl w:val="false"/>
              <w:spacing w:lineRule="exact" w:line="215" w:before="0" w:after="0"/>
              <w:ind w:left="110" w:right="0" w:hanging="0"/>
              <w:jc w:val="left"/>
              <w:rPr>
                <w:rFonts w:ascii="Calibri" w:hAnsi="Calibri" w:cs="Calibri"/>
                <w:sz w:val="19"/>
              </w:rPr>
            </w:pPr>
            <w:r>
              <w:rPr>
                <w:rFonts w:eastAsia="Calibri" w:cs="Calibri"/>
                <w:w w:val="105"/>
                <w:kern w:val="0"/>
                <w:sz w:val="19"/>
                <w:szCs w:val="22"/>
                <w:lang w:val="en-US" w:eastAsia="en-US" w:bidi="ar-SA"/>
              </w:rPr>
              <w:t>efficace</w:t>
            </w:r>
            <w:r>
              <w:rPr>
                <w:rFonts w:eastAsia="Calibri" w:cs="Calibri"/>
                <w:spacing w:val="-2"/>
                <w:w w:val="105"/>
                <w:kern w:val="0"/>
                <w:sz w:val="19"/>
                <w:szCs w:val="22"/>
                <w:lang w:val="en-US" w:eastAsia="en-US" w:bidi="ar-SA"/>
              </w:rPr>
              <w:t xml:space="preserve"> </w:t>
            </w:r>
            <w:r>
              <w:rPr>
                <w:rFonts w:eastAsia="Calibri" w:cs="Calibri"/>
                <w:w w:val="105"/>
                <w:kern w:val="0"/>
                <w:sz w:val="19"/>
                <w:szCs w:val="22"/>
                <w:lang w:val="en-US" w:eastAsia="en-US" w:bidi="ar-SA"/>
              </w:rPr>
              <w:t>della</w:t>
            </w:r>
            <w:r>
              <w:rPr>
                <w:rFonts w:eastAsia="Calibri" w:cs="Calibri"/>
                <w:spacing w:val="-2"/>
                <w:w w:val="105"/>
                <w:kern w:val="0"/>
                <w:sz w:val="19"/>
                <w:szCs w:val="22"/>
                <w:lang w:val="en-US" w:eastAsia="en-US" w:bidi="ar-SA"/>
              </w:rPr>
              <w:t xml:space="preserve"> </w:t>
            </w:r>
            <w:r>
              <w:rPr>
                <w:rFonts w:eastAsia="Calibri" w:cs="Calibri"/>
                <w:w w:val="105"/>
                <w:kern w:val="0"/>
                <w:sz w:val="19"/>
                <w:szCs w:val="22"/>
                <w:lang w:val="en-US" w:eastAsia="en-US" w:bidi="ar-SA"/>
              </w:rPr>
              <w:t>punteggiatura</w:t>
            </w:r>
          </w:p>
        </w:tc>
        <w:tc>
          <w:tcPr>
            <w:tcW w:w="855"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left"/>
              <w:rPr>
                <w:rFonts w:ascii="Times New Roman" w:hAnsi="Times New Roman" w:cs="Calibri"/>
                <w:sz w:val="18"/>
              </w:rPr>
            </w:pPr>
            <w:r>
              <w:rPr>
                <w:rFonts w:cs="Calibri" w:ascii="Times New Roman" w:hAnsi="Times New Roman"/>
                <w:sz w:val="22"/>
              </w:rPr>
            </w:r>
          </w:p>
        </w:tc>
        <w:tc>
          <w:tcPr>
            <w:tcW w:w="856"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left"/>
              <w:rPr>
                <w:rFonts w:ascii="Times New Roman" w:hAnsi="Times New Roman" w:cs="Calibri"/>
                <w:sz w:val="18"/>
              </w:rPr>
            </w:pPr>
            <w:r>
              <w:rPr>
                <w:rFonts w:cs="Calibri" w:ascii="Times New Roman" w:hAnsi="Times New Roman"/>
                <w:sz w:val="22"/>
              </w:rPr>
            </w:r>
          </w:p>
        </w:tc>
        <w:tc>
          <w:tcPr>
            <w:tcW w:w="855"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left"/>
              <w:rPr>
                <w:rFonts w:ascii="Times New Roman" w:hAnsi="Times New Roman" w:cs="Calibri"/>
                <w:sz w:val="18"/>
              </w:rPr>
            </w:pPr>
            <w:r>
              <w:rPr>
                <w:rFonts w:cs="Calibri" w:ascii="Times New Roman" w:hAnsi="Times New Roman"/>
                <w:sz w:val="22"/>
              </w:rPr>
            </w:r>
          </w:p>
        </w:tc>
        <w:tc>
          <w:tcPr>
            <w:tcW w:w="854"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left"/>
              <w:rPr>
                <w:rFonts w:ascii="Times New Roman" w:hAnsi="Times New Roman" w:cs="Calibri"/>
                <w:sz w:val="18"/>
              </w:rPr>
            </w:pPr>
            <w:r>
              <w:rPr>
                <w:rFonts w:cs="Calibri" w:ascii="Times New Roman" w:hAnsi="Times New Roman"/>
                <w:sz w:val="22"/>
              </w:rPr>
            </w:r>
          </w:p>
        </w:tc>
        <w:tc>
          <w:tcPr>
            <w:tcW w:w="856"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left"/>
              <w:rPr>
                <w:rFonts w:ascii="Times New Roman" w:hAnsi="Times New Roman" w:cs="Calibri"/>
                <w:sz w:val="18"/>
              </w:rPr>
            </w:pPr>
            <w:r>
              <w:rPr>
                <w:rFonts w:cs="Calibri" w:ascii="Times New Roman" w:hAnsi="Times New Roman"/>
                <w:sz w:val="22"/>
              </w:rPr>
            </w:r>
          </w:p>
        </w:tc>
        <w:tc>
          <w:tcPr>
            <w:tcW w:w="850"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left"/>
              <w:rPr>
                <w:rFonts w:ascii="Times New Roman" w:hAnsi="Times New Roman" w:cs="Calibri"/>
                <w:sz w:val="18"/>
              </w:rPr>
            </w:pPr>
            <w:r>
              <w:rPr>
                <w:rFonts w:cs="Calibri" w:ascii="Times New Roman" w:hAnsi="Times New Roman"/>
                <w:sz w:val="22"/>
              </w:rPr>
            </w:r>
          </w:p>
        </w:tc>
        <w:tc>
          <w:tcPr>
            <w:tcW w:w="854"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left"/>
              <w:rPr>
                <w:rFonts w:ascii="Times New Roman" w:hAnsi="Times New Roman" w:cs="Calibri"/>
                <w:sz w:val="18"/>
              </w:rPr>
            </w:pPr>
            <w:r>
              <w:rPr>
                <w:rFonts w:cs="Calibri" w:ascii="Times New Roman" w:hAnsi="Times New Roman"/>
                <w:sz w:val="22"/>
              </w:rPr>
            </w:r>
          </w:p>
        </w:tc>
        <w:tc>
          <w:tcPr>
            <w:tcW w:w="855"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left"/>
              <w:rPr>
                <w:rFonts w:ascii="Times New Roman" w:hAnsi="Times New Roman" w:cs="Calibri"/>
                <w:sz w:val="18"/>
              </w:rPr>
            </w:pPr>
            <w:r>
              <w:rPr>
                <w:rFonts w:cs="Calibri" w:ascii="Times New Roman" w:hAnsi="Times New Roman"/>
                <w:sz w:val="22"/>
              </w:rPr>
            </w:r>
          </w:p>
        </w:tc>
      </w:tr>
      <w:tr>
        <w:trPr>
          <w:trHeight w:val="1463" w:hRule="atLeast"/>
        </w:trPr>
        <w:tc>
          <w:tcPr>
            <w:tcW w:w="2817" w:type="dxa"/>
            <w:tcBorders>
              <w:top w:val="single" w:sz="4" w:space="0" w:color="000000"/>
              <w:left w:val="single" w:sz="4" w:space="0" w:color="000000"/>
              <w:bottom w:val="single" w:sz="4" w:space="0" w:color="000000"/>
              <w:right w:val="single" w:sz="4" w:space="0" w:color="000000"/>
            </w:tcBorders>
          </w:tcPr>
          <w:p>
            <w:pPr>
              <w:pStyle w:val="Normal"/>
              <w:widowControl w:val="false"/>
              <w:spacing w:before="6" w:after="0"/>
              <w:ind w:left="110" w:right="0" w:hanging="0"/>
              <w:jc w:val="left"/>
              <w:rPr>
                <w:rFonts w:ascii="Calibri" w:hAnsi="Calibri" w:cs="Calibri"/>
                <w:b/>
                <w:b/>
                <w:sz w:val="19"/>
              </w:rPr>
            </w:pPr>
            <w:r>
              <w:rPr>
                <w:rFonts w:eastAsia="Calibri" w:cs="Calibri"/>
                <w:b/>
                <w:w w:val="105"/>
                <w:kern w:val="0"/>
                <w:sz w:val="19"/>
                <w:szCs w:val="22"/>
                <w:lang w:val="en-US" w:eastAsia="en-US" w:bidi="ar-SA"/>
              </w:rPr>
              <w:t>INDICATORE</w:t>
            </w:r>
            <w:r>
              <w:rPr>
                <w:rFonts w:eastAsia="Calibri" w:cs="Calibri"/>
                <w:b/>
                <w:spacing w:val="-2"/>
                <w:w w:val="105"/>
                <w:kern w:val="0"/>
                <w:sz w:val="19"/>
                <w:szCs w:val="22"/>
                <w:lang w:val="en-US" w:eastAsia="en-US" w:bidi="ar-SA"/>
              </w:rPr>
              <w:t xml:space="preserve"> </w:t>
            </w:r>
            <w:r>
              <w:rPr>
                <w:rFonts w:eastAsia="Calibri" w:cs="Calibri"/>
                <w:b/>
                <w:w w:val="105"/>
                <w:kern w:val="0"/>
                <w:sz w:val="19"/>
                <w:szCs w:val="22"/>
                <w:lang w:val="en-US" w:eastAsia="en-US" w:bidi="ar-SA"/>
              </w:rPr>
              <w:t>3</w:t>
            </w:r>
          </w:p>
          <w:p>
            <w:pPr>
              <w:pStyle w:val="Normal"/>
              <w:widowControl w:val="false"/>
              <w:numPr>
                <w:ilvl w:val="0"/>
                <w:numId w:val="4"/>
              </w:numPr>
              <w:tabs>
                <w:tab w:val="clear" w:pos="720"/>
                <w:tab w:val="left" w:pos="256" w:leader="none"/>
              </w:tabs>
              <w:spacing w:lineRule="auto" w:line="252" w:before="13" w:after="0"/>
              <w:ind w:left="110" w:right="303" w:hanging="145"/>
              <w:jc w:val="left"/>
              <w:rPr>
                <w:rFonts w:ascii="Calibri" w:hAnsi="Calibri" w:cs="Calibri"/>
                <w:sz w:val="19"/>
              </w:rPr>
            </w:pPr>
            <w:r>
              <w:rPr>
                <w:rFonts w:eastAsia="Calibri" w:cs="Calibri"/>
                <w:w w:val="105"/>
                <w:kern w:val="0"/>
                <w:sz w:val="19"/>
                <w:szCs w:val="22"/>
                <w:lang w:val="en-US" w:eastAsia="en-US" w:bidi="ar-SA"/>
              </w:rPr>
              <w:t>Ampiezza e precisione delle</w:t>
            </w:r>
            <w:r>
              <w:rPr>
                <w:rFonts w:eastAsia="Calibri" w:cs="Calibri"/>
                <w:spacing w:val="-43"/>
                <w:w w:val="105"/>
                <w:kern w:val="0"/>
                <w:sz w:val="19"/>
                <w:szCs w:val="22"/>
                <w:lang w:val="en-US" w:eastAsia="en-US" w:bidi="ar-SA"/>
              </w:rPr>
              <w:t xml:space="preserve"> </w:t>
            </w:r>
            <w:r>
              <w:rPr>
                <w:rFonts w:eastAsia="Calibri" w:cs="Calibri"/>
                <w:w w:val="105"/>
                <w:kern w:val="0"/>
                <w:sz w:val="19"/>
                <w:szCs w:val="22"/>
                <w:lang w:val="en-US" w:eastAsia="en-US" w:bidi="ar-SA"/>
              </w:rPr>
              <w:t>conoscenze e dei riferimenti</w:t>
            </w:r>
            <w:r>
              <w:rPr>
                <w:rFonts w:eastAsia="Calibri" w:cs="Calibri"/>
                <w:spacing w:val="1"/>
                <w:w w:val="105"/>
                <w:kern w:val="0"/>
                <w:sz w:val="19"/>
                <w:szCs w:val="22"/>
                <w:lang w:val="en-US" w:eastAsia="en-US" w:bidi="ar-SA"/>
              </w:rPr>
              <w:t xml:space="preserve"> </w:t>
            </w:r>
            <w:r>
              <w:rPr>
                <w:rFonts w:eastAsia="Calibri" w:cs="Calibri"/>
                <w:w w:val="105"/>
                <w:kern w:val="0"/>
                <w:sz w:val="19"/>
                <w:szCs w:val="22"/>
                <w:lang w:val="en-US" w:eastAsia="en-US" w:bidi="ar-SA"/>
              </w:rPr>
              <w:t>culturali.</w:t>
            </w:r>
          </w:p>
          <w:p>
            <w:pPr>
              <w:pStyle w:val="Normal"/>
              <w:widowControl w:val="false"/>
              <w:numPr>
                <w:ilvl w:val="0"/>
                <w:numId w:val="4"/>
              </w:numPr>
              <w:tabs>
                <w:tab w:val="clear" w:pos="720"/>
                <w:tab w:val="left" w:pos="301" w:leader="none"/>
              </w:tabs>
              <w:spacing w:lineRule="exact" w:line="224" w:before="0" w:after="0"/>
              <w:ind w:left="300" w:right="0" w:hanging="146"/>
              <w:jc w:val="left"/>
              <w:rPr>
                <w:rFonts w:ascii="Calibri" w:hAnsi="Calibri" w:cs="Calibri"/>
                <w:sz w:val="19"/>
              </w:rPr>
            </w:pPr>
            <w:r>
              <w:rPr>
                <w:rFonts w:eastAsia="Calibri" w:cs="Calibri"/>
                <w:w w:val="105"/>
                <w:kern w:val="0"/>
                <w:sz w:val="19"/>
                <w:szCs w:val="22"/>
                <w:lang w:val="en-US" w:eastAsia="en-US" w:bidi="ar-SA"/>
              </w:rPr>
              <w:t>Espressione</w:t>
            </w:r>
            <w:r>
              <w:rPr>
                <w:rFonts w:eastAsia="Calibri" w:cs="Calibri"/>
                <w:spacing w:val="-2"/>
                <w:w w:val="105"/>
                <w:kern w:val="0"/>
                <w:sz w:val="19"/>
                <w:szCs w:val="22"/>
                <w:lang w:val="en-US" w:eastAsia="en-US" w:bidi="ar-SA"/>
              </w:rPr>
              <w:t xml:space="preserve"> </w:t>
            </w:r>
            <w:r>
              <w:rPr>
                <w:rFonts w:eastAsia="Calibri" w:cs="Calibri"/>
                <w:w w:val="105"/>
                <w:kern w:val="0"/>
                <w:sz w:val="19"/>
                <w:szCs w:val="22"/>
                <w:lang w:val="en-US" w:eastAsia="en-US" w:bidi="ar-SA"/>
              </w:rPr>
              <w:t>di</w:t>
            </w:r>
            <w:r>
              <w:rPr>
                <w:rFonts w:eastAsia="Calibri" w:cs="Calibri"/>
                <w:spacing w:val="-1"/>
                <w:w w:val="105"/>
                <w:kern w:val="0"/>
                <w:sz w:val="19"/>
                <w:szCs w:val="22"/>
                <w:lang w:val="en-US" w:eastAsia="en-US" w:bidi="ar-SA"/>
              </w:rPr>
              <w:t xml:space="preserve"> </w:t>
            </w:r>
            <w:r>
              <w:rPr>
                <w:rFonts w:eastAsia="Calibri" w:cs="Calibri"/>
                <w:w w:val="105"/>
                <w:kern w:val="0"/>
                <w:sz w:val="19"/>
                <w:szCs w:val="22"/>
                <w:lang w:val="en-US" w:eastAsia="en-US" w:bidi="ar-SA"/>
              </w:rPr>
              <w:t>giudizi</w:t>
            </w:r>
            <w:r>
              <w:rPr>
                <w:rFonts w:eastAsia="Calibri" w:cs="Calibri"/>
                <w:spacing w:val="-1"/>
                <w:w w:val="105"/>
                <w:kern w:val="0"/>
                <w:sz w:val="19"/>
                <w:szCs w:val="22"/>
                <w:lang w:val="en-US" w:eastAsia="en-US" w:bidi="ar-SA"/>
              </w:rPr>
              <w:t xml:space="preserve"> </w:t>
            </w:r>
            <w:r>
              <w:rPr>
                <w:rFonts w:eastAsia="Calibri" w:cs="Calibri"/>
                <w:w w:val="105"/>
                <w:kern w:val="0"/>
                <w:sz w:val="19"/>
                <w:szCs w:val="22"/>
                <w:lang w:val="en-US" w:eastAsia="en-US" w:bidi="ar-SA"/>
              </w:rPr>
              <w:t>critici</w:t>
            </w:r>
            <w:r>
              <w:rPr>
                <w:rFonts w:eastAsia="Calibri" w:cs="Calibri"/>
                <w:spacing w:val="-2"/>
                <w:w w:val="105"/>
                <w:kern w:val="0"/>
                <w:sz w:val="19"/>
                <w:szCs w:val="22"/>
                <w:lang w:val="en-US" w:eastAsia="en-US" w:bidi="ar-SA"/>
              </w:rPr>
              <w:t xml:space="preserve"> </w:t>
            </w:r>
            <w:r>
              <w:rPr>
                <w:rFonts w:eastAsia="Calibri" w:cs="Calibri"/>
                <w:w w:val="105"/>
                <w:kern w:val="0"/>
                <w:sz w:val="19"/>
                <w:szCs w:val="22"/>
                <w:lang w:val="en-US" w:eastAsia="en-US" w:bidi="ar-SA"/>
              </w:rPr>
              <w:t>e</w:t>
            </w:r>
          </w:p>
          <w:p>
            <w:pPr>
              <w:pStyle w:val="Normal"/>
              <w:widowControl w:val="false"/>
              <w:spacing w:lineRule="exact" w:line="218" w:before="13" w:after="0"/>
              <w:ind w:left="110" w:right="0" w:hanging="0"/>
              <w:jc w:val="left"/>
              <w:rPr>
                <w:rFonts w:ascii="Calibri" w:hAnsi="Calibri" w:cs="Calibri"/>
                <w:sz w:val="19"/>
              </w:rPr>
            </w:pPr>
            <w:r>
              <w:rPr>
                <w:rFonts w:eastAsia="Calibri" w:cs="Calibri"/>
                <w:w w:val="105"/>
                <w:kern w:val="0"/>
                <w:sz w:val="19"/>
                <w:szCs w:val="22"/>
                <w:lang w:val="en-US" w:eastAsia="en-US" w:bidi="ar-SA"/>
              </w:rPr>
              <w:t>valutazioni</w:t>
            </w:r>
            <w:r>
              <w:rPr>
                <w:rFonts w:eastAsia="Calibri" w:cs="Calibri"/>
                <w:spacing w:val="-3"/>
                <w:w w:val="105"/>
                <w:kern w:val="0"/>
                <w:sz w:val="19"/>
                <w:szCs w:val="22"/>
                <w:lang w:val="en-US" w:eastAsia="en-US" w:bidi="ar-SA"/>
              </w:rPr>
              <w:t xml:space="preserve"> </w:t>
            </w:r>
            <w:r>
              <w:rPr>
                <w:rFonts w:eastAsia="Calibri" w:cs="Calibri"/>
                <w:w w:val="105"/>
                <w:kern w:val="0"/>
                <w:sz w:val="19"/>
                <w:szCs w:val="22"/>
                <w:lang w:val="en-US" w:eastAsia="en-US" w:bidi="ar-SA"/>
              </w:rPr>
              <w:t>personali.</w:t>
            </w:r>
          </w:p>
        </w:tc>
        <w:tc>
          <w:tcPr>
            <w:tcW w:w="855"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left"/>
              <w:rPr>
                <w:rFonts w:ascii="Times New Roman" w:hAnsi="Times New Roman" w:cs="Calibri"/>
                <w:sz w:val="18"/>
              </w:rPr>
            </w:pPr>
            <w:r>
              <w:rPr>
                <w:rFonts w:cs="Calibri" w:ascii="Times New Roman" w:hAnsi="Times New Roman"/>
                <w:sz w:val="22"/>
              </w:rPr>
            </w:r>
          </w:p>
        </w:tc>
        <w:tc>
          <w:tcPr>
            <w:tcW w:w="856"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left"/>
              <w:rPr>
                <w:rFonts w:ascii="Times New Roman" w:hAnsi="Times New Roman" w:cs="Calibri"/>
                <w:sz w:val="18"/>
              </w:rPr>
            </w:pPr>
            <w:r>
              <w:rPr>
                <w:rFonts w:cs="Calibri" w:ascii="Times New Roman" w:hAnsi="Times New Roman"/>
                <w:sz w:val="22"/>
              </w:rPr>
            </w:r>
          </w:p>
        </w:tc>
        <w:tc>
          <w:tcPr>
            <w:tcW w:w="855"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left"/>
              <w:rPr>
                <w:rFonts w:ascii="Times New Roman" w:hAnsi="Times New Roman" w:cs="Calibri"/>
                <w:sz w:val="18"/>
              </w:rPr>
            </w:pPr>
            <w:r>
              <w:rPr>
                <w:rFonts w:cs="Calibri" w:ascii="Times New Roman" w:hAnsi="Times New Roman"/>
                <w:sz w:val="22"/>
              </w:rPr>
            </w:r>
          </w:p>
        </w:tc>
        <w:tc>
          <w:tcPr>
            <w:tcW w:w="854"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left"/>
              <w:rPr>
                <w:rFonts w:ascii="Times New Roman" w:hAnsi="Times New Roman" w:cs="Calibri"/>
                <w:sz w:val="18"/>
              </w:rPr>
            </w:pPr>
            <w:r>
              <w:rPr>
                <w:rFonts w:cs="Calibri" w:ascii="Times New Roman" w:hAnsi="Times New Roman"/>
                <w:sz w:val="22"/>
              </w:rPr>
            </w:r>
          </w:p>
        </w:tc>
        <w:tc>
          <w:tcPr>
            <w:tcW w:w="856"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left"/>
              <w:rPr>
                <w:rFonts w:ascii="Times New Roman" w:hAnsi="Times New Roman" w:cs="Calibri"/>
                <w:sz w:val="18"/>
              </w:rPr>
            </w:pPr>
            <w:r>
              <w:rPr>
                <w:rFonts w:cs="Calibri" w:ascii="Times New Roman" w:hAnsi="Times New Roman"/>
                <w:sz w:val="22"/>
              </w:rPr>
            </w:r>
          </w:p>
        </w:tc>
        <w:tc>
          <w:tcPr>
            <w:tcW w:w="850"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left"/>
              <w:rPr>
                <w:rFonts w:ascii="Times New Roman" w:hAnsi="Times New Roman" w:cs="Calibri"/>
                <w:sz w:val="18"/>
              </w:rPr>
            </w:pPr>
            <w:r>
              <w:rPr>
                <w:rFonts w:cs="Calibri" w:ascii="Times New Roman" w:hAnsi="Times New Roman"/>
                <w:sz w:val="22"/>
              </w:rPr>
            </w:r>
          </w:p>
        </w:tc>
        <w:tc>
          <w:tcPr>
            <w:tcW w:w="854"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left"/>
              <w:rPr>
                <w:rFonts w:ascii="Times New Roman" w:hAnsi="Times New Roman" w:cs="Calibri"/>
                <w:sz w:val="18"/>
              </w:rPr>
            </w:pPr>
            <w:r>
              <w:rPr>
                <w:rFonts w:cs="Calibri" w:ascii="Times New Roman" w:hAnsi="Times New Roman"/>
                <w:sz w:val="22"/>
              </w:rPr>
            </w:r>
          </w:p>
        </w:tc>
        <w:tc>
          <w:tcPr>
            <w:tcW w:w="855"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left"/>
              <w:rPr>
                <w:rFonts w:ascii="Times New Roman" w:hAnsi="Times New Roman" w:cs="Calibri"/>
                <w:sz w:val="18"/>
              </w:rPr>
            </w:pPr>
            <w:r>
              <w:rPr>
                <w:rFonts w:cs="Calibri" w:ascii="Times New Roman" w:hAnsi="Times New Roman"/>
                <w:sz w:val="22"/>
              </w:rPr>
            </w:r>
          </w:p>
        </w:tc>
      </w:tr>
      <w:tr>
        <w:trPr>
          <w:trHeight w:val="978" w:hRule="atLeast"/>
        </w:trPr>
        <w:tc>
          <w:tcPr>
            <w:tcW w:w="2817"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252" w:before="6" w:after="0"/>
              <w:ind w:left="110" w:right="501" w:hanging="0"/>
              <w:jc w:val="left"/>
              <w:rPr>
                <w:rFonts w:ascii="Calibri" w:hAnsi="Calibri" w:cs="Calibri"/>
                <w:b/>
                <w:b/>
                <w:sz w:val="19"/>
              </w:rPr>
            </w:pPr>
            <w:r>
              <w:rPr>
                <w:rFonts w:eastAsia="Calibri" w:cs="Calibri"/>
                <w:b/>
                <w:w w:val="105"/>
                <w:kern w:val="0"/>
                <w:sz w:val="19"/>
                <w:szCs w:val="22"/>
                <w:lang w:val="en-US" w:eastAsia="en-US" w:bidi="ar-SA"/>
              </w:rPr>
              <w:t>Elementi da valutare nello</w:t>
            </w:r>
            <w:r>
              <w:rPr>
                <w:rFonts w:eastAsia="Calibri" w:cs="Calibri"/>
                <w:b/>
                <w:spacing w:val="-43"/>
                <w:w w:val="105"/>
                <w:kern w:val="0"/>
                <w:sz w:val="19"/>
                <w:szCs w:val="22"/>
                <w:lang w:val="en-US" w:eastAsia="en-US" w:bidi="ar-SA"/>
              </w:rPr>
              <w:t xml:space="preserve"> </w:t>
            </w:r>
            <w:r>
              <w:rPr>
                <w:rFonts w:eastAsia="Calibri" w:cs="Calibri"/>
                <w:b/>
                <w:w w:val="105"/>
                <w:kern w:val="0"/>
                <w:sz w:val="19"/>
                <w:szCs w:val="22"/>
                <w:lang w:val="en-US" w:eastAsia="en-US" w:bidi="ar-SA"/>
              </w:rPr>
              <w:t>specifico</w:t>
            </w:r>
          </w:p>
          <w:p>
            <w:pPr>
              <w:pStyle w:val="Normal"/>
              <w:widowControl w:val="false"/>
              <w:spacing w:lineRule="exact" w:line="230" w:before="0" w:after="0"/>
              <w:ind w:left="110" w:right="0" w:hanging="0"/>
              <w:jc w:val="left"/>
              <w:rPr>
                <w:rFonts w:ascii="Calibri" w:hAnsi="Calibri" w:cs="Calibri"/>
                <w:b/>
                <w:b/>
                <w:sz w:val="19"/>
              </w:rPr>
            </w:pPr>
            <w:r>
              <w:rPr>
                <w:rFonts w:eastAsia="Calibri" w:cs="Calibri"/>
                <w:b/>
                <w:w w:val="105"/>
                <w:kern w:val="0"/>
                <w:sz w:val="19"/>
                <w:szCs w:val="22"/>
                <w:lang w:val="en-US" w:eastAsia="en-US" w:bidi="ar-SA"/>
              </w:rPr>
              <w:t>(MAX</w:t>
            </w:r>
            <w:r>
              <w:rPr>
                <w:rFonts w:eastAsia="Calibri" w:cs="Calibri"/>
                <w:b/>
                <w:spacing w:val="-1"/>
                <w:w w:val="105"/>
                <w:kern w:val="0"/>
                <w:sz w:val="19"/>
                <w:szCs w:val="22"/>
                <w:lang w:val="en-US" w:eastAsia="en-US" w:bidi="ar-SA"/>
              </w:rPr>
              <w:t xml:space="preserve"> </w:t>
            </w:r>
            <w:r>
              <w:rPr>
                <w:rFonts w:eastAsia="Calibri" w:cs="Calibri"/>
                <w:b/>
                <w:w w:val="105"/>
                <w:kern w:val="0"/>
                <w:sz w:val="19"/>
                <w:szCs w:val="22"/>
                <w:lang w:val="en-US" w:eastAsia="en-US" w:bidi="ar-SA"/>
              </w:rPr>
              <w:t>40</w:t>
            </w:r>
            <w:r>
              <w:rPr>
                <w:rFonts w:eastAsia="Calibri" w:cs="Calibri"/>
                <w:b/>
                <w:spacing w:val="-1"/>
                <w:w w:val="105"/>
                <w:kern w:val="0"/>
                <w:sz w:val="19"/>
                <w:szCs w:val="22"/>
                <w:lang w:val="en-US" w:eastAsia="en-US" w:bidi="ar-SA"/>
              </w:rPr>
              <w:t xml:space="preserve"> </w:t>
            </w:r>
            <w:r>
              <w:rPr>
                <w:rFonts w:eastAsia="Calibri" w:cs="Calibri"/>
                <w:b/>
                <w:w w:val="105"/>
                <w:kern w:val="0"/>
                <w:sz w:val="19"/>
                <w:szCs w:val="22"/>
                <w:lang w:val="en-US" w:eastAsia="en-US" w:bidi="ar-SA"/>
              </w:rPr>
              <w:t>pt)</w:t>
            </w:r>
          </w:p>
        </w:tc>
        <w:tc>
          <w:tcPr>
            <w:tcW w:w="855"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252" w:before="6" w:after="0"/>
              <w:ind w:left="109" w:right="130" w:hanging="0"/>
              <w:jc w:val="both"/>
              <w:rPr>
                <w:rFonts w:ascii="Calibri" w:hAnsi="Calibri" w:cs="Calibri"/>
                <w:b/>
                <w:b/>
                <w:sz w:val="19"/>
              </w:rPr>
            </w:pPr>
            <w:r>
              <w:rPr>
                <w:rFonts w:eastAsia="Calibri" w:cs="Calibri"/>
                <w:b/>
                <w:w w:val="105"/>
                <w:kern w:val="0"/>
                <w:sz w:val="19"/>
                <w:szCs w:val="22"/>
                <w:lang w:val="en-US" w:eastAsia="en-US" w:bidi="ar-SA"/>
              </w:rPr>
              <w:t>Grave</w:t>
            </w:r>
            <w:r>
              <w:rPr>
                <w:rFonts w:eastAsia="Calibri" w:cs="Calibri"/>
                <w:b/>
                <w:spacing w:val="1"/>
                <w:w w:val="105"/>
                <w:kern w:val="0"/>
                <w:sz w:val="19"/>
                <w:szCs w:val="22"/>
                <w:lang w:val="en-US" w:eastAsia="en-US" w:bidi="ar-SA"/>
              </w:rPr>
              <w:t xml:space="preserve"> </w:t>
            </w:r>
            <w:r>
              <w:rPr>
                <w:rFonts w:eastAsia="Calibri" w:cs="Calibri"/>
                <w:b/>
                <w:w w:val="105"/>
                <w:kern w:val="0"/>
                <w:sz w:val="19"/>
                <w:szCs w:val="22"/>
                <w:lang w:val="en-US" w:eastAsia="en-US" w:bidi="ar-SA"/>
              </w:rPr>
              <w:t>mente</w:t>
            </w:r>
            <w:r>
              <w:rPr>
                <w:rFonts w:eastAsia="Calibri" w:cs="Calibri"/>
                <w:b/>
                <w:spacing w:val="1"/>
                <w:w w:val="105"/>
                <w:kern w:val="0"/>
                <w:sz w:val="19"/>
                <w:szCs w:val="22"/>
                <w:lang w:val="en-US" w:eastAsia="en-US" w:bidi="ar-SA"/>
              </w:rPr>
              <w:t xml:space="preserve"> </w:t>
            </w:r>
            <w:r>
              <w:rPr>
                <w:rFonts w:eastAsia="Calibri" w:cs="Calibri"/>
                <w:b/>
                <w:w w:val="105"/>
                <w:kern w:val="0"/>
                <w:sz w:val="19"/>
                <w:szCs w:val="22"/>
                <w:lang w:val="en-US" w:eastAsia="en-US" w:bidi="ar-SA"/>
              </w:rPr>
              <w:t>insuffic</w:t>
            </w:r>
          </w:p>
          <w:p>
            <w:pPr>
              <w:pStyle w:val="Normal"/>
              <w:widowControl w:val="false"/>
              <w:spacing w:lineRule="exact" w:line="215" w:before="0" w:after="0"/>
              <w:ind w:left="109" w:right="0" w:hanging="0"/>
              <w:jc w:val="left"/>
              <w:rPr>
                <w:rFonts w:ascii="Calibri" w:hAnsi="Calibri" w:cs="Calibri"/>
                <w:b/>
                <w:b/>
                <w:sz w:val="19"/>
              </w:rPr>
            </w:pPr>
            <w:r>
              <w:rPr>
                <w:rFonts w:eastAsia="Calibri" w:cs="Calibri"/>
                <w:b/>
                <w:w w:val="105"/>
                <w:kern w:val="0"/>
                <w:sz w:val="19"/>
                <w:szCs w:val="22"/>
                <w:lang w:val="en-US" w:eastAsia="en-US" w:bidi="ar-SA"/>
              </w:rPr>
              <w:t>iente</w:t>
            </w:r>
          </w:p>
        </w:tc>
        <w:tc>
          <w:tcPr>
            <w:tcW w:w="856"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252" w:before="6" w:after="0"/>
              <w:ind w:left="109" w:right="110" w:hanging="0"/>
              <w:jc w:val="left"/>
              <w:rPr>
                <w:rFonts w:ascii="Calibri" w:hAnsi="Calibri" w:cs="Calibri"/>
                <w:b/>
                <w:b/>
                <w:sz w:val="19"/>
              </w:rPr>
            </w:pPr>
            <w:r>
              <w:rPr>
                <w:rFonts w:eastAsia="Calibri" w:cs="Calibri"/>
                <w:b/>
                <w:w w:val="105"/>
                <w:kern w:val="0"/>
                <w:sz w:val="19"/>
                <w:szCs w:val="22"/>
                <w:lang w:val="en-US" w:eastAsia="en-US" w:bidi="ar-SA"/>
              </w:rPr>
              <w:t>Insuffic</w:t>
            </w:r>
            <w:r>
              <w:rPr>
                <w:rFonts w:eastAsia="Calibri" w:cs="Calibri"/>
                <w:b/>
                <w:spacing w:val="-43"/>
                <w:w w:val="105"/>
                <w:kern w:val="0"/>
                <w:sz w:val="19"/>
                <w:szCs w:val="22"/>
                <w:lang w:val="en-US" w:eastAsia="en-US" w:bidi="ar-SA"/>
              </w:rPr>
              <w:t xml:space="preserve"> </w:t>
            </w:r>
            <w:r>
              <w:rPr>
                <w:rFonts w:eastAsia="Calibri" w:cs="Calibri"/>
                <w:b/>
                <w:w w:val="105"/>
                <w:kern w:val="0"/>
                <w:sz w:val="19"/>
                <w:szCs w:val="22"/>
                <w:lang w:val="en-US" w:eastAsia="en-US" w:bidi="ar-SA"/>
              </w:rPr>
              <w:t>iente</w:t>
            </w:r>
          </w:p>
        </w:tc>
        <w:tc>
          <w:tcPr>
            <w:tcW w:w="855"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252" w:before="6" w:after="0"/>
              <w:ind w:left="108" w:right="95" w:hanging="0"/>
              <w:jc w:val="left"/>
              <w:rPr>
                <w:rFonts w:ascii="Calibri" w:hAnsi="Calibri" w:cs="Calibri"/>
                <w:b/>
                <w:b/>
                <w:sz w:val="19"/>
              </w:rPr>
            </w:pPr>
            <w:r>
              <w:rPr>
                <w:rFonts w:eastAsia="Calibri" w:cs="Calibri"/>
                <w:b/>
                <w:w w:val="105"/>
                <w:kern w:val="0"/>
                <w:sz w:val="19"/>
                <w:szCs w:val="22"/>
                <w:lang w:val="en-US" w:eastAsia="en-US" w:bidi="ar-SA"/>
              </w:rPr>
              <w:t>Medioc</w:t>
            </w:r>
            <w:r>
              <w:rPr>
                <w:rFonts w:eastAsia="Calibri" w:cs="Calibri"/>
                <w:b/>
                <w:spacing w:val="-43"/>
                <w:w w:val="105"/>
                <w:kern w:val="0"/>
                <w:sz w:val="19"/>
                <w:szCs w:val="22"/>
                <w:lang w:val="en-US" w:eastAsia="en-US" w:bidi="ar-SA"/>
              </w:rPr>
              <w:t xml:space="preserve"> </w:t>
            </w:r>
            <w:r>
              <w:rPr>
                <w:rFonts w:eastAsia="Calibri" w:cs="Calibri"/>
                <w:b/>
                <w:w w:val="105"/>
                <w:kern w:val="0"/>
                <w:sz w:val="19"/>
                <w:szCs w:val="22"/>
                <w:lang w:val="en-US" w:eastAsia="en-US" w:bidi="ar-SA"/>
              </w:rPr>
              <w:t>re</w:t>
            </w:r>
          </w:p>
        </w:tc>
        <w:tc>
          <w:tcPr>
            <w:tcW w:w="854"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252" w:before="6" w:after="0"/>
              <w:ind w:left="103" w:right="0" w:hanging="0"/>
              <w:jc w:val="left"/>
              <w:rPr>
                <w:rFonts w:ascii="Calibri" w:hAnsi="Calibri" w:cs="Calibri"/>
                <w:b/>
                <w:b/>
                <w:sz w:val="19"/>
              </w:rPr>
            </w:pPr>
            <w:r>
              <w:rPr>
                <w:rFonts w:eastAsia="Calibri" w:cs="Calibri"/>
                <w:b/>
                <w:kern w:val="0"/>
                <w:sz w:val="19"/>
                <w:szCs w:val="22"/>
                <w:lang w:val="en-US" w:eastAsia="en-US" w:bidi="ar-SA"/>
              </w:rPr>
              <w:t>Sufficie</w:t>
            </w:r>
            <w:r>
              <w:rPr>
                <w:rFonts w:eastAsia="Calibri" w:cs="Calibri"/>
                <w:b/>
                <w:spacing w:val="-40"/>
                <w:kern w:val="0"/>
                <w:sz w:val="19"/>
                <w:szCs w:val="22"/>
                <w:lang w:val="en-US" w:eastAsia="en-US" w:bidi="ar-SA"/>
              </w:rPr>
              <w:t xml:space="preserve"> </w:t>
            </w:r>
            <w:r>
              <w:rPr>
                <w:rFonts w:eastAsia="Calibri" w:cs="Calibri"/>
                <w:b/>
                <w:w w:val="105"/>
                <w:kern w:val="0"/>
                <w:sz w:val="19"/>
                <w:szCs w:val="22"/>
                <w:lang w:val="en-US" w:eastAsia="en-US" w:bidi="ar-SA"/>
              </w:rPr>
              <w:t>nte</w:t>
            </w:r>
          </w:p>
        </w:tc>
        <w:tc>
          <w:tcPr>
            <w:tcW w:w="856"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252" w:before="6" w:after="0"/>
              <w:ind w:left="102" w:right="137" w:hanging="0"/>
              <w:jc w:val="both"/>
              <w:rPr>
                <w:rFonts w:ascii="Calibri" w:hAnsi="Calibri" w:cs="Calibri"/>
                <w:b/>
                <w:b/>
                <w:sz w:val="19"/>
              </w:rPr>
            </w:pPr>
            <w:r>
              <w:rPr>
                <w:rFonts w:eastAsia="Calibri" w:cs="Calibri"/>
                <w:b/>
                <w:spacing w:val="-1"/>
                <w:w w:val="105"/>
                <w:kern w:val="0"/>
                <w:sz w:val="19"/>
                <w:szCs w:val="22"/>
                <w:lang w:val="en-US" w:eastAsia="en-US" w:bidi="ar-SA"/>
              </w:rPr>
              <w:t xml:space="preserve">Più </w:t>
            </w:r>
            <w:r>
              <w:rPr>
                <w:rFonts w:eastAsia="Calibri" w:cs="Calibri"/>
                <w:b/>
                <w:w w:val="105"/>
                <w:kern w:val="0"/>
                <w:sz w:val="19"/>
                <w:szCs w:val="22"/>
                <w:lang w:val="en-US" w:eastAsia="en-US" w:bidi="ar-SA"/>
              </w:rPr>
              <w:t>che</w:t>
            </w:r>
            <w:r>
              <w:rPr>
                <w:rFonts w:eastAsia="Calibri" w:cs="Calibri"/>
                <w:b/>
                <w:spacing w:val="-43"/>
                <w:w w:val="105"/>
                <w:kern w:val="0"/>
                <w:sz w:val="19"/>
                <w:szCs w:val="22"/>
                <w:lang w:val="en-US" w:eastAsia="en-US" w:bidi="ar-SA"/>
              </w:rPr>
              <w:t xml:space="preserve"> </w:t>
            </w:r>
            <w:r>
              <w:rPr>
                <w:rFonts w:eastAsia="Calibri" w:cs="Calibri"/>
                <w:b/>
                <w:w w:val="105"/>
                <w:kern w:val="0"/>
                <w:sz w:val="19"/>
                <w:szCs w:val="22"/>
                <w:lang w:val="en-US" w:eastAsia="en-US" w:bidi="ar-SA"/>
              </w:rPr>
              <w:t>sufficie</w:t>
            </w:r>
            <w:r>
              <w:rPr>
                <w:rFonts w:eastAsia="Calibri" w:cs="Calibri"/>
                <w:b/>
                <w:spacing w:val="-43"/>
                <w:w w:val="105"/>
                <w:kern w:val="0"/>
                <w:sz w:val="19"/>
                <w:szCs w:val="22"/>
                <w:lang w:val="en-US" w:eastAsia="en-US" w:bidi="ar-SA"/>
              </w:rPr>
              <w:t xml:space="preserve"> </w:t>
            </w:r>
            <w:r>
              <w:rPr>
                <w:rFonts w:eastAsia="Calibri" w:cs="Calibri"/>
                <w:b/>
                <w:w w:val="105"/>
                <w:kern w:val="0"/>
                <w:sz w:val="19"/>
                <w:szCs w:val="22"/>
                <w:lang w:val="en-US" w:eastAsia="en-US" w:bidi="ar-SA"/>
              </w:rPr>
              <w:t>nte</w:t>
            </w:r>
          </w:p>
        </w:tc>
        <w:tc>
          <w:tcPr>
            <w:tcW w:w="850"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252" w:before="6" w:after="0"/>
              <w:ind w:left="106" w:right="140" w:hanging="0"/>
              <w:jc w:val="left"/>
              <w:rPr>
                <w:rFonts w:ascii="Calibri" w:hAnsi="Calibri" w:cs="Calibri"/>
                <w:b/>
                <w:b/>
                <w:sz w:val="19"/>
              </w:rPr>
            </w:pPr>
            <w:r>
              <w:rPr>
                <w:rFonts w:eastAsia="Calibri" w:cs="Calibri"/>
                <w:b/>
                <w:w w:val="105"/>
                <w:kern w:val="0"/>
                <w:sz w:val="19"/>
                <w:szCs w:val="22"/>
                <w:lang w:val="en-US" w:eastAsia="en-US" w:bidi="ar-SA"/>
              </w:rPr>
              <w:t>Discret</w:t>
            </w:r>
            <w:r>
              <w:rPr>
                <w:rFonts w:eastAsia="Calibri" w:cs="Calibri"/>
                <w:b/>
                <w:spacing w:val="-43"/>
                <w:w w:val="105"/>
                <w:kern w:val="0"/>
                <w:sz w:val="19"/>
                <w:szCs w:val="22"/>
                <w:lang w:val="en-US" w:eastAsia="en-US" w:bidi="ar-SA"/>
              </w:rPr>
              <w:t xml:space="preserve"> </w:t>
            </w:r>
            <w:r>
              <w:rPr>
                <w:rFonts w:eastAsia="Calibri" w:cs="Calibri"/>
                <w:b/>
                <w:w w:val="105"/>
                <w:kern w:val="0"/>
                <w:sz w:val="19"/>
                <w:szCs w:val="22"/>
                <w:lang w:val="en-US" w:eastAsia="en-US" w:bidi="ar-SA"/>
              </w:rPr>
              <w:t>o</w:t>
            </w:r>
          </w:p>
        </w:tc>
        <w:tc>
          <w:tcPr>
            <w:tcW w:w="854" w:type="dxa"/>
            <w:tcBorders>
              <w:top w:val="single" w:sz="4" w:space="0" w:color="000000"/>
              <w:left w:val="single" w:sz="4" w:space="0" w:color="000000"/>
              <w:bottom w:val="single" w:sz="4" w:space="0" w:color="000000"/>
              <w:right w:val="single" w:sz="4" w:space="0" w:color="000000"/>
            </w:tcBorders>
          </w:tcPr>
          <w:p>
            <w:pPr>
              <w:pStyle w:val="Normal"/>
              <w:widowControl w:val="false"/>
              <w:spacing w:before="6" w:after="0"/>
              <w:ind w:left="17" w:right="105" w:hanging="0"/>
              <w:jc w:val="center"/>
              <w:rPr>
                <w:rFonts w:ascii="Calibri" w:hAnsi="Calibri" w:cs="Calibri"/>
                <w:b/>
                <w:b/>
                <w:sz w:val="19"/>
              </w:rPr>
            </w:pPr>
            <w:r>
              <w:rPr>
                <w:rFonts w:eastAsia="Calibri" w:cs="Calibri"/>
                <w:b/>
                <w:w w:val="105"/>
                <w:kern w:val="0"/>
                <w:sz w:val="19"/>
                <w:szCs w:val="22"/>
                <w:lang w:val="en-US" w:eastAsia="en-US" w:bidi="ar-SA"/>
              </w:rPr>
              <w:t>Buono</w:t>
            </w:r>
          </w:p>
        </w:tc>
        <w:tc>
          <w:tcPr>
            <w:tcW w:w="855" w:type="dxa"/>
            <w:tcBorders>
              <w:top w:val="single" w:sz="4" w:space="0" w:color="000000"/>
              <w:left w:val="single" w:sz="4" w:space="0" w:color="000000"/>
              <w:bottom w:val="single" w:sz="4" w:space="0" w:color="000000"/>
              <w:right w:val="single" w:sz="4" w:space="0" w:color="000000"/>
            </w:tcBorders>
          </w:tcPr>
          <w:p>
            <w:pPr>
              <w:pStyle w:val="Normal"/>
              <w:widowControl w:val="false"/>
              <w:spacing w:before="6" w:after="0"/>
              <w:ind w:left="65" w:right="105" w:hanging="0"/>
              <w:jc w:val="center"/>
              <w:rPr>
                <w:rFonts w:ascii="Calibri" w:hAnsi="Calibri" w:cs="Calibri"/>
                <w:b/>
                <w:b/>
                <w:sz w:val="19"/>
              </w:rPr>
            </w:pPr>
            <w:r>
              <w:rPr>
                <w:rFonts w:eastAsia="Calibri" w:cs="Calibri"/>
                <w:b/>
                <w:w w:val="105"/>
                <w:kern w:val="0"/>
                <w:sz w:val="19"/>
                <w:szCs w:val="22"/>
                <w:lang w:val="en-US" w:eastAsia="en-US" w:bidi="ar-SA"/>
              </w:rPr>
              <w:t>Ottimo</w:t>
            </w:r>
          </w:p>
        </w:tc>
      </w:tr>
      <w:tr>
        <w:trPr>
          <w:trHeight w:val="729" w:hRule="atLeast"/>
        </w:trPr>
        <w:tc>
          <w:tcPr>
            <w:tcW w:w="2817" w:type="dxa"/>
            <w:tcBorders>
              <w:top w:val="single" w:sz="4" w:space="0" w:color="000000"/>
              <w:left w:val="single" w:sz="4" w:space="0" w:color="000000"/>
              <w:bottom w:val="single" w:sz="4" w:space="0" w:color="000000"/>
              <w:right w:val="single" w:sz="4" w:space="0" w:color="000000"/>
            </w:tcBorders>
          </w:tcPr>
          <w:p>
            <w:pPr>
              <w:pStyle w:val="Normal"/>
              <w:widowControl w:val="false"/>
              <w:spacing w:before="6" w:after="0"/>
              <w:ind w:left="110" w:right="0" w:hanging="0"/>
              <w:jc w:val="left"/>
              <w:rPr>
                <w:rFonts w:ascii="Calibri" w:hAnsi="Calibri" w:cs="Calibri"/>
                <w:sz w:val="19"/>
              </w:rPr>
            </w:pPr>
            <w:r>
              <w:rPr>
                <w:rFonts w:eastAsia="Calibri" w:cs="Calibri"/>
                <w:w w:val="105"/>
                <w:kern w:val="0"/>
                <w:sz w:val="19"/>
                <w:szCs w:val="22"/>
                <w:lang w:val="en-US" w:eastAsia="en-US" w:bidi="ar-SA"/>
              </w:rPr>
              <w:t>1.Individuazione</w:t>
            </w:r>
            <w:r>
              <w:rPr>
                <w:rFonts w:eastAsia="Calibri" w:cs="Calibri"/>
                <w:spacing w:val="-2"/>
                <w:w w:val="105"/>
                <w:kern w:val="0"/>
                <w:sz w:val="19"/>
                <w:szCs w:val="22"/>
                <w:lang w:val="en-US" w:eastAsia="en-US" w:bidi="ar-SA"/>
              </w:rPr>
              <w:t xml:space="preserve"> </w:t>
            </w:r>
            <w:r>
              <w:rPr>
                <w:rFonts w:eastAsia="Calibri" w:cs="Calibri"/>
                <w:w w:val="105"/>
                <w:kern w:val="0"/>
                <w:sz w:val="19"/>
                <w:szCs w:val="22"/>
                <w:lang w:val="en-US" w:eastAsia="en-US" w:bidi="ar-SA"/>
              </w:rPr>
              <w:t>corretta</w:t>
            </w:r>
            <w:r>
              <w:rPr>
                <w:rFonts w:eastAsia="Calibri" w:cs="Calibri"/>
                <w:spacing w:val="-2"/>
                <w:w w:val="105"/>
                <w:kern w:val="0"/>
                <w:sz w:val="19"/>
                <w:szCs w:val="22"/>
                <w:lang w:val="en-US" w:eastAsia="en-US" w:bidi="ar-SA"/>
              </w:rPr>
              <w:t xml:space="preserve"> </w:t>
            </w:r>
            <w:r>
              <w:rPr>
                <w:rFonts w:eastAsia="Calibri" w:cs="Calibri"/>
                <w:w w:val="105"/>
                <w:kern w:val="0"/>
                <w:sz w:val="19"/>
                <w:szCs w:val="22"/>
                <w:lang w:val="en-US" w:eastAsia="en-US" w:bidi="ar-SA"/>
              </w:rPr>
              <w:t>di</w:t>
            </w:r>
            <w:r>
              <w:rPr>
                <w:rFonts w:eastAsia="Calibri" w:cs="Calibri"/>
                <w:spacing w:val="-3"/>
                <w:w w:val="105"/>
                <w:kern w:val="0"/>
                <w:sz w:val="19"/>
                <w:szCs w:val="22"/>
                <w:lang w:val="en-US" w:eastAsia="en-US" w:bidi="ar-SA"/>
              </w:rPr>
              <w:t xml:space="preserve"> </w:t>
            </w:r>
            <w:r>
              <w:rPr>
                <w:rFonts w:eastAsia="Calibri" w:cs="Calibri"/>
                <w:w w:val="105"/>
                <w:kern w:val="0"/>
                <w:sz w:val="19"/>
                <w:szCs w:val="22"/>
                <w:lang w:val="en-US" w:eastAsia="en-US" w:bidi="ar-SA"/>
              </w:rPr>
              <w:t>tesi</w:t>
            </w:r>
          </w:p>
          <w:p>
            <w:pPr>
              <w:pStyle w:val="Normal"/>
              <w:widowControl w:val="false"/>
              <w:spacing w:lineRule="atLeast" w:line="240" w:before="0" w:after="0"/>
              <w:ind w:left="110" w:right="254" w:hanging="0"/>
              <w:jc w:val="left"/>
              <w:rPr>
                <w:rFonts w:ascii="Calibri" w:hAnsi="Calibri" w:cs="Calibri"/>
                <w:sz w:val="19"/>
              </w:rPr>
            </w:pPr>
            <w:r>
              <w:rPr>
                <w:rFonts w:eastAsia="Calibri" w:cs="Calibri"/>
                <w:w w:val="105"/>
                <w:kern w:val="0"/>
                <w:sz w:val="19"/>
                <w:szCs w:val="22"/>
                <w:lang w:val="en-US" w:eastAsia="en-US" w:bidi="ar-SA"/>
              </w:rPr>
              <w:t>e argomentazioni presenti nel</w:t>
            </w:r>
            <w:r>
              <w:rPr>
                <w:rFonts w:eastAsia="Calibri" w:cs="Calibri"/>
                <w:spacing w:val="-43"/>
                <w:w w:val="105"/>
                <w:kern w:val="0"/>
                <w:sz w:val="19"/>
                <w:szCs w:val="22"/>
                <w:lang w:val="en-US" w:eastAsia="en-US" w:bidi="ar-SA"/>
              </w:rPr>
              <w:t xml:space="preserve"> </w:t>
            </w:r>
            <w:r>
              <w:rPr>
                <w:rFonts w:eastAsia="Calibri" w:cs="Calibri"/>
                <w:w w:val="105"/>
                <w:kern w:val="0"/>
                <w:sz w:val="19"/>
                <w:szCs w:val="22"/>
                <w:lang w:val="en-US" w:eastAsia="en-US" w:bidi="ar-SA"/>
              </w:rPr>
              <w:t>testo proposto.</w:t>
            </w:r>
          </w:p>
        </w:tc>
        <w:tc>
          <w:tcPr>
            <w:tcW w:w="855" w:type="dxa"/>
            <w:tcBorders>
              <w:top w:val="single" w:sz="4" w:space="0" w:color="000000"/>
              <w:left w:val="single" w:sz="4" w:space="0" w:color="000000"/>
              <w:bottom w:val="single" w:sz="4" w:space="0" w:color="000000"/>
              <w:right w:val="single" w:sz="4" w:space="0" w:color="000000"/>
            </w:tcBorders>
          </w:tcPr>
          <w:p>
            <w:pPr>
              <w:pStyle w:val="Normal"/>
              <w:widowControl w:val="false"/>
              <w:spacing w:before="6" w:after="0"/>
              <w:ind w:left="86" w:right="77" w:hanging="0"/>
              <w:jc w:val="center"/>
              <w:rPr>
                <w:rFonts w:ascii="Calibri" w:hAnsi="Calibri" w:cs="Calibri"/>
                <w:sz w:val="19"/>
              </w:rPr>
            </w:pPr>
            <w:r>
              <w:rPr>
                <w:rFonts w:eastAsia="Calibri" w:cs="Calibri"/>
                <w:w w:val="105"/>
                <w:kern w:val="0"/>
                <w:sz w:val="19"/>
                <w:szCs w:val="22"/>
                <w:lang w:val="en-US" w:eastAsia="en-US" w:bidi="ar-SA"/>
              </w:rPr>
              <w:t>1-3</w:t>
            </w:r>
          </w:p>
        </w:tc>
        <w:tc>
          <w:tcPr>
            <w:tcW w:w="856" w:type="dxa"/>
            <w:tcBorders>
              <w:top w:val="single" w:sz="4" w:space="0" w:color="000000"/>
              <w:left w:val="single" w:sz="4" w:space="0" w:color="000000"/>
              <w:bottom w:val="single" w:sz="4" w:space="0" w:color="000000"/>
              <w:right w:val="single" w:sz="4" w:space="0" w:color="000000"/>
            </w:tcBorders>
          </w:tcPr>
          <w:p>
            <w:pPr>
              <w:pStyle w:val="Normal"/>
              <w:widowControl w:val="false"/>
              <w:spacing w:before="6" w:after="0"/>
              <w:ind w:left="0" w:right="365" w:hanging="0"/>
              <w:jc w:val="right"/>
              <w:rPr>
                <w:rFonts w:ascii="Calibri" w:hAnsi="Calibri" w:cs="Calibri"/>
                <w:sz w:val="19"/>
              </w:rPr>
            </w:pPr>
            <w:r>
              <w:rPr>
                <w:rFonts w:eastAsia="Calibri" w:cs="Calibri"/>
                <w:w w:val="103"/>
                <w:kern w:val="0"/>
                <w:sz w:val="19"/>
                <w:szCs w:val="22"/>
                <w:lang w:val="en-US" w:eastAsia="en-US" w:bidi="ar-SA"/>
              </w:rPr>
              <w:t>4</w:t>
            </w:r>
          </w:p>
        </w:tc>
        <w:tc>
          <w:tcPr>
            <w:tcW w:w="855" w:type="dxa"/>
            <w:tcBorders>
              <w:top w:val="single" w:sz="4" w:space="0" w:color="000000"/>
              <w:left w:val="single" w:sz="4" w:space="0" w:color="000000"/>
              <w:bottom w:val="single" w:sz="4" w:space="0" w:color="000000"/>
              <w:right w:val="single" w:sz="4" w:space="0" w:color="000000"/>
            </w:tcBorders>
          </w:tcPr>
          <w:p>
            <w:pPr>
              <w:pStyle w:val="Normal"/>
              <w:widowControl w:val="false"/>
              <w:spacing w:before="6" w:after="0"/>
              <w:ind w:left="8" w:right="0" w:hanging="0"/>
              <w:jc w:val="center"/>
              <w:rPr>
                <w:rFonts w:ascii="Calibri" w:hAnsi="Calibri" w:cs="Calibri"/>
                <w:sz w:val="19"/>
              </w:rPr>
            </w:pPr>
            <w:r>
              <w:rPr>
                <w:rFonts w:eastAsia="Calibri" w:cs="Calibri"/>
                <w:w w:val="103"/>
                <w:kern w:val="0"/>
                <w:sz w:val="19"/>
                <w:szCs w:val="22"/>
                <w:lang w:val="en-US" w:eastAsia="en-US" w:bidi="ar-SA"/>
              </w:rPr>
              <w:t>5</w:t>
            </w:r>
          </w:p>
        </w:tc>
        <w:tc>
          <w:tcPr>
            <w:tcW w:w="854" w:type="dxa"/>
            <w:tcBorders>
              <w:top w:val="single" w:sz="4" w:space="0" w:color="000000"/>
              <w:left w:val="single" w:sz="4" w:space="0" w:color="000000"/>
              <w:bottom w:val="single" w:sz="4" w:space="0" w:color="000000"/>
              <w:right w:val="single" w:sz="4" w:space="0" w:color="000000"/>
            </w:tcBorders>
          </w:tcPr>
          <w:p>
            <w:pPr>
              <w:pStyle w:val="Normal"/>
              <w:widowControl w:val="false"/>
              <w:spacing w:before="6" w:after="0"/>
              <w:jc w:val="center"/>
              <w:rPr>
                <w:rFonts w:ascii="Calibri" w:hAnsi="Calibri" w:cs="Calibri"/>
                <w:sz w:val="19"/>
              </w:rPr>
            </w:pPr>
            <w:r>
              <w:rPr>
                <w:rFonts w:eastAsia="Calibri" w:cs="Calibri"/>
                <w:w w:val="103"/>
                <w:kern w:val="0"/>
                <w:sz w:val="19"/>
                <w:szCs w:val="22"/>
                <w:lang w:val="en-US" w:eastAsia="en-US" w:bidi="ar-SA"/>
              </w:rPr>
              <w:t>6</w:t>
            </w:r>
          </w:p>
        </w:tc>
        <w:tc>
          <w:tcPr>
            <w:tcW w:w="856" w:type="dxa"/>
            <w:tcBorders>
              <w:top w:val="single" w:sz="4" w:space="0" w:color="000000"/>
              <w:left w:val="single" w:sz="4" w:space="0" w:color="000000"/>
              <w:bottom w:val="single" w:sz="4" w:space="0" w:color="000000"/>
              <w:right w:val="single" w:sz="4" w:space="0" w:color="000000"/>
            </w:tcBorders>
          </w:tcPr>
          <w:p>
            <w:pPr>
              <w:pStyle w:val="Normal"/>
              <w:widowControl w:val="false"/>
              <w:spacing w:before="6" w:after="0"/>
              <w:ind w:left="0" w:right="292" w:hanging="0"/>
              <w:jc w:val="right"/>
              <w:rPr>
                <w:rFonts w:ascii="Calibri" w:hAnsi="Calibri" w:cs="Calibri"/>
                <w:sz w:val="19"/>
              </w:rPr>
            </w:pPr>
            <w:r>
              <w:rPr>
                <w:rFonts w:eastAsia="Calibri" w:cs="Calibri"/>
                <w:w w:val="105"/>
                <w:kern w:val="0"/>
                <w:sz w:val="19"/>
                <w:szCs w:val="22"/>
                <w:lang w:val="en-US" w:eastAsia="en-US" w:bidi="ar-SA"/>
              </w:rPr>
              <w:t>6,5</w:t>
            </w:r>
          </w:p>
        </w:tc>
        <w:tc>
          <w:tcPr>
            <w:tcW w:w="850" w:type="dxa"/>
            <w:tcBorders>
              <w:top w:val="single" w:sz="4" w:space="0" w:color="000000"/>
              <w:left w:val="single" w:sz="4" w:space="0" w:color="000000"/>
              <w:bottom w:val="single" w:sz="4" w:space="0" w:color="000000"/>
              <w:right w:val="single" w:sz="4" w:space="0" w:color="000000"/>
            </w:tcBorders>
          </w:tcPr>
          <w:p>
            <w:pPr>
              <w:pStyle w:val="Normal"/>
              <w:widowControl w:val="false"/>
              <w:spacing w:before="6" w:after="0"/>
              <w:ind w:left="5" w:right="0" w:hanging="0"/>
              <w:jc w:val="center"/>
              <w:rPr>
                <w:rFonts w:ascii="Calibri" w:hAnsi="Calibri" w:cs="Calibri"/>
                <w:sz w:val="19"/>
              </w:rPr>
            </w:pPr>
            <w:r>
              <w:rPr>
                <w:rFonts w:eastAsia="Calibri" w:cs="Calibri"/>
                <w:w w:val="103"/>
                <w:kern w:val="0"/>
                <w:sz w:val="19"/>
                <w:szCs w:val="22"/>
                <w:lang w:val="en-US" w:eastAsia="en-US" w:bidi="ar-SA"/>
              </w:rPr>
              <w:t>7</w:t>
            </w:r>
          </w:p>
        </w:tc>
        <w:tc>
          <w:tcPr>
            <w:tcW w:w="854" w:type="dxa"/>
            <w:tcBorders>
              <w:top w:val="single" w:sz="4" w:space="0" w:color="000000"/>
              <w:left w:val="single" w:sz="4" w:space="0" w:color="000000"/>
              <w:bottom w:val="single" w:sz="4" w:space="0" w:color="000000"/>
              <w:right w:val="single" w:sz="4" w:space="0" w:color="000000"/>
            </w:tcBorders>
          </w:tcPr>
          <w:p>
            <w:pPr>
              <w:pStyle w:val="Normal"/>
              <w:widowControl w:val="false"/>
              <w:spacing w:before="6" w:after="0"/>
              <w:ind w:left="4" w:right="0" w:hanging="0"/>
              <w:jc w:val="center"/>
              <w:rPr>
                <w:rFonts w:ascii="Calibri" w:hAnsi="Calibri" w:cs="Calibri"/>
                <w:sz w:val="19"/>
              </w:rPr>
            </w:pPr>
            <w:r>
              <w:rPr>
                <w:rFonts w:eastAsia="Calibri" w:cs="Calibri"/>
                <w:w w:val="103"/>
                <w:kern w:val="0"/>
                <w:sz w:val="19"/>
                <w:szCs w:val="22"/>
                <w:lang w:val="en-US" w:eastAsia="en-US" w:bidi="ar-SA"/>
              </w:rPr>
              <w:t>8</w:t>
            </w:r>
          </w:p>
        </w:tc>
        <w:tc>
          <w:tcPr>
            <w:tcW w:w="855" w:type="dxa"/>
            <w:tcBorders>
              <w:top w:val="single" w:sz="4" w:space="0" w:color="000000"/>
              <w:left w:val="single" w:sz="4" w:space="0" w:color="000000"/>
              <w:bottom w:val="single" w:sz="4" w:space="0" w:color="000000"/>
              <w:right w:val="single" w:sz="4" w:space="0" w:color="000000"/>
            </w:tcBorders>
          </w:tcPr>
          <w:p>
            <w:pPr>
              <w:pStyle w:val="Normal"/>
              <w:widowControl w:val="false"/>
              <w:spacing w:before="6" w:after="0"/>
              <w:ind w:left="86" w:right="82" w:hanging="0"/>
              <w:jc w:val="center"/>
              <w:rPr>
                <w:rFonts w:ascii="Calibri" w:hAnsi="Calibri" w:cs="Calibri"/>
                <w:sz w:val="19"/>
              </w:rPr>
            </w:pPr>
            <w:r>
              <w:rPr>
                <w:rFonts w:eastAsia="Calibri" w:cs="Calibri"/>
                <w:w w:val="105"/>
                <w:kern w:val="0"/>
                <w:sz w:val="19"/>
                <w:szCs w:val="22"/>
                <w:lang w:val="en-US" w:eastAsia="en-US" w:bidi="ar-SA"/>
              </w:rPr>
              <w:t>9-10</w:t>
            </w:r>
          </w:p>
        </w:tc>
      </w:tr>
      <w:tr>
        <w:trPr>
          <w:trHeight w:val="978" w:hRule="atLeast"/>
        </w:trPr>
        <w:tc>
          <w:tcPr>
            <w:tcW w:w="2817"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252" w:before="6" w:after="0"/>
              <w:ind w:left="110" w:right="451" w:hanging="0"/>
              <w:jc w:val="left"/>
              <w:rPr>
                <w:rFonts w:ascii="Calibri" w:hAnsi="Calibri" w:cs="Calibri"/>
                <w:sz w:val="19"/>
              </w:rPr>
            </w:pPr>
            <w:r>
              <w:rPr>
                <w:rFonts w:eastAsia="Calibri" w:cs="Calibri"/>
                <w:w w:val="105"/>
                <w:kern w:val="0"/>
                <w:sz w:val="19"/>
                <w:szCs w:val="22"/>
                <w:lang w:val="en-US" w:eastAsia="en-US" w:bidi="ar-SA"/>
              </w:rPr>
              <w:t>2.Capacità di sostenere con</w:t>
            </w:r>
            <w:r>
              <w:rPr>
                <w:rFonts w:eastAsia="Calibri" w:cs="Calibri"/>
                <w:spacing w:val="-43"/>
                <w:w w:val="105"/>
                <w:kern w:val="0"/>
                <w:sz w:val="19"/>
                <w:szCs w:val="22"/>
                <w:lang w:val="en-US" w:eastAsia="en-US" w:bidi="ar-SA"/>
              </w:rPr>
              <w:t xml:space="preserve"> </w:t>
            </w:r>
            <w:r>
              <w:rPr>
                <w:rFonts w:eastAsia="Calibri" w:cs="Calibri"/>
                <w:w w:val="105"/>
                <w:kern w:val="0"/>
                <w:sz w:val="19"/>
                <w:szCs w:val="22"/>
                <w:lang w:val="en-US" w:eastAsia="en-US" w:bidi="ar-SA"/>
              </w:rPr>
              <w:t>coerenza un percorso</w:t>
            </w:r>
            <w:r>
              <w:rPr>
                <w:rFonts w:eastAsia="Calibri" w:cs="Calibri"/>
                <w:spacing w:val="1"/>
                <w:w w:val="105"/>
                <w:kern w:val="0"/>
                <w:sz w:val="19"/>
                <w:szCs w:val="22"/>
                <w:lang w:val="en-US" w:eastAsia="en-US" w:bidi="ar-SA"/>
              </w:rPr>
              <w:t xml:space="preserve"> </w:t>
            </w:r>
            <w:r>
              <w:rPr>
                <w:rFonts w:eastAsia="Calibri" w:cs="Calibri"/>
                <w:w w:val="105"/>
                <w:kern w:val="0"/>
                <w:sz w:val="19"/>
                <w:szCs w:val="22"/>
                <w:lang w:val="en-US" w:eastAsia="en-US" w:bidi="ar-SA"/>
              </w:rPr>
              <w:t>ragionativo</w:t>
            </w:r>
            <w:r>
              <w:rPr>
                <w:rFonts w:eastAsia="Calibri" w:cs="Calibri"/>
                <w:spacing w:val="-1"/>
                <w:w w:val="105"/>
                <w:kern w:val="0"/>
                <w:sz w:val="19"/>
                <w:szCs w:val="22"/>
                <w:lang w:val="en-US" w:eastAsia="en-US" w:bidi="ar-SA"/>
              </w:rPr>
              <w:t xml:space="preserve"> </w:t>
            </w:r>
            <w:r>
              <w:rPr>
                <w:rFonts w:eastAsia="Calibri" w:cs="Calibri"/>
                <w:w w:val="105"/>
                <w:kern w:val="0"/>
                <w:sz w:val="19"/>
                <w:szCs w:val="22"/>
                <w:lang w:val="en-US" w:eastAsia="en-US" w:bidi="ar-SA"/>
              </w:rPr>
              <w:t>adoperando</w:t>
            </w:r>
          </w:p>
          <w:p>
            <w:pPr>
              <w:pStyle w:val="Normal"/>
              <w:widowControl w:val="false"/>
              <w:spacing w:lineRule="exact" w:line="215" w:before="0" w:after="0"/>
              <w:ind w:left="110" w:right="0" w:hanging="0"/>
              <w:jc w:val="left"/>
              <w:rPr>
                <w:rFonts w:ascii="Calibri" w:hAnsi="Calibri" w:cs="Calibri"/>
                <w:sz w:val="19"/>
              </w:rPr>
            </w:pPr>
            <w:r>
              <w:rPr>
                <w:rFonts w:eastAsia="Calibri" w:cs="Calibri"/>
                <w:w w:val="105"/>
                <w:kern w:val="0"/>
                <w:sz w:val="19"/>
                <w:szCs w:val="22"/>
                <w:lang w:val="en-US" w:eastAsia="en-US" w:bidi="ar-SA"/>
              </w:rPr>
              <w:t>connettivi</w:t>
            </w:r>
            <w:r>
              <w:rPr>
                <w:rFonts w:eastAsia="Calibri" w:cs="Calibri"/>
                <w:spacing w:val="-2"/>
                <w:w w:val="105"/>
                <w:kern w:val="0"/>
                <w:sz w:val="19"/>
                <w:szCs w:val="22"/>
                <w:lang w:val="en-US" w:eastAsia="en-US" w:bidi="ar-SA"/>
              </w:rPr>
              <w:t xml:space="preserve"> </w:t>
            </w:r>
            <w:r>
              <w:rPr>
                <w:rFonts w:eastAsia="Calibri" w:cs="Calibri"/>
                <w:w w:val="105"/>
                <w:kern w:val="0"/>
                <w:sz w:val="19"/>
                <w:szCs w:val="22"/>
                <w:lang w:val="en-US" w:eastAsia="en-US" w:bidi="ar-SA"/>
              </w:rPr>
              <w:t>pertinenti.</w:t>
            </w:r>
          </w:p>
        </w:tc>
        <w:tc>
          <w:tcPr>
            <w:tcW w:w="855" w:type="dxa"/>
            <w:tcBorders>
              <w:top w:val="single" w:sz="4" w:space="0" w:color="000000"/>
              <w:left w:val="single" w:sz="4" w:space="0" w:color="000000"/>
              <w:bottom w:val="single" w:sz="4" w:space="0" w:color="000000"/>
              <w:right w:val="single" w:sz="4" w:space="0" w:color="000000"/>
            </w:tcBorders>
          </w:tcPr>
          <w:p>
            <w:pPr>
              <w:pStyle w:val="Normal"/>
              <w:widowControl w:val="false"/>
              <w:spacing w:before="6" w:after="0"/>
              <w:ind w:left="86" w:right="77" w:hanging="0"/>
              <w:jc w:val="center"/>
              <w:rPr>
                <w:rFonts w:ascii="Calibri" w:hAnsi="Calibri" w:cs="Calibri"/>
                <w:sz w:val="19"/>
              </w:rPr>
            </w:pPr>
            <w:r>
              <w:rPr>
                <w:rFonts w:eastAsia="Calibri" w:cs="Calibri"/>
                <w:w w:val="105"/>
                <w:kern w:val="0"/>
                <w:sz w:val="19"/>
                <w:szCs w:val="22"/>
                <w:lang w:val="en-US" w:eastAsia="en-US" w:bidi="ar-SA"/>
              </w:rPr>
              <w:t>1-3</w:t>
            </w:r>
          </w:p>
        </w:tc>
        <w:tc>
          <w:tcPr>
            <w:tcW w:w="856" w:type="dxa"/>
            <w:tcBorders>
              <w:top w:val="single" w:sz="4" w:space="0" w:color="000000"/>
              <w:left w:val="single" w:sz="4" w:space="0" w:color="000000"/>
              <w:bottom w:val="single" w:sz="4" w:space="0" w:color="000000"/>
              <w:right w:val="single" w:sz="4" w:space="0" w:color="000000"/>
            </w:tcBorders>
          </w:tcPr>
          <w:p>
            <w:pPr>
              <w:pStyle w:val="Normal"/>
              <w:widowControl w:val="false"/>
              <w:spacing w:before="6" w:after="0"/>
              <w:ind w:left="0" w:right="365" w:hanging="0"/>
              <w:jc w:val="right"/>
              <w:rPr>
                <w:rFonts w:ascii="Calibri" w:hAnsi="Calibri" w:cs="Calibri"/>
                <w:sz w:val="19"/>
              </w:rPr>
            </w:pPr>
            <w:r>
              <w:rPr>
                <w:rFonts w:eastAsia="Calibri" w:cs="Calibri"/>
                <w:w w:val="103"/>
                <w:kern w:val="0"/>
                <w:sz w:val="19"/>
                <w:szCs w:val="22"/>
                <w:lang w:val="en-US" w:eastAsia="en-US" w:bidi="ar-SA"/>
              </w:rPr>
              <w:t>4</w:t>
            </w:r>
          </w:p>
        </w:tc>
        <w:tc>
          <w:tcPr>
            <w:tcW w:w="855" w:type="dxa"/>
            <w:tcBorders>
              <w:top w:val="single" w:sz="4" w:space="0" w:color="000000"/>
              <w:left w:val="single" w:sz="4" w:space="0" w:color="000000"/>
              <w:bottom w:val="single" w:sz="4" w:space="0" w:color="000000"/>
              <w:right w:val="single" w:sz="4" w:space="0" w:color="000000"/>
            </w:tcBorders>
          </w:tcPr>
          <w:p>
            <w:pPr>
              <w:pStyle w:val="Normal"/>
              <w:widowControl w:val="false"/>
              <w:spacing w:before="6" w:after="0"/>
              <w:ind w:left="8" w:right="0" w:hanging="0"/>
              <w:jc w:val="center"/>
              <w:rPr>
                <w:rFonts w:ascii="Calibri" w:hAnsi="Calibri" w:cs="Calibri"/>
                <w:sz w:val="19"/>
              </w:rPr>
            </w:pPr>
            <w:r>
              <w:rPr>
                <w:rFonts w:eastAsia="Calibri" w:cs="Calibri"/>
                <w:w w:val="103"/>
                <w:kern w:val="0"/>
                <w:sz w:val="19"/>
                <w:szCs w:val="22"/>
                <w:lang w:val="en-US" w:eastAsia="en-US" w:bidi="ar-SA"/>
              </w:rPr>
              <w:t>5</w:t>
            </w:r>
          </w:p>
        </w:tc>
        <w:tc>
          <w:tcPr>
            <w:tcW w:w="854" w:type="dxa"/>
            <w:tcBorders>
              <w:top w:val="single" w:sz="4" w:space="0" w:color="000000"/>
              <w:left w:val="single" w:sz="4" w:space="0" w:color="000000"/>
              <w:bottom w:val="single" w:sz="4" w:space="0" w:color="000000"/>
              <w:right w:val="single" w:sz="4" w:space="0" w:color="000000"/>
            </w:tcBorders>
          </w:tcPr>
          <w:p>
            <w:pPr>
              <w:pStyle w:val="Normal"/>
              <w:widowControl w:val="false"/>
              <w:spacing w:before="6" w:after="0"/>
              <w:jc w:val="center"/>
              <w:rPr>
                <w:rFonts w:ascii="Calibri" w:hAnsi="Calibri" w:cs="Calibri"/>
                <w:sz w:val="19"/>
              </w:rPr>
            </w:pPr>
            <w:r>
              <w:rPr>
                <w:rFonts w:eastAsia="Calibri" w:cs="Calibri"/>
                <w:w w:val="103"/>
                <w:kern w:val="0"/>
                <w:sz w:val="19"/>
                <w:szCs w:val="22"/>
                <w:lang w:val="en-US" w:eastAsia="en-US" w:bidi="ar-SA"/>
              </w:rPr>
              <w:t>6</w:t>
            </w:r>
          </w:p>
        </w:tc>
        <w:tc>
          <w:tcPr>
            <w:tcW w:w="856" w:type="dxa"/>
            <w:tcBorders>
              <w:top w:val="single" w:sz="4" w:space="0" w:color="000000"/>
              <w:left w:val="single" w:sz="4" w:space="0" w:color="000000"/>
              <w:bottom w:val="single" w:sz="4" w:space="0" w:color="000000"/>
              <w:right w:val="single" w:sz="4" w:space="0" w:color="000000"/>
            </w:tcBorders>
          </w:tcPr>
          <w:p>
            <w:pPr>
              <w:pStyle w:val="Normal"/>
              <w:widowControl w:val="false"/>
              <w:spacing w:before="6" w:after="0"/>
              <w:ind w:left="0" w:right="292" w:hanging="0"/>
              <w:jc w:val="right"/>
              <w:rPr>
                <w:rFonts w:ascii="Calibri" w:hAnsi="Calibri" w:cs="Calibri"/>
                <w:sz w:val="19"/>
              </w:rPr>
            </w:pPr>
            <w:r>
              <w:rPr>
                <w:rFonts w:eastAsia="Calibri" w:cs="Calibri"/>
                <w:w w:val="105"/>
                <w:kern w:val="0"/>
                <w:sz w:val="19"/>
                <w:szCs w:val="22"/>
                <w:lang w:val="en-US" w:eastAsia="en-US" w:bidi="ar-SA"/>
              </w:rPr>
              <w:t>6,5</w:t>
            </w:r>
          </w:p>
        </w:tc>
        <w:tc>
          <w:tcPr>
            <w:tcW w:w="850" w:type="dxa"/>
            <w:tcBorders>
              <w:top w:val="single" w:sz="4" w:space="0" w:color="000000"/>
              <w:left w:val="single" w:sz="4" w:space="0" w:color="000000"/>
              <w:bottom w:val="single" w:sz="4" w:space="0" w:color="000000"/>
              <w:right w:val="single" w:sz="4" w:space="0" w:color="000000"/>
            </w:tcBorders>
          </w:tcPr>
          <w:p>
            <w:pPr>
              <w:pStyle w:val="Normal"/>
              <w:widowControl w:val="false"/>
              <w:spacing w:before="6" w:after="0"/>
              <w:ind w:left="5" w:right="0" w:hanging="0"/>
              <w:jc w:val="center"/>
              <w:rPr>
                <w:rFonts w:ascii="Calibri" w:hAnsi="Calibri" w:cs="Calibri"/>
                <w:sz w:val="19"/>
              </w:rPr>
            </w:pPr>
            <w:r>
              <w:rPr>
                <w:rFonts w:eastAsia="Calibri" w:cs="Calibri"/>
                <w:w w:val="103"/>
                <w:kern w:val="0"/>
                <w:sz w:val="19"/>
                <w:szCs w:val="22"/>
                <w:lang w:val="en-US" w:eastAsia="en-US" w:bidi="ar-SA"/>
              </w:rPr>
              <w:t>7</w:t>
            </w:r>
          </w:p>
        </w:tc>
        <w:tc>
          <w:tcPr>
            <w:tcW w:w="854" w:type="dxa"/>
            <w:tcBorders>
              <w:top w:val="single" w:sz="4" w:space="0" w:color="000000"/>
              <w:left w:val="single" w:sz="4" w:space="0" w:color="000000"/>
              <w:bottom w:val="single" w:sz="4" w:space="0" w:color="000000"/>
              <w:right w:val="single" w:sz="4" w:space="0" w:color="000000"/>
            </w:tcBorders>
          </w:tcPr>
          <w:p>
            <w:pPr>
              <w:pStyle w:val="Normal"/>
              <w:widowControl w:val="false"/>
              <w:spacing w:before="6" w:after="0"/>
              <w:ind w:left="4" w:right="0" w:hanging="0"/>
              <w:jc w:val="center"/>
              <w:rPr>
                <w:rFonts w:ascii="Calibri" w:hAnsi="Calibri" w:cs="Calibri"/>
                <w:sz w:val="19"/>
              </w:rPr>
            </w:pPr>
            <w:r>
              <w:rPr>
                <w:rFonts w:eastAsia="Calibri" w:cs="Calibri"/>
                <w:w w:val="103"/>
                <w:kern w:val="0"/>
                <w:sz w:val="19"/>
                <w:szCs w:val="22"/>
                <w:lang w:val="en-US" w:eastAsia="en-US" w:bidi="ar-SA"/>
              </w:rPr>
              <w:t>8</w:t>
            </w:r>
          </w:p>
        </w:tc>
        <w:tc>
          <w:tcPr>
            <w:tcW w:w="855" w:type="dxa"/>
            <w:tcBorders>
              <w:top w:val="single" w:sz="4" w:space="0" w:color="000000"/>
              <w:left w:val="single" w:sz="4" w:space="0" w:color="000000"/>
              <w:bottom w:val="single" w:sz="4" w:space="0" w:color="000000"/>
              <w:right w:val="single" w:sz="4" w:space="0" w:color="000000"/>
            </w:tcBorders>
          </w:tcPr>
          <w:p>
            <w:pPr>
              <w:pStyle w:val="Normal"/>
              <w:widowControl w:val="false"/>
              <w:spacing w:before="6" w:after="0"/>
              <w:ind w:left="86" w:right="82" w:hanging="0"/>
              <w:jc w:val="center"/>
              <w:rPr>
                <w:rFonts w:ascii="Calibri" w:hAnsi="Calibri" w:cs="Calibri"/>
                <w:sz w:val="19"/>
              </w:rPr>
            </w:pPr>
            <w:r>
              <w:rPr>
                <w:rFonts w:eastAsia="Calibri" w:cs="Calibri"/>
                <w:w w:val="105"/>
                <w:kern w:val="0"/>
                <w:sz w:val="19"/>
                <w:szCs w:val="22"/>
                <w:lang w:val="en-US" w:eastAsia="en-US" w:bidi="ar-SA"/>
              </w:rPr>
              <w:t>9-10</w:t>
            </w:r>
          </w:p>
        </w:tc>
      </w:tr>
      <w:tr>
        <w:trPr>
          <w:trHeight w:val="973" w:hRule="atLeast"/>
        </w:trPr>
        <w:tc>
          <w:tcPr>
            <w:tcW w:w="2817"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252" w:before="6" w:after="0"/>
              <w:ind w:left="110" w:right="164" w:hanging="0"/>
              <w:jc w:val="left"/>
              <w:rPr>
                <w:rFonts w:ascii="Calibri" w:hAnsi="Calibri" w:cs="Calibri"/>
                <w:sz w:val="19"/>
              </w:rPr>
            </w:pPr>
            <w:r>
              <w:rPr>
                <w:rFonts w:eastAsia="Calibri" w:cs="Calibri"/>
                <w:w w:val="105"/>
                <w:kern w:val="0"/>
                <w:sz w:val="19"/>
                <w:szCs w:val="22"/>
                <w:lang w:val="en-US" w:eastAsia="en-US" w:bidi="ar-SA"/>
              </w:rPr>
              <w:t>1.Correttezza e congruenza dei</w:t>
            </w:r>
            <w:r>
              <w:rPr>
                <w:rFonts w:eastAsia="Calibri" w:cs="Calibri"/>
                <w:spacing w:val="-43"/>
                <w:w w:val="105"/>
                <w:kern w:val="0"/>
                <w:sz w:val="19"/>
                <w:szCs w:val="22"/>
                <w:lang w:val="en-US" w:eastAsia="en-US" w:bidi="ar-SA"/>
              </w:rPr>
              <w:t xml:space="preserve"> </w:t>
            </w:r>
            <w:r>
              <w:rPr>
                <w:rFonts w:eastAsia="Calibri" w:cs="Calibri"/>
                <w:w w:val="105"/>
                <w:kern w:val="0"/>
                <w:sz w:val="19"/>
                <w:szCs w:val="22"/>
                <w:lang w:val="en-US" w:eastAsia="en-US" w:bidi="ar-SA"/>
              </w:rPr>
              <w:t>riferimenti culturali utilizzati</w:t>
            </w:r>
            <w:r>
              <w:rPr>
                <w:rFonts w:eastAsia="Calibri" w:cs="Calibri"/>
                <w:spacing w:val="1"/>
                <w:w w:val="105"/>
                <w:kern w:val="0"/>
                <w:sz w:val="19"/>
                <w:szCs w:val="22"/>
                <w:lang w:val="en-US" w:eastAsia="en-US" w:bidi="ar-SA"/>
              </w:rPr>
              <w:t xml:space="preserve"> </w:t>
            </w:r>
            <w:r>
              <w:rPr>
                <w:rFonts w:eastAsia="Calibri" w:cs="Calibri"/>
                <w:w w:val="105"/>
                <w:kern w:val="0"/>
                <w:sz w:val="19"/>
                <w:szCs w:val="22"/>
                <w:lang w:val="en-US" w:eastAsia="en-US" w:bidi="ar-SA"/>
              </w:rPr>
              <w:t>per sostenere</w:t>
            </w:r>
          </w:p>
          <w:p>
            <w:pPr>
              <w:pStyle w:val="Normal"/>
              <w:widowControl w:val="false"/>
              <w:spacing w:lineRule="exact" w:line="210" w:before="0" w:after="0"/>
              <w:ind w:left="110" w:right="0" w:hanging="0"/>
              <w:jc w:val="left"/>
              <w:rPr>
                <w:rFonts w:ascii="Calibri" w:hAnsi="Calibri" w:cs="Calibri"/>
                <w:sz w:val="19"/>
              </w:rPr>
            </w:pPr>
            <w:r>
              <w:rPr>
                <w:rFonts w:eastAsia="Calibri" w:cs="Calibri"/>
                <w:w w:val="105"/>
                <w:kern w:val="0"/>
                <w:sz w:val="19"/>
                <w:szCs w:val="22"/>
                <w:lang w:val="en-US" w:eastAsia="en-US" w:bidi="ar-SA"/>
              </w:rPr>
              <w:t>l'argomentazione.</w:t>
            </w:r>
          </w:p>
        </w:tc>
        <w:tc>
          <w:tcPr>
            <w:tcW w:w="855" w:type="dxa"/>
            <w:tcBorders>
              <w:top w:val="single" w:sz="4" w:space="0" w:color="000000"/>
              <w:left w:val="single" w:sz="4" w:space="0" w:color="000000"/>
              <w:bottom w:val="single" w:sz="4" w:space="0" w:color="000000"/>
              <w:right w:val="single" w:sz="4" w:space="0" w:color="000000"/>
            </w:tcBorders>
          </w:tcPr>
          <w:p>
            <w:pPr>
              <w:pStyle w:val="Normal"/>
              <w:widowControl w:val="false"/>
              <w:spacing w:before="6" w:after="0"/>
              <w:ind w:left="86" w:right="77" w:hanging="0"/>
              <w:jc w:val="center"/>
              <w:rPr>
                <w:rFonts w:ascii="Calibri" w:hAnsi="Calibri" w:cs="Calibri"/>
                <w:sz w:val="19"/>
              </w:rPr>
            </w:pPr>
            <w:r>
              <w:rPr>
                <w:rFonts w:eastAsia="Calibri" w:cs="Calibri"/>
                <w:w w:val="105"/>
                <w:kern w:val="0"/>
                <w:sz w:val="19"/>
                <w:szCs w:val="22"/>
                <w:lang w:val="en-US" w:eastAsia="en-US" w:bidi="ar-SA"/>
              </w:rPr>
              <w:t>1-3</w:t>
            </w:r>
          </w:p>
        </w:tc>
        <w:tc>
          <w:tcPr>
            <w:tcW w:w="856" w:type="dxa"/>
            <w:tcBorders>
              <w:top w:val="single" w:sz="4" w:space="0" w:color="000000"/>
              <w:left w:val="single" w:sz="4" w:space="0" w:color="000000"/>
              <w:bottom w:val="single" w:sz="4" w:space="0" w:color="000000"/>
              <w:right w:val="single" w:sz="4" w:space="0" w:color="000000"/>
            </w:tcBorders>
          </w:tcPr>
          <w:p>
            <w:pPr>
              <w:pStyle w:val="Normal"/>
              <w:widowControl w:val="false"/>
              <w:spacing w:before="6" w:after="0"/>
              <w:ind w:left="0" w:right="365" w:hanging="0"/>
              <w:jc w:val="right"/>
              <w:rPr>
                <w:rFonts w:ascii="Calibri" w:hAnsi="Calibri" w:cs="Calibri"/>
                <w:sz w:val="19"/>
              </w:rPr>
            </w:pPr>
            <w:r>
              <w:rPr>
                <w:rFonts w:eastAsia="Calibri" w:cs="Calibri"/>
                <w:w w:val="103"/>
                <w:kern w:val="0"/>
                <w:sz w:val="19"/>
                <w:szCs w:val="22"/>
                <w:lang w:val="en-US" w:eastAsia="en-US" w:bidi="ar-SA"/>
              </w:rPr>
              <w:t>4</w:t>
            </w:r>
          </w:p>
        </w:tc>
        <w:tc>
          <w:tcPr>
            <w:tcW w:w="855" w:type="dxa"/>
            <w:tcBorders>
              <w:top w:val="single" w:sz="4" w:space="0" w:color="000000"/>
              <w:left w:val="single" w:sz="4" w:space="0" w:color="000000"/>
              <w:bottom w:val="single" w:sz="4" w:space="0" w:color="000000"/>
              <w:right w:val="single" w:sz="4" w:space="0" w:color="000000"/>
            </w:tcBorders>
          </w:tcPr>
          <w:p>
            <w:pPr>
              <w:pStyle w:val="Normal"/>
              <w:widowControl w:val="false"/>
              <w:spacing w:before="6" w:after="0"/>
              <w:ind w:left="8" w:right="0" w:hanging="0"/>
              <w:jc w:val="center"/>
              <w:rPr>
                <w:rFonts w:ascii="Calibri" w:hAnsi="Calibri" w:cs="Calibri"/>
                <w:sz w:val="19"/>
              </w:rPr>
            </w:pPr>
            <w:r>
              <w:rPr>
                <w:rFonts w:eastAsia="Calibri" w:cs="Calibri"/>
                <w:w w:val="103"/>
                <w:kern w:val="0"/>
                <w:sz w:val="19"/>
                <w:szCs w:val="22"/>
                <w:lang w:val="en-US" w:eastAsia="en-US" w:bidi="ar-SA"/>
              </w:rPr>
              <w:t>5</w:t>
            </w:r>
          </w:p>
        </w:tc>
        <w:tc>
          <w:tcPr>
            <w:tcW w:w="854" w:type="dxa"/>
            <w:tcBorders>
              <w:top w:val="single" w:sz="4" w:space="0" w:color="000000"/>
              <w:left w:val="single" w:sz="4" w:space="0" w:color="000000"/>
              <w:bottom w:val="single" w:sz="4" w:space="0" w:color="000000"/>
              <w:right w:val="single" w:sz="4" w:space="0" w:color="000000"/>
            </w:tcBorders>
          </w:tcPr>
          <w:p>
            <w:pPr>
              <w:pStyle w:val="Normal"/>
              <w:widowControl w:val="false"/>
              <w:spacing w:before="6" w:after="0"/>
              <w:jc w:val="center"/>
              <w:rPr>
                <w:rFonts w:ascii="Calibri" w:hAnsi="Calibri" w:cs="Calibri"/>
                <w:sz w:val="19"/>
              </w:rPr>
            </w:pPr>
            <w:r>
              <w:rPr>
                <w:rFonts w:eastAsia="Calibri" w:cs="Calibri"/>
                <w:w w:val="103"/>
                <w:kern w:val="0"/>
                <w:sz w:val="19"/>
                <w:szCs w:val="22"/>
                <w:lang w:val="en-US" w:eastAsia="en-US" w:bidi="ar-SA"/>
              </w:rPr>
              <w:t>6</w:t>
            </w:r>
          </w:p>
        </w:tc>
        <w:tc>
          <w:tcPr>
            <w:tcW w:w="856" w:type="dxa"/>
            <w:tcBorders>
              <w:top w:val="single" w:sz="4" w:space="0" w:color="000000"/>
              <w:left w:val="single" w:sz="4" w:space="0" w:color="000000"/>
              <w:bottom w:val="single" w:sz="4" w:space="0" w:color="000000"/>
              <w:right w:val="single" w:sz="4" w:space="0" w:color="000000"/>
            </w:tcBorders>
          </w:tcPr>
          <w:p>
            <w:pPr>
              <w:pStyle w:val="Normal"/>
              <w:widowControl w:val="false"/>
              <w:spacing w:before="6" w:after="0"/>
              <w:ind w:left="0" w:right="292" w:hanging="0"/>
              <w:jc w:val="right"/>
              <w:rPr>
                <w:rFonts w:ascii="Calibri" w:hAnsi="Calibri" w:cs="Calibri"/>
                <w:sz w:val="19"/>
              </w:rPr>
            </w:pPr>
            <w:r>
              <w:rPr>
                <w:rFonts w:eastAsia="Calibri" w:cs="Calibri"/>
                <w:w w:val="105"/>
                <w:kern w:val="0"/>
                <w:sz w:val="19"/>
                <w:szCs w:val="22"/>
                <w:lang w:val="en-US" w:eastAsia="en-US" w:bidi="ar-SA"/>
              </w:rPr>
              <w:t>6,5</w:t>
            </w:r>
          </w:p>
        </w:tc>
        <w:tc>
          <w:tcPr>
            <w:tcW w:w="850" w:type="dxa"/>
            <w:tcBorders>
              <w:top w:val="single" w:sz="4" w:space="0" w:color="000000"/>
              <w:left w:val="single" w:sz="4" w:space="0" w:color="000000"/>
              <w:bottom w:val="single" w:sz="4" w:space="0" w:color="000000"/>
              <w:right w:val="single" w:sz="4" w:space="0" w:color="000000"/>
            </w:tcBorders>
          </w:tcPr>
          <w:p>
            <w:pPr>
              <w:pStyle w:val="Normal"/>
              <w:widowControl w:val="false"/>
              <w:spacing w:before="6" w:after="0"/>
              <w:ind w:left="5" w:right="0" w:hanging="0"/>
              <w:jc w:val="center"/>
              <w:rPr>
                <w:rFonts w:ascii="Calibri" w:hAnsi="Calibri" w:cs="Calibri"/>
                <w:sz w:val="19"/>
              </w:rPr>
            </w:pPr>
            <w:r>
              <w:rPr>
                <w:rFonts w:eastAsia="Calibri" w:cs="Calibri"/>
                <w:w w:val="103"/>
                <w:kern w:val="0"/>
                <w:sz w:val="19"/>
                <w:szCs w:val="22"/>
                <w:lang w:val="en-US" w:eastAsia="en-US" w:bidi="ar-SA"/>
              </w:rPr>
              <w:t>7</w:t>
            </w:r>
          </w:p>
        </w:tc>
        <w:tc>
          <w:tcPr>
            <w:tcW w:w="854" w:type="dxa"/>
            <w:tcBorders>
              <w:top w:val="single" w:sz="4" w:space="0" w:color="000000"/>
              <w:left w:val="single" w:sz="4" w:space="0" w:color="000000"/>
              <w:bottom w:val="single" w:sz="4" w:space="0" w:color="000000"/>
              <w:right w:val="single" w:sz="4" w:space="0" w:color="000000"/>
            </w:tcBorders>
          </w:tcPr>
          <w:p>
            <w:pPr>
              <w:pStyle w:val="Normal"/>
              <w:widowControl w:val="false"/>
              <w:spacing w:before="6" w:after="0"/>
              <w:ind w:left="4" w:right="0" w:hanging="0"/>
              <w:jc w:val="center"/>
              <w:rPr>
                <w:rFonts w:ascii="Calibri" w:hAnsi="Calibri" w:cs="Calibri"/>
                <w:sz w:val="19"/>
              </w:rPr>
            </w:pPr>
            <w:r>
              <w:rPr>
                <w:rFonts w:eastAsia="Calibri" w:cs="Calibri"/>
                <w:w w:val="103"/>
                <w:kern w:val="0"/>
                <w:sz w:val="19"/>
                <w:szCs w:val="22"/>
                <w:lang w:val="en-US" w:eastAsia="en-US" w:bidi="ar-SA"/>
              </w:rPr>
              <w:t>8</w:t>
            </w:r>
          </w:p>
        </w:tc>
        <w:tc>
          <w:tcPr>
            <w:tcW w:w="855" w:type="dxa"/>
            <w:tcBorders>
              <w:top w:val="single" w:sz="4" w:space="0" w:color="000000"/>
              <w:left w:val="single" w:sz="4" w:space="0" w:color="000000"/>
              <w:bottom w:val="single" w:sz="4" w:space="0" w:color="000000"/>
              <w:right w:val="single" w:sz="4" w:space="0" w:color="000000"/>
            </w:tcBorders>
          </w:tcPr>
          <w:p>
            <w:pPr>
              <w:pStyle w:val="Normal"/>
              <w:widowControl w:val="false"/>
              <w:spacing w:before="6" w:after="0"/>
              <w:ind w:left="86" w:right="82" w:hanging="0"/>
              <w:jc w:val="center"/>
              <w:rPr>
                <w:rFonts w:ascii="Calibri" w:hAnsi="Calibri" w:cs="Calibri"/>
                <w:sz w:val="19"/>
              </w:rPr>
            </w:pPr>
            <w:r>
              <w:rPr>
                <w:rFonts w:eastAsia="Calibri" w:cs="Calibri"/>
                <w:w w:val="105"/>
                <w:kern w:val="0"/>
                <w:sz w:val="19"/>
                <w:szCs w:val="22"/>
                <w:lang w:val="en-US" w:eastAsia="en-US" w:bidi="ar-SA"/>
              </w:rPr>
              <w:t>9-10</w:t>
            </w:r>
          </w:p>
        </w:tc>
      </w:tr>
    </w:tbl>
    <w:p>
      <w:pPr>
        <w:pStyle w:val="Normal"/>
        <w:spacing w:lineRule="auto" w:line="276" w:before="4" w:after="120"/>
        <w:rPr>
          <w:rFonts w:ascii="Calibri" w:hAnsi="Calibri" w:eastAsia="Calibri" w:cs="Times New Roman"/>
          <w:sz w:val="22"/>
          <w:szCs w:val="22"/>
          <w:lang w:eastAsia="en-US"/>
        </w:rPr>
      </w:pPr>
      <w:r>
        <w:rPr>
          <w:rFonts w:eastAsia="Calibri" w:cs="Times New Roman"/>
          <w:sz w:val="22"/>
          <w:szCs w:val="22"/>
          <w:lang w:eastAsia="en-US"/>
        </w:rPr>
      </w:r>
    </w:p>
    <w:p>
      <w:pPr>
        <w:pStyle w:val="Normal"/>
        <w:spacing w:lineRule="auto" w:line="290" w:before="0" w:after="200"/>
        <w:ind w:left="402" w:right="620" w:hanging="0"/>
        <w:rPr>
          <w:rFonts w:ascii="Calibri" w:hAnsi="Calibri" w:eastAsia="Calibri" w:cs="Times New Roman"/>
          <w:sz w:val="19"/>
          <w:szCs w:val="22"/>
          <w:lang w:eastAsia="en-US"/>
        </w:rPr>
      </w:pPr>
      <w:r>
        <w:rPr>
          <w:rFonts w:eastAsia="Calibri" w:cs="Times New Roman"/>
          <w:w w:val="105"/>
          <w:sz w:val="19"/>
          <w:szCs w:val="22"/>
          <w:lang w:eastAsia="en-US"/>
        </w:rPr>
        <w:t>Il</w:t>
      </w:r>
      <w:r>
        <w:rPr>
          <w:rFonts w:eastAsia="Calibri" w:cs="Times New Roman"/>
          <w:spacing w:val="1"/>
          <w:w w:val="105"/>
          <w:sz w:val="19"/>
          <w:szCs w:val="22"/>
          <w:lang w:eastAsia="en-US"/>
        </w:rPr>
        <w:t xml:space="preserve"> </w:t>
      </w:r>
      <w:r>
        <w:rPr>
          <w:rFonts w:eastAsia="Calibri" w:cs="Times New Roman"/>
          <w:w w:val="105"/>
          <w:sz w:val="19"/>
          <w:szCs w:val="22"/>
          <w:lang w:eastAsia="en-US"/>
        </w:rPr>
        <w:t>punteggio</w:t>
      </w:r>
      <w:r>
        <w:rPr>
          <w:rFonts w:eastAsia="Calibri" w:cs="Times New Roman"/>
          <w:spacing w:val="1"/>
          <w:w w:val="105"/>
          <w:sz w:val="19"/>
          <w:szCs w:val="22"/>
          <w:lang w:eastAsia="en-US"/>
        </w:rPr>
        <w:t xml:space="preserve"> </w:t>
      </w:r>
      <w:r>
        <w:rPr>
          <w:rFonts w:eastAsia="Calibri" w:cs="Times New Roman"/>
          <w:w w:val="105"/>
          <w:sz w:val="19"/>
          <w:szCs w:val="22"/>
          <w:lang w:eastAsia="en-US"/>
        </w:rPr>
        <w:t>specifico</w:t>
      </w:r>
      <w:r>
        <w:rPr>
          <w:rFonts w:eastAsia="Calibri" w:cs="Times New Roman"/>
          <w:spacing w:val="1"/>
          <w:w w:val="105"/>
          <w:sz w:val="19"/>
          <w:szCs w:val="22"/>
          <w:lang w:eastAsia="en-US"/>
        </w:rPr>
        <w:t xml:space="preserve"> </w:t>
      </w:r>
      <w:r>
        <w:rPr>
          <w:rFonts w:eastAsia="Calibri" w:cs="Times New Roman"/>
          <w:w w:val="105"/>
          <w:sz w:val="19"/>
          <w:szCs w:val="22"/>
          <w:lang w:eastAsia="en-US"/>
        </w:rPr>
        <w:t>derivante</w:t>
      </w:r>
      <w:r>
        <w:rPr>
          <w:rFonts w:eastAsia="Calibri" w:cs="Times New Roman"/>
          <w:spacing w:val="1"/>
          <w:w w:val="105"/>
          <w:sz w:val="19"/>
          <w:szCs w:val="22"/>
          <w:lang w:eastAsia="en-US"/>
        </w:rPr>
        <w:t xml:space="preserve"> </w:t>
      </w:r>
      <w:r>
        <w:rPr>
          <w:rFonts w:eastAsia="Calibri" w:cs="Times New Roman"/>
          <w:w w:val="105"/>
          <w:sz w:val="19"/>
          <w:szCs w:val="22"/>
          <w:lang w:eastAsia="en-US"/>
        </w:rPr>
        <w:t>dalla</w:t>
      </w:r>
      <w:r>
        <w:rPr>
          <w:rFonts w:eastAsia="Calibri" w:cs="Times New Roman"/>
          <w:spacing w:val="1"/>
          <w:w w:val="105"/>
          <w:sz w:val="19"/>
          <w:szCs w:val="22"/>
          <w:lang w:eastAsia="en-US"/>
        </w:rPr>
        <w:t xml:space="preserve"> </w:t>
      </w:r>
      <w:r>
        <w:rPr>
          <w:rFonts w:eastAsia="Calibri" w:cs="Times New Roman"/>
          <w:w w:val="105"/>
          <w:sz w:val="19"/>
          <w:szCs w:val="22"/>
          <w:lang w:eastAsia="en-US"/>
        </w:rPr>
        <w:t>somma</w:t>
      </w:r>
      <w:r>
        <w:rPr>
          <w:rFonts w:eastAsia="Calibri" w:cs="Times New Roman"/>
          <w:spacing w:val="1"/>
          <w:w w:val="105"/>
          <w:sz w:val="19"/>
          <w:szCs w:val="22"/>
          <w:lang w:eastAsia="en-US"/>
        </w:rPr>
        <w:t xml:space="preserve"> </w:t>
      </w:r>
      <w:r>
        <w:rPr>
          <w:rFonts w:eastAsia="Calibri" w:cs="Times New Roman"/>
          <w:w w:val="105"/>
          <w:sz w:val="19"/>
          <w:szCs w:val="22"/>
          <w:lang w:eastAsia="en-US"/>
        </w:rPr>
        <w:t>della</w:t>
      </w:r>
      <w:r>
        <w:rPr>
          <w:rFonts w:eastAsia="Calibri" w:cs="Times New Roman"/>
          <w:spacing w:val="1"/>
          <w:w w:val="105"/>
          <w:sz w:val="19"/>
          <w:szCs w:val="22"/>
          <w:lang w:eastAsia="en-US"/>
        </w:rPr>
        <w:t xml:space="preserve"> </w:t>
      </w:r>
      <w:r>
        <w:rPr>
          <w:rFonts w:eastAsia="Calibri" w:cs="Times New Roman"/>
          <w:w w:val="105"/>
          <w:sz w:val="19"/>
          <w:szCs w:val="22"/>
          <w:lang w:eastAsia="en-US"/>
        </w:rPr>
        <w:t>parte</w:t>
      </w:r>
      <w:r>
        <w:rPr>
          <w:rFonts w:eastAsia="Calibri" w:cs="Times New Roman"/>
          <w:spacing w:val="1"/>
          <w:w w:val="105"/>
          <w:sz w:val="19"/>
          <w:szCs w:val="22"/>
          <w:lang w:eastAsia="en-US"/>
        </w:rPr>
        <w:t xml:space="preserve"> </w:t>
      </w:r>
      <w:r>
        <w:rPr>
          <w:rFonts w:eastAsia="Calibri" w:cs="Times New Roman"/>
          <w:w w:val="105"/>
          <w:sz w:val="19"/>
          <w:szCs w:val="22"/>
          <w:lang w:eastAsia="en-US"/>
        </w:rPr>
        <w:t>generale</w:t>
      </w:r>
      <w:r>
        <w:rPr>
          <w:rFonts w:eastAsia="Calibri" w:cs="Times New Roman"/>
          <w:spacing w:val="1"/>
          <w:w w:val="105"/>
          <w:sz w:val="19"/>
          <w:szCs w:val="22"/>
          <w:lang w:eastAsia="en-US"/>
        </w:rPr>
        <w:t xml:space="preserve"> </w:t>
      </w:r>
      <w:r>
        <w:rPr>
          <w:rFonts w:eastAsia="Calibri" w:cs="Times New Roman"/>
          <w:w w:val="105"/>
          <w:sz w:val="19"/>
          <w:szCs w:val="22"/>
          <w:lang w:eastAsia="en-US"/>
        </w:rPr>
        <w:t>e</w:t>
      </w:r>
      <w:r>
        <w:rPr>
          <w:rFonts w:eastAsia="Calibri" w:cs="Times New Roman"/>
          <w:spacing w:val="1"/>
          <w:w w:val="105"/>
          <w:sz w:val="19"/>
          <w:szCs w:val="22"/>
          <w:lang w:eastAsia="en-US"/>
        </w:rPr>
        <w:t xml:space="preserve"> </w:t>
      </w:r>
      <w:r>
        <w:rPr>
          <w:rFonts w:eastAsia="Calibri" w:cs="Times New Roman"/>
          <w:w w:val="105"/>
          <w:sz w:val="19"/>
          <w:szCs w:val="22"/>
          <w:lang w:eastAsia="en-US"/>
        </w:rPr>
        <w:t>della</w:t>
      </w:r>
      <w:r>
        <w:rPr>
          <w:rFonts w:eastAsia="Calibri" w:cs="Times New Roman"/>
          <w:spacing w:val="1"/>
          <w:w w:val="105"/>
          <w:sz w:val="19"/>
          <w:szCs w:val="22"/>
          <w:lang w:eastAsia="en-US"/>
        </w:rPr>
        <w:t xml:space="preserve"> </w:t>
      </w:r>
      <w:r>
        <w:rPr>
          <w:rFonts w:eastAsia="Calibri" w:cs="Times New Roman"/>
          <w:w w:val="105"/>
          <w:sz w:val="19"/>
          <w:szCs w:val="22"/>
          <w:lang w:eastAsia="en-US"/>
        </w:rPr>
        <w:t>parte</w:t>
      </w:r>
      <w:r>
        <w:rPr>
          <w:rFonts w:eastAsia="Calibri" w:cs="Times New Roman"/>
          <w:spacing w:val="1"/>
          <w:w w:val="105"/>
          <w:sz w:val="19"/>
          <w:szCs w:val="22"/>
          <w:lang w:eastAsia="en-US"/>
        </w:rPr>
        <w:t xml:space="preserve"> </w:t>
      </w:r>
      <w:r>
        <w:rPr>
          <w:rFonts w:eastAsia="Calibri" w:cs="Times New Roman"/>
          <w:w w:val="105"/>
          <w:sz w:val="19"/>
          <w:szCs w:val="22"/>
          <w:lang w:eastAsia="en-US"/>
        </w:rPr>
        <w:t>specifica,</w:t>
      </w:r>
      <w:r>
        <w:rPr>
          <w:rFonts w:eastAsia="Calibri" w:cs="Times New Roman"/>
          <w:spacing w:val="1"/>
          <w:w w:val="105"/>
          <w:sz w:val="19"/>
          <w:szCs w:val="22"/>
          <w:lang w:eastAsia="en-US"/>
        </w:rPr>
        <w:t xml:space="preserve"> </w:t>
      </w:r>
      <w:r>
        <w:rPr>
          <w:rFonts w:eastAsia="Calibri" w:cs="Times New Roman"/>
          <w:w w:val="105"/>
          <w:sz w:val="19"/>
          <w:szCs w:val="22"/>
          <w:lang w:eastAsia="en-US"/>
        </w:rPr>
        <w:t>va</w:t>
      </w:r>
      <w:r>
        <w:rPr>
          <w:rFonts w:eastAsia="Calibri" w:cs="Times New Roman"/>
          <w:spacing w:val="1"/>
          <w:w w:val="105"/>
          <w:sz w:val="19"/>
          <w:szCs w:val="22"/>
          <w:lang w:eastAsia="en-US"/>
        </w:rPr>
        <w:t xml:space="preserve"> </w:t>
      </w:r>
      <w:r>
        <w:rPr>
          <w:rFonts w:eastAsia="Calibri" w:cs="Times New Roman"/>
          <w:w w:val="105"/>
          <w:sz w:val="19"/>
          <w:szCs w:val="22"/>
          <w:lang w:eastAsia="en-US"/>
        </w:rPr>
        <w:t>riportato</w:t>
      </w:r>
      <w:r>
        <w:rPr>
          <w:rFonts w:eastAsia="Calibri" w:cs="Times New Roman"/>
          <w:spacing w:val="1"/>
          <w:w w:val="105"/>
          <w:sz w:val="19"/>
          <w:szCs w:val="22"/>
          <w:lang w:eastAsia="en-US"/>
        </w:rPr>
        <w:t xml:space="preserve"> </w:t>
      </w:r>
      <w:r>
        <w:rPr>
          <w:rFonts w:eastAsia="Calibri" w:cs="Times New Roman"/>
          <w:w w:val="105"/>
          <w:sz w:val="19"/>
          <w:szCs w:val="22"/>
          <w:lang w:eastAsia="en-US"/>
        </w:rPr>
        <w:t>a</w:t>
      </w:r>
      <w:r>
        <w:rPr>
          <w:rFonts w:eastAsia="Calibri" w:cs="Times New Roman"/>
          <w:spacing w:val="1"/>
          <w:w w:val="105"/>
          <w:sz w:val="19"/>
          <w:szCs w:val="22"/>
          <w:lang w:eastAsia="en-US"/>
        </w:rPr>
        <w:t xml:space="preserve"> </w:t>
      </w:r>
      <w:r>
        <w:rPr>
          <w:rFonts w:eastAsia="Calibri" w:cs="Times New Roman"/>
          <w:w w:val="105"/>
          <w:sz w:val="19"/>
          <w:szCs w:val="22"/>
          <w:lang w:eastAsia="en-US"/>
        </w:rPr>
        <w:t>10</w:t>
      </w:r>
      <w:r>
        <w:rPr>
          <w:rFonts w:eastAsia="Calibri" w:cs="Times New Roman"/>
          <w:spacing w:val="1"/>
          <w:w w:val="105"/>
          <w:sz w:val="19"/>
          <w:szCs w:val="22"/>
          <w:lang w:eastAsia="en-US"/>
        </w:rPr>
        <w:t xml:space="preserve"> </w:t>
      </w:r>
      <w:r>
        <w:rPr>
          <w:rFonts w:eastAsia="Calibri" w:cs="Times New Roman"/>
          <w:w w:val="105"/>
          <w:sz w:val="19"/>
          <w:szCs w:val="22"/>
          <w:lang w:eastAsia="en-US"/>
        </w:rPr>
        <w:t>con</w:t>
      </w:r>
      <w:r>
        <w:rPr>
          <w:rFonts w:eastAsia="Calibri" w:cs="Times New Roman"/>
          <w:spacing w:val="-43"/>
          <w:w w:val="105"/>
          <w:sz w:val="19"/>
          <w:szCs w:val="22"/>
          <w:lang w:eastAsia="en-US"/>
        </w:rPr>
        <w:t xml:space="preserve"> </w:t>
      </w:r>
      <w:r>
        <w:rPr>
          <w:rFonts w:eastAsia="Calibri" w:cs="Times New Roman"/>
          <w:w w:val="105"/>
          <w:sz w:val="19"/>
          <w:szCs w:val="22"/>
          <w:lang w:eastAsia="en-US"/>
        </w:rPr>
        <w:t>opportuna proporzione</w:t>
      </w:r>
      <w:r>
        <w:rPr>
          <w:rFonts w:eastAsia="Calibri" w:cs="Times New Roman"/>
          <w:spacing w:val="1"/>
          <w:w w:val="105"/>
          <w:sz w:val="19"/>
          <w:szCs w:val="22"/>
          <w:lang w:eastAsia="en-US"/>
        </w:rPr>
        <w:t xml:space="preserve"> </w:t>
      </w:r>
      <w:r>
        <w:rPr>
          <w:rFonts w:eastAsia="Calibri" w:cs="Times New Roman"/>
          <w:w w:val="105"/>
          <w:sz w:val="19"/>
          <w:szCs w:val="22"/>
          <w:lang w:eastAsia="en-US"/>
        </w:rPr>
        <w:t>(divisione per</w:t>
      </w:r>
      <w:r>
        <w:rPr>
          <w:rFonts w:eastAsia="Calibri" w:cs="Times New Roman"/>
          <w:spacing w:val="2"/>
          <w:w w:val="105"/>
          <w:sz w:val="19"/>
          <w:szCs w:val="22"/>
          <w:lang w:eastAsia="en-US"/>
        </w:rPr>
        <w:t xml:space="preserve"> </w:t>
      </w:r>
      <w:r>
        <w:rPr>
          <w:rFonts w:eastAsia="Calibri" w:cs="Times New Roman"/>
          <w:w w:val="105"/>
          <w:sz w:val="19"/>
          <w:szCs w:val="22"/>
          <w:lang w:eastAsia="en-US"/>
        </w:rPr>
        <w:t>6</w:t>
      </w:r>
      <w:r>
        <w:rPr>
          <w:rFonts w:eastAsia="Calibri" w:cs="Times New Roman"/>
          <w:spacing w:val="1"/>
          <w:w w:val="105"/>
          <w:sz w:val="19"/>
          <w:szCs w:val="22"/>
          <w:lang w:eastAsia="en-US"/>
        </w:rPr>
        <w:t xml:space="preserve"> </w:t>
      </w:r>
      <w:r>
        <w:rPr>
          <w:rFonts w:eastAsia="Calibri" w:cs="Times New Roman"/>
          <w:w w:val="105"/>
          <w:sz w:val="19"/>
          <w:szCs w:val="22"/>
          <w:lang w:eastAsia="en-US"/>
        </w:rPr>
        <w:t>+ arrotondamento)</w:t>
      </w:r>
    </w:p>
    <w:p>
      <w:pPr>
        <w:pStyle w:val="Normal"/>
        <w:spacing w:lineRule="auto" w:line="276" w:before="0" w:after="120"/>
        <w:rPr>
          <w:rFonts w:ascii="Calibri" w:hAnsi="Calibri" w:eastAsia="Calibri" w:cs="Times New Roman"/>
          <w:szCs w:val="22"/>
          <w:lang w:eastAsia="en-US"/>
        </w:rPr>
      </w:pPr>
      <w:r>
        <w:rPr>
          <w:rFonts w:eastAsia="Calibri" w:cs="Times New Roman"/>
          <w:szCs w:val="22"/>
          <w:lang w:eastAsia="en-US"/>
        </w:rPr>
      </w:r>
    </w:p>
    <w:p>
      <w:pPr>
        <w:pStyle w:val="Normal"/>
        <w:spacing w:lineRule="auto" w:line="276" w:before="6" w:after="120"/>
        <w:rPr>
          <w:rFonts w:ascii="Calibri" w:hAnsi="Calibri" w:eastAsia="Calibri" w:cs="Times New Roman"/>
          <w:sz w:val="31"/>
          <w:szCs w:val="22"/>
          <w:lang w:eastAsia="en-US"/>
        </w:rPr>
      </w:pPr>
      <w:r>
        <w:rPr>
          <w:rFonts w:eastAsia="Calibri" w:cs="Times New Roman"/>
          <w:sz w:val="31"/>
          <w:szCs w:val="22"/>
          <w:lang w:eastAsia="en-US"/>
        </w:rPr>
      </w:r>
    </w:p>
    <w:p>
      <w:pPr>
        <w:pStyle w:val="Normal"/>
        <w:tabs>
          <w:tab w:val="clear" w:pos="720"/>
          <w:tab w:val="left" w:pos="3214" w:leader="none"/>
          <w:tab w:val="left" w:pos="4354" w:leader="none"/>
          <w:tab w:val="left" w:pos="6991" w:leader="none"/>
        </w:tabs>
        <w:spacing w:lineRule="auto" w:line="276" w:before="0" w:after="200"/>
        <w:ind w:left="0" w:right="302" w:hanging="0"/>
        <w:jc w:val="center"/>
        <w:rPr>
          <w:rFonts w:ascii="Calibri" w:hAnsi="Calibri" w:eastAsia="Calibri" w:cs="Times New Roman"/>
          <w:sz w:val="19"/>
          <w:szCs w:val="22"/>
          <w:lang w:eastAsia="en-US"/>
        </w:rPr>
      </w:pPr>
      <w:r>
        <w:rPr>
          <w:rFonts w:eastAsia="Calibri" w:cs="Times New Roman"/>
          <w:w w:val="105"/>
          <w:sz w:val="19"/>
          <w:szCs w:val="22"/>
          <w:lang w:eastAsia="en-US"/>
        </w:rPr>
        <w:t>PUNTEGGIO</w:t>
      </w:r>
      <w:r>
        <w:rPr>
          <w:rFonts w:eastAsia="Calibri" w:cs="Times New Roman"/>
          <w:spacing w:val="-1"/>
          <w:w w:val="105"/>
          <w:sz w:val="19"/>
          <w:szCs w:val="22"/>
          <w:lang w:eastAsia="en-US"/>
        </w:rPr>
        <w:t xml:space="preserve"> </w:t>
      </w:r>
      <w:r>
        <w:rPr>
          <w:rFonts w:eastAsia="Calibri" w:cs="Times New Roman"/>
          <w:w w:val="105"/>
          <w:sz w:val="19"/>
          <w:szCs w:val="22"/>
          <w:lang w:eastAsia="en-US"/>
        </w:rPr>
        <w:t>SPECIFICO:</w:t>
      </w:r>
      <w:r>
        <w:rPr>
          <w:rFonts w:eastAsia="Calibri" w:cs="Times New Roman" w:ascii="Times New Roman" w:hAnsi="Times New Roman"/>
          <w:w w:val="105"/>
          <w:sz w:val="19"/>
          <w:szCs w:val="22"/>
          <w:u w:val="single"/>
          <w:lang w:eastAsia="en-US"/>
        </w:rPr>
        <w:tab/>
      </w:r>
      <w:r>
        <w:rPr>
          <w:rFonts w:eastAsia="Calibri" w:cs="Times New Roman"/>
          <w:w w:val="105"/>
          <w:sz w:val="19"/>
          <w:szCs w:val="22"/>
          <w:lang w:eastAsia="en-US"/>
        </w:rPr>
        <w:t>/60</w:t>
        <w:tab/>
        <w:t>PUNTEGGIO:</w:t>
      </w:r>
      <w:r>
        <w:rPr>
          <w:rFonts w:eastAsia="Calibri" w:cs="Times New Roman" w:ascii="Times New Roman" w:hAnsi="Times New Roman"/>
          <w:w w:val="105"/>
          <w:sz w:val="19"/>
          <w:szCs w:val="22"/>
          <w:u w:val="single"/>
          <w:lang w:eastAsia="en-US"/>
        </w:rPr>
        <w:tab/>
      </w:r>
      <w:r>
        <w:rPr>
          <w:rFonts w:eastAsia="Calibri" w:cs="Times New Roman"/>
          <w:w w:val="105"/>
          <w:sz w:val="19"/>
          <w:szCs w:val="22"/>
          <w:lang w:eastAsia="en-US"/>
        </w:rPr>
        <w:t>/10</w:t>
      </w:r>
    </w:p>
    <w:p>
      <w:pPr>
        <w:pStyle w:val="Normal"/>
        <w:tabs>
          <w:tab w:val="clear" w:pos="720"/>
          <w:tab w:val="left" w:pos="3214" w:leader="none"/>
          <w:tab w:val="left" w:pos="4354" w:leader="none"/>
          <w:tab w:val="left" w:pos="6991" w:leader="none"/>
        </w:tabs>
        <w:spacing w:lineRule="auto" w:line="276" w:before="0" w:after="200"/>
        <w:ind w:left="0" w:right="302" w:hanging="0"/>
        <w:jc w:val="center"/>
        <w:rPr>
          <w:rFonts w:ascii="Calibri" w:hAnsi="Calibri" w:eastAsia="Calibri" w:cs="Times New Roman"/>
          <w:sz w:val="19"/>
          <w:szCs w:val="22"/>
          <w:lang w:eastAsia="en-US"/>
        </w:rPr>
      </w:pPr>
      <w:r>
        <w:rPr>
          <w:rFonts w:eastAsia="Calibri" w:cs="Times New Roman"/>
          <w:sz w:val="19"/>
          <w:szCs w:val="22"/>
          <w:lang w:eastAsia="en-US"/>
        </w:rPr>
      </w:r>
    </w:p>
    <w:p>
      <w:pPr>
        <w:pStyle w:val="Normal"/>
        <w:spacing w:lineRule="auto" w:line="276" w:before="0" w:after="200"/>
        <w:ind w:left="3056" w:right="3358" w:hanging="0"/>
        <w:jc w:val="center"/>
        <w:rPr>
          <w:rFonts w:ascii="Calibri" w:hAnsi="Calibri" w:eastAsia="Calibri" w:cs="Times New Roman"/>
          <w:w w:val="105"/>
          <w:sz w:val="19"/>
          <w:szCs w:val="22"/>
          <w:lang w:eastAsia="en-US"/>
        </w:rPr>
      </w:pPr>
      <w:r>
        <w:rPr>
          <w:rFonts w:eastAsia="Calibri" w:cs="Times New Roman"/>
          <w:w w:val="105"/>
          <w:sz w:val="19"/>
          <w:szCs w:val="22"/>
          <w:lang w:eastAsia="en-US"/>
        </w:rPr>
      </w:r>
    </w:p>
    <w:p>
      <w:pPr>
        <w:pStyle w:val="Normal"/>
        <w:spacing w:lineRule="auto" w:line="276" w:before="0" w:after="200"/>
        <w:ind w:left="3056" w:right="3358" w:hanging="0"/>
        <w:jc w:val="center"/>
        <w:rPr>
          <w:rFonts w:ascii="Calibri" w:hAnsi="Calibri" w:eastAsia="Calibri" w:cs="Times New Roman"/>
          <w:w w:val="105"/>
          <w:sz w:val="19"/>
          <w:szCs w:val="22"/>
          <w:lang w:eastAsia="en-US"/>
        </w:rPr>
      </w:pPr>
      <w:r>
        <w:rPr>
          <w:rFonts w:eastAsia="Calibri" w:cs="Times New Roman"/>
          <w:w w:val="105"/>
          <w:sz w:val="19"/>
          <w:szCs w:val="22"/>
          <w:lang w:eastAsia="en-US"/>
        </w:rPr>
      </w:r>
    </w:p>
    <w:p>
      <w:pPr>
        <w:pStyle w:val="Normal"/>
        <w:spacing w:lineRule="auto" w:line="276" w:before="0" w:after="200"/>
        <w:ind w:left="3056" w:right="3358" w:hanging="0"/>
        <w:jc w:val="center"/>
        <w:rPr>
          <w:rFonts w:ascii="Calibri" w:hAnsi="Calibri" w:eastAsia="Calibri" w:cs="Times New Roman"/>
          <w:sz w:val="19"/>
          <w:szCs w:val="22"/>
          <w:lang w:eastAsia="en-US"/>
        </w:rPr>
      </w:pPr>
      <w:r>
        <w:rPr>
          <w:rFonts w:eastAsia="Calibri" w:cs="Times New Roman"/>
          <w:w w:val="105"/>
          <w:sz w:val="19"/>
          <w:szCs w:val="22"/>
          <w:lang w:eastAsia="en-US"/>
        </w:rPr>
        <w:t>TIPOLOGIA</w:t>
      </w:r>
      <w:r>
        <w:rPr>
          <w:rFonts w:eastAsia="Calibri" w:cs="Times New Roman"/>
          <w:spacing w:val="-2"/>
          <w:w w:val="105"/>
          <w:sz w:val="19"/>
          <w:szCs w:val="22"/>
          <w:lang w:eastAsia="en-US"/>
        </w:rPr>
        <w:t xml:space="preserve"> </w:t>
      </w:r>
      <w:r>
        <w:rPr>
          <w:rFonts w:eastAsia="Calibri" w:cs="Times New Roman"/>
          <w:w w:val="105"/>
          <w:sz w:val="19"/>
          <w:szCs w:val="22"/>
          <w:lang w:eastAsia="en-US"/>
        </w:rPr>
        <w:t>C</w:t>
      </w:r>
    </w:p>
    <w:p>
      <w:pPr>
        <w:pStyle w:val="Normal"/>
        <w:spacing w:lineRule="auto" w:line="276" w:before="10" w:after="120"/>
        <w:rPr>
          <w:rFonts w:ascii="Calibri" w:hAnsi="Calibri" w:eastAsia="Calibri" w:cs="Times New Roman"/>
          <w:sz w:val="19"/>
          <w:szCs w:val="22"/>
          <w:lang w:eastAsia="en-US"/>
        </w:rPr>
      </w:pPr>
      <w:r>
        <w:rPr>
          <w:rFonts w:eastAsia="Calibri" w:cs="Times New Roman"/>
          <w:sz w:val="19"/>
          <w:szCs w:val="22"/>
          <w:lang w:eastAsia="en-US"/>
        </w:rPr>
      </w:r>
    </w:p>
    <w:tbl>
      <w:tblPr>
        <w:tblStyle w:val="TableNormal"/>
        <w:tblW w:w="9828" w:type="dxa"/>
        <w:jc w:val="left"/>
        <w:tblInd w:w="297" w:type="dxa"/>
        <w:tblLayout w:type="fixed"/>
        <w:tblCellMar>
          <w:top w:w="0" w:type="dxa"/>
          <w:left w:w="5" w:type="dxa"/>
          <w:bottom w:w="0" w:type="dxa"/>
          <w:right w:w="5" w:type="dxa"/>
        </w:tblCellMar>
        <w:tblLook w:firstRow="1" w:noVBand="0" w:lastRow="1" w:firstColumn="1" w:lastColumn="1" w:noHBand="0" w:val="01e0"/>
      </w:tblPr>
      <w:tblGrid>
        <w:gridCol w:w="2857"/>
        <w:gridCol w:w="877"/>
        <w:gridCol w:w="875"/>
        <w:gridCol w:w="869"/>
        <w:gridCol w:w="868"/>
        <w:gridCol w:w="869"/>
        <w:gridCol w:w="869"/>
        <w:gridCol w:w="883"/>
        <w:gridCol w:w="860"/>
      </w:tblGrid>
      <w:tr>
        <w:trPr>
          <w:trHeight w:val="973" w:hRule="atLeast"/>
        </w:trPr>
        <w:tc>
          <w:tcPr>
            <w:tcW w:w="2857"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252" w:before="6" w:after="0"/>
              <w:ind w:left="110" w:right="526" w:hanging="0"/>
              <w:jc w:val="left"/>
              <w:rPr>
                <w:rFonts w:ascii="Calibri" w:hAnsi="Calibri" w:cs="Calibri"/>
                <w:b/>
                <w:b/>
                <w:sz w:val="19"/>
              </w:rPr>
            </w:pPr>
            <w:r>
              <w:rPr>
                <w:rFonts w:eastAsia="Calibri" w:cs="Calibri"/>
                <w:b/>
                <w:w w:val="105"/>
                <w:kern w:val="0"/>
                <w:sz w:val="19"/>
                <w:szCs w:val="22"/>
                <w:lang w:val="en-US" w:eastAsia="en-US" w:bidi="ar-SA"/>
              </w:rPr>
              <w:t>Indicazioni generali per la</w:t>
            </w:r>
            <w:r>
              <w:rPr>
                <w:rFonts w:eastAsia="Calibri" w:cs="Calibri"/>
                <w:b/>
                <w:spacing w:val="1"/>
                <w:w w:val="105"/>
                <w:kern w:val="0"/>
                <w:sz w:val="19"/>
                <w:szCs w:val="22"/>
                <w:lang w:val="en-US" w:eastAsia="en-US" w:bidi="ar-SA"/>
              </w:rPr>
              <w:t xml:space="preserve"> </w:t>
            </w:r>
            <w:r>
              <w:rPr>
                <w:rFonts w:eastAsia="Calibri" w:cs="Calibri"/>
                <w:b/>
                <w:w w:val="105"/>
                <w:kern w:val="0"/>
                <w:sz w:val="19"/>
                <w:szCs w:val="22"/>
                <w:lang w:val="en-US" w:eastAsia="en-US" w:bidi="ar-SA"/>
              </w:rPr>
              <w:t>valutazione degli elaborati</w:t>
            </w:r>
            <w:r>
              <w:rPr>
                <w:rFonts w:eastAsia="Calibri" w:cs="Calibri"/>
                <w:b/>
                <w:spacing w:val="-43"/>
                <w:w w:val="105"/>
                <w:kern w:val="0"/>
                <w:sz w:val="19"/>
                <w:szCs w:val="22"/>
                <w:lang w:val="en-US" w:eastAsia="en-US" w:bidi="ar-SA"/>
              </w:rPr>
              <w:t xml:space="preserve"> </w:t>
            </w:r>
            <w:r>
              <w:rPr>
                <w:rFonts w:eastAsia="Calibri" w:cs="Calibri"/>
                <w:b/>
                <w:w w:val="105"/>
                <w:kern w:val="0"/>
                <w:sz w:val="19"/>
                <w:szCs w:val="22"/>
                <w:lang w:val="en-US" w:eastAsia="en-US" w:bidi="ar-SA"/>
              </w:rPr>
              <w:t>(MAX 60</w:t>
            </w:r>
            <w:r>
              <w:rPr>
                <w:rFonts w:eastAsia="Calibri" w:cs="Calibri"/>
                <w:b/>
                <w:spacing w:val="1"/>
                <w:w w:val="105"/>
                <w:kern w:val="0"/>
                <w:sz w:val="19"/>
                <w:szCs w:val="22"/>
                <w:lang w:val="en-US" w:eastAsia="en-US" w:bidi="ar-SA"/>
              </w:rPr>
              <w:t xml:space="preserve"> </w:t>
            </w:r>
            <w:r>
              <w:rPr>
                <w:rFonts w:eastAsia="Calibri" w:cs="Calibri"/>
                <w:b/>
                <w:w w:val="105"/>
                <w:kern w:val="0"/>
                <w:sz w:val="19"/>
                <w:szCs w:val="22"/>
                <w:lang w:val="en-US" w:eastAsia="en-US" w:bidi="ar-SA"/>
              </w:rPr>
              <w:t>pt)</w:t>
            </w:r>
          </w:p>
        </w:tc>
        <w:tc>
          <w:tcPr>
            <w:tcW w:w="877"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252" w:before="6" w:after="0"/>
              <w:ind w:left="110" w:right="95" w:firstLine="79"/>
              <w:jc w:val="both"/>
              <w:rPr>
                <w:rFonts w:ascii="Calibri" w:hAnsi="Calibri" w:cs="Calibri"/>
                <w:b/>
                <w:b/>
                <w:sz w:val="19"/>
              </w:rPr>
            </w:pPr>
            <w:r>
              <w:rPr>
                <w:rFonts w:eastAsia="Calibri" w:cs="Calibri"/>
                <w:b/>
                <w:w w:val="105"/>
                <w:kern w:val="0"/>
                <w:sz w:val="19"/>
                <w:szCs w:val="22"/>
                <w:lang w:val="en-US" w:eastAsia="en-US" w:bidi="ar-SA"/>
              </w:rPr>
              <w:t>Grave</w:t>
            </w:r>
            <w:r>
              <w:rPr>
                <w:rFonts w:eastAsia="Calibri" w:cs="Calibri"/>
                <w:b/>
                <w:spacing w:val="1"/>
                <w:w w:val="105"/>
                <w:kern w:val="0"/>
                <w:sz w:val="19"/>
                <w:szCs w:val="22"/>
                <w:lang w:val="en-US" w:eastAsia="en-US" w:bidi="ar-SA"/>
              </w:rPr>
              <w:t xml:space="preserve"> </w:t>
            </w:r>
            <w:r>
              <w:rPr>
                <w:rFonts w:eastAsia="Calibri" w:cs="Calibri"/>
                <w:b/>
                <w:w w:val="105"/>
                <w:kern w:val="0"/>
                <w:sz w:val="19"/>
                <w:szCs w:val="22"/>
                <w:lang w:val="en-US" w:eastAsia="en-US" w:bidi="ar-SA"/>
              </w:rPr>
              <w:t>mente</w:t>
            </w:r>
            <w:r>
              <w:rPr>
                <w:rFonts w:eastAsia="Calibri" w:cs="Calibri"/>
                <w:b/>
                <w:spacing w:val="1"/>
                <w:w w:val="105"/>
                <w:kern w:val="0"/>
                <w:sz w:val="19"/>
                <w:szCs w:val="22"/>
                <w:lang w:val="en-US" w:eastAsia="en-US" w:bidi="ar-SA"/>
              </w:rPr>
              <w:t xml:space="preserve"> </w:t>
            </w:r>
            <w:r>
              <w:rPr>
                <w:rFonts w:eastAsia="Calibri" w:cs="Calibri"/>
                <w:b/>
                <w:w w:val="105"/>
                <w:kern w:val="0"/>
                <w:sz w:val="19"/>
                <w:szCs w:val="22"/>
                <w:lang w:val="en-US" w:eastAsia="en-US" w:bidi="ar-SA"/>
              </w:rPr>
              <w:t>insuffici</w:t>
            </w:r>
          </w:p>
          <w:p>
            <w:pPr>
              <w:pStyle w:val="Normal"/>
              <w:widowControl w:val="false"/>
              <w:spacing w:lineRule="exact" w:line="210" w:before="0" w:after="0"/>
              <w:ind w:left="247" w:right="0" w:hanging="0"/>
              <w:jc w:val="left"/>
              <w:rPr>
                <w:rFonts w:ascii="Calibri" w:hAnsi="Calibri" w:cs="Calibri"/>
                <w:b/>
                <w:b/>
                <w:sz w:val="19"/>
              </w:rPr>
            </w:pPr>
            <w:r>
              <w:rPr>
                <w:rFonts w:eastAsia="Calibri" w:cs="Calibri"/>
                <w:b/>
                <w:w w:val="105"/>
                <w:kern w:val="0"/>
                <w:sz w:val="19"/>
                <w:szCs w:val="22"/>
                <w:lang w:val="en-US" w:eastAsia="en-US" w:bidi="ar-SA"/>
              </w:rPr>
              <w:t>ente</w:t>
            </w:r>
          </w:p>
        </w:tc>
        <w:tc>
          <w:tcPr>
            <w:tcW w:w="875"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252" w:before="6" w:after="0"/>
              <w:ind w:left="223" w:right="105" w:hanging="90"/>
              <w:jc w:val="left"/>
              <w:rPr>
                <w:rFonts w:ascii="Calibri" w:hAnsi="Calibri" w:cs="Calibri"/>
                <w:b/>
                <w:b/>
                <w:sz w:val="19"/>
              </w:rPr>
            </w:pPr>
            <w:r>
              <w:rPr>
                <w:rFonts w:eastAsia="Calibri" w:cs="Calibri"/>
                <w:b/>
                <w:w w:val="105"/>
                <w:kern w:val="0"/>
                <w:sz w:val="19"/>
                <w:szCs w:val="22"/>
                <w:lang w:val="en-US" w:eastAsia="en-US" w:bidi="ar-SA"/>
              </w:rPr>
              <w:t>Insuffic</w:t>
            </w:r>
            <w:r>
              <w:rPr>
                <w:rFonts w:eastAsia="Calibri" w:cs="Calibri"/>
                <w:b/>
                <w:spacing w:val="-43"/>
                <w:w w:val="105"/>
                <w:kern w:val="0"/>
                <w:sz w:val="19"/>
                <w:szCs w:val="22"/>
                <w:lang w:val="en-US" w:eastAsia="en-US" w:bidi="ar-SA"/>
              </w:rPr>
              <w:t xml:space="preserve"> </w:t>
            </w:r>
            <w:r>
              <w:rPr>
                <w:rFonts w:eastAsia="Calibri" w:cs="Calibri"/>
                <w:b/>
                <w:w w:val="105"/>
                <w:kern w:val="0"/>
                <w:sz w:val="19"/>
                <w:szCs w:val="22"/>
                <w:lang w:val="en-US" w:eastAsia="en-US" w:bidi="ar-SA"/>
              </w:rPr>
              <w:t>iente</w:t>
            </w:r>
          </w:p>
        </w:tc>
        <w:tc>
          <w:tcPr>
            <w:tcW w:w="869"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252" w:before="6" w:after="0"/>
              <w:ind w:left="345" w:right="98" w:hanging="226"/>
              <w:jc w:val="left"/>
              <w:rPr>
                <w:rFonts w:ascii="Calibri" w:hAnsi="Calibri" w:cs="Calibri"/>
                <w:b/>
                <w:b/>
                <w:sz w:val="19"/>
              </w:rPr>
            </w:pPr>
            <w:r>
              <w:rPr>
                <w:rFonts w:eastAsia="Calibri" w:cs="Calibri"/>
                <w:b/>
                <w:w w:val="105"/>
                <w:kern w:val="0"/>
                <w:sz w:val="19"/>
                <w:szCs w:val="22"/>
                <w:lang w:val="en-US" w:eastAsia="en-US" w:bidi="ar-SA"/>
              </w:rPr>
              <w:t>Medioc</w:t>
            </w:r>
            <w:r>
              <w:rPr>
                <w:rFonts w:eastAsia="Calibri" w:cs="Calibri"/>
                <w:b/>
                <w:spacing w:val="-43"/>
                <w:w w:val="105"/>
                <w:kern w:val="0"/>
                <w:sz w:val="19"/>
                <w:szCs w:val="22"/>
                <w:lang w:val="en-US" w:eastAsia="en-US" w:bidi="ar-SA"/>
              </w:rPr>
              <w:t xml:space="preserve"> </w:t>
            </w:r>
            <w:r>
              <w:rPr>
                <w:rFonts w:eastAsia="Calibri" w:cs="Calibri"/>
                <w:b/>
                <w:w w:val="105"/>
                <w:kern w:val="0"/>
                <w:sz w:val="19"/>
                <w:szCs w:val="22"/>
                <w:lang w:val="en-US" w:eastAsia="en-US" w:bidi="ar-SA"/>
              </w:rPr>
              <w:t>re</w:t>
            </w:r>
          </w:p>
        </w:tc>
        <w:tc>
          <w:tcPr>
            <w:tcW w:w="868"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252" w:before="6" w:after="0"/>
              <w:ind w:left="297" w:right="0" w:hanging="167"/>
              <w:jc w:val="left"/>
              <w:rPr>
                <w:rFonts w:ascii="Calibri" w:hAnsi="Calibri" w:cs="Calibri"/>
                <w:b/>
                <w:b/>
                <w:sz w:val="19"/>
              </w:rPr>
            </w:pPr>
            <w:r>
              <w:rPr>
                <w:rFonts w:eastAsia="Calibri" w:cs="Calibri"/>
                <w:b/>
                <w:kern w:val="0"/>
                <w:sz w:val="19"/>
                <w:szCs w:val="22"/>
                <w:lang w:val="en-US" w:eastAsia="en-US" w:bidi="ar-SA"/>
              </w:rPr>
              <w:t>Sufficie</w:t>
            </w:r>
            <w:r>
              <w:rPr>
                <w:rFonts w:eastAsia="Calibri" w:cs="Calibri"/>
                <w:b/>
                <w:spacing w:val="-40"/>
                <w:kern w:val="0"/>
                <w:sz w:val="19"/>
                <w:szCs w:val="22"/>
                <w:lang w:val="en-US" w:eastAsia="en-US" w:bidi="ar-SA"/>
              </w:rPr>
              <w:t xml:space="preserve"> </w:t>
            </w:r>
            <w:r>
              <w:rPr>
                <w:rFonts w:eastAsia="Calibri" w:cs="Calibri"/>
                <w:b/>
                <w:w w:val="105"/>
                <w:kern w:val="0"/>
                <w:sz w:val="19"/>
                <w:szCs w:val="22"/>
                <w:lang w:val="en-US" w:eastAsia="en-US" w:bidi="ar-SA"/>
              </w:rPr>
              <w:t>nte</w:t>
            </w:r>
          </w:p>
        </w:tc>
        <w:tc>
          <w:tcPr>
            <w:tcW w:w="869"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252" w:before="6" w:after="0"/>
              <w:ind w:left="84" w:right="72" w:hanging="0"/>
              <w:jc w:val="center"/>
              <w:rPr>
                <w:rFonts w:ascii="Calibri" w:hAnsi="Calibri" w:cs="Calibri"/>
                <w:b/>
                <w:b/>
                <w:sz w:val="19"/>
              </w:rPr>
            </w:pPr>
            <w:r>
              <w:rPr>
                <w:rFonts w:eastAsia="Calibri" w:cs="Calibri"/>
                <w:b/>
                <w:spacing w:val="-1"/>
                <w:w w:val="105"/>
                <w:kern w:val="0"/>
                <w:sz w:val="19"/>
                <w:szCs w:val="22"/>
                <w:lang w:val="en-US" w:eastAsia="en-US" w:bidi="ar-SA"/>
              </w:rPr>
              <w:t xml:space="preserve">Più </w:t>
            </w:r>
            <w:r>
              <w:rPr>
                <w:rFonts w:eastAsia="Calibri" w:cs="Calibri"/>
                <w:b/>
                <w:w w:val="105"/>
                <w:kern w:val="0"/>
                <w:sz w:val="19"/>
                <w:szCs w:val="22"/>
                <w:lang w:val="en-US" w:eastAsia="en-US" w:bidi="ar-SA"/>
              </w:rPr>
              <w:t>che</w:t>
            </w:r>
            <w:r>
              <w:rPr>
                <w:rFonts w:eastAsia="Calibri" w:cs="Calibri"/>
                <w:b/>
                <w:spacing w:val="-43"/>
                <w:w w:val="105"/>
                <w:kern w:val="0"/>
                <w:sz w:val="19"/>
                <w:szCs w:val="22"/>
                <w:lang w:val="en-US" w:eastAsia="en-US" w:bidi="ar-SA"/>
              </w:rPr>
              <w:t xml:space="preserve"> </w:t>
            </w:r>
            <w:r>
              <w:rPr>
                <w:rFonts w:eastAsia="Calibri" w:cs="Calibri"/>
                <w:b/>
                <w:w w:val="105"/>
                <w:kern w:val="0"/>
                <w:sz w:val="19"/>
                <w:szCs w:val="22"/>
                <w:lang w:val="en-US" w:eastAsia="en-US" w:bidi="ar-SA"/>
              </w:rPr>
              <w:t>sufficie</w:t>
            </w:r>
            <w:r>
              <w:rPr>
                <w:rFonts w:eastAsia="Calibri" w:cs="Calibri"/>
                <w:b/>
                <w:spacing w:val="-43"/>
                <w:w w:val="105"/>
                <w:kern w:val="0"/>
                <w:sz w:val="19"/>
                <w:szCs w:val="22"/>
                <w:lang w:val="en-US" w:eastAsia="en-US" w:bidi="ar-SA"/>
              </w:rPr>
              <w:t xml:space="preserve"> </w:t>
            </w:r>
            <w:r>
              <w:rPr>
                <w:rFonts w:eastAsia="Calibri" w:cs="Calibri"/>
                <w:b/>
                <w:w w:val="105"/>
                <w:kern w:val="0"/>
                <w:sz w:val="19"/>
                <w:szCs w:val="22"/>
                <w:lang w:val="en-US" w:eastAsia="en-US" w:bidi="ar-SA"/>
              </w:rPr>
              <w:t>nte</w:t>
            </w:r>
          </w:p>
        </w:tc>
        <w:tc>
          <w:tcPr>
            <w:tcW w:w="869"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252" w:before="6" w:after="0"/>
              <w:ind w:left="381" w:right="116" w:hanging="237"/>
              <w:jc w:val="left"/>
              <w:rPr>
                <w:rFonts w:ascii="Calibri" w:hAnsi="Calibri" w:cs="Calibri"/>
                <w:b/>
                <w:b/>
                <w:sz w:val="19"/>
              </w:rPr>
            </w:pPr>
            <w:r>
              <w:rPr>
                <w:rFonts w:eastAsia="Calibri" w:cs="Calibri"/>
                <w:b/>
                <w:w w:val="105"/>
                <w:kern w:val="0"/>
                <w:sz w:val="19"/>
                <w:szCs w:val="22"/>
                <w:lang w:val="en-US" w:eastAsia="en-US" w:bidi="ar-SA"/>
              </w:rPr>
              <w:t>Discret</w:t>
            </w:r>
            <w:r>
              <w:rPr>
                <w:rFonts w:eastAsia="Calibri" w:cs="Calibri"/>
                <w:b/>
                <w:spacing w:val="-43"/>
                <w:w w:val="105"/>
                <w:kern w:val="0"/>
                <w:sz w:val="19"/>
                <w:szCs w:val="22"/>
                <w:lang w:val="en-US" w:eastAsia="en-US" w:bidi="ar-SA"/>
              </w:rPr>
              <w:t xml:space="preserve"> </w:t>
            </w:r>
            <w:r>
              <w:rPr>
                <w:rFonts w:eastAsia="Calibri" w:cs="Calibri"/>
                <w:b/>
                <w:w w:val="105"/>
                <w:kern w:val="0"/>
                <w:sz w:val="19"/>
                <w:szCs w:val="22"/>
                <w:lang w:val="en-US" w:eastAsia="en-US" w:bidi="ar-SA"/>
              </w:rPr>
              <w:t>o</w:t>
            </w:r>
          </w:p>
        </w:tc>
        <w:tc>
          <w:tcPr>
            <w:tcW w:w="883" w:type="dxa"/>
            <w:tcBorders>
              <w:top w:val="single" w:sz="4" w:space="0" w:color="000000"/>
              <w:left w:val="single" w:sz="4" w:space="0" w:color="000000"/>
              <w:bottom w:val="single" w:sz="4" w:space="0" w:color="000000"/>
              <w:right w:val="single" w:sz="4" w:space="0" w:color="000000"/>
            </w:tcBorders>
          </w:tcPr>
          <w:p>
            <w:pPr>
              <w:pStyle w:val="Normal"/>
              <w:widowControl w:val="false"/>
              <w:spacing w:before="6" w:after="0"/>
              <w:ind w:left="90" w:right="83" w:hanging="0"/>
              <w:jc w:val="center"/>
              <w:rPr>
                <w:rFonts w:ascii="Calibri" w:hAnsi="Calibri" w:cs="Calibri"/>
                <w:b/>
                <w:b/>
                <w:sz w:val="19"/>
              </w:rPr>
            </w:pPr>
            <w:r>
              <w:rPr>
                <w:rFonts w:eastAsia="Calibri" w:cs="Calibri"/>
                <w:b/>
                <w:w w:val="105"/>
                <w:kern w:val="0"/>
                <w:sz w:val="19"/>
                <w:szCs w:val="22"/>
                <w:lang w:val="en-US" w:eastAsia="en-US" w:bidi="ar-SA"/>
              </w:rPr>
              <w:t>Buono</w:t>
            </w:r>
          </w:p>
        </w:tc>
        <w:tc>
          <w:tcPr>
            <w:tcW w:w="860" w:type="dxa"/>
            <w:tcBorders>
              <w:top w:val="single" w:sz="4" w:space="0" w:color="000000"/>
              <w:left w:val="single" w:sz="4" w:space="0" w:color="000000"/>
              <w:bottom w:val="single" w:sz="4" w:space="0" w:color="000000"/>
              <w:right w:val="single" w:sz="4" w:space="0" w:color="000000"/>
            </w:tcBorders>
          </w:tcPr>
          <w:p>
            <w:pPr>
              <w:pStyle w:val="Normal"/>
              <w:widowControl w:val="false"/>
              <w:spacing w:before="6" w:after="0"/>
              <w:ind w:left="84" w:right="84" w:hanging="0"/>
              <w:jc w:val="center"/>
              <w:rPr>
                <w:rFonts w:ascii="Calibri" w:hAnsi="Calibri" w:cs="Calibri"/>
                <w:b/>
                <w:b/>
                <w:sz w:val="19"/>
              </w:rPr>
            </w:pPr>
            <w:r>
              <w:rPr>
                <w:rFonts w:eastAsia="Calibri" w:cs="Calibri"/>
                <w:b/>
                <w:w w:val="105"/>
                <w:kern w:val="0"/>
                <w:sz w:val="19"/>
                <w:szCs w:val="22"/>
                <w:lang w:val="en-US" w:eastAsia="en-US" w:bidi="ar-SA"/>
              </w:rPr>
              <w:t>Ottimo</w:t>
            </w:r>
          </w:p>
        </w:tc>
      </w:tr>
      <w:tr>
        <w:trPr>
          <w:trHeight w:val="244" w:hRule="atLeast"/>
        </w:trPr>
        <w:tc>
          <w:tcPr>
            <w:tcW w:w="2857"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left"/>
              <w:rPr>
                <w:rFonts w:ascii="Times New Roman" w:hAnsi="Times New Roman" w:cs="Calibri"/>
                <w:sz w:val="16"/>
              </w:rPr>
            </w:pPr>
            <w:r>
              <w:rPr>
                <w:rFonts w:cs="Calibri" w:ascii="Times New Roman" w:hAnsi="Times New Roman"/>
                <w:sz w:val="22"/>
              </w:rPr>
            </w:r>
          </w:p>
        </w:tc>
        <w:tc>
          <w:tcPr>
            <w:tcW w:w="877"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exact" w:line="218" w:before="6" w:after="0"/>
              <w:ind w:left="84" w:right="73" w:hanging="0"/>
              <w:jc w:val="center"/>
              <w:rPr>
                <w:rFonts w:ascii="Calibri" w:hAnsi="Calibri" w:cs="Calibri"/>
                <w:sz w:val="19"/>
              </w:rPr>
            </w:pPr>
            <w:r>
              <w:rPr>
                <w:rFonts w:eastAsia="Calibri" w:cs="Calibri"/>
                <w:w w:val="105"/>
                <w:kern w:val="0"/>
                <w:sz w:val="19"/>
                <w:szCs w:val="22"/>
                <w:lang w:val="en-US" w:eastAsia="en-US" w:bidi="ar-SA"/>
              </w:rPr>
              <w:t>1-3</w:t>
            </w:r>
          </w:p>
        </w:tc>
        <w:tc>
          <w:tcPr>
            <w:tcW w:w="875"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exact" w:line="218" w:before="6" w:after="0"/>
              <w:ind w:left="7" w:right="0" w:hanging="0"/>
              <w:jc w:val="center"/>
              <w:rPr>
                <w:rFonts w:ascii="Calibri" w:hAnsi="Calibri" w:cs="Calibri"/>
                <w:sz w:val="19"/>
              </w:rPr>
            </w:pPr>
            <w:r>
              <w:rPr>
                <w:rFonts w:eastAsia="Calibri" w:cs="Calibri"/>
                <w:w w:val="103"/>
                <w:kern w:val="0"/>
                <w:sz w:val="19"/>
                <w:szCs w:val="22"/>
                <w:lang w:val="en-US" w:eastAsia="en-US" w:bidi="ar-SA"/>
              </w:rPr>
              <w:t>4</w:t>
            </w:r>
          </w:p>
        </w:tc>
        <w:tc>
          <w:tcPr>
            <w:tcW w:w="869"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exact" w:line="218" w:before="6" w:after="0"/>
              <w:ind w:left="2" w:right="0" w:hanging="0"/>
              <w:jc w:val="center"/>
              <w:rPr>
                <w:rFonts w:ascii="Calibri" w:hAnsi="Calibri" w:cs="Calibri"/>
                <w:sz w:val="19"/>
              </w:rPr>
            </w:pPr>
            <w:r>
              <w:rPr>
                <w:rFonts w:eastAsia="Calibri" w:cs="Calibri"/>
                <w:w w:val="103"/>
                <w:kern w:val="0"/>
                <w:sz w:val="19"/>
                <w:szCs w:val="22"/>
                <w:lang w:val="en-US" w:eastAsia="en-US" w:bidi="ar-SA"/>
              </w:rPr>
              <w:t>5</w:t>
            </w:r>
          </w:p>
        </w:tc>
        <w:tc>
          <w:tcPr>
            <w:tcW w:w="868"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exact" w:line="218" w:before="6" w:after="0"/>
              <w:ind w:left="11" w:right="0" w:hanging="0"/>
              <w:jc w:val="center"/>
              <w:rPr>
                <w:rFonts w:ascii="Calibri" w:hAnsi="Calibri" w:cs="Calibri"/>
                <w:sz w:val="19"/>
              </w:rPr>
            </w:pPr>
            <w:r>
              <w:rPr>
                <w:rFonts w:eastAsia="Calibri" w:cs="Calibri"/>
                <w:w w:val="103"/>
                <w:kern w:val="0"/>
                <w:sz w:val="19"/>
                <w:szCs w:val="22"/>
                <w:lang w:val="en-US" w:eastAsia="en-US" w:bidi="ar-SA"/>
              </w:rPr>
              <w:t>6</w:t>
            </w:r>
          </w:p>
        </w:tc>
        <w:tc>
          <w:tcPr>
            <w:tcW w:w="869"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exact" w:line="218" w:before="6" w:after="0"/>
              <w:ind w:left="84" w:right="75" w:hanging="0"/>
              <w:jc w:val="center"/>
              <w:rPr>
                <w:rFonts w:ascii="Calibri" w:hAnsi="Calibri" w:cs="Calibri"/>
                <w:sz w:val="19"/>
              </w:rPr>
            </w:pPr>
            <w:r>
              <w:rPr>
                <w:rFonts w:eastAsia="Calibri" w:cs="Calibri"/>
                <w:w w:val="105"/>
                <w:kern w:val="0"/>
                <w:sz w:val="19"/>
                <w:szCs w:val="22"/>
                <w:lang w:val="en-US" w:eastAsia="en-US" w:bidi="ar-SA"/>
              </w:rPr>
              <w:t>6,5</w:t>
            </w:r>
          </w:p>
        </w:tc>
        <w:tc>
          <w:tcPr>
            <w:tcW w:w="869"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exact" w:line="218" w:before="6" w:after="0"/>
              <w:ind w:left="10" w:right="0" w:hanging="0"/>
              <w:jc w:val="center"/>
              <w:rPr>
                <w:rFonts w:ascii="Calibri" w:hAnsi="Calibri" w:cs="Calibri"/>
                <w:sz w:val="19"/>
              </w:rPr>
            </w:pPr>
            <w:r>
              <w:rPr>
                <w:rFonts w:eastAsia="Calibri" w:cs="Calibri"/>
                <w:w w:val="103"/>
                <w:kern w:val="0"/>
                <w:sz w:val="19"/>
                <w:szCs w:val="22"/>
                <w:lang w:val="en-US" w:eastAsia="en-US" w:bidi="ar-SA"/>
              </w:rPr>
              <w:t>7</w:t>
            </w:r>
          </w:p>
        </w:tc>
        <w:tc>
          <w:tcPr>
            <w:tcW w:w="883"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exact" w:line="218" w:before="6" w:after="0"/>
              <w:ind w:left="5" w:right="0" w:hanging="0"/>
              <w:jc w:val="center"/>
              <w:rPr>
                <w:rFonts w:ascii="Calibri" w:hAnsi="Calibri" w:cs="Calibri"/>
                <w:sz w:val="19"/>
              </w:rPr>
            </w:pPr>
            <w:r>
              <w:rPr>
                <w:rFonts w:eastAsia="Calibri" w:cs="Calibri"/>
                <w:w w:val="103"/>
                <w:kern w:val="0"/>
                <w:sz w:val="19"/>
                <w:szCs w:val="22"/>
                <w:lang w:val="en-US" w:eastAsia="en-US" w:bidi="ar-SA"/>
              </w:rPr>
              <w:t>8</w:t>
            </w:r>
          </w:p>
        </w:tc>
        <w:tc>
          <w:tcPr>
            <w:tcW w:w="860"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exact" w:line="218" w:before="6" w:after="0"/>
              <w:ind w:left="84" w:right="83" w:hanging="0"/>
              <w:jc w:val="center"/>
              <w:rPr>
                <w:rFonts w:ascii="Calibri" w:hAnsi="Calibri" w:cs="Calibri"/>
                <w:sz w:val="19"/>
              </w:rPr>
            </w:pPr>
            <w:r>
              <w:rPr>
                <w:rFonts w:eastAsia="Calibri" w:cs="Calibri"/>
                <w:w w:val="105"/>
                <w:kern w:val="0"/>
                <w:sz w:val="19"/>
                <w:szCs w:val="22"/>
                <w:lang w:val="en-US" w:eastAsia="en-US" w:bidi="ar-SA"/>
              </w:rPr>
              <w:t>9-10</w:t>
            </w:r>
          </w:p>
        </w:tc>
      </w:tr>
      <w:tr>
        <w:trPr>
          <w:trHeight w:val="978" w:hRule="atLeast"/>
        </w:trPr>
        <w:tc>
          <w:tcPr>
            <w:tcW w:w="2857" w:type="dxa"/>
            <w:tcBorders>
              <w:top w:val="single" w:sz="4" w:space="0" w:color="000000"/>
              <w:left w:val="single" w:sz="4" w:space="0" w:color="000000"/>
              <w:bottom w:val="single" w:sz="4" w:space="0" w:color="000000"/>
              <w:right w:val="single" w:sz="4" w:space="0" w:color="000000"/>
            </w:tcBorders>
          </w:tcPr>
          <w:p>
            <w:pPr>
              <w:pStyle w:val="Normal"/>
              <w:widowControl w:val="false"/>
              <w:spacing w:before="6" w:after="0"/>
              <w:ind w:left="110" w:right="0" w:hanging="0"/>
              <w:jc w:val="left"/>
              <w:rPr>
                <w:rFonts w:ascii="Calibri" w:hAnsi="Calibri" w:cs="Calibri"/>
                <w:b/>
                <w:b/>
                <w:sz w:val="19"/>
              </w:rPr>
            </w:pPr>
            <w:r>
              <w:rPr>
                <w:rFonts w:eastAsia="Calibri" w:cs="Calibri"/>
                <w:b/>
                <w:w w:val="105"/>
                <w:kern w:val="0"/>
                <w:sz w:val="19"/>
                <w:szCs w:val="22"/>
                <w:lang w:val="en-US" w:eastAsia="en-US" w:bidi="ar-SA"/>
              </w:rPr>
              <w:t>INDICATORE</w:t>
            </w:r>
            <w:r>
              <w:rPr>
                <w:rFonts w:eastAsia="Calibri" w:cs="Calibri"/>
                <w:b/>
                <w:spacing w:val="-2"/>
                <w:w w:val="105"/>
                <w:kern w:val="0"/>
                <w:sz w:val="19"/>
                <w:szCs w:val="22"/>
                <w:lang w:val="en-US" w:eastAsia="en-US" w:bidi="ar-SA"/>
              </w:rPr>
              <w:t xml:space="preserve"> </w:t>
            </w:r>
            <w:r>
              <w:rPr>
                <w:rFonts w:eastAsia="Calibri" w:cs="Calibri"/>
                <w:b/>
                <w:w w:val="105"/>
                <w:kern w:val="0"/>
                <w:sz w:val="19"/>
                <w:szCs w:val="22"/>
                <w:lang w:val="en-US" w:eastAsia="en-US" w:bidi="ar-SA"/>
              </w:rPr>
              <w:t>1</w:t>
            </w:r>
          </w:p>
          <w:p>
            <w:pPr>
              <w:pStyle w:val="Normal"/>
              <w:widowControl w:val="false"/>
              <w:numPr>
                <w:ilvl w:val="0"/>
                <w:numId w:val="3"/>
              </w:numPr>
              <w:tabs>
                <w:tab w:val="clear" w:pos="720"/>
                <w:tab w:val="left" w:pos="301" w:leader="none"/>
              </w:tabs>
              <w:spacing w:lineRule="auto" w:line="252" w:before="13" w:after="0"/>
              <w:ind w:left="110" w:right="409" w:firstLine="45"/>
              <w:jc w:val="left"/>
              <w:rPr>
                <w:rFonts w:ascii="Calibri" w:hAnsi="Calibri" w:cs="Calibri"/>
                <w:sz w:val="19"/>
              </w:rPr>
            </w:pPr>
            <w:r>
              <w:rPr>
                <w:rFonts w:eastAsia="Calibri" w:cs="Calibri"/>
                <w:w w:val="105"/>
                <w:kern w:val="0"/>
                <w:sz w:val="19"/>
                <w:szCs w:val="22"/>
                <w:lang w:val="en-US" w:eastAsia="en-US" w:bidi="ar-SA"/>
              </w:rPr>
              <w:t>Ideazione, pianificazione e</w:t>
            </w:r>
            <w:r>
              <w:rPr>
                <w:rFonts w:eastAsia="Calibri" w:cs="Calibri"/>
                <w:spacing w:val="-43"/>
                <w:w w:val="105"/>
                <w:kern w:val="0"/>
                <w:sz w:val="19"/>
                <w:szCs w:val="22"/>
                <w:lang w:val="en-US" w:eastAsia="en-US" w:bidi="ar-SA"/>
              </w:rPr>
              <w:t xml:space="preserve"> </w:t>
            </w:r>
            <w:r>
              <w:rPr>
                <w:rFonts w:eastAsia="Calibri" w:cs="Calibri"/>
                <w:w w:val="105"/>
                <w:kern w:val="0"/>
                <w:sz w:val="19"/>
                <w:szCs w:val="22"/>
                <w:lang w:val="en-US" w:eastAsia="en-US" w:bidi="ar-SA"/>
              </w:rPr>
              <w:t>organizzazione del</w:t>
            </w:r>
            <w:r>
              <w:rPr>
                <w:rFonts w:eastAsia="Calibri" w:cs="Calibri"/>
                <w:spacing w:val="-1"/>
                <w:w w:val="105"/>
                <w:kern w:val="0"/>
                <w:sz w:val="19"/>
                <w:szCs w:val="22"/>
                <w:lang w:val="en-US" w:eastAsia="en-US" w:bidi="ar-SA"/>
              </w:rPr>
              <w:t xml:space="preserve"> </w:t>
            </w:r>
            <w:r>
              <w:rPr>
                <w:rFonts w:eastAsia="Calibri" w:cs="Calibri"/>
                <w:w w:val="105"/>
                <w:kern w:val="0"/>
                <w:sz w:val="19"/>
                <w:szCs w:val="22"/>
                <w:lang w:val="en-US" w:eastAsia="en-US" w:bidi="ar-SA"/>
              </w:rPr>
              <w:t>testo.</w:t>
            </w:r>
          </w:p>
          <w:p>
            <w:pPr>
              <w:pStyle w:val="Normal"/>
              <w:widowControl w:val="false"/>
              <w:numPr>
                <w:ilvl w:val="0"/>
                <w:numId w:val="3"/>
              </w:numPr>
              <w:tabs>
                <w:tab w:val="clear" w:pos="720"/>
                <w:tab w:val="left" w:pos="301" w:leader="none"/>
              </w:tabs>
              <w:spacing w:lineRule="exact" w:line="216" w:before="0" w:after="0"/>
              <w:ind w:left="300" w:right="0" w:hanging="146"/>
              <w:jc w:val="left"/>
              <w:rPr>
                <w:rFonts w:ascii="Calibri" w:hAnsi="Calibri" w:cs="Calibri"/>
                <w:sz w:val="19"/>
              </w:rPr>
            </w:pPr>
            <w:r>
              <w:rPr>
                <w:rFonts w:eastAsia="Calibri" w:cs="Calibri"/>
                <w:w w:val="105"/>
                <w:kern w:val="0"/>
                <w:sz w:val="19"/>
                <w:szCs w:val="22"/>
                <w:lang w:val="en-US" w:eastAsia="en-US" w:bidi="ar-SA"/>
              </w:rPr>
              <w:t>Coesione</w:t>
            </w:r>
            <w:r>
              <w:rPr>
                <w:rFonts w:eastAsia="Calibri" w:cs="Calibri"/>
                <w:spacing w:val="-2"/>
                <w:w w:val="105"/>
                <w:kern w:val="0"/>
                <w:sz w:val="19"/>
                <w:szCs w:val="22"/>
                <w:lang w:val="en-US" w:eastAsia="en-US" w:bidi="ar-SA"/>
              </w:rPr>
              <w:t xml:space="preserve"> </w:t>
            </w:r>
            <w:r>
              <w:rPr>
                <w:rFonts w:eastAsia="Calibri" w:cs="Calibri"/>
                <w:w w:val="105"/>
                <w:kern w:val="0"/>
                <w:sz w:val="19"/>
                <w:szCs w:val="22"/>
                <w:lang w:val="en-US" w:eastAsia="en-US" w:bidi="ar-SA"/>
              </w:rPr>
              <w:t>e</w:t>
            </w:r>
            <w:r>
              <w:rPr>
                <w:rFonts w:eastAsia="Calibri" w:cs="Calibri"/>
                <w:spacing w:val="-2"/>
                <w:w w:val="105"/>
                <w:kern w:val="0"/>
                <w:sz w:val="19"/>
                <w:szCs w:val="22"/>
                <w:lang w:val="en-US" w:eastAsia="en-US" w:bidi="ar-SA"/>
              </w:rPr>
              <w:t xml:space="preserve"> </w:t>
            </w:r>
            <w:r>
              <w:rPr>
                <w:rFonts w:eastAsia="Calibri" w:cs="Calibri"/>
                <w:w w:val="105"/>
                <w:kern w:val="0"/>
                <w:sz w:val="19"/>
                <w:szCs w:val="22"/>
                <w:lang w:val="en-US" w:eastAsia="en-US" w:bidi="ar-SA"/>
              </w:rPr>
              <w:t>coerenza</w:t>
            </w:r>
            <w:r>
              <w:rPr>
                <w:rFonts w:eastAsia="Calibri" w:cs="Calibri"/>
                <w:spacing w:val="-1"/>
                <w:w w:val="105"/>
                <w:kern w:val="0"/>
                <w:sz w:val="19"/>
                <w:szCs w:val="22"/>
                <w:lang w:val="en-US" w:eastAsia="en-US" w:bidi="ar-SA"/>
              </w:rPr>
              <w:t xml:space="preserve"> </w:t>
            </w:r>
            <w:r>
              <w:rPr>
                <w:rFonts w:eastAsia="Calibri" w:cs="Calibri"/>
                <w:w w:val="105"/>
                <w:kern w:val="0"/>
                <w:sz w:val="19"/>
                <w:szCs w:val="22"/>
                <w:lang w:val="en-US" w:eastAsia="en-US" w:bidi="ar-SA"/>
              </w:rPr>
              <w:t>testuale.</w:t>
            </w:r>
          </w:p>
        </w:tc>
        <w:tc>
          <w:tcPr>
            <w:tcW w:w="877"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left"/>
              <w:rPr>
                <w:rFonts w:ascii="Times New Roman" w:hAnsi="Times New Roman" w:cs="Calibri"/>
                <w:sz w:val="18"/>
              </w:rPr>
            </w:pPr>
            <w:r>
              <w:rPr>
                <w:rFonts w:cs="Calibri" w:ascii="Times New Roman" w:hAnsi="Times New Roman"/>
                <w:sz w:val="22"/>
              </w:rPr>
            </w:r>
          </w:p>
        </w:tc>
        <w:tc>
          <w:tcPr>
            <w:tcW w:w="875"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left"/>
              <w:rPr>
                <w:rFonts w:ascii="Times New Roman" w:hAnsi="Times New Roman" w:cs="Calibri"/>
                <w:sz w:val="18"/>
              </w:rPr>
            </w:pPr>
            <w:r>
              <w:rPr>
                <w:rFonts w:cs="Calibri" w:ascii="Times New Roman" w:hAnsi="Times New Roman"/>
                <w:sz w:val="22"/>
              </w:rPr>
            </w:r>
          </w:p>
        </w:tc>
        <w:tc>
          <w:tcPr>
            <w:tcW w:w="869"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left"/>
              <w:rPr>
                <w:rFonts w:ascii="Times New Roman" w:hAnsi="Times New Roman" w:cs="Calibri"/>
                <w:sz w:val="18"/>
              </w:rPr>
            </w:pPr>
            <w:r>
              <w:rPr>
                <w:rFonts w:cs="Calibri" w:ascii="Times New Roman" w:hAnsi="Times New Roman"/>
                <w:sz w:val="22"/>
              </w:rPr>
            </w:r>
          </w:p>
        </w:tc>
        <w:tc>
          <w:tcPr>
            <w:tcW w:w="868"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left"/>
              <w:rPr>
                <w:rFonts w:ascii="Times New Roman" w:hAnsi="Times New Roman" w:cs="Calibri"/>
                <w:sz w:val="18"/>
              </w:rPr>
            </w:pPr>
            <w:r>
              <w:rPr>
                <w:rFonts w:cs="Calibri" w:ascii="Times New Roman" w:hAnsi="Times New Roman"/>
                <w:sz w:val="22"/>
              </w:rPr>
            </w:r>
          </w:p>
        </w:tc>
        <w:tc>
          <w:tcPr>
            <w:tcW w:w="869"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left"/>
              <w:rPr>
                <w:rFonts w:ascii="Times New Roman" w:hAnsi="Times New Roman" w:cs="Calibri"/>
                <w:sz w:val="18"/>
              </w:rPr>
            </w:pPr>
            <w:r>
              <w:rPr>
                <w:rFonts w:cs="Calibri" w:ascii="Times New Roman" w:hAnsi="Times New Roman"/>
                <w:sz w:val="22"/>
              </w:rPr>
            </w:r>
          </w:p>
        </w:tc>
        <w:tc>
          <w:tcPr>
            <w:tcW w:w="869"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left"/>
              <w:rPr>
                <w:rFonts w:ascii="Times New Roman" w:hAnsi="Times New Roman" w:cs="Calibri"/>
                <w:sz w:val="18"/>
              </w:rPr>
            </w:pPr>
            <w:r>
              <w:rPr>
                <w:rFonts w:cs="Calibri" w:ascii="Times New Roman" w:hAnsi="Times New Roman"/>
                <w:sz w:val="22"/>
              </w:rPr>
            </w:r>
          </w:p>
        </w:tc>
        <w:tc>
          <w:tcPr>
            <w:tcW w:w="883"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left"/>
              <w:rPr>
                <w:rFonts w:ascii="Times New Roman" w:hAnsi="Times New Roman" w:cs="Calibri"/>
                <w:sz w:val="18"/>
              </w:rPr>
            </w:pPr>
            <w:r>
              <w:rPr>
                <w:rFonts w:cs="Calibri" w:ascii="Times New Roman" w:hAnsi="Times New Roman"/>
                <w:sz w:val="22"/>
              </w:rPr>
            </w:r>
          </w:p>
        </w:tc>
        <w:tc>
          <w:tcPr>
            <w:tcW w:w="860"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left"/>
              <w:rPr>
                <w:rFonts w:ascii="Times New Roman" w:hAnsi="Times New Roman" w:cs="Calibri"/>
                <w:sz w:val="18"/>
              </w:rPr>
            </w:pPr>
            <w:r>
              <w:rPr>
                <w:rFonts w:cs="Calibri" w:ascii="Times New Roman" w:hAnsi="Times New Roman"/>
                <w:sz w:val="22"/>
              </w:rPr>
            </w:r>
          </w:p>
        </w:tc>
      </w:tr>
      <w:tr>
        <w:trPr>
          <w:trHeight w:val="1708" w:hRule="atLeast"/>
        </w:trPr>
        <w:tc>
          <w:tcPr>
            <w:tcW w:w="2857" w:type="dxa"/>
            <w:tcBorders>
              <w:top w:val="single" w:sz="4" w:space="0" w:color="000000"/>
              <w:left w:val="single" w:sz="4" w:space="0" w:color="000000"/>
              <w:bottom w:val="single" w:sz="4" w:space="0" w:color="000000"/>
              <w:right w:val="single" w:sz="4" w:space="0" w:color="000000"/>
            </w:tcBorders>
          </w:tcPr>
          <w:p>
            <w:pPr>
              <w:pStyle w:val="Normal"/>
              <w:widowControl w:val="false"/>
              <w:spacing w:before="6" w:after="0"/>
              <w:ind w:left="110" w:right="0" w:hanging="0"/>
              <w:jc w:val="left"/>
              <w:rPr>
                <w:rFonts w:ascii="Calibri" w:hAnsi="Calibri" w:cs="Calibri"/>
                <w:b/>
                <w:b/>
                <w:sz w:val="19"/>
              </w:rPr>
            </w:pPr>
            <w:r>
              <w:rPr>
                <w:rFonts w:eastAsia="Calibri" w:cs="Calibri"/>
                <w:b/>
                <w:w w:val="105"/>
                <w:kern w:val="0"/>
                <w:sz w:val="19"/>
                <w:szCs w:val="22"/>
                <w:lang w:val="en-US" w:eastAsia="en-US" w:bidi="ar-SA"/>
              </w:rPr>
              <w:t>INDICATORE</w:t>
            </w:r>
            <w:r>
              <w:rPr>
                <w:rFonts w:eastAsia="Calibri" w:cs="Calibri"/>
                <w:b/>
                <w:spacing w:val="-2"/>
                <w:w w:val="105"/>
                <w:kern w:val="0"/>
                <w:sz w:val="19"/>
                <w:szCs w:val="22"/>
                <w:lang w:val="en-US" w:eastAsia="en-US" w:bidi="ar-SA"/>
              </w:rPr>
              <w:t xml:space="preserve"> </w:t>
            </w:r>
            <w:r>
              <w:rPr>
                <w:rFonts w:eastAsia="Calibri" w:cs="Calibri"/>
                <w:b/>
                <w:w w:val="105"/>
                <w:kern w:val="0"/>
                <w:sz w:val="19"/>
                <w:szCs w:val="22"/>
                <w:lang w:val="en-US" w:eastAsia="en-US" w:bidi="ar-SA"/>
              </w:rPr>
              <w:t>2</w:t>
            </w:r>
          </w:p>
          <w:p>
            <w:pPr>
              <w:pStyle w:val="Normal"/>
              <w:widowControl w:val="false"/>
              <w:numPr>
                <w:ilvl w:val="0"/>
                <w:numId w:val="2"/>
              </w:numPr>
              <w:tabs>
                <w:tab w:val="clear" w:pos="720"/>
                <w:tab w:val="left" w:pos="256" w:leader="none"/>
              </w:tabs>
              <w:spacing w:lineRule="auto" w:line="252" w:before="13" w:after="0"/>
              <w:ind w:left="110" w:right="666" w:hanging="145"/>
              <w:jc w:val="left"/>
              <w:rPr>
                <w:rFonts w:ascii="Calibri" w:hAnsi="Calibri" w:cs="Calibri"/>
                <w:sz w:val="19"/>
              </w:rPr>
            </w:pPr>
            <w:r>
              <w:rPr>
                <w:rFonts w:eastAsia="Calibri" w:cs="Calibri"/>
                <w:w w:val="105"/>
                <w:kern w:val="0"/>
                <w:sz w:val="19"/>
                <w:szCs w:val="22"/>
                <w:lang w:val="en-US" w:eastAsia="en-US" w:bidi="ar-SA"/>
              </w:rPr>
              <w:t>Ricchezza e padronanza</w:t>
            </w:r>
            <w:r>
              <w:rPr>
                <w:rFonts w:eastAsia="Calibri" w:cs="Calibri"/>
                <w:spacing w:val="-43"/>
                <w:w w:val="105"/>
                <w:kern w:val="0"/>
                <w:sz w:val="19"/>
                <w:szCs w:val="22"/>
                <w:lang w:val="en-US" w:eastAsia="en-US" w:bidi="ar-SA"/>
              </w:rPr>
              <w:t xml:space="preserve"> </w:t>
            </w:r>
            <w:r>
              <w:rPr>
                <w:rFonts w:eastAsia="Calibri" w:cs="Calibri"/>
                <w:w w:val="105"/>
                <w:kern w:val="0"/>
                <w:sz w:val="19"/>
                <w:szCs w:val="22"/>
                <w:lang w:val="en-US" w:eastAsia="en-US" w:bidi="ar-SA"/>
              </w:rPr>
              <w:t>lessicale.</w:t>
            </w:r>
          </w:p>
          <w:p>
            <w:pPr>
              <w:pStyle w:val="Normal"/>
              <w:widowControl w:val="false"/>
              <w:numPr>
                <w:ilvl w:val="0"/>
                <w:numId w:val="2"/>
              </w:numPr>
              <w:tabs>
                <w:tab w:val="clear" w:pos="720"/>
                <w:tab w:val="left" w:pos="301" w:leader="none"/>
              </w:tabs>
              <w:spacing w:lineRule="auto" w:line="252" w:before="0" w:after="0"/>
              <w:ind w:left="110" w:right="458" w:firstLine="45"/>
              <w:jc w:val="left"/>
              <w:rPr>
                <w:rFonts w:ascii="Calibri" w:hAnsi="Calibri" w:cs="Calibri"/>
                <w:sz w:val="19"/>
              </w:rPr>
            </w:pPr>
            <w:r>
              <w:rPr>
                <w:rFonts w:eastAsia="Calibri" w:cs="Calibri"/>
                <w:w w:val="105"/>
                <w:kern w:val="0"/>
                <w:sz w:val="19"/>
                <w:szCs w:val="22"/>
                <w:lang w:val="en-US" w:eastAsia="en-US" w:bidi="ar-SA"/>
              </w:rPr>
              <w:t>Correttezza grammaticale</w:t>
            </w:r>
            <w:r>
              <w:rPr>
                <w:rFonts w:eastAsia="Calibri" w:cs="Calibri"/>
                <w:spacing w:val="-43"/>
                <w:w w:val="105"/>
                <w:kern w:val="0"/>
                <w:sz w:val="19"/>
                <w:szCs w:val="22"/>
                <w:lang w:val="en-US" w:eastAsia="en-US" w:bidi="ar-SA"/>
              </w:rPr>
              <w:t xml:space="preserve"> </w:t>
            </w:r>
            <w:r>
              <w:rPr>
                <w:rFonts w:eastAsia="Calibri" w:cs="Calibri"/>
                <w:w w:val="105"/>
                <w:kern w:val="0"/>
                <w:sz w:val="19"/>
                <w:szCs w:val="22"/>
                <w:lang w:val="en-US" w:eastAsia="en-US" w:bidi="ar-SA"/>
              </w:rPr>
              <w:t>(ortografia, morfologia,</w:t>
            </w:r>
            <w:r>
              <w:rPr>
                <w:rFonts w:eastAsia="Calibri" w:cs="Calibri"/>
                <w:spacing w:val="1"/>
                <w:w w:val="105"/>
                <w:kern w:val="0"/>
                <w:sz w:val="19"/>
                <w:szCs w:val="22"/>
                <w:lang w:val="en-US" w:eastAsia="en-US" w:bidi="ar-SA"/>
              </w:rPr>
              <w:t xml:space="preserve"> </w:t>
            </w:r>
            <w:r>
              <w:rPr>
                <w:rFonts w:eastAsia="Calibri" w:cs="Calibri"/>
                <w:w w:val="105"/>
                <w:kern w:val="0"/>
                <w:sz w:val="19"/>
                <w:szCs w:val="22"/>
                <w:lang w:val="en-US" w:eastAsia="en-US" w:bidi="ar-SA"/>
              </w:rPr>
              <w:t>sintassi);</w:t>
            </w:r>
            <w:r>
              <w:rPr>
                <w:rFonts w:eastAsia="Calibri" w:cs="Calibri"/>
                <w:spacing w:val="-1"/>
                <w:w w:val="105"/>
                <w:kern w:val="0"/>
                <w:sz w:val="19"/>
                <w:szCs w:val="22"/>
                <w:lang w:val="en-US" w:eastAsia="en-US" w:bidi="ar-SA"/>
              </w:rPr>
              <w:t xml:space="preserve"> </w:t>
            </w:r>
            <w:r>
              <w:rPr>
                <w:rFonts w:eastAsia="Calibri" w:cs="Calibri"/>
                <w:w w:val="105"/>
                <w:kern w:val="0"/>
                <w:sz w:val="19"/>
                <w:szCs w:val="22"/>
                <w:lang w:val="en-US" w:eastAsia="en-US" w:bidi="ar-SA"/>
              </w:rPr>
              <w:t>uso</w:t>
            </w:r>
            <w:r>
              <w:rPr>
                <w:rFonts w:eastAsia="Calibri" w:cs="Calibri"/>
                <w:spacing w:val="-1"/>
                <w:w w:val="105"/>
                <w:kern w:val="0"/>
                <w:sz w:val="19"/>
                <w:szCs w:val="22"/>
                <w:lang w:val="en-US" w:eastAsia="en-US" w:bidi="ar-SA"/>
              </w:rPr>
              <w:t xml:space="preserve"> </w:t>
            </w:r>
            <w:r>
              <w:rPr>
                <w:rFonts w:eastAsia="Calibri" w:cs="Calibri"/>
                <w:w w:val="105"/>
                <w:kern w:val="0"/>
                <w:sz w:val="19"/>
                <w:szCs w:val="22"/>
                <w:lang w:val="en-US" w:eastAsia="en-US" w:bidi="ar-SA"/>
              </w:rPr>
              <w:t>corretto ed</w:t>
            </w:r>
          </w:p>
          <w:p>
            <w:pPr>
              <w:pStyle w:val="Normal"/>
              <w:widowControl w:val="false"/>
              <w:spacing w:lineRule="exact" w:line="215" w:before="0" w:after="0"/>
              <w:ind w:left="110" w:right="0" w:hanging="0"/>
              <w:jc w:val="left"/>
              <w:rPr>
                <w:rFonts w:ascii="Calibri" w:hAnsi="Calibri" w:cs="Calibri"/>
                <w:sz w:val="19"/>
              </w:rPr>
            </w:pPr>
            <w:r>
              <w:rPr>
                <w:rFonts w:eastAsia="Calibri" w:cs="Calibri"/>
                <w:w w:val="105"/>
                <w:kern w:val="0"/>
                <w:sz w:val="19"/>
                <w:szCs w:val="22"/>
                <w:lang w:val="en-US" w:eastAsia="en-US" w:bidi="ar-SA"/>
              </w:rPr>
              <w:t>efficace</w:t>
            </w:r>
            <w:r>
              <w:rPr>
                <w:rFonts w:eastAsia="Calibri" w:cs="Calibri"/>
                <w:spacing w:val="-2"/>
                <w:w w:val="105"/>
                <w:kern w:val="0"/>
                <w:sz w:val="19"/>
                <w:szCs w:val="22"/>
                <w:lang w:val="en-US" w:eastAsia="en-US" w:bidi="ar-SA"/>
              </w:rPr>
              <w:t xml:space="preserve"> </w:t>
            </w:r>
            <w:r>
              <w:rPr>
                <w:rFonts w:eastAsia="Calibri" w:cs="Calibri"/>
                <w:w w:val="105"/>
                <w:kern w:val="0"/>
                <w:sz w:val="19"/>
                <w:szCs w:val="22"/>
                <w:lang w:val="en-US" w:eastAsia="en-US" w:bidi="ar-SA"/>
              </w:rPr>
              <w:t>della</w:t>
            </w:r>
            <w:r>
              <w:rPr>
                <w:rFonts w:eastAsia="Calibri" w:cs="Calibri"/>
                <w:spacing w:val="-2"/>
                <w:w w:val="105"/>
                <w:kern w:val="0"/>
                <w:sz w:val="19"/>
                <w:szCs w:val="22"/>
                <w:lang w:val="en-US" w:eastAsia="en-US" w:bidi="ar-SA"/>
              </w:rPr>
              <w:t xml:space="preserve"> </w:t>
            </w:r>
            <w:r>
              <w:rPr>
                <w:rFonts w:eastAsia="Calibri" w:cs="Calibri"/>
                <w:w w:val="105"/>
                <w:kern w:val="0"/>
                <w:sz w:val="19"/>
                <w:szCs w:val="22"/>
                <w:lang w:val="en-US" w:eastAsia="en-US" w:bidi="ar-SA"/>
              </w:rPr>
              <w:t>punteggiatura</w:t>
            </w:r>
          </w:p>
        </w:tc>
        <w:tc>
          <w:tcPr>
            <w:tcW w:w="877"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left"/>
              <w:rPr>
                <w:rFonts w:ascii="Times New Roman" w:hAnsi="Times New Roman" w:cs="Calibri"/>
                <w:sz w:val="18"/>
              </w:rPr>
            </w:pPr>
            <w:r>
              <w:rPr>
                <w:rFonts w:cs="Calibri" w:ascii="Times New Roman" w:hAnsi="Times New Roman"/>
                <w:sz w:val="22"/>
              </w:rPr>
            </w:r>
          </w:p>
        </w:tc>
        <w:tc>
          <w:tcPr>
            <w:tcW w:w="875"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left"/>
              <w:rPr>
                <w:rFonts w:ascii="Times New Roman" w:hAnsi="Times New Roman" w:cs="Calibri"/>
                <w:sz w:val="18"/>
              </w:rPr>
            </w:pPr>
            <w:r>
              <w:rPr>
                <w:rFonts w:cs="Calibri" w:ascii="Times New Roman" w:hAnsi="Times New Roman"/>
                <w:sz w:val="22"/>
              </w:rPr>
            </w:r>
          </w:p>
        </w:tc>
        <w:tc>
          <w:tcPr>
            <w:tcW w:w="869"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left"/>
              <w:rPr>
                <w:rFonts w:ascii="Times New Roman" w:hAnsi="Times New Roman" w:cs="Calibri"/>
                <w:sz w:val="18"/>
              </w:rPr>
            </w:pPr>
            <w:r>
              <w:rPr>
                <w:rFonts w:cs="Calibri" w:ascii="Times New Roman" w:hAnsi="Times New Roman"/>
                <w:sz w:val="22"/>
              </w:rPr>
            </w:r>
          </w:p>
        </w:tc>
        <w:tc>
          <w:tcPr>
            <w:tcW w:w="868"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left"/>
              <w:rPr>
                <w:rFonts w:ascii="Times New Roman" w:hAnsi="Times New Roman" w:cs="Calibri"/>
                <w:sz w:val="18"/>
              </w:rPr>
            </w:pPr>
            <w:r>
              <w:rPr>
                <w:rFonts w:cs="Calibri" w:ascii="Times New Roman" w:hAnsi="Times New Roman"/>
                <w:sz w:val="22"/>
              </w:rPr>
            </w:r>
          </w:p>
        </w:tc>
        <w:tc>
          <w:tcPr>
            <w:tcW w:w="869"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left"/>
              <w:rPr>
                <w:rFonts w:ascii="Times New Roman" w:hAnsi="Times New Roman" w:cs="Calibri"/>
                <w:sz w:val="18"/>
              </w:rPr>
            </w:pPr>
            <w:r>
              <w:rPr>
                <w:rFonts w:cs="Calibri" w:ascii="Times New Roman" w:hAnsi="Times New Roman"/>
                <w:sz w:val="22"/>
              </w:rPr>
            </w:r>
          </w:p>
        </w:tc>
        <w:tc>
          <w:tcPr>
            <w:tcW w:w="869"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left"/>
              <w:rPr>
                <w:rFonts w:ascii="Times New Roman" w:hAnsi="Times New Roman" w:cs="Calibri"/>
                <w:sz w:val="18"/>
              </w:rPr>
            </w:pPr>
            <w:r>
              <w:rPr>
                <w:rFonts w:cs="Calibri" w:ascii="Times New Roman" w:hAnsi="Times New Roman"/>
                <w:sz w:val="22"/>
              </w:rPr>
            </w:r>
          </w:p>
        </w:tc>
        <w:tc>
          <w:tcPr>
            <w:tcW w:w="883"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left"/>
              <w:rPr>
                <w:rFonts w:ascii="Times New Roman" w:hAnsi="Times New Roman" w:cs="Calibri"/>
                <w:sz w:val="18"/>
              </w:rPr>
            </w:pPr>
            <w:r>
              <w:rPr>
                <w:rFonts w:cs="Calibri" w:ascii="Times New Roman" w:hAnsi="Times New Roman"/>
                <w:sz w:val="22"/>
              </w:rPr>
            </w:r>
          </w:p>
        </w:tc>
        <w:tc>
          <w:tcPr>
            <w:tcW w:w="860"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left"/>
              <w:rPr>
                <w:rFonts w:ascii="Times New Roman" w:hAnsi="Times New Roman" w:cs="Calibri"/>
                <w:sz w:val="18"/>
              </w:rPr>
            </w:pPr>
            <w:r>
              <w:rPr>
                <w:rFonts w:cs="Calibri" w:ascii="Times New Roman" w:hAnsi="Times New Roman"/>
                <w:sz w:val="22"/>
              </w:rPr>
            </w:r>
          </w:p>
        </w:tc>
      </w:tr>
      <w:tr>
        <w:trPr>
          <w:trHeight w:val="1463" w:hRule="atLeast"/>
        </w:trPr>
        <w:tc>
          <w:tcPr>
            <w:tcW w:w="2857" w:type="dxa"/>
            <w:tcBorders>
              <w:top w:val="single" w:sz="4" w:space="0" w:color="000000"/>
              <w:left w:val="single" w:sz="4" w:space="0" w:color="000000"/>
              <w:bottom w:val="single" w:sz="4" w:space="0" w:color="000000"/>
              <w:right w:val="single" w:sz="4" w:space="0" w:color="000000"/>
            </w:tcBorders>
          </w:tcPr>
          <w:p>
            <w:pPr>
              <w:pStyle w:val="Normal"/>
              <w:widowControl w:val="false"/>
              <w:spacing w:before="6" w:after="0"/>
              <w:ind w:left="110" w:right="0" w:hanging="0"/>
              <w:jc w:val="left"/>
              <w:rPr>
                <w:rFonts w:ascii="Calibri" w:hAnsi="Calibri" w:cs="Calibri"/>
                <w:b/>
                <w:b/>
                <w:sz w:val="19"/>
              </w:rPr>
            </w:pPr>
            <w:r>
              <w:rPr>
                <w:rFonts w:eastAsia="Calibri" w:cs="Calibri"/>
                <w:b/>
                <w:w w:val="105"/>
                <w:kern w:val="0"/>
                <w:sz w:val="19"/>
                <w:szCs w:val="22"/>
                <w:lang w:val="en-US" w:eastAsia="en-US" w:bidi="ar-SA"/>
              </w:rPr>
              <w:t>INDICATORE</w:t>
            </w:r>
            <w:r>
              <w:rPr>
                <w:rFonts w:eastAsia="Calibri" w:cs="Calibri"/>
                <w:b/>
                <w:spacing w:val="-2"/>
                <w:w w:val="105"/>
                <w:kern w:val="0"/>
                <w:sz w:val="19"/>
                <w:szCs w:val="22"/>
                <w:lang w:val="en-US" w:eastAsia="en-US" w:bidi="ar-SA"/>
              </w:rPr>
              <w:t xml:space="preserve"> </w:t>
            </w:r>
            <w:r>
              <w:rPr>
                <w:rFonts w:eastAsia="Calibri" w:cs="Calibri"/>
                <w:b/>
                <w:w w:val="105"/>
                <w:kern w:val="0"/>
                <w:sz w:val="19"/>
                <w:szCs w:val="22"/>
                <w:lang w:val="en-US" w:eastAsia="en-US" w:bidi="ar-SA"/>
              </w:rPr>
              <w:t>3</w:t>
            </w:r>
          </w:p>
          <w:p>
            <w:pPr>
              <w:pStyle w:val="Normal"/>
              <w:widowControl w:val="false"/>
              <w:numPr>
                <w:ilvl w:val="0"/>
                <w:numId w:val="1"/>
              </w:numPr>
              <w:tabs>
                <w:tab w:val="clear" w:pos="720"/>
                <w:tab w:val="left" w:pos="256" w:leader="none"/>
              </w:tabs>
              <w:spacing w:lineRule="auto" w:line="252" w:before="13" w:after="0"/>
              <w:ind w:left="145" w:right="351" w:hanging="145"/>
              <w:jc w:val="left"/>
              <w:rPr>
                <w:rFonts w:ascii="Calibri" w:hAnsi="Calibri" w:cs="Calibri"/>
                <w:sz w:val="19"/>
              </w:rPr>
            </w:pPr>
            <w:r>
              <w:rPr>
                <w:rFonts w:eastAsia="Calibri" w:cs="Calibri"/>
                <w:w w:val="105"/>
                <w:kern w:val="0"/>
                <w:sz w:val="19"/>
                <w:szCs w:val="22"/>
                <w:lang w:val="en-US" w:eastAsia="en-US" w:bidi="ar-SA"/>
              </w:rPr>
              <w:t>Ampiezza e precisione delle</w:t>
            </w:r>
            <w:r>
              <w:rPr>
                <w:rFonts w:eastAsia="Calibri" w:cs="Calibri"/>
                <w:spacing w:val="-43"/>
                <w:w w:val="105"/>
                <w:kern w:val="0"/>
                <w:sz w:val="19"/>
                <w:szCs w:val="22"/>
                <w:lang w:val="en-US" w:eastAsia="en-US" w:bidi="ar-SA"/>
              </w:rPr>
              <w:t xml:space="preserve"> </w:t>
            </w:r>
            <w:r>
              <w:rPr>
                <w:rFonts w:eastAsia="Calibri" w:cs="Calibri"/>
                <w:w w:val="105"/>
                <w:kern w:val="0"/>
                <w:sz w:val="19"/>
                <w:szCs w:val="22"/>
                <w:lang w:val="en-US" w:eastAsia="en-US" w:bidi="ar-SA"/>
              </w:rPr>
              <w:t>conoscenze e dei riferimenti</w:t>
            </w:r>
            <w:r>
              <w:rPr>
                <w:rFonts w:eastAsia="Calibri" w:cs="Calibri"/>
                <w:spacing w:val="1"/>
                <w:w w:val="105"/>
                <w:kern w:val="0"/>
                <w:sz w:val="19"/>
                <w:szCs w:val="22"/>
                <w:lang w:val="en-US" w:eastAsia="en-US" w:bidi="ar-SA"/>
              </w:rPr>
              <w:t xml:space="preserve"> </w:t>
            </w:r>
            <w:r>
              <w:rPr>
                <w:rFonts w:eastAsia="Calibri" w:cs="Calibri"/>
                <w:w w:val="105"/>
                <w:kern w:val="0"/>
                <w:sz w:val="19"/>
                <w:szCs w:val="22"/>
                <w:lang w:val="en-US" w:eastAsia="en-US" w:bidi="ar-SA"/>
              </w:rPr>
              <w:t>culturali.</w:t>
            </w:r>
          </w:p>
          <w:p>
            <w:pPr>
              <w:pStyle w:val="Normal"/>
              <w:widowControl w:val="false"/>
              <w:numPr>
                <w:ilvl w:val="0"/>
                <w:numId w:val="1"/>
              </w:numPr>
              <w:tabs>
                <w:tab w:val="clear" w:pos="720"/>
                <w:tab w:val="left" w:pos="301" w:leader="none"/>
              </w:tabs>
              <w:spacing w:lineRule="exact" w:line="224" w:before="0" w:after="0"/>
              <w:ind w:left="300" w:right="0" w:hanging="146"/>
              <w:jc w:val="left"/>
              <w:rPr>
                <w:rFonts w:ascii="Calibri" w:hAnsi="Calibri" w:cs="Calibri"/>
                <w:sz w:val="19"/>
              </w:rPr>
            </w:pPr>
            <w:r>
              <w:rPr>
                <w:rFonts w:eastAsia="Calibri" w:cs="Calibri"/>
                <w:w w:val="105"/>
                <w:kern w:val="0"/>
                <w:sz w:val="19"/>
                <w:szCs w:val="22"/>
                <w:lang w:val="en-US" w:eastAsia="en-US" w:bidi="ar-SA"/>
              </w:rPr>
              <w:t>Espressione</w:t>
            </w:r>
            <w:r>
              <w:rPr>
                <w:rFonts w:eastAsia="Calibri" w:cs="Calibri"/>
                <w:spacing w:val="-2"/>
                <w:w w:val="105"/>
                <w:kern w:val="0"/>
                <w:sz w:val="19"/>
                <w:szCs w:val="22"/>
                <w:lang w:val="en-US" w:eastAsia="en-US" w:bidi="ar-SA"/>
              </w:rPr>
              <w:t xml:space="preserve"> </w:t>
            </w:r>
            <w:r>
              <w:rPr>
                <w:rFonts w:eastAsia="Calibri" w:cs="Calibri"/>
                <w:w w:val="105"/>
                <w:kern w:val="0"/>
                <w:sz w:val="19"/>
                <w:szCs w:val="22"/>
                <w:lang w:val="en-US" w:eastAsia="en-US" w:bidi="ar-SA"/>
              </w:rPr>
              <w:t>di</w:t>
            </w:r>
            <w:r>
              <w:rPr>
                <w:rFonts w:eastAsia="Calibri" w:cs="Calibri"/>
                <w:spacing w:val="-1"/>
                <w:w w:val="105"/>
                <w:kern w:val="0"/>
                <w:sz w:val="19"/>
                <w:szCs w:val="22"/>
                <w:lang w:val="en-US" w:eastAsia="en-US" w:bidi="ar-SA"/>
              </w:rPr>
              <w:t xml:space="preserve"> </w:t>
            </w:r>
            <w:r>
              <w:rPr>
                <w:rFonts w:eastAsia="Calibri" w:cs="Calibri"/>
                <w:w w:val="105"/>
                <w:kern w:val="0"/>
                <w:sz w:val="19"/>
                <w:szCs w:val="22"/>
                <w:lang w:val="en-US" w:eastAsia="en-US" w:bidi="ar-SA"/>
              </w:rPr>
              <w:t>giudizi</w:t>
            </w:r>
            <w:r>
              <w:rPr>
                <w:rFonts w:eastAsia="Calibri" w:cs="Calibri"/>
                <w:spacing w:val="-1"/>
                <w:w w:val="105"/>
                <w:kern w:val="0"/>
                <w:sz w:val="19"/>
                <w:szCs w:val="22"/>
                <w:lang w:val="en-US" w:eastAsia="en-US" w:bidi="ar-SA"/>
              </w:rPr>
              <w:t xml:space="preserve"> </w:t>
            </w:r>
            <w:r>
              <w:rPr>
                <w:rFonts w:eastAsia="Calibri" w:cs="Calibri"/>
                <w:w w:val="105"/>
                <w:kern w:val="0"/>
                <w:sz w:val="19"/>
                <w:szCs w:val="22"/>
                <w:lang w:val="en-US" w:eastAsia="en-US" w:bidi="ar-SA"/>
              </w:rPr>
              <w:t>critici</w:t>
            </w:r>
            <w:r>
              <w:rPr>
                <w:rFonts w:eastAsia="Calibri" w:cs="Calibri"/>
                <w:spacing w:val="-2"/>
                <w:w w:val="105"/>
                <w:kern w:val="0"/>
                <w:sz w:val="19"/>
                <w:szCs w:val="22"/>
                <w:lang w:val="en-US" w:eastAsia="en-US" w:bidi="ar-SA"/>
              </w:rPr>
              <w:t xml:space="preserve"> </w:t>
            </w:r>
            <w:r>
              <w:rPr>
                <w:rFonts w:eastAsia="Calibri" w:cs="Calibri"/>
                <w:w w:val="105"/>
                <w:kern w:val="0"/>
                <w:sz w:val="19"/>
                <w:szCs w:val="22"/>
                <w:lang w:val="en-US" w:eastAsia="en-US" w:bidi="ar-SA"/>
              </w:rPr>
              <w:t>e</w:t>
            </w:r>
          </w:p>
          <w:p>
            <w:pPr>
              <w:pStyle w:val="Normal"/>
              <w:widowControl w:val="false"/>
              <w:spacing w:lineRule="exact" w:line="218" w:before="13" w:after="0"/>
              <w:ind w:left="110" w:right="0" w:hanging="0"/>
              <w:jc w:val="left"/>
              <w:rPr>
                <w:rFonts w:ascii="Calibri" w:hAnsi="Calibri" w:cs="Calibri"/>
                <w:sz w:val="19"/>
              </w:rPr>
            </w:pPr>
            <w:r>
              <w:rPr>
                <w:rFonts w:eastAsia="Calibri" w:cs="Calibri"/>
                <w:w w:val="105"/>
                <w:kern w:val="0"/>
                <w:sz w:val="19"/>
                <w:szCs w:val="22"/>
                <w:lang w:val="en-US" w:eastAsia="en-US" w:bidi="ar-SA"/>
              </w:rPr>
              <w:t>valutazioni</w:t>
            </w:r>
            <w:r>
              <w:rPr>
                <w:rFonts w:eastAsia="Calibri" w:cs="Calibri"/>
                <w:spacing w:val="-3"/>
                <w:w w:val="105"/>
                <w:kern w:val="0"/>
                <w:sz w:val="19"/>
                <w:szCs w:val="22"/>
                <w:lang w:val="en-US" w:eastAsia="en-US" w:bidi="ar-SA"/>
              </w:rPr>
              <w:t xml:space="preserve"> </w:t>
            </w:r>
            <w:r>
              <w:rPr>
                <w:rFonts w:eastAsia="Calibri" w:cs="Calibri"/>
                <w:w w:val="105"/>
                <w:kern w:val="0"/>
                <w:sz w:val="19"/>
                <w:szCs w:val="22"/>
                <w:lang w:val="en-US" w:eastAsia="en-US" w:bidi="ar-SA"/>
              </w:rPr>
              <w:t>personali.</w:t>
            </w:r>
          </w:p>
        </w:tc>
        <w:tc>
          <w:tcPr>
            <w:tcW w:w="877"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left"/>
              <w:rPr>
                <w:rFonts w:ascii="Times New Roman" w:hAnsi="Times New Roman" w:cs="Calibri"/>
                <w:sz w:val="18"/>
              </w:rPr>
            </w:pPr>
            <w:r>
              <w:rPr>
                <w:rFonts w:cs="Calibri" w:ascii="Times New Roman" w:hAnsi="Times New Roman"/>
                <w:sz w:val="22"/>
              </w:rPr>
            </w:r>
          </w:p>
        </w:tc>
        <w:tc>
          <w:tcPr>
            <w:tcW w:w="875"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left"/>
              <w:rPr>
                <w:rFonts w:ascii="Times New Roman" w:hAnsi="Times New Roman" w:cs="Calibri"/>
                <w:sz w:val="18"/>
              </w:rPr>
            </w:pPr>
            <w:r>
              <w:rPr>
                <w:rFonts w:cs="Calibri" w:ascii="Times New Roman" w:hAnsi="Times New Roman"/>
                <w:sz w:val="22"/>
              </w:rPr>
            </w:r>
          </w:p>
        </w:tc>
        <w:tc>
          <w:tcPr>
            <w:tcW w:w="869"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left"/>
              <w:rPr>
                <w:rFonts w:ascii="Times New Roman" w:hAnsi="Times New Roman" w:cs="Calibri"/>
                <w:sz w:val="18"/>
              </w:rPr>
            </w:pPr>
            <w:r>
              <w:rPr>
                <w:rFonts w:cs="Calibri" w:ascii="Times New Roman" w:hAnsi="Times New Roman"/>
                <w:sz w:val="22"/>
              </w:rPr>
            </w:r>
          </w:p>
        </w:tc>
        <w:tc>
          <w:tcPr>
            <w:tcW w:w="868"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left"/>
              <w:rPr>
                <w:rFonts w:ascii="Times New Roman" w:hAnsi="Times New Roman" w:cs="Calibri"/>
                <w:sz w:val="18"/>
              </w:rPr>
            </w:pPr>
            <w:r>
              <w:rPr>
                <w:rFonts w:cs="Calibri" w:ascii="Times New Roman" w:hAnsi="Times New Roman"/>
                <w:sz w:val="22"/>
              </w:rPr>
            </w:r>
          </w:p>
        </w:tc>
        <w:tc>
          <w:tcPr>
            <w:tcW w:w="869"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left"/>
              <w:rPr>
                <w:rFonts w:ascii="Times New Roman" w:hAnsi="Times New Roman" w:cs="Calibri"/>
                <w:sz w:val="18"/>
              </w:rPr>
            </w:pPr>
            <w:r>
              <w:rPr>
                <w:rFonts w:cs="Calibri" w:ascii="Times New Roman" w:hAnsi="Times New Roman"/>
                <w:sz w:val="22"/>
              </w:rPr>
            </w:r>
          </w:p>
        </w:tc>
        <w:tc>
          <w:tcPr>
            <w:tcW w:w="869"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left"/>
              <w:rPr>
                <w:rFonts w:ascii="Times New Roman" w:hAnsi="Times New Roman" w:cs="Calibri"/>
                <w:sz w:val="18"/>
              </w:rPr>
            </w:pPr>
            <w:r>
              <w:rPr>
                <w:rFonts w:cs="Calibri" w:ascii="Times New Roman" w:hAnsi="Times New Roman"/>
                <w:sz w:val="22"/>
              </w:rPr>
            </w:r>
          </w:p>
        </w:tc>
        <w:tc>
          <w:tcPr>
            <w:tcW w:w="883"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left"/>
              <w:rPr>
                <w:rFonts w:ascii="Times New Roman" w:hAnsi="Times New Roman" w:cs="Calibri"/>
                <w:sz w:val="18"/>
              </w:rPr>
            </w:pPr>
            <w:r>
              <w:rPr>
                <w:rFonts w:cs="Calibri" w:ascii="Times New Roman" w:hAnsi="Times New Roman"/>
                <w:sz w:val="22"/>
              </w:rPr>
            </w:r>
          </w:p>
        </w:tc>
        <w:tc>
          <w:tcPr>
            <w:tcW w:w="860" w:type="dxa"/>
            <w:tcBorders>
              <w:top w:val="single" w:sz="4" w:space="0" w:color="000000"/>
              <w:left w:val="single" w:sz="4" w:space="0" w:color="000000"/>
              <w:bottom w:val="single" w:sz="4" w:space="0" w:color="000000"/>
              <w:right w:val="single" w:sz="4" w:space="0" w:color="000000"/>
            </w:tcBorders>
          </w:tcPr>
          <w:p>
            <w:pPr>
              <w:pStyle w:val="Normal"/>
              <w:widowControl w:val="false"/>
              <w:spacing w:before="0" w:after="0"/>
              <w:jc w:val="left"/>
              <w:rPr>
                <w:rFonts w:ascii="Times New Roman" w:hAnsi="Times New Roman" w:cs="Calibri"/>
                <w:sz w:val="18"/>
              </w:rPr>
            </w:pPr>
            <w:r>
              <w:rPr>
                <w:rFonts w:cs="Calibri" w:ascii="Times New Roman" w:hAnsi="Times New Roman"/>
                <w:sz w:val="22"/>
              </w:rPr>
            </w:r>
          </w:p>
        </w:tc>
      </w:tr>
    </w:tbl>
    <w:p>
      <w:pPr>
        <w:pStyle w:val="Normal"/>
        <w:spacing w:lineRule="auto" w:line="276" w:before="10" w:after="1"/>
        <w:rPr>
          <w:rFonts w:ascii="Calibri" w:hAnsi="Calibri" w:eastAsia="Calibri" w:cs="Times New Roman"/>
          <w:sz w:val="21"/>
          <w:szCs w:val="22"/>
          <w:lang w:eastAsia="en-US"/>
        </w:rPr>
      </w:pPr>
      <w:r>
        <w:rPr>
          <w:rFonts w:eastAsia="Calibri" w:cs="Times New Roman"/>
          <w:sz w:val="21"/>
          <w:szCs w:val="22"/>
          <w:lang w:eastAsia="en-US"/>
        </w:rPr>
      </w:r>
    </w:p>
    <w:tbl>
      <w:tblPr>
        <w:tblStyle w:val="TableNormal"/>
        <w:tblW w:w="9828" w:type="dxa"/>
        <w:jc w:val="left"/>
        <w:tblInd w:w="297" w:type="dxa"/>
        <w:tblLayout w:type="fixed"/>
        <w:tblCellMar>
          <w:top w:w="0" w:type="dxa"/>
          <w:left w:w="5" w:type="dxa"/>
          <w:bottom w:w="0" w:type="dxa"/>
          <w:right w:w="5" w:type="dxa"/>
        </w:tblCellMar>
        <w:tblLook w:firstRow="1" w:noVBand="0" w:lastRow="1" w:firstColumn="1" w:lastColumn="1" w:noHBand="0" w:val="01e0"/>
      </w:tblPr>
      <w:tblGrid>
        <w:gridCol w:w="2857"/>
        <w:gridCol w:w="877"/>
        <w:gridCol w:w="875"/>
        <w:gridCol w:w="869"/>
        <w:gridCol w:w="868"/>
        <w:gridCol w:w="869"/>
        <w:gridCol w:w="869"/>
        <w:gridCol w:w="883"/>
        <w:gridCol w:w="860"/>
      </w:tblGrid>
      <w:tr>
        <w:trPr>
          <w:trHeight w:val="973" w:hRule="atLeast"/>
        </w:trPr>
        <w:tc>
          <w:tcPr>
            <w:tcW w:w="2857"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252" w:before="6" w:after="0"/>
              <w:ind w:left="110" w:right="549" w:hanging="0"/>
              <w:jc w:val="left"/>
              <w:rPr>
                <w:rFonts w:ascii="Calibri" w:hAnsi="Calibri" w:cs="Calibri"/>
                <w:b/>
                <w:b/>
                <w:sz w:val="19"/>
              </w:rPr>
            </w:pPr>
            <w:r>
              <w:rPr>
                <w:rFonts w:eastAsia="Calibri" w:cs="Calibri"/>
                <w:b/>
                <w:w w:val="105"/>
                <w:kern w:val="0"/>
                <w:sz w:val="19"/>
                <w:szCs w:val="22"/>
                <w:lang w:val="en-US" w:eastAsia="en-US" w:bidi="ar-SA"/>
              </w:rPr>
              <w:t>Elementi da valutare nello</w:t>
            </w:r>
            <w:r>
              <w:rPr>
                <w:rFonts w:eastAsia="Calibri" w:cs="Calibri"/>
                <w:b/>
                <w:spacing w:val="-43"/>
                <w:w w:val="105"/>
                <w:kern w:val="0"/>
                <w:sz w:val="19"/>
                <w:szCs w:val="22"/>
                <w:lang w:val="en-US" w:eastAsia="en-US" w:bidi="ar-SA"/>
              </w:rPr>
              <w:t xml:space="preserve"> </w:t>
            </w:r>
            <w:r>
              <w:rPr>
                <w:rFonts w:eastAsia="Calibri" w:cs="Calibri"/>
                <w:b/>
                <w:w w:val="105"/>
                <w:kern w:val="0"/>
                <w:sz w:val="19"/>
                <w:szCs w:val="22"/>
                <w:lang w:val="en-US" w:eastAsia="en-US" w:bidi="ar-SA"/>
              </w:rPr>
              <w:t>specifico</w:t>
            </w:r>
          </w:p>
          <w:p>
            <w:pPr>
              <w:pStyle w:val="Normal"/>
              <w:widowControl w:val="false"/>
              <w:spacing w:lineRule="exact" w:line="225" w:before="0" w:after="0"/>
              <w:ind w:left="110" w:right="0" w:hanging="0"/>
              <w:jc w:val="left"/>
              <w:rPr>
                <w:rFonts w:ascii="Calibri" w:hAnsi="Calibri" w:cs="Calibri"/>
                <w:b/>
                <w:b/>
                <w:sz w:val="19"/>
              </w:rPr>
            </w:pPr>
            <w:r>
              <w:rPr>
                <w:rFonts w:eastAsia="Calibri" w:cs="Calibri"/>
                <w:b/>
                <w:w w:val="105"/>
                <w:kern w:val="0"/>
                <w:sz w:val="19"/>
                <w:szCs w:val="22"/>
                <w:lang w:val="en-US" w:eastAsia="en-US" w:bidi="ar-SA"/>
              </w:rPr>
              <w:t>(MAX</w:t>
            </w:r>
            <w:r>
              <w:rPr>
                <w:rFonts w:eastAsia="Calibri" w:cs="Calibri"/>
                <w:b/>
                <w:spacing w:val="-1"/>
                <w:w w:val="105"/>
                <w:kern w:val="0"/>
                <w:sz w:val="19"/>
                <w:szCs w:val="22"/>
                <w:lang w:val="en-US" w:eastAsia="en-US" w:bidi="ar-SA"/>
              </w:rPr>
              <w:t xml:space="preserve"> </w:t>
            </w:r>
            <w:r>
              <w:rPr>
                <w:rFonts w:eastAsia="Calibri" w:cs="Calibri"/>
                <w:b/>
                <w:w w:val="105"/>
                <w:kern w:val="0"/>
                <w:sz w:val="19"/>
                <w:szCs w:val="22"/>
                <w:lang w:val="en-US" w:eastAsia="en-US" w:bidi="ar-SA"/>
              </w:rPr>
              <w:t>40</w:t>
            </w:r>
            <w:r>
              <w:rPr>
                <w:rFonts w:eastAsia="Calibri" w:cs="Calibri"/>
                <w:b/>
                <w:spacing w:val="-1"/>
                <w:w w:val="105"/>
                <w:kern w:val="0"/>
                <w:sz w:val="19"/>
                <w:szCs w:val="22"/>
                <w:lang w:val="en-US" w:eastAsia="en-US" w:bidi="ar-SA"/>
              </w:rPr>
              <w:t xml:space="preserve"> </w:t>
            </w:r>
            <w:r>
              <w:rPr>
                <w:rFonts w:eastAsia="Calibri" w:cs="Calibri"/>
                <w:b/>
                <w:w w:val="105"/>
                <w:kern w:val="0"/>
                <w:sz w:val="19"/>
                <w:szCs w:val="22"/>
                <w:lang w:val="en-US" w:eastAsia="en-US" w:bidi="ar-SA"/>
              </w:rPr>
              <w:t>pt)</w:t>
            </w:r>
          </w:p>
        </w:tc>
        <w:tc>
          <w:tcPr>
            <w:tcW w:w="877"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252" w:before="6" w:after="0"/>
              <w:ind w:left="109" w:right="95" w:hanging="0"/>
              <w:jc w:val="both"/>
              <w:rPr>
                <w:rFonts w:ascii="Calibri" w:hAnsi="Calibri" w:cs="Calibri"/>
                <w:b/>
                <w:b/>
                <w:sz w:val="19"/>
              </w:rPr>
            </w:pPr>
            <w:r>
              <w:rPr>
                <w:rFonts w:eastAsia="Calibri" w:cs="Calibri"/>
                <w:b/>
                <w:w w:val="105"/>
                <w:kern w:val="0"/>
                <w:sz w:val="19"/>
                <w:szCs w:val="22"/>
                <w:lang w:val="en-US" w:eastAsia="en-US" w:bidi="ar-SA"/>
              </w:rPr>
              <w:t>Grave</w:t>
            </w:r>
            <w:r>
              <w:rPr>
                <w:rFonts w:eastAsia="Calibri" w:cs="Calibri"/>
                <w:b/>
                <w:spacing w:val="1"/>
                <w:w w:val="105"/>
                <w:kern w:val="0"/>
                <w:sz w:val="19"/>
                <w:szCs w:val="22"/>
                <w:lang w:val="en-US" w:eastAsia="en-US" w:bidi="ar-SA"/>
              </w:rPr>
              <w:t xml:space="preserve"> </w:t>
            </w:r>
            <w:r>
              <w:rPr>
                <w:rFonts w:eastAsia="Calibri" w:cs="Calibri"/>
                <w:b/>
                <w:w w:val="105"/>
                <w:kern w:val="0"/>
                <w:sz w:val="19"/>
                <w:szCs w:val="22"/>
                <w:lang w:val="en-US" w:eastAsia="en-US" w:bidi="ar-SA"/>
              </w:rPr>
              <w:t>mente</w:t>
            </w:r>
            <w:r>
              <w:rPr>
                <w:rFonts w:eastAsia="Calibri" w:cs="Calibri"/>
                <w:b/>
                <w:spacing w:val="1"/>
                <w:w w:val="105"/>
                <w:kern w:val="0"/>
                <w:sz w:val="19"/>
                <w:szCs w:val="22"/>
                <w:lang w:val="en-US" w:eastAsia="en-US" w:bidi="ar-SA"/>
              </w:rPr>
              <w:t xml:space="preserve"> </w:t>
            </w:r>
            <w:r>
              <w:rPr>
                <w:rFonts w:eastAsia="Calibri" w:cs="Calibri"/>
                <w:b/>
                <w:w w:val="105"/>
                <w:kern w:val="0"/>
                <w:sz w:val="19"/>
                <w:szCs w:val="22"/>
                <w:lang w:val="en-US" w:eastAsia="en-US" w:bidi="ar-SA"/>
              </w:rPr>
              <w:t>insuffici</w:t>
            </w:r>
          </w:p>
          <w:p>
            <w:pPr>
              <w:pStyle w:val="Normal"/>
              <w:widowControl w:val="false"/>
              <w:spacing w:lineRule="exact" w:line="217" w:before="0" w:after="0"/>
              <w:ind w:left="109" w:right="0" w:hanging="0"/>
              <w:jc w:val="left"/>
              <w:rPr>
                <w:rFonts w:ascii="Calibri" w:hAnsi="Calibri" w:cs="Calibri"/>
                <w:b/>
                <w:b/>
                <w:sz w:val="19"/>
              </w:rPr>
            </w:pPr>
            <w:r>
              <w:rPr>
                <w:rFonts w:eastAsia="Calibri" w:cs="Calibri"/>
                <w:b/>
                <w:w w:val="105"/>
                <w:kern w:val="0"/>
                <w:sz w:val="19"/>
                <w:szCs w:val="22"/>
                <w:lang w:val="en-US" w:eastAsia="en-US" w:bidi="ar-SA"/>
              </w:rPr>
              <w:t>ente</w:t>
            </w:r>
          </w:p>
        </w:tc>
        <w:tc>
          <w:tcPr>
            <w:tcW w:w="875"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252" w:before="6" w:after="0"/>
              <w:ind w:left="109" w:right="129" w:hanging="0"/>
              <w:jc w:val="left"/>
              <w:rPr>
                <w:rFonts w:ascii="Calibri" w:hAnsi="Calibri" w:cs="Calibri"/>
                <w:b/>
                <w:b/>
                <w:sz w:val="19"/>
              </w:rPr>
            </w:pPr>
            <w:r>
              <w:rPr>
                <w:rFonts w:eastAsia="Calibri" w:cs="Calibri"/>
                <w:b/>
                <w:w w:val="105"/>
                <w:kern w:val="0"/>
                <w:sz w:val="19"/>
                <w:szCs w:val="22"/>
                <w:lang w:val="en-US" w:eastAsia="en-US" w:bidi="ar-SA"/>
              </w:rPr>
              <w:t>Insuffic</w:t>
            </w:r>
            <w:r>
              <w:rPr>
                <w:rFonts w:eastAsia="Calibri" w:cs="Calibri"/>
                <w:b/>
                <w:spacing w:val="-43"/>
                <w:w w:val="105"/>
                <w:kern w:val="0"/>
                <w:sz w:val="19"/>
                <w:szCs w:val="22"/>
                <w:lang w:val="en-US" w:eastAsia="en-US" w:bidi="ar-SA"/>
              </w:rPr>
              <w:t xml:space="preserve"> </w:t>
            </w:r>
            <w:r>
              <w:rPr>
                <w:rFonts w:eastAsia="Calibri" w:cs="Calibri"/>
                <w:b/>
                <w:w w:val="105"/>
                <w:kern w:val="0"/>
                <w:sz w:val="19"/>
                <w:szCs w:val="22"/>
                <w:lang w:val="en-US" w:eastAsia="en-US" w:bidi="ar-SA"/>
              </w:rPr>
              <w:t>iente</w:t>
            </w:r>
          </w:p>
        </w:tc>
        <w:tc>
          <w:tcPr>
            <w:tcW w:w="869"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252" w:before="6" w:after="0"/>
              <w:ind w:left="104" w:right="113" w:hanging="0"/>
              <w:jc w:val="left"/>
              <w:rPr>
                <w:rFonts w:ascii="Calibri" w:hAnsi="Calibri" w:cs="Calibri"/>
                <w:b/>
                <w:b/>
                <w:sz w:val="19"/>
              </w:rPr>
            </w:pPr>
            <w:r>
              <w:rPr>
                <w:rFonts w:eastAsia="Calibri" w:cs="Calibri"/>
                <w:b/>
                <w:w w:val="105"/>
                <w:kern w:val="0"/>
                <w:sz w:val="19"/>
                <w:szCs w:val="22"/>
                <w:lang w:val="en-US" w:eastAsia="en-US" w:bidi="ar-SA"/>
              </w:rPr>
              <w:t>Medioc</w:t>
            </w:r>
            <w:r>
              <w:rPr>
                <w:rFonts w:eastAsia="Calibri" w:cs="Calibri"/>
                <w:b/>
                <w:spacing w:val="-43"/>
                <w:w w:val="105"/>
                <w:kern w:val="0"/>
                <w:sz w:val="19"/>
                <w:szCs w:val="22"/>
                <w:lang w:val="en-US" w:eastAsia="en-US" w:bidi="ar-SA"/>
              </w:rPr>
              <w:t xml:space="preserve"> </w:t>
            </w:r>
            <w:r>
              <w:rPr>
                <w:rFonts w:eastAsia="Calibri" w:cs="Calibri"/>
                <w:b/>
                <w:w w:val="105"/>
                <w:kern w:val="0"/>
                <w:sz w:val="19"/>
                <w:szCs w:val="22"/>
                <w:lang w:val="en-US" w:eastAsia="en-US" w:bidi="ar-SA"/>
              </w:rPr>
              <w:t>re</w:t>
            </w:r>
          </w:p>
        </w:tc>
        <w:tc>
          <w:tcPr>
            <w:tcW w:w="868"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252" w:before="6" w:after="0"/>
              <w:ind w:left="109" w:right="0" w:hanging="0"/>
              <w:jc w:val="left"/>
              <w:rPr>
                <w:rFonts w:ascii="Calibri" w:hAnsi="Calibri" w:cs="Calibri"/>
                <w:b/>
                <w:b/>
                <w:sz w:val="19"/>
              </w:rPr>
            </w:pPr>
            <w:r>
              <w:rPr>
                <w:rFonts w:eastAsia="Calibri" w:cs="Calibri"/>
                <w:b/>
                <w:kern w:val="0"/>
                <w:sz w:val="19"/>
                <w:szCs w:val="22"/>
                <w:lang w:val="en-US" w:eastAsia="en-US" w:bidi="ar-SA"/>
              </w:rPr>
              <w:t>Sufficie</w:t>
            </w:r>
            <w:r>
              <w:rPr>
                <w:rFonts w:eastAsia="Calibri" w:cs="Calibri"/>
                <w:b/>
                <w:spacing w:val="-40"/>
                <w:kern w:val="0"/>
                <w:sz w:val="19"/>
                <w:szCs w:val="22"/>
                <w:lang w:val="en-US" w:eastAsia="en-US" w:bidi="ar-SA"/>
              </w:rPr>
              <w:t xml:space="preserve"> </w:t>
            </w:r>
            <w:r>
              <w:rPr>
                <w:rFonts w:eastAsia="Calibri" w:cs="Calibri"/>
                <w:b/>
                <w:w w:val="105"/>
                <w:kern w:val="0"/>
                <w:sz w:val="19"/>
                <w:szCs w:val="22"/>
                <w:lang w:val="en-US" w:eastAsia="en-US" w:bidi="ar-SA"/>
              </w:rPr>
              <w:t>nte</w:t>
            </w:r>
          </w:p>
        </w:tc>
        <w:tc>
          <w:tcPr>
            <w:tcW w:w="869"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252" w:before="6" w:after="0"/>
              <w:ind w:left="108" w:right="150" w:hanging="0"/>
              <w:jc w:val="both"/>
              <w:rPr>
                <w:rFonts w:ascii="Calibri" w:hAnsi="Calibri" w:cs="Calibri"/>
                <w:b/>
                <w:b/>
                <w:sz w:val="19"/>
              </w:rPr>
            </w:pPr>
            <w:r>
              <w:rPr>
                <w:rFonts w:eastAsia="Calibri" w:cs="Calibri"/>
                <w:b/>
                <w:spacing w:val="-1"/>
                <w:w w:val="105"/>
                <w:kern w:val="0"/>
                <w:sz w:val="19"/>
                <w:szCs w:val="22"/>
                <w:lang w:val="en-US" w:eastAsia="en-US" w:bidi="ar-SA"/>
              </w:rPr>
              <w:t xml:space="preserve">Più </w:t>
            </w:r>
            <w:r>
              <w:rPr>
                <w:rFonts w:eastAsia="Calibri" w:cs="Calibri"/>
                <w:b/>
                <w:w w:val="105"/>
                <w:kern w:val="0"/>
                <w:sz w:val="19"/>
                <w:szCs w:val="22"/>
                <w:lang w:val="en-US" w:eastAsia="en-US" w:bidi="ar-SA"/>
              </w:rPr>
              <w:t>che</w:t>
            </w:r>
            <w:r>
              <w:rPr>
                <w:rFonts w:eastAsia="Calibri" w:cs="Calibri"/>
                <w:b/>
                <w:spacing w:val="-43"/>
                <w:w w:val="105"/>
                <w:kern w:val="0"/>
                <w:sz w:val="19"/>
                <w:szCs w:val="22"/>
                <w:lang w:val="en-US" w:eastAsia="en-US" w:bidi="ar-SA"/>
              </w:rPr>
              <w:t xml:space="preserve"> </w:t>
            </w:r>
            <w:r>
              <w:rPr>
                <w:rFonts w:eastAsia="Calibri" w:cs="Calibri"/>
                <w:b/>
                <w:w w:val="105"/>
                <w:kern w:val="0"/>
                <w:sz w:val="19"/>
                <w:szCs w:val="22"/>
                <w:lang w:val="en-US" w:eastAsia="en-US" w:bidi="ar-SA"/>
              </w:rPr>
              <w:t>sufficie</w:t>
            </w:r>
            <w:r>
              <w:rPr>
                <w:rFonts w:eastAsia="Calibri" w:cs="Calibri"/>
                <w:b/>
                <w:spacing w:val="-43"/>
                <w:w w:val="105"/>
                <w:kern w:val="0"/>
                <w:sz w:val="19"/>
                <w:szCs w:val="22"/>
                <w:lang w:val="en-US" w:eastAsia="en-US" w:bidi="ar-SA"/>
              </w:rPr>
              <w:t xml:space="preserve"> </w:t>
            </w:r>
            <w:r>
              <w:rPr>
                <w:rFonts w:eastAsia="Calibri" w:cs="Calibri"/>
                <w:b/>
                <w:w w:val="105"/>
                <w:kern w:val="0"/>
                <w:sz w:val="19"/>
                <w:szCs w:val="22"/>
                <w:lang w:val="en-US" w:eastAsia="en-US" w:bidi="ar-SA"/>
              </w:rPr>
              <w:t>nte</w:t>
            </w:r>
          </w:p>
        </w:tc>
        <w:tc>
          <w:tcPr>
            <w:tcW w:w="869"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252" w:before="6" w:after="0"/>
              <w:ind w:left="108" w:right="152" w:hanging="0"/>
              <w:jc w:val="left"/>
              <w:rPr>
                <w:rFonts w:ascii="Calibri" w:hAnsi="Calibri" w:cs="Calibri"/>
                <w:b/>
                <w:b/>
                <w:sz w:val="19"/>
              </w:rPr>
            </w:pPr>
            <w:r>
              <w:rPr>
                <w:rFonts w:eastAsia="Calibri" w:cs="Calibri"/>
                <w:b/>
                <w:w w:val="105"/>
                <w:kern w:val="0"/>
                <w:sz w:val="19"/>
                <w:szCs w:val="22"/>
                <w:lang w:val="en-US" w:eastAsia="en-US" w:bidi="ar-SA"/>
              </w:rPr>
              <w:t>Discret</w:t>
            </w:r>
            <w:r>
              <w:rPr>
                <w:rFonts w:eastAsia="Calibri" w:cs="Calibri"/>
                <w:b/>
                <w:spacing w:val="-43"/>
                <w:w w:val="105"/>
                <w:kern w:val="0"/>
                <w:sz w:val="19"/>
                <w:szCs w:val="22"/>
                <w:lang w:val="en-US" w:eastAsia="en-US" w:bidi="ar-SA"/>
              </w:rPr>
              <w:t xml:space="preserve"> </w:t>
            </w:r>
            <w:r>
              <w:rPr>
                <w:rFonts w:eastAsia="Calibri" w:cs="Calibri"/>
                <w:b/>
                <w:w w:val="105"/>
                <w:kern w:val="0"/>
                <w:sz w:val="19"/>
                <w:szCs w:val="22"/>
                <w:lang w:val="en-US" w:eastAsia="en-US" w:bidi="ar-SA"/>
              </w:rPr>
              <w:t>o</w:t>
            </w:r>
          </w:p>
        </w:tc>
        <w:tc>
          <w:tcPr>
            <w:tcW w:w="883" w:type="dxa"/>
            <w:tcBorders>
              <w:top w:val="single" w:sz="4" w:space="0" w:color="000000"/>
              <w:left w:val="single" w:sz="4" w:space="0" w:color="000000"/>
              <w:bottom w:val="single" w:sz="4" w:space="0" w:color="000000"/>
              <w:right w:val="single" w:sz="4" w:space="0" w:color="000000"/>
            </w:tcBorders>
          </w:tcPr>
          <w:p>
            <w:pPr>
              <w:pStyle w:val="Normal"/>
              <w:widowControl w:val="false"/>
              <w:spacing w:before="6" w:after="0"/>
              <w:ind w:left="35" w:right="138" w:hanging="0"/>
              <w:jc w:val="center"/>
              <w:rPr>
                <w:rFonts w:ascii="Calibri" w:hAnsi="Calibri" w:cs="Calibri"/>
                <w:b/>
                <w:b/>
                <w:sz w:val="19"/>
              </w:rPr>
            </w:pPr>
            <w:r>
              <w:rPr>
                <w:rFonts w:eastAsia="Calibri" w:cs="Calibri"/>
                <w:b/>
                <w:w w:val="105"/>
                <w:kern w:val="0"/>
                <w:sz w:val="19"/>
                <w:szCs w:val="22"/>
                <w:lang w:val="en-US" w:eastAsia="en-US" w:bidi="ar-SA"/>
              </w:rPr>
              <w:t>Buono</w:t>
            </w:r>
          </w:p>
        </w:tc>
        <w:tc>
          <w:tcPr>
            <w:tcW w:w="860" w:type="dxa"/>
            <w:tcBorders>
              <w:top w:val="single" w:sz="4" w:space="0" w:color="000000"/>
              <w:left w:val="single" w:sz="4" w:space="0" w:color="000000"/>
              <w:bottom w:val="single" w:sz="4" w:space="0" w:color="000000"/>
              <w:right w:val="single" w:sz="4" w:space="0" w:color="000000"/>
            </w:tcBorders>
          </w:tcPr>
          <w:p>
            <w:pPr>
              <w:pStyle w:val="Normal"/>
              <w:widowControl w:val="false"/>
              <w:spacing w:before="6" w:after="0"/>
              <w:ind w:left="54" w:right="113" w:hanging="0"/>
              <w:jc w:val="center"/>
              <w:rPr>
                <w:rFonts w:ascii="Calibri" w:hAnsi="Calibri" w:cs="Calibri"/>
                <w:b/>
                <w:b/>
                <w:sz w:val="19"/>
              </w:rPr>
            </w:pPr>
            <w:r>
              <w:rPr>
                <w:rFonts w:eastAsia="Calibri" w:cs="Calibri"/>
                <w:b/>
                <w:w w:val="105"/>
                <w:kern w:val="0"/>
                <w:sz w:val="19"/>
                <w:szCs w:val="22"/>
                <w:lang w:val="en-US" w:eastAsia="en-US" w:bidi="ar-SA"/>
              </w:rPr>
              <w:t>Ottimo</w:t>
            </w:r>
          </w:p>
        </w:tc>
      </w:tr>
      <w:tr>
        <w:trPr>
          <w:trHeight w:val="978" w:hRule="atLeast"/>
        </w:trPr>
        <w:tc>
          <w:tcPr>
            <w:tcW w:w="2857"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252" w:before="6" w:after="0"/>
              <w:ind w:left="110" w:right="269" w:hanging="0"/>
              <w:jc w:val="left"/>
              <w:rPr>
                <w:rFonts w:ascii="Calibri" w:hAnsi="Calibri" w:cs="Calibri"/>
                <w:sz w:val="19"/>
              </w:rPr>
            </w:pPr>
            <w:r>
              <w:rPr>
                <w:rFonts w:eastAsia="Calibri" w:cs="Calibri"/>
                <w:w w:val="105"/>
                <w:kern w:val="0"/>
                <w:sz w:val="19"/>
                <w:szCs w:val="22"/>
                <w:lang w:val="en-US" w:eastAsia="en-US" w:bidi="ar-SA"/>
              </w:rPr>
              <w:t>1.Pertinenza del testo rispetto</w:t>
            </w:r>
            <w:r>
              <w:rPr>
                <w:rFonts w:eastAsia="Calibri" w:cs="Calibri"/>
                <w:spacing w:val="-43"/>
                <w:w w:val="105"/>
                <w:kern w:val="0"/>
                <w:sz w:val="19"/>
                <w:szCs w:val="22"/>
                <w:lang w:val="en-US" w:eastAsia="en-US" w:bidi="ar-SA"/>
              </w:rPr>
              <w:t xml:space="preserve"> </w:t>
            </w:r>
            <w:r>
              <w:rPr>
                <w:rFonts w:eastAsia="Calibri" w:cs="Calibri"/>
                <w:w w:val="105"/>
                <w:kern w:val="0"/>
                <w:sz w:val="19"/>
                <w:szCs w:val="22"/>
                <w:lang w:val="en-US" w:eastAsia="en-US" w:bidi="ar-SA"/>
              </w:rPr>
              <w:t>alla traccia e coerenza nella</w:t>
            </w:r>
            <w:r>
              <w:rPr>
                <w:rFonts w:eastAsia="Calibri" w:cs="Calibri"/>
                <w:spacing w:val="1"/>
                <w:w w:val="105"/>
                <w:kern w:val="0"/>
                <w:sz w:val="19"/>
                <w:szCs w:val="22"/>
                <w:lang w:val="en-US" w:eastAsia="en-US" w:bidi="ar-SA"/>
              </w:rPr>
              <w:t xml:space="preserve"> </w:t>
            </w:r>
            <w:r>
              <w:rPr>
                <w:rFonts w:eastAsia="Calibri" w:cs="Calibri"/>
                <w:w w:val="105"/>
                <w:kern w:val="0"/>
                <w:sz w:val="19"/>
                <w:szCs w:val="22"/>
                <w:lang w:val="en-US" w:eastAsia="en-US" w:bidi="ar-SA"/>
              </w:rPr>
              <w:t>formulazione</w:t>
            </w:r>
            <w:r>
              <w:rPr>
                <w:rFonts w:eastAsia="Calibri" w:cs="Calibri"/>
                <w:spacing w:val="1"/>
                <w:w w:val="105"/>
                <w:kern w:val="0"/>
                <w:sz w:val="19"/>
                <w:szCs w:val="22"/>
                <w:lang w:val="en-US" w:eastAsia="en-US" w:bidi="ar-SA"/>
              </w:rPr>
              <w:t xml:space="preserve"> </w:t>
            </w:r>
            <w:r>
              <w:rPr>
                <w:rFonts w:eastAsia="Calibri" w:cs="Calibri"/>
                <w:w w:val="105"/>
                <w:kern w:val="0"/>
                <w:sz w:val="19"/>
                <w:szCs w:val="22"/>
                <w:lang w:val="en-US" w:eastAsia="en-US" w:bidi="ar-SA"/>
              </w:rPr>
              <w:t>del titolo</w:t>
            </w:r>
            <w:r>
              <w:rPr>
                <w:rFonts w:eastAsia="Calibri" w:cs="Calibri"/>
                <w:spacing w:val="1"/>
                <w:w w:val="105"/>
                <w:kern w:val="0"/>
                <w:sz w:val="19"/>
                <w:szCs w:val="22"/>
                <w:lang w:val="en-US" w:eastAsia="en-US" w:bidi="ar-SA"/>
              </w:rPr>
              <w:t xml:space="preserve"> </w:t>
            </w:r>
            <w:r>
              <w:rPr>
                <w:rFonts w:eastAsia="Calibri" w:cs="Calibri"/>
                <w:w w:val="105"/>
                <w:kern w:val="0"/>
                <w:sz w:val="19"/>
                <w:szCs w:val="22"/>
                <w:lang w:val="en-US" w:eastAsia="en-US" w:bidi="ar-SA"/>
              </w:rPr>
              <w:t>e</w:t>
            </w:r>
          </w:p>
          <w:p>
            <w:pPr>
              <w:pStyle w:val="Normal"/>
              <w:widowControl w:val="false"/>
              <w:spacing w:lineRule="exact" w:line="215" w:before="0" w:after="0"/>
              <w:ind w:left="110" w:right="0" w:hanging="0"/>
              <w:jc w:val="left"/>
              <w:rPr>
                <w:rFonts w:ascii="Calibri" w:hAnsi="Calibri" w:cs="Calibri"/>
                <w:sz w:val="19"/>
              </w:rPr>
            </w:pPr>
            <w:r>
              <w:rPr>
                <w:rFonts w:eastAsia="Calibri" w:cs="Calibri"/>
                <w:w w:val="105"/>
                <w:kern w:val="0"/>
                <w:sz w:val="19"/>
                <w:szCs w:val="22"/>
                <w:lang w:val="en-US" w:eastAsia="en-US" w:bidi="ar-SA"/>
              </w:rPr>
              <w:t>dell'eventuale</w:t>
            </w:r>
            <w:r>
              <w:rPr>
                <w:rFonts w:eastAsia="Calibri" w:cs="Calibri"/>
                <w:spacing w:val="-5"/>
                <w:w w:val="105"/>
                <w:kern w:val="0"/>
                <w:sz w:val="19"/>
                <w:szCs w:val="22"/>
                <w:lang w:val="en-US" w:eastAsia="en-US" w:bidi="ar-SA"/>
              </w:rPr>
              <w:t xml:space="preserve"> </w:t>
            </w:r>
            <w:r>
              <w:rPr>
                <w:rFonts w:eastAsia="Calibri" w:cs="Calibri"/>
                <w:w w:val="105"/>
                <w:kern w:val="0"/>
                <w:sz w:val="19"/>
                <w:szCs w:val="22"/>
                <w:lang w:val="en-US" w:eastAsia="en-US" w:bidi="ar-SA"/>
              </w:rPr>
              <w:t>paragrafazione.</w:t>
            </w:r>
          </w:p>
        </w:tc>
        <w:tc>
          <w:tcPr>
            <w:tcW w:w="877" w:type="dxa"/>
            <w:tcBorders>
              <w:top w:val="single" w:sz="4" w:space="0" w:color="000000"/>
              <w:left w:val="single" w:sz="4" w:space="0" w:color="000000"/>
              <w:bottom w:val="single" w:sz="4" w:space="0" w:color="000000"/>
              <w:right w:val="single" w:sz="4" w:space="0" w:color="000000"/>
            </w:tcBorders>
          </w:tcPr>
          <w:p>
            <w:pPr>
              <w:pStyle w:val="Normal"/>
              <w:widowControl w:val="false"/>
              <w:spacing w:before="6" w:after="0"/>
              <w:ind w:left="84" w:right="73" w:hanging="0"/>
              <w:jc w:val="center"/>
              <w:rPr>
                <w:rFonts w:ascii="Calibri" w:hAnsi="Calibri" w:cs="Calibri"/>
                <w:sz w:val="19"/>
              </w:rPr>
            </w:pPr>
            <w:r>
              <w:rPr>
                <w:rFonts w:eastAsia="Calibri" w:cs="Calibri"/>
                <w:w w:val="105"/>
                <w:kern w:val="0"/>
                <w:sz w:val="19"/>
                <w:szCs w:val="22"/>
                <w:lang w:val="en-US" w:eastAsia="en-US" w:bidi="ar-SA"/>
              </w:rPr>
              <w:t>1-3</w:t>
            </w:r>
          </w:p>
        </w:tc>
        <w:tc>
          <w:tcPr>
            <w:tcW w:w="875" w:type="dxa"/>
            <w:tcBorders>
              <w:top w:val="single" w:sz="4" w:space="0" w:color="000000"/>
              <w:left w:val="single" w:sz="4" w:space="0" w:color="000000"/>
              <w:bottom w:val="single" w:sz="4" w:space="0" w:color="000000"/>
              <w:right w:val="single" w:sz="4" w:space="0" w:color="000000"/>
            </w:tcBorders>
          </w:tcPr>
          <w:p>
            <w:pPr>
              <w:pStyle w:val="Normal"/>
              <w:widowControl w:val="false"/>
              <w:spacing w:before="6" w:after="0"/>
              <w:ind w:left="7" w:right="0" w:hanging="0"/>
              <w:jc w:val="center"/>
              <w:rPr>
                <w:rFonts w:ascii="Calibri" w:hAnsi="Calibri" w:cs="Calibri"/>
                <w:sz w:val="19"/>
              </w:rPr>
            </w:pPr>
            <w:r>
              <w:rPr>
                <w:rFonts w:eastAsia="Calibri" w:cs="Calibri"/>
                <w:w w:val="103"/>
                <w:kern w:val="0"/>
                <w:sz w:val="19"/>
                <w:szCs w:val="22"/>
                <w:lang w:val="en-US" w:eastAsia="en-US" w:bidi="ar-SA"/>
              </w:rPr>
              <w:t>4</w:t>
            </w:r>
          </w:p>
        </w:tc>
        <w:tc>
          <w:tcPr>
            <w:tcW w:w="869" w:type="dxa"/>
            <w:tcBorders>
              <w:top w:val="single" w:sz="4" w:space="0" w:color="000000"/>
              <w:left w:val="single" w:sz="4" w:space="0" w:color="000000"/>
              <w:bottom w:val="single" w:sz="4" w:space="0" w:color="000000"/>
              <w:right w:val="single" w:sz="4" w:space="0" w:color="000000"/>
            </w:tcBorders>
          </w:tcPr>
          <w:p>
            <w:pPr>
              <w:pStyle w:val="Normal"/>
              <w:widowControl w:val="false"/>
              <w:spacing w:before="6" w:after="0"/>
              <w:ind w:left="0" w:right="376" w:hanging="0"/>
              <w:jc w:val="right"/>
              <w:rPr>
                <w:rFonts w:ascii="Calibri" w:hAnsi="Calibri" w:cs="Calibri"/>
                <w:sz w:val="19"/>
              </w:rPr>
            </w:pPr>
            <w:r>
              <w:rPr>
                <w:rFonts w:eastAsia="Calibri" w:cs="Calibri"/>
                <w:w w:val="103"/>
                <w:kern w:val="0"/>
                <w:sz w:val="19"/>
                <w:szCs w:val="22"/>
                <w:lang w:val="en-US" w:eastAsia="en-US" w:bidi="ar-SA"/>
              </w:rPr>
              <w:t>5</w:t>
            </w:r>
          </w:p>
        </w:tc>
        <w:tc>
          <w:tcPr>
            <w:tcW w:w="868" w:type="dxa"/>
            <w:tcBorders>
              <w:top w:val="single" w:sz="4" w:space="0" w:color="000000"/>
              <w:left w:val="single" w:sz="4" w:space="0" w:color="000000"/>
              <w:bottom w:val="single" w:sz="4" w:space="0" w:color="000000"/>
              <w:right w:val="single" w:sz="4" w:space="0" w:color="000000"/>
            </w:tcBorders>
          </w:tcPr>
          <w:p>
            <w:pPr>
              <w:pStyle w:val="Normal"/>
              <w:widowControl w:val="false"/>
              <w:spacing w:before="6" w:after="0"/>
              <w:ind w:left="11" w:right="0" w:hanging="0"/>
              <w:jc w:val="center"/>
              <w:rPr>
                <w:rFonts w:ascii="Calibri" w:hAnsi="Calibri" w:cs="Calibri"/>
                <w:sz w:val="19"/>
              </w:rPr>
            </w:pPr>
            <w:r>
              <w:rPr>
                <w:rFonts w:eastAsia="Calibri" w:cs="Calibri"/>
                <w:w w:val="103"/>
                <w:kern w:val="0"/>
                <w:sz w:val="19"/>
                <w:szCs w:val="22"/>
                <w:lang w:val="en-US" w:eastAsia="en-US" w:bidi="ar-SA"/>
              </w:rPr>
              <w:t>6</w:t>
            </w:r>
          </w:p>
        </w:tc>
        <w:tc>
          <w:tcPr>
            <w:tcW w:w="869" w:type="dxa"/>
            <w:tcBorders>
              <w:top w:val="single" w:sz="4" w:space="0" w:color="000000"/>
              <w:left w:val="single" w:sz="4" w:space="0" w:color="000000"/>
              <w:bottom w:val="single" w:sz="4" w:space="0" w:color="000000"/>
              <w:right w:val="single" w:sz="4" w:space="0" w:color="000000"/>
            </w:tcBorders>
          </w:tcPr>
          <w:p>
            <w:pPr>
              <w:pStyle w:val="Normal"/>
              <w:widowControl w:val="false"/>
              <w:spacing w:before="6" w:after="0"/>
              <w:ind w:left="84" w:right="75" w:hanging="0"/>
              <w:jc w:val="center"/>
              <w:rPr>
                <w:rFonts w:ascii="Calibri" w:hAnsi="Calibri" w:cs="Calibri"/>
                <w:sz w:val="19"/>
              </w:rPr>
            </w:pPr>
            <w:r>
              <w:rPr>
                <w:rFonts w:eastAsia="Calibri" w:cs="Calibri"/>
                <w:w w:val="105"/>
                <w:kern w:val="0"/>
                <w:sz w:val="19"/>
                <w:szCs w:val="22"/>
                <w:lang w:val="en-US" w:eastAsia="en-US" w:bidi="ar-SA"/>
              </w:rPr>
              <w:t>6,5</w:t>
            </w:r>
          </w:p>
        </w:tc>
        <w:tc>
          <w:tcPr>
            <w:tcW w:w="869" w:type="dxa"/>
            <w:tcBorders>
              <w:top w:val="single" w:sz="4" w:space="0" w:color="000000"/>
              <w:left w:val="single" w:sz="4" w:space="0" w:color="000000"/>
              <w:bottom w:val="single" w:sz="4" w:space="0" w:color="000000"/>
              <w:right w:val="single" w:sz="4" w:space="0" w:color="000000"/>
            </w:tcBorders>
          </w:tcPr>
          <w:p>
            <w:pPr>
              <w:pStyle w:val="Normal"/>
              <w:widowControl w:val="false"/>
              <w:spacing w:before="6" w:after="0"/>
              <w:ind w:left="10" w:right="0" w:hanging="0"/>
              <w:jc w:val="center"/>
              <w:rPr>
                <w:rFonts w:ascii="Calibri" w:hAnsi="Calibri" w:cs="Calibri"/>
                <w:sz w:val="19"/>
              </w:rPr>
            </w:pPr>
            <w:r>
              <w:rPr>
                <w:rFonts w:eastAsia="Calibri" w:cs="Calibri"/>
                <w:w w:val="103"/>
                <w:kern w:val="0"/>
                <w:sz w:val="19"/>
                <w:szCs w:val="22"/>
                <w:lang w:val="en-US" w:eastAsia="en-US" w:bidi="ar-SA"/>
              </w:rPr>
              <w:t>7</w:t>
            </w:r>
          </w:p>
        </w:tc>
        <w:tc>
          <w:tcPr>
            <w:tcW w:w="883" w:type="dxa"/>
            <w:tcBorders>
              <w:top w:val="single" w:sz="4" w:space="0" w:color="000000"/>
              <w:left w:val="single" w:sz="4" w:space="0" w:color="000000"/>
              <w:bottom w:val="single" w:sz="4" w:space="0" w:color="000000"/>
              <w:right w:val="single" w:sz="4" w:space="0" w:color="000000"/>
            </w:tcBorders>
          </w:tcPr>
          <w:p>
            <w:pPr>
              <w:pStyle w:val="Normal"/>
              <w:widowControl w:val="false"/>
              <w:spacing w:before="6" w:after="0"/>
              <w:ind w:left="5" w:right="0" w:hanging="0"/>
              <w:jc w:val="center"/>
              <w:rPr>
                <w:rFonts w:ascii="Calibri" w:hAnsi="Calibri" w:cs="Calibri"/>
                <w:sz w:val="19"/>
              </w:rPr>
            </w:pPr>
            <w:r>
              <w:rPr>
                <w:rFonts w:eastAsia="Calibri" w:cs="Calibri"/>
                <w:w w:val="103"/>
                <w:kern w:val="0"/>
                <w:sz w:val="19"/>
                <w:szCs w:val="22"/>
                <w:lang w:val="en-US" w:eastAsia="en-US" w:bidi="ar-SA"/>
              </w:rPr>
              <w:t>8</w:t>
            </w:r>
          </w:p>
        </w:tc>
        <w:tc>
          <w:tcPr>
            <w:tcW w:w="860" w:type="dxa"/>
            <w:tcBorders>
              <w:top w:val="single" w:sz="4" w:space="0" w:color="000000"/>
              <w:left w:val="single" w:sz="4" w:space="0" w:color="000000"/>
              <w:bottom w:val="single" w:sz="4" w:space="0" w:color="000000"/>
              <w:right w:val="single" w:sz="4" w:space="0" w:color="000000"/>
            </w:tcBorders>
          </w:tcPr>
          <w:p>
            <w:pPr>
              <w:pStyle w:val="Normal"/>
              <w:widowControl w:val="false"/>
              <w:spacing w:before="6" w:after="0"/>
              <w:ind w:left="84" w:right="83" w:hanging="0"/>
              <w:jc w:val="center"/>
              <w:rPr>
                <w:rFonts w:ascii="Calibri" w:hAnsi="Calibri" w:cs="Calibri"/>
                <w:sz w:val="19"/>
              </w:rPr>
            </w:pPr>
            <w:r>
              <w:rPr>
                <w:rFonts w:eastAsia="Calibri" w:cs="Calibri"/>
                <w:w w:val="105"/>
                <w:kern w:val="0"/>
                <w:sz w:val="19"/>
                <w:szCs w:val="22"/>
                <w:lang w:val="en-US" w:eastAsia="en-US" w:bidi="ar-SA"/>
              </w:rPr>
              <w:t>9-10</w:t>
            </w:r>
          </w:p>
        </w:tc>
      </w:tr>
      <w:tr>
        <w:trPr>
          <w:trHeight w:val="484" w:hRule="atLeast"/>
        </w:trPr>
        <w:tc>
          <w:tcPr>
            <w:tcW w:w="2857" w:type="dxa"/>
            <w:tcBorders>
              <w:top w:val="single" w:sz="4" w:space="0" w:color="000000"/>
              <w:left w:val="single" w:sz="4" w:space="0" w:color="000000"/>
              <w:bottom w:val="single" w:sz="4" w:space="0" w:color="000000"/>
              <w:right w:val="single" w:sz="4" w:space="0" w:color="000000"/>
            </w:tcBorders>
          </w:tcPr>
          <w:p>
            <w:pPr>
              <w:pStyle w:val="Normal"/>
              <w:widowControl w:val="false"/>
              <w:spacing w:before="6" w:after="0"/>
              <w:ind w:left="110" w:right="0" w:hanging="0"/>
              <w:jc w:val="left"/>
              <w:rPr>
                <w:rFonts w:ascii="Calibri" w:hAnsi="Calibri" w:cs="Calibri"/>
                <w:sz w:val="19"/>
              </w:rPr>
            </w:pPr>
            <w:r>
              <w:rPr>
                <w:rFonts w:eastAsia="Calibri" w:cs="Calibri"/>
                <w:w w:val="105"/>
                <w:kern w:val="0"/>
                <w:sz w:val="19"/>
                <w:szCs w:val="22"/>
                <w:lang w:val="en-US" w:eastAsia="en-US" w:bidi="ar-SA"/>
              </w:rPr>
              <w:t>2.Sviluppo</w:t>
            </w:r>
            <w:r>
              <w:rPr>
                <w:rFonts w:eastAsia="Calibri" w:cs="Calibri"/>
                <w:spacing w:val="-3"/>
                <w:w w:val="105"/>
                <w:kern w:val="0"/>
                <w:sz w:val="19"/>
                <w:szCs w:val="22"/>
                <w:lang w:val="en-US" w:eastAsia="en-US" w:bidi="ar-SA"/>
              </w:rPr>
              <w:t xml:space="preserve"> </w:t>
            </w:r>
            <w:r>
              <w:rPr>
                <w:rFonts w:eastAsia="Calibri" w:cs="Calibri"/>
                <w:w w:val="105"/>
                <w:kern w:val="0"/>
                <w:sz w:val="19"/>
                <w:szCs w:val="22"/>
                <w:lang w:val="en-US" w:eastAsia="en-US" w:bidi="ar-SA"/>
              </w:rPr>
              <w:t>ordinato</w:t>
            </w:r>
            <w:r>
              <w:rPr>
                <w:rFonts w:eastAsia="Calibri" w:cs="Calibri"/>
                <w:spacing w:val="-3"/>
                <w:w w:val="105"/>
                <w:kern w:val="0"/>
                <w:sz w:val="19"/>
                <w:szCs w:val="22"/>
                <w:lang w:val="en-US" w:eastAsia="en-US" w:bidi="ar-SA"/>
              </w:rPr>
              <w:t xml:space="preserve"> </w:t>
            </w:r>
            <w:r>
              <w:rPr>
                <w:rFonts w:eastAsia="Calibri" w:cs="Calibri"/>
                <w:w w:val="105"/>
                <w:kern w:val="0"/>
                <w:sz w:val="19"/>
                <w:szCs w:val="22"/>
                <w:lang w:val="en-US" w:eastAsia="en-US" w:bidi="ar-SA"/>
              </w:rPr>
              <w:t>e</w:t>
            </w:r>
            <w:r>
              <w:rPr>
                <w:rFonts w:eastAsia="Calibri" w:cs="Calibri"/>
                <w:spacing w:val="-1"/>
                <w:w w:val="105"/>
                <w:kern w:val="0"/>
                <w:sz w:val="19"/>
                <w:szCs w:val="22"/>
                <w:lang w:val="en-US" w:eastAsia="en-US" w:bidi="ar-SA"/>
              </w:rPr>
              <w:t xml:space="preserve"> </w:t>
            </w:r>
            <w:r>
              <w:rPr>
                <w:rFonts w:eastAsia="Calibri" w:cs="Calibri"/>
                <w:w w:val="105"/>
                <w:kern w:val="0"/>
                <w:sz w:val="19"/>
                <w:szCs w:val="22"/>
                <w:lang w:val="en-US" w:eastAsia="en-US" w:bidi="ar-SA"/>
              </w:rPr>
              <w:t>lineare</w:t>
            </w:r>
          </w:p>
          <w:p>
            <w:pPr>
              <w:pStyle w:val="Normal"/>
              <w:widowControl w:val="false"/>
              <w:spacing w:lineRule="exact" w:line="214" w:before="13" w:after="0"/>
              <w:ind w:left="110" w:right="0" w:hanging="0"/>
              <w:jc w:val="left"/>
              <w:rPr>
                <w:rFonts w:ascii="Calibri" w:hAnsi="Calibri" w:cs="Calibri"/>
                <w:sz w:val="19"/>
              </w:rPr>
            </w:pPr>
            <w:r>
              <w:rPr>
                <w:rFonts w:eastAsia="Calibri" w:cs="Calibri"/>
                <w:w w:val="105"/>
                <w:kern w:val="0"/>
                <w:sz w:val="19"/>
                <w:szCs w:val="22"/>
                <w:lang w:val="en-US" w:eastAsia="en-US" w:bidi="ar-SA"/>
              </w:rPr>
              <w:t>dell’esposizione.</w:t>
            </w:r>
          </w:p>
        </w:tc>
        <w:tc>
          <w:tcPr>
            <w:tcW w:w="877" w:type="dxa"/>
            <w:tcBorders>
              <w:top w:val="single" w:sz="4" w:space="0" w:color="000000"/>
              <w:left w:val="single" w:sz="4" w:space="0" w:color="000000"/>
              <w:bottom w:val="single" w:sz="4" w:space="0" w:color="000000"/>
              <w:right w:val="single" w:sz="4" w:space="0" w:color="000000"/>
            </w:tcBorders>
          </w:tcPr>
          <w:p>
            <w:pPr>
              <w:pStyle w:val="Normal"/>
              <w:widowControl w:val="false"/>
              <w:spacing w:before="6" w:after="0"/>
              <w:ind w:left="84" w:right="73" w:hanging="0"/>
              <w:jc w:val="center"/>
              <w:rPr>
                <w:rFonts w:ascii="Calibri" w:hAnsi="Calibri" w:cs="Calibri"/>
                <w:sz w:val="19"/>
              </w:rPr>
            </w:pPr>
            <w:r>
              <w:rPr>
                <w:rFonts w:eastAsia="Calibri" w:cs="Calibri"/>
                <w:w w:val="105"/>
                <w:kern w:val="0"/>
                <w:sz w:val="19"/>
                <w:szCs w:val="22"/>
                <w:lang w:val="en-US" w:eastAsia="en-US" w:bidi="ar-SA"/>
              </w:rPr>
              <w:t>1-3</w:t>
            </w:r>
          </w:p>
        </w:tc>
        <w:tc>
          <w:tcPr>
            <w:tcW w:w="875" w:type="dxa"/>
            <w:tcBorders>
              <w:top w:val="single" w:sz="4" w:space="0" w:color="000000"/>
              <w:left w:val="single" w:sz="4" w:space="0" w:color="000000"/>
              <w:bottom w:val="single" w:sz="4" w:space="0" w:color="000000"/>
              <w:right w:val="single" w:sz="4" w:space="0" w:color="000000"/>
            </w:tcBorders>
          </w:tcPr>
          <w:p>
            <w:pPr>
              <w:pStyle w:val="Normal"/>
              <w:widowControl w:val="false"/>
              <w:spacing w:before="6" w:after="0"/>
              <w:ind w:left="7" w:right="0" w:hanging="0"/>
              <w:jc w:val="center"/>
              <w:rPr>
                <w:rFonts w:ascii="Calibri" w:hAnsi="Calibri" w:cs="Calibri"/>
                <w:sz w:val="19"/>
              </w:rPr>
            </w:pPr>
            <w:r>
              <w:rPr>
                <w:rFonts w:eastAsia="Calibri" w:cs="Calibri"/>
                <w:w w:val="103"/>
                <w:kern w:val="0"/>
                <w:sz w:val="19"/>
                <w:szCs w:val="22"/>
                <w:lang w:val="en-US" w:eastAsia="en-US" w:bidi="ar-SA"/>
              </w:rPr>
              <w:t>4</w:t>
            </w:r>
          </w:p>
        </w:tc>
        <w:tc>
          <w:tcPr>
            <w:tcW w:w="869" w:type="dxa"/>
            <w:tcBorders>
              <w:top w:val="single" w:sz="4" w:space="0" w:color="000000"/>
              <w:left w:val="single" w:sz="4" w:space="0" w:color="000000"/>
              <w:bottom w:val="single" w:sz="4" w:space="0" w:color="000000"/>
              <w:right w:val="single" w:sz="4" w:space="0" w:color="000000"/>
            </w:tcBorders>
          </w:tcPr>
          <w:p>
            <w:pPr>
              <w:pStyle w:val="Normal"/>
              <w:widowControl w:val="false"/>
              <w:spacing w:before="6" w:after="0"/>
              <w:ind w:left="0" w:right="376" w:hanging="0"/>
              <w:jc w:val="right"/>
              <w:rPr>
                <w:rFonts w:ascii="Calibri" w:hAnsi="Calibri" w:cs="Calibri"/>
                <w:sz w:val="19"/>
              </w:rPr>
            </w:pPr>
            <w:r>
              <w:rPr>
                <w:rFonts w:eastAsia="Calibri" w:cs="Calibri"/>
                <w:w w:val="103"/>
                <w:kern w:val="0"/>
                <w:sz w:val="19"/>
                <w:szCs w:val="22"/>
                <w:lang w:val="en-US" w:eastAsia="en-US" w:bidi="ar-SA"/>
              </w:rPr>
              <w:t>5</w:t>
            </w:r>
          </w:p>
        </w:tc>
        <w:tc>
          <w:tcPr>
            <w:tcW w:w="868" w:type="dxa"/>
            <w:tcBorders>
              <w:top w:val="single" w:sz="4" w:space="0" w:color="000000"/>
              <w:left w:val="single" w:sz="4" w:space="0" w:color="000000"/>
              <w:bottom w:val="single" w:sz="4" w:space="0" w:color="000000"/>
              <w:right w:val="single" w:sz="4" w:space="0" w:color="000000"/>
            </w:tcBorders>
          </w:tcPr>
          <w:p>
            <w:pPr>
              <w:pStyle w:val="Normal"/>
              <w:widowControl w:val="false"/>
              <w:spacing w:before="6" w:after="0"/>
              <w:ind w:left="11" w:right="0" w:hanging="0"/>
              <w:jc w:val="center"/>
              <w:rPr>
                <w:rFonts w:ascii="Calibri" w:hAnsi="Calibri" w:cs="Calibri"/>
                <w:sz w:val="19"/>
              </w:rPr>
            </w:pPr>
            <w:r>
              <w:rPr>
                <w:rFonts w:eastAsia="Calibri" w:cs="Calibri"/>
                <w:w w:val="103"/>
                <w:kern w:val="0"/>
                <w:sz w:val="19"/>
                <w:szCs w:val="22"/>
                <w:lang w:val="en-US" w:eastAsia="en-US" w:bidi="ar-SA"/>
              </w:rPr>
              <w:t>6</w:t>
            </w:r>
          </w:p>
        </w:tc>
        <w:tc>
          <w:tcPr>
            <w:tcW w:w="869" w:type="dxa"/>
            <w:tcBorders>
              <w:top w:val="single" w:sz="4" w:space="0" w:color="000000"/>
              <w:left w:val="single" w:sz="4" w:space="0" w:color="000000"/>
              <w:bottom w:val="single" w:sz="4" w:space="0" w:color="000000"/>
              <w:right w:val="single" w:sz="4" w:space="0" w:color="000000"/>
            </w:tcBorders>
          </w:tcPr>
          <w:p>
            <w:pPr>
              <w:pStyle w:val="Normal"/>
              <w:widowControl w:val="false"/>
              <w:spacing w:before="6" w:after="0"/>
              <w:ind w:left="84" w:right="75" w:hanging="0"/>
              <w:jc w:val="center"/>
              <w:rPr>
                <w:rFonts w:ascii="Calibri" w:hAnsi="Calibri" w:cs="Calibri"/>
                <w:sz w:val="19"/>
              </w:rPr>
            </w:pPr>
            <w:r>
              <w:rPr>
                <w:rFonts w:eastAsia="Calibri" w:cs="Calibri"/>
                <w:w w:val="105"/>
                <w:kern w:val="0"/>
                <w:sz w:val="19"/>
                <w:szCs w:val="22"/>
                <w:lang w:val="en-US" w:eastAsia="en-US" w:bidi="ar-SA"/>
              </w:rPr>
              <w:t>6,5</w:t>
            </w:r>
          </w:p>
        </w:tc>
        <w:tc>
          <w:tcPr>
            <w:tcW w:w="869" w:type="dxa"/>
            <w:tcBorders>
              <w:top w:val="single" w:sz="4" w:space="0" w:color="000000"/>
              <w:left w:val="single" w:sz="4" w:space="0" w:color="000000"/>
              <w:bottom w:val="single" w:sz="4" w:space="0" w:color="000000"/>
              <w:right w:val="single" w:sz="4" w:space="0" w:color="000000"/>
            </w:tcBorders>
          </w:tcPr>
          <w:p>
            <w:pPr>
              <w:pStyle w:val="Normal"/>
              <w:widowControl w:val="false"/>
              <w:spacing w:before="6" w:after="0"/>
              <w:ind w:left="10" w:right="0" w:hanging="0"/>
              <w:jc w:val="center"/>
              <w:rPr>
                <w:rFonts w:ascii="Calibri" w:hAnsi="Calibri" w:cs="Calibri"/>
                <w:sz w:val="19"/>
              </w:rPr>
            </w:pPr>
            <w:r>
              <w:rPr>
                <w:rFonts w:eastAsia="Calibri" w:cs="Calibri"/>
                <w:w w:val="103"/>
                <w:kern w:val="0"/>
                <w:sz w:val="19"/>
                <w:szCs w:val="22"/>
                <w:lang w:val="en-US" w:eastAsia="en-US" w:bidi="ar-SA"/>
              </w:rPr>
              <w:t>7</w:t>
            </w:r>
          </w:p>
        </w:tc>
        <w:tc>
          <w:tcPr>
            <w:tcW w:w="883" w:type="dxa"/>
            <w:tcBorders>
              <w:top w:val="single" w:sz="4" w:space="0" w:color="000000"/>
              <w:left w:val="single" w:sz="4" w:space="0" w:color="000000"/>
              <w:bottom w:val="single" w:sz="4" w:space="0" w:color="000000"/>
              <w:right w:val="single" w:sz="4" w:space="0" w:color="000000"/>
            </w:tcBorders>
          </w:tcPr>
          <w:p>
            <w:pPr>
              <w:pStyle w:val="Normal"/>
              <w:widowControl w:val="false"/>
              <w:spacing w:before="6" w:after="0"/>
              <w:ind w:left="5" w:right="0" w:hanging="0"/>
              <w:jc w:val="center"/>
              <w:rPr>
                <w:rFonts w:ascii="Calibri" w:hAnsi="Calibri" w:cs="Calibri"/>
                <w:sz w:val="19"/>
              </w:rPr>
            </w:pPr>
            <w:r>
              <w:rPr>
                <w:rFonts w:eastAsia="Calibri" w:cs="Calibri"/>
                <w:w w:val="103"/>
                <w:kern w:val="0"/>
                <w:sz w:val="19"/>
                <w:szCs w:val="22"/>
                <w:lang w:val="en-US" w:eastAsia="en-US" w:bidi="ar-SA"/>
              </w:rPr>
              <w:t>8</w:t>
            </w:r>
          </w:p>
        </w:tc>
        <w:tc>
          <w:tcPr>
            <w:tcW w:w="860" w:type="dxa"/>
            <w:tcBorders>
              <w:top w:val="single" w:sz="4" w:space="0" w:color="000000"/>
              <w:left w:val="single" w:sz="4" w:space="0" w:color="000000"/>
              <w:bottom w:val="single" w:sz="4" w:space="0" w:color="000000"/>
              <w:right w:val="single" w:sz="4" w:space="0" w:color="000000"/>
            </w:tcBorders>
          </w:tcPr>
          <w:p>
            <w:pPr>
              <w:pStyle w:val="Normal"/>
              <w:widowControl w:val="false"/>
              <w:spacing w:before="6" w:after="0"/>
              <w:ind w:left="84" w:right="83" w:hanging="0"/>
              <w:jc w:val="center"/>
              <w:rPr>
                <w:rFonts w:ascii="Calibri" w:hAnsi="Calibri" w:cs="Calibri"/>
                <w:sz w:val="19"/>
              </w:rPr>
            </w:pPr>
            <w:r>
              <w:rPr>
                <w:rFonts w:eastAsia="Calibri" w:cs="Calibri"/>
                <w:w w:val="105"/>
                <w:kern w:val="0"/>
                <w:sz w:val="19"/>
                <w:szCs w:val="22"/>
                <w:lang w:val="en-US" w:eastAsia="en-US" w:bidi="ar-SA"/>
              </w:rPr>
              <w:t>9-10</w:t>
            </w:r>
          </w:p>
        </w:tc>
      </w:tr>
      <w:tr>
        <w:trPr>
          <w:trHeight w:val="734" w:hRule="atLeast"/>
        </w:trPr>
        <w:tc>
          <w:tcPr>
            <w:tcW w:w="2857" w:type="dxa"/>
            <w:tcBorders>
              <w:top w:val="single" w:sz="4" w:space="0" w:color="000000"/>
              <w:left w:val="single" w:sz="4" w:space="0" w:color="000000"/>
              <w:bottom w:val="single" w:sz="4" w:space="0" w:color="000000"/>
              <w:right w:val="single" w:sz="4" w:space="0" w:color="000000"/>
            </w:tcBorders>
          </w:tcPr>
          <w:p>
            <w:pPr>
              <w:pStyle w:val="Normal"/>
              <w:widowControl w:val="false"/>
              <w:spacing w:lineRule="auto" w:line="247" w:before="11" w:after="0"/>
              <w:ind w:left="110" w:right="406" w:hanging="0"/>
              <w:jc w:val="left"/>
              <w:rPr>
                <w:rFonts w:ascii="Calibri" w:hAnsi="Calibri" w:cs="Calibri"/>
                <w:sz w:val="19"/>
              </w:rPr>
            </w:pPr>
            <w:r>
              <w:rPr>
                <w:rFonts w:eastAsia="Calibri" w:cs="Calibri"/>
                <w:w w:val="105"/>
                <w:kern w:val="0"/>
                <w:sz w:val="19"/>
                <w:szCs w:val="22"/>
                <w:lang w:val="en-US" w:eastAsia="en-US" w:bidi="ar-SA"/>
              </w:rPr>
              <w:t>3.Correttezza e articolazione</w:t>
            </w:r>
            <w:r>
              <w:rPr>
                <w:rFonts w:eastAsia="Calibri" w:cs="Calibri"/>
                <w:spacing w:val="-43"/>
                <w:w w:val="105"/>
                <w:kern w:val="0"/>
                <w:sz w:val="19"/>
                <w:szCs w:val="22"/>
                <w:lang w:val="en-US" w:eastAsia="en-US" w:bidi="ar-SA"/>
              </w:rPr>
              <w:t xml:space="preserve"> </w:t>
            </w:r>
            <w:r>
              <w:rPr>
                <w:rFonts w:eastAsia="Calibri" w:cs="Calibri"/>
                <w:w w:val="105"/>
                <w:kern w:val="0"/>
                <w:sz w:val="19"/>
                <w:szCs w:val="22"/>
                <w:lang w:val="en-US" w:eastAsia="en-US" w:bidi="ar-SA"/>
              </w:rPr>
              <w:t>delle conoscenze e dei</w:t>
            </w:r>
          </w:p>
          <w:p>
            <w:pPr>
              <w:pStyle w:val="Normal"/>
              <w:widowControl w:val="false"/>
              <w:spacing w:lineRule="exact" w:line="218" w:before="7" w:after="0"/>
              <w:ind w:left="110" w:right="0" w:hanging="0"/>
              <w:jc w:val="left"/>
              <w:rPr>
                <w:rFonts w:ascii="Calibri" w:hAnsi="Calibri" w:cs="Calibri"/>
                <w:sz w:val="19"/>
              </w:rPr>
            </w:pPr>
            <w:r>
              <w:rPr>
                <w:rFonts w:eastAsia="Calibri" w:cs="Calibri"/>
                <w:w w:val="105"/>
                <w:kern w:val="0"/>
                <w:sz w:val="19"/>
                <w:szCs w:val="22"/>
                <w:lang w:val="en-US" w:eastAsia="en-US" w:bidi="ar-SA"/>
              </w:rPr>
              <w:t>riferimenti</w:t>
            </w:r>
            <w:r>
              <w:rPr>
                <w:rFonts w:eastAsia="Calibri" w:cs="Calibri"/>
                <w:spacing w:val="-3"/>
                <w:w w:val="105"/>
                <w:kern w:val="0"/>
                <w:sz w:val="19"/>
                <w:szCs w:val="22"/>
                <w:lang w:val="en-US" w:eastAsia="en-US" w:bidi="ar-SA"/>
              </w:rPr>
              <w:t xml:space="preserve"> </w:t>
            </w:r>
            <w:r>
              <w:rPr>
                <w:rFonts w:eastAsia="Calibri" w:cs="Calibri"/>
                <w:w w:val="105"/>
                <w:kern w:val="0"/>
                <w:sz w:val="19"/>
                <w:szCs w:val="22"/>
                <w:lang w:val="en-US" w:eastAsia="en-US" w:bidi="ar-SA"/>
              </w:rPr>
              <w:t>culturali</w:t>
            </w:r>
          </w:p>
        </w:tc>
        <w:tc>
          <w:tcPr>
            <w:tcW w:w="877" w:type="dxa"/>
            <w:tcBorders>
              <w:top w:val="single" w:sz="4" w:space="0" w:color="000000"/>
              <w:left w:val="single" w:sz="4" w:space="0" w:color="000000"/>
              <w:bottom w:val="single" w:sz="4" w:space="0" w:color="000000"/>
              <w:right w:val="single" w:sz="4" w:space="0" w:color="000000"/>
            </w:tcBorders>
          </w:tcPr>
          <w:p>
            <w:pPr>
              <w:pStyle w:val="Normal"/>
              <w:widowControl w:val="false"/>
              <w:spacing w:before="11" w:after="0"/>
              <w:ind w:left="84" w:right="73" w:hanging="0"/>
              <w:jc w:val="center"/>
              <w:rPr>
                <w:rFonts w:ascii="Calibri" w:hAnsi="Calibri" w:cs="Calibri"/>
                <w:sz w:val="19"/>
              </w:rPr>
            </w:pPr>
            <w:r>
              <w:rPr>
                <w:rFonts w:eastAsia="Calibri" w:cs="Calibri"/>
                <w:w w:val="105"/>
                <w:kern w:val="0"/>
                <w:sz w:val="19"/>
                <w:szCs w:val="22"/>
                <w:lang w:val="en-US" w:eastAsia="en-US" w:bidi="ar-SA"/>
              </w:rPr>
              <w:t>1-3</w:t>
            </w:r>
          </w:p>
        </w:tc>
        <w:tc>
          <w:tcPr>
            <w:tcW w:w="875" w:type="dxa"/>
            <w:tcBorders>
              <w:top w:val="single" w:sz="4" w:space="0" w:color="000000"/>
              <w:left w:val="single" w:sz="4" w:space="0" w:color="000000"/>
              <w:bottom w:val="single" w:sz="4" w:space="0" w:color="000000"/>
              <w:right w:val="single" w:sz="4" w:space="0" w:color="000000"/>
            </w:tcBorders>
          </w:tcPr>
          <w:p>
            <w:pPr>
              <w:pStyle w:val="Normal"/>
              <w:widowControl w:val="false"/>
              <w:spacing w:before="11" w:after="0"/>
              <w:ind w:left="7" w:right="0" w:hanging="0"/>
              <w:jc w:val="center"/>
              <w:rPr>
                <w:rFonts w:ascii="Calibri" w:hAnsi="Calibri" w:cs="Calibri"/>
                <w:sz w:val="19"/>
              </w:rPr>
            </w:pPr>
            <w:r>
              <w:rPr>
                <w:rFonts w:eastAsia="Calibri" w:cs="Calibri"/>
                <w:w w:val="103"/>
                <w:kern w:val="0"/>
                <w:sz w:val="19"/>
                <w:szCs w:val="22"/>
                <w:lang w:val="en-US" w:eastAsia="en-US" w:bidi="ar-SA"/>
              </w:rPr>
              <w:t>4</w:t>
            </w:r>
          </w:p>
        </w:tc>
        <w:tc>
          <w:tcPr>
            <w:tcW w:w="869" w:type="dxa"/>
            <w:tcBorders>
              <w:top w:val="single" w:sz="4" w:space="0" w:color="000000"/>
              <w:left w:val="single" w:sz="4" w:space="0" w:color="000000"/>
              <w:bottom w:val="single" w:sz="4" w:space="0" w:color="000000"/>
              <w:right w:val="single" w:sz="4" w:space="0" w:color="000000"/>
            </w:tcBorders>
          </w:tcPr>
          <w:p>
            <w:pPr>
              <w:pStyle w:val="Normal"/>
              <w:widowControl w:val="false"/>
              <w:spacing w:before="11" w:after="0"/>
              <w:ind w:left="0" w:right="376" w:hanging="0"/>
              <w:jc w:val="right"/>
              <w:rPr>
                <w:rFonts w:ascii="Calibri" w:hAnsi="Calibri" w:cs="Calibri"/>
                <w:sz w:val="19"/>
              </w:rPr>
            </w:pPr>
            <w:r>
              <w:rPr>
                <w:rFonts w:eastAsia="Calibri" w:cs="Calibri"/>
                <w:w w:val="103"/>
                <w:kern w:val="0"/>
                <w:sz w:val="19"/>
                <w:szCs w:val="22"/>
                <w:lang w:val="en-US" w:eastAsia="en-US" w:bidi="ar-SA"/>
              </w:rPr>
              <w:t>5</w:t>
            </w:r>
          </w:p>
        </w:tc>
        <w:tc>
          <w:tcPr>
            <w:tcW w:w="868" w:type="dxa"/>
            <w:tcBorders>
              <w:top w:val="single" w:sz="4" w:space="0" w:color="000000"/>
              <w:left w:val="single" w:sz="4" w:space="0" w:color="000000"/>
              <w:bottom w:val="single" w:sz="4" w:space="0" w:color="000000"/>
              <w:right w:val="single" w:sz="4" w:space="0" w:color="000000"/>
            </w:tcBorders>
          </w:tcPr>
          <w:p>
            <w:pPr>
              <w:pStyle w:val="Normal"/>
              <w:widowControl w:val="false"/>
              <w:spacing w:before="11" w:after="0"/>
              <w:ind w:left="11" w:right="0" w:hanging="0"/>
              <w:jc w:val="center"/>
              <w:rPr>
                <w:rFonts w:ascii="Calibri" w:hAnsi="Calibri" w:cs="Calibri"/>
                <w:sz w:val="19"/>
              </w:rPr>
            </w:pPr>
            <w:r>
              <w:rPr>
                <w:rFonts w:eastAsia="Calibri" w:cs="Calibri"/>
                <w:w w:val="103"/>
                <w:kern w:val="0"/>
                <w:sz w:val="19"/>
                <w:szCs w:val="22"/>
                <w:lang w:val="en-US" w:eastAsia="en-US" w:bidi="ar-SA"/>
              </w:rPr>
              <w:t>6</w:t>
            </w:r>
          </w:p>
        </w:tc>
        <w:tc>
          <w:tcPr>
            <w:tcW w:w="869" w:type="dxa"/>
            <w:tcBorders>
              <w:top w:val="single" w:sz="4" w:space="0" w:color="000000"/>
              <w:left w:val="single" w:sz="4" w:space="0" w:color="000000"/>
              <w:bottom w:val="single" w:sz="4" w:space="0" w:color="000000"/>
              <w:right w:val="single" w:sz="4" w:space="0" w:color="000000"/>
            </w:tcBorders>
          </w:tcPr>
          <w:p>
            <w:pPr>
              <w:pStyle w:val="Normal"/>
              <w:widowControl w:val="false"/>
              <w:spacing w:before="11" w:after="0"/>
              <w:ind w:left="84" w:right="75" w:hanging="0"/>
              <w:jc w:val="center"/>
              <w:rPr>
                <w:rFonts w:ascii="Calibri" w:hAnsi="Calibri" w:cs="Calibri"/>
                <w:sz w:val="19"/>
              </w:rPr>
            </w:pPr>
            <w:r>
              <w:rPr>
                <w:rFonts w:eastAsia="Calibri" w:cs="Calibri"/>
                <w:w w:val="105"/>
                <w:kern w:val="0"/>
                <w:sz w:val="19"/>
                <w:szCs w:val="22"/>
                <w:lang w:val="en-US" w:eastAsia="en-US" w:bidi="ar-SA"/>
              </w:rPr>
              <w:t>6,5</w:t>
            </w:r>
          </w:p>
        </w:tc>
        <w:tc>
          <w:tcPr>
            <w:tcW w:w="869" w:type="dxa"/>
            <w:tcBorders>
              <w:top w:val="single" w:sz="4" w:space="0" w:color="000000"/>
              <w:left w:val="single" w:sz="4" w:space="0" w:color="000000"/>
              <w:bottom w:val="single" w:sz="4" w:space="0" w:color="000000"/>
              <w:right w:val="single" w:sz="4" w:space="0" w:color="000000"/>
            </w:tcBorders>
          </w:tcPr>
          <w:p>
            <w:pPr>
              <w:pStyle w:val="Normal"/>
              <w:widowControl w:val="false"/>
              <w:spacing w:before="11" w:after="0"/>
              <w:ind w:left="10" w:right="0" w:hanging="0"/>
              <w:jc w:val="center"/>
              <w:rPr>
                <w:rFonts w:ascii="Calibri" w:hAnsi="Calibri" w:cs="Calibri"/>
                <w:sz w:val="19"/>
              </w:rPr>
            </w:pPr>
            <w:r>
              <w:rPr>
                <w:rFonts w:eastAsia="Calibri" w:cs="Calibri"/>
                <w:w w:val="103"/>
                <w:kern w:val="0"/>
                <w:sz w:val="19"/>
                <w:szCs w:val="22"/>
                <w:lang w:val="en-US" w:eastAsia="en-US" w:bidi="ar-SA"/>
              </w:rPr>
              <w:t>7</w:t>
            </w:r>
          </w:p>
        </w:tc>
        <w:tc>
          <w:tcPr>
            <w:tcW w:w="883" w:type="dxa"/>
            <w:tcBorders>
              <w:top w:val="single" w:sz="4" w:space="0" w:color="000000"/>
              <w:left w:val="single" w:sz="4" w:space="0" w:color="000000"/>
              <w:bottom w:val="single" w:sz="4" w:space="0" w:color="000000"/>
              <w:right w:val="single" w:sz="4" w:space="0" w:color="000000"/>
            </w:tcBorders>
          </w:tcPr>
          <w:p>
            <w:pPr>
              <w:pStyle w:val="Normal"/>
              <w:widowControl w:val="false"/>
              <w:spacing w:before="11" w:after="0"/>
              <w:ind w:left="5" w:right="0" w:hanging="0"/>
              <w:jc w:val="center"/>
              <w:rPr>
                <w:rFonts w:ascii="Calibri" w:hAnsi="Calibri" w:cs="Calibri"/>
                <w:sz w:val="19"/>
              </w:rPr>
            </w:pPr>
            <w:r>
              <w:rPr>
                <w:rFonts w:eastAsia="Calibri" w:cs="Calibri"/>
                <w:w w:val="103"/>
                <w:kern w:val="0"/>
                <w:sz w:val="19"/>
                <w:szCs w:val="22"/>
                <w:lang w:val="en-US" w:eastAsia="en-US" w:bidi="ar-SA"/>
              </w:rPr>
              <w:t>8</w:t>
            </w:r>
          </w:p>
        </w:tc>
        <w:tc>
          <w:tcPr>
            <w:tcW w:w="860" w:type="dxa"/>
            <w:tcBorders>
              <w:top w:val="single" w:sz="4" w:space="0" w:color="000000"/>
              <w:left w:val="single" w:sz="4" w:space="0" w:color="000000"/>
              <w:bottom w:val="single" w:sz="4" w:space="0" w:color="000000"/>
              <w:right w:val="single" w:sz="4" w:space="0" w:color="000000"/>
            </w:tcBorders>
          </w:tcPr>
          <w:p>
            <w:pPr>
              <w:pStyle w:val="Normal"/>
              <w:widowControl w:val="false"/>
              <w:spacing w:before="11" w:after="0"/>
              <w:ind w:left="84" w:right="83" w:hanging="0"/>
              <w:jc w:val="center"/>
              <w:rPr>
                <w:rFonts w:ascii="Calibri" w:hAnsi="Calibri" w:cs="Calibri"/>
                <w:sz w:val="19"/>
              </w:rPr>
            </w:pPr>
            <w:r>
              <w:rPr>
                <w:rFonts w:eastAsia="Calibri" w:cs="Calibri"/>
                <w:w w:val="105"/>
                <w:kern w:val="0"/>
                <w:sz w:val="19"/>
                <w:szCs w:val="22"/>
                <w:lang w:val="en-US" w:eastAsia="en-US" w:bidi="ar-SA"/>
              </w:rPr>
              <w:t>9-10</w:t>
            </w:r>
          </w:p>
        </w:tc>
      </w:tr>
    </w:tbl>
    <w:p>
      <w:pPr>
        <w:pStyle w:val="Normal"/>
        <w:spacing w:lineRule="auto" w:line="288" w:before="0" w:after="200"/>
        <w:ind w:left="402" w:right="620" w:hanging="0"/>
        <w:rPr>
          <w:rFonts w:ascii="Calibri" w:hAnsi="Calibri" w:eastAsia="Calibri" w:cs="Times New Roman"/>
          <w:w w:val="105"/>
          <w:sz w:val="19"/>
          <w:szCs w:val="22"/>
          <w:lang w:eastAsia="en-US"/>
        </w:rPr>
      </w:pPr>
      <w:r>
        <w:rPr>
          <w:rFonts w:eastAsia="Calibri" w:cs="Times New Roman"/>
          <w:w w:val="105"/>
          <w:sz w:val="19"/>
          <w:szCs w:val="22"/>
          <w:lang w:eastAsia="en-US"/>
        </w:rPr>
      </w:r>
    </w:p>
    <w:p>
      <w:pPr>
        <w:pStyle w:val="Normal"/>
        <w:spacing w:lineRule="auto" w:line="288" w:before="0" w:after="200"/>
        <w:ind w:left="402" w:right="620" w:hanging="0"/>
        <w:rPr>
          <w:rFonts w:ascii="Calibri" w:hAnsi="Calibri" w:eastAsia="Calibri" w:cs="Times New Roman"/>
          <w:sz w:val="19"/>
          <w:szCs w:val="22"/>
          <w:lang w:eastAsia="en-US"/>
        </w:rPr>
      </w:pPr>
      <w:r>
        <w:rPr>
          <w:rFonts w:eastAsia="Calibri" w:cs="Times New Roman"/>
          <w:w w:val="105"/>
          <w:sz w:val="19"/>
          <w:szCs w:val="22"/>
          <w:lang w:eastAsia="en-US"/>
        </w:rPr>
        <w:t>Il</w:t>
      </w:r>
      <w:r>
        <w:rPr>
          <w:rFonts w:eastAsia="Calibri" w:cs="Times New Roman"/>
          <w:spacing w:val="1"/>
          <w:w w:val="105"/>
          <w:sz w:val="19"/>
          <w:szCs w:val="22"/>
          <w:lang w:eastAsia="en-US"/>
        </w:rPr>
        <w:t xml:space="preserve"> </w:t>
      </w:r>
      <w:r>
        <w:rPr>
          <w:rFonts w:eastAsia="Calibri" w:cs="Times New Roman"/>
          <w:w w:val="105"/>
          <w:sz w:val="19"/>
          <w:szCs w:val="22"/>
          <w:lang w:eastAsia="en-US"/>
        </w:rPr>
        <w:t>punteggio</w:t>
      </w:r>
      <w:r>
        <w:rPr>
          <w:rFonts w:eastAsia="Calibri" w:cs="Times New Roman"/>
          <w:spacing w:val="1"/>
          <w:w w:val="105"/>
          <w:sz w:val="19"/>
          <w:szCs w:val="22"/>
          <w:lang w:eastAsia="en-US"/>
        </w:rPr>
        <w:t xml:space="preserve"> </w:t>
      </w:r>
      <w:r>
        <w:rPr>
          <w:rFonts w:eastAsia="Calibri" w:cs="Times New Roman"/>
          <w:w w:val="105"/>
          <w:sz w:val="19"/>
          <w:szCs w:val="22"/>
          <w:lang w:eastAsia="en-US"/>
        </w:rPr>
        <w:t>specifico</w:t>
      </w:r>
      <w:r>
        <w:rPr>
          <w:rFonts w:eastAsia="Calibri" w:cs="Times New Roman"/>
          <w:spacing w:val="1"/>
          <w:w w:val="105"/>
          <w:sz w:val="19"/>
          <w:szCs w:val="22"/>
          <w:lang w:eastAsia="en-US"/>
        </w:rPr>
        <w:t xml:space="preserve"> </w:t>
      </w:r>
      <w:r>
        <w:rPr>
          <w:rFonts w:eastAsia="Calibri" w:cs="Times New Roman"/>
          <w:w w:val="105"/>
          <w:sz w:val="19"/>
          <w:szCs w:val="22"/>
          <w:lang w:eastAsia="en-US"/>
        </w:rPr>
        <w:t>derivante</w:t>
      </w:r>
      <w:r>
        <w:rPr>
          <w:rFonts w:eastAsia="Calibri" w:cs="Times New Roman"/>
          <w:spacing w:val="1"/>
          <w:w w:val="105"/>
          <w:sz w:val="19"/>
          <w:szCs w:val="22"/>
          <w:lang w:eastAsia="en-US"/>
        </w:rPr>
        <w:t xml:space="preserve"> </w:t>
      </w:r>
      <w:r>
        <w:rPr>
          <w:rFonts w:eastAsia="Calibri" w:cs="Times New Roman"/>
          <w:w w:val="105"/>
          <w:sz w:val="19"/>
          <w:szCs w:val="22"/>
          <w:lang w:eastAsia="en-US"/>
        </w:rPr>
        <w:t>dalla</w:t>
      </w:r>
      <w:r>
        <w:rPr>
          <w:rFonts w:eastAsia="Calibri" w:cs="Times New Roman"/>
          <w:spacing w:val="1"/>
          <w:w w:val="105"/>
          <w:sz w:val="19"/>
          <w:szCs w:val="22"/>
          <w:lang w:eastAsia="en-US"/>
        </w:rPr>
        <w:t xml:space="preserve"> </w:t>
      </w:r>
      <w:r>
        <w:rPr>
          <w:rFonts w:eastAsia="Calibri" w:cs="Times New Roman"/>
          <w:w w:val="105"/>
          <w:sz w:val="19"/>
          <w:szCs w:val="22"/>
          <w:lang w:eastAsia="en-US"/>
        </w:rPr>
        <w:t>somma</w:t>
      </w:r>
      <w:r>
        <w:rPr>
          <w:rFonts w:eastAsia="Calibri" w:cs="Times New Roman"/>
          <w:spacing w:val="1"/>
          <w:w w:val="105"/>
          <w:sz w:val="19"/>
          <w:szCs w:val="22"/>
          <w:lang w:eastAsia="en-US"/>
        </w:rPr>
        <w:t xml:space="preserve"> </w:t>
      </w:r>
      <w:r>
        <w:rPr>
          <w:rFonts w:eastAsia="Calibri" w:cs="Times New Roman"/>
          <w:w w:val="105"/>
          <w:sz w:val="19"/>
          <w:szCs w:val="22"/>
          <w:lang w:eastAsia="en-US"/>
        </w:rPr>
        <w:t>della</w:t>
      </w:r>
      <w:r>
        <w:rPr>
          <w:rFonts w:eastAsia="Calibri" w:cs="Times New Roman"/>
          <w:spacing w:val="1"/>
          <w:w w:val="105"/>
          <w:sz w:val="19"/>
          <w:szCs w:val="22"/>
          <w:lang w:eastAsia="en-US"/>
        </w:rPr>
        <w:t xml:space="preserve"> </w:t>
      </w:r>
      <w:r>
        <w:rPr>
          <w:rFonts w:eastAsia="Calibri" w:cs="Times New Roman"/>
          <w:w w:val="105"/>
          <w:sz w:val="19"/>
          <w:szCs w:val="22"/>
          <w:lang w:eastAsia="en-US"/>
        </w:rPr>
        <w:t>parte</w:t>
      </w:r>
      <w:r>
        <w:rPr>
          <w:rFonts w:eastAsia="Calibri" w:cs="Times New Roman"/>
          <w:spacing w:val="1"/>
          <w:w w:val="105"/>
          <w:sz w:val="19"/>
          <w:szCs w:val="22"/>
          <w:lang w:eastAsia="en-US"/>
        </w:rPr>
        <w:t xml:space="preserve"> </w:t>
      </w:r>
      <w:r>
        <w:rPr>
          <w:rFonts w:eastAsia="Calibri" w:cs="Times New Roman"/>
          <w:w w:val="105"/>
          <w:sz w:val="19"/>
          <w:szCs w:val="22"/>
          <w:lang w:eastAsia="en-US"/>
        </w:rPr>
        <w:t>generale</w:t>
      </w:r>
      <w:r>
        <w:rPr>
          <w:rFonts w:eastAsia="Calibri" w:cs="Times New Roman"/>
          <w:spacing w:val="1"/>
          <w:w w:val="105"/>
          <w:sz w:val="19"/>
          <w:szCs w:val="22"/>
          <w:lang w:eastAsia="en-US"/>
        </w:rPr>
        <w:t xml:space="preserve"> </w:t>
      </w:r>
      <w:r>
        <w:rPr>
          <w:rFonts w:eastAsia="Calibri" w:cs="Times New Roman"/>
          <w:w w:val="105"/>
          <w:sz w:val="19"/>
          <w:szCs w:val="22"/>
          <w:lang w:eastAsia="en-US"/>
        </w:rPr>
        <w:t>e</w:t>
      </w:r>
      <w:r>
        <w:rPr>
          <w:rFonts w:eastAsia="Calibri" w:cs="Times New Roman"/>
          <w:spacing w:val="1"/>
          <w:w w:val="105"/>
          <w:sz w:val="19"/>
          <w:szCs w:val="22"/>
          <w:lang w:eastAsia="en-US"/>
        </w:rPr>
        <w:t xml:space="preserve"> </w:t>
      </w:r>
      <w:r>
        <w:rPr>
          <w:rFonts w:eastAsia="Calibri" w:cs="Times New Roman"/>
          <w:w w:val="105"/>
          <w:sz w:val="19"/>
          <w:szCs w:val="22"/>
          <w:lang w:eastAsia="en-US"/>
        </w:rPr>
        <w:t>della</w:t>
      </w:r>
      <w:r>
        <w:rPr>
          <w:rFonts w:eastAsia="Calibri" w:cs="Times New Roman"/>
          <w:spacing w:val="1"/>
          <w:w w:val="105"/>
          <w:sz w:val="19"/>
          <w:szCs w:val="22"/>
          <w:lang w:eastAsia="en-US"/>
        </w:rPr>
        <w:t xml:space="preserve"> </w:t>
      </w:r>
      <w:r>
        <w:rPr>
          <w:rFonts w:eastAsia="Calibri" w:cs="Times New Roman"/>
          <w:w w:val="105"/>
          <w:sz w:val="19"/>
          <w:szCs w:val="22"/>
          <w:lang w:eastAsia="en-US"/>
        </w:rPr>
        <w:t>parte</w:t>
      </w:r>
      <w:r>
        <w:rPr>
          <w:rFonts w:eastAsia="Calibri" w:cs="Times New Roman"/>
          <w:spacing w:val="1"/>
          <w:w w:val="105"/>
          <w:sz w:val="19"/>
          <w:szCs w:val="22"/>
          <w:lang w:eastAsia="en-US"/>
        </w:rPr>
        <w:t xml:space="preserve"> </w:t>
      </w:r>
      <w:r>
        <w:rPr>
          <w:rFonts w:eastAsia="Calibri" w:cs="Times New Roman"/>
          <w:w w:val="105"/>
          <w:sz w:val="19"/>
          <w:szCs w:val="22"/>
          <w:lang w:eastAsia="en-US"/>
        </w:rPr>
        <w:t>specifica,</w:t>
      </w:r>
      <w:r>
        <w:rPr>
          <w:rFonts w:eastAsia="Calibri" w:cs="Times New Roman"/>
          <w:spacing w:val="1"/>
          <w:w w:val="105"/>
          <w:sz w:val="19"/>
          <w:szCs w:val="22"/>
          <w:lang w:eastAsia="en-US"/>
        </w:rPr>
        <w:t xml:space="preserve"> </w:t>
      </w:r>
      <w:r>
        <w:rPr>
          <w:rFonts w:eastAsia="Calibri" w:cs="Times New Roman"/>
          <w:w w:val="105"/>
          <w:sz w:val="19"/>
          <w:szCs w:val="22"/>
          <w:lang w:eastAsia="en-US"/>
        </w:rPr>
        <w:t>va</w:t>
      </w:r>
      <w:r>
        <w:rPr>
          <w:rFonts w:eastAsia="Calibri" w:cs="Times New Roman"/>
          <w:spacing w:val="1"/>
          <w:w w:val="105"/>
          <w:sz w:val="19"/>
          <w:szCs w:val="22"/>
          <w:lang w:eastAsia="en-US"/>
        </w:rPr>
        <w:t xml:space="preserve"> </w:t>
      </w:r>
      <w:r>
        <w:rPr>
          <w:rFonts w:eastAsia="Calibri" w:cs="Times New Roman"/>
          <w:w w:val="105"/>
          <w:sz w:val="19"/>
          <w:szCs w:val="22"/>
          <w:lang w:eastAsia="en-US"/>
        </w:rPr>
        <w:t>riportato</w:t>
      </w:r>
      <w:r>
        <w:rPr>
          <w:rFonts w:eastAsia="Calibri" w:cs="Times New Roman"/>
          <w:spacing w:val="1"/>
          <w:w w:val="105"/>
          <w:sz w:val="19"/>
          <w:szCs w:val="22"/>
          <w:lang w:eastAsia="en-US"/>
        </w:rPr>
        <w:t xml:space="preserve"> </w:t>
      </w:r>
      <w:r>
        <w:rPr>
          <w:rFonts w:eastAsia="Calibri" w:cs="Times New Roman"/>
          <w:w w:val="105"/>
          <w:sz w:val="19"/>
          <w:szCs w:val="22"/>
          <w:lang w:eastAsia="en-US"/>
        </w:rPr>
        <w:t>a</w:t>
      </w:r>
      <w:r>
        <w:rPr>
          <w:rFonts w:eastAsia="Calibri" w:cs="Times New Roman"/>
          <w:spacing w:val="1"/>
          <w:w w:val="105"/>
          <w:sz w:val="19"/>
          <w:szCs w:val="22"/>
          <w:lang w:eastAsia="en-US"/>
        </w:rPr>
        <w:t xml:space="preserve"> </w:t>
      </w:r>
      <w:r>
        <w:rPr>
          <w:rFonts w:eastAsia="Calibri" w:cs="Times New Roman"/>
          <w:w w:val="105"/>
          <w:sz w:val="19"/>
          <w:szCs w:val="22"/>
          <w:lang w:eastAsia="en-US"/>
        </w:rPr>
        <w:t>10</w:t>
      </w:r>
      <w:r>
        <w:rPr>
          <w:rFonts w:eastAsia="Calibri" w:cs="Times New Roman"/>
          <w:spacing w:val="1"/>
          <w:w w:val="105"/>
          <w:sz w:val="19"/>
          <w:szCs w:val="22"/>
          <w:lang w:eastAsia="en-US"/>
        </w:rPr>
        <w:t xml:space="preserve"> </w:t>
      </w:r>
      <w:r>
        <w:rPr>
          <w:rFonts w:eastAsia="Calibri" w:cs="Times New Roman"/>
          <w:w w:val="105"/>
          <w:sz w:val="19"/>
          <w:szCs w:val="22"/>
          <w:lang w:eastAsia="en-US"/>
        </w:rPr>
        <w:t>con</w:t>
      </w:r>
      <w:r>
        <w:rPr>
          <w:rFonts w:eastAsia="Calibri" w:cs="Times New Roman"/>
          <w:spacing w:val="-43"/>
          <w:w w:val="105"/>
          <w:sz w:val="19"/>
          <w:szCs w:val="22"/>
          <w:lang w:eastAsia="en-US"/>
        </w:rPr>
        <w:t xml:space="preserve"> </w:t>
      </w:r>
      <w:r>
        <w:rPr>
          <w:rFonts w:eastAsia="Calibri" w:cs="Times New Roman"/>
          <w:w w:val="105"/>
          <w:sz w:val="19"/>
          <w:szCs w:val="22"/>
          <w:lang w:eastAsia="en-US"/>
        </w:rPr>
        <w:t>opportuna proporzione</w:t>
      </w:r>
      <w:r>
        <w:rPr>
          <w:rFonts w:eastAsia="Calibri" w:cs="Times New Roman"/>
          <w:spacing w:val="1"/>
          <w:w w:val="105"/>
          <w:sz w:val="19"/>
          <w:szCs w:val="22"/>
          <w:lang w:eastAsia="en-US"/>
        </w:rPr>
        <w:t xml:space="preserve"> </w:t>
      </w:r>
      <w:r>
        <w:rPr>
          <w:rFonts w:eastAsia="Calibri" w:cs="Times New Roman"/>
          <w:w w:val="105"/>
          <w:sz w:val="19"/>
          <w:szCs w:val="22"/>
          <w:lang w:eastAsia="en-US"/>
        </w:rPr>
        <w:t>(divisione per</w:t>
      </w:r>
      <w:r>
        <w:rPr>
          <w:rFonts w:eastAsia="Calibri" w:cs="Times New Roman"/>
          <w:spacing w:val="2"/>
          <w:w w:val="105"/>
          <w:sz w:val="19"/>
          <w:szCs w:val="22"/>
          <w:lang w:eastAsia="en-US"/>
        </w:rPr>
        <w:t xml:space="preserve"> </w:t>
      </w:r>
      <w:r>
        <w:rPr>
          <w:rFonts w:eastAsia="Calibri" w:cs="Times New Roman"/>
          <w:w w:val="105"/>
          <w:sz w:val="19"/>
          <w:szCs w:val="22"/>
          <w:lang w:eastAsia="en-US"/>
        </w:rPr>
        <w:t>6</w:t>
      </w:r>
      <w:r>
        <w:rPr>
          <w:rFonts w:eastAsia="Calibri" w:cs="Times New Roman"/>
          <w:spacing w:val="1"/>
          <w:w w:val="105"/>
          <w:sz w:val="19"/>
          <w:szCs w:val="22"/>
          <w:lang w:eastAsia="en-US"/>
        </w:rPr>
        <w:t xml:space="preserve"> </w:t>
      </w:r>
      <w:r>
        <w:rPr>
          <w:rFonts w:eastAsia="Calibri" w:cs="Times New Roman"/>
          <w:w w:val="105"/>
          <w:sz w:val="19"/>
          <w:szCs w:val="22"/>
          <w:lang w:eastAsia="en-US"/>
        </w:rPr>
        <w:t>+ arrotondamento)</w:t>
      </w:r>
    </w:p>
    <w:p>
      <w:pPr>
        <w:pStyle w:val="Normal"/>
        <w:spacing w:lineRule="auto" w:line="276" w:before="0" w:after="120"/>
        <w:rPr>
          <w:rFonts w:ascii="Calibri" w:hAnsi="Calibri" w:eastAsia="Calibri" w:cs="Times New Roman"/>
          <w:szCs w:val="22"/>
          <w:lang w:eastAsia="en-US"/>
        </w:rPr>
      </w:pPr>
      <w:r>
        <w:rPr>
          <w:rFonts w:eastAsia="Calibri" w:cs="Times New Roman"/>
          <w:szCs w:val="22"/>
          <w:lang w:eastAsia="en-US"/>
        </w:rPr>
      </w:r>
    </w:p>
    <w:p>
      <w:pPr>
        <w:pStyle w:val="Normal"/>
        <w:spacing w:lineRule="auto" w:line="276" w:before="11" w:after="120"/>
        <w:rPr>
          <w:rFonts w:ascii="Calibri" w:hAnsi="Calibri" w:eastAsia="Calibri" w:cs="Times New Roman"/>
          <w:sz w:val="31"/>
          <w:szCs w:val="22"/>
          <w:lang w:eastAsia="en-US"/>
        </w:rPr>
      </w:pPr>
      <w:r>
        <w:rPr>
          <w:rFonts w:eastAsia="Calibri" w:cs="Times New Roman"/>
          <w:sz w:val="31"/>
          <w:szCs w:val="22"/>
          <w:lang w:eastAsia="en-US"/>
        </w:rPr>
      </w:r>
    </w:p>
    <w:p>
      <w:pPr>
        <w:pStyle w:val="Normal"/>
        <w:tabs>
          <w:tab w:val="clear" w:pos="720"/>
          <w:tab w:val="left" w:pos="3214" w:leader="none"/>
          <w:tab w:val="left" w:pos="4354" w:leader="none"/>
          <w:tab w:val="left" w:pos="6992" w:leader="none"/>
        </w:tabs>
        <w:spacing w:lineRule="auto" w:line="276" w:before="0" w:after="200"/>
        <w:ind w:left="0" w:right="301" w:hanging="0"/>
        <w:jc w:val="center"/>
        <w:rPr>
          <w:rFonts w:ascii="Calibri" w:hAnsi="Calibri" w:eastAsia="Calibri" w:cs="Times New Roman"/>
          <w:sz w:val="19"/>
          <w:szCs w:val="22"/>
          <w:lang w:eastAsia="en-US"/>
        </w:rPr>
      </w:pPr>
      <w:r>
        <w:rPr>
          <w:rFonts w:eastAsia="Calibri" w:cs="Times New Roman"/>
          <w:w w:val="105"/>
          <w:sz w:val="19"/>
          <w:szCs w:val="22"/>
          <w:lang w:eastAsia="en-US"/>
        </w:rPr>
        <w:t>PUNTEGGIO</w:t>
      </w:r>
      <w:r>
        <w:rPr>
          <w:rFonts w:eastAsia="Calibri" w:cs="Times New Roman"/>
          <w:spacing w:val="-1"/>
          <w:w w:val="105"/>
          <w:sz w:val="19"/>
          <w:szCs w:val="22"/>
          <w:lang w:eastAsia="en-US"/>
        </w:rPr>
        <w:t xml:space="preserve"> </w:t>
      </w:r>
      <w:r>
        <w:rPr>
          <w:rFonts w:eastAsia="Calibri" w:cs="Times New Roman"/>
          <w:w w:val="105"/>
          <w:sz w:val="19"/>
          <w:szCs w:val="22"/>
          <w:lang w:eastAsia="en-US"/>
        </w:rPr>
        <w:t>SPECIFICO:</w:t>
      </w:r>
      <w:r>
        <w:rPr>
          <w:rFonts w:eastAsia="Calibri" w:cs="Times New Roman" w:ascii="Times New Roman" w:hAnsi="Times New Roman"/>
          <w:w w:val="105"/>
          <w:sz w:val="19"/>
          <w:szCs w:val="22"/>
          <w:u w:val="single"/>
          <w:lang w:eastAsia="en-US"/>
        </w:rPr>
        <w:tab/>
      </w:r>
      <w:r>
        <w:rPr>
          <w:rFonts w:eastAsia="Calibri" w:cs="Times New Roman"/>
          <w:w w:val="105"/>
          <w:sz w:val="19"/>
          <w:szCs w:val="22"/>
          <w:lang w:eastAsia="en-US"/>
        </w:rPr>
        <w:t>/60</w:t>
        <w:tab/>
        <w:t>PUNTEGGIO:</w:t>
      </w:r>
      <w:r>
        <w:rPr>
          <w:rFonts w:eastAsia="Calibri" w:cs="Times New Roman" w:ascii="Times New Roman" w:hAnsi="Times New Roman"/>
          <w:w w:val="105"/>
          <w:sz w:val="19"/>
          <w:szCs w:val="22"/>
          <w:u w:val="single"/>
          <w:lang w:eastAsia="en-US"/>
        </w:rPr>
        <w:tab/>
      </w:r>
      <w:r>
        <w:rPr>
          <w:rFonts w:eastAsia="Calibri" w:cs="Times New Roman"/>
          <w:w w:val="105"/>
          <w:sz w:val="19"/>
          <w:szCs w:val="22"/>
          <w:lang w:eastAsia="en-US"/>
        </w:rPr>
        <w:t>/10</w:t>
      </w:r>
    </w:p>
    <w:p>
      <w:pPr>
        <w:pStyle w:val="Normal"/>
        <w:spacing w:lineRule="auto" w:line="276" w:before="0" w:after="200"/>
        <w:rPr>
          <w:rFonts w:ascii="Calibri" w:hAnsi="Calibri" w:eastAsia="Calibri" w:cs="Calibri"/>
          <w:sz w:val="21"/>
          <w:szCs w:val="21"/>
          <w:lang w:eastAsia="en-US"/>
        </w:rPr>
      </w:pPr>
      <w:r>
        <w:rPr>
          <w:rFonts w:eastAsia="Calibri" w:cs="Calibri"/>
          <w:sz w:val="21"/>
          <w:szCs w:val="21"/>
          <w:lang w:eastAsia="en-US"/>
        </w:rPr>
      </w:r>
    </w:p>
    <w:p>
      <w:pPr>
        <w:pStyle w:val="Normal"/>
        <w:spacing w:lineRule="auto" w:line="276" w:before="0" w:after="200"/>
        <w:rPr>
          <w:rFonts w:ascii="Calibri" w:hAnsi="Calibri" w:eastAsia="Calibri" w:cs="Calibri"/>
          <w:sz w:val="21"/>
          <w:szCs w:val="21"/>
          <w:lang w:eastAsia="en-US"/>
        </w:rPr>
      </w:pPr>
      <w:r>
        <w:rPr>
          <w:rFonts w:eastAsia="Calibri" w:cs="Calibri"/>
          <w:sz w:val="21"/>
          <w:szCs w:val="21"/>
          <w:lang w:eastAsia="en-US"/>
        </w:rPr>
      </w:r>
    </w:p>
    <w:p>
      <w:pPr>
        <w:pStyle w:val="Normal"/>
        <w:widowControl w:val="false"/>
        <w:suppressAutoHyphens w:val="true"/>
        <w:bidi w:val="0"/>
        <w:spacing w:lineRule="auto" w:line="480" w:before="0" w:after="0"/>
        <w:ind w:left="340" w:right="794" w:hanging="0"/>
        <w:jc w:val="left"/>
        <w:rPr>
          <w:rFonts w:ascii="Cambria" w:hAnsi="Cambria"/>
          <w:sz w:val="24"/>
        </w:rPr>
      </w:pPr>
      <w:r>
        <w:rPr>
          <w:rFonts w:ascii="Cambria" w:hAnsi="Cambria"/>
          <w:sz w:val="24"/>
        </w:rPr>
        <w:t>PRIMA SIMULAZIONE DELLA</w:t>
      </w:r>
      <w:r>
        <w:rPr>
          <w:rFonts w:ascii="Cambria" w:hAnsi="Cambria"/>
          <w:spacing w:val="-3"/>
          <w:sz w:val="24"/>
        </w:rPr>
        <w:t xml:space="preserve"> </w:t>
      </w:r>
      <w:r>
        <w:rPr>
          <w:rFonts w:ascii="Cambria" w:hAnsi="Cambria"/>
          <w:sz w:val="24"/>
        </w:rPr>
        <w:t>PROVA</w:t>
      </w:r>
      <w:r>
        <w:rPr>
          <w:rFonts w:ascii="Cambria" w:hAnsi="Cambria"/>
          <w:spacing w:val="-3"/>
          <w:sz w:val="24"/>
        </w:rPr>
        <w:t xml:space="preserve"> </w:t>
      </w:r>
      <w:r>
        <w:rPr>
          <w:rFonts w:ascii="Cambria" w:hAnsi="Cambria"/>
          <w:sz w:val="24"/>
        </w:rPr>
        <w:t>DI</w:t>
      </w:r>
      <w:r>
        <w:rPr>
          <w:rFonts w:ascii="Cambria" w:hAnsi="Cambria"/>
          <w:spacing w:val="-4"/>
          <w:sz w:val="24"/>
        </w:rPr>
        <w:t xml:space="preserve"> </w:t>
      </w:r>
      <w:r>
        <w:rPr>
          <w:rFonts w:ascii="Cambria" w:hAnsi="Cambria"/>
          <w:sz w:val="24"/>
        </w:rPr>
        <w:t>MATEMATICA</w:t>
      </w:r>
      <w:r>
        <w:rPr>
          <w:rFonts w:ascii="Cambria" w:hAnsi="Cambria"/>
          <w:spacing w:val="-2"/>
          <w:sz w:val="24"/>
        </w:rPr>
        <w:t xml:space="preserve"> </w:t>
      </w:r>
      <w:r>
        <w:rPr>
          <w:rFonts w:ascii="Cambria" w:hAnsi="Cambria"/>
          <w:sz w:val="24"/>
        </w:rPr>
        <w:t>DELL’ESAME</w:t>
      </w:r>
      <w:r>
        <w:rPr>
          <w:rFonts w:ascii="Cambria" w:hAnsi="Cambria"/>
          <w:spacing w:val="-6"/>
          <w:sz w:val="24"/>
        </w:rPr>
        <w:t xml:space="preserve"> </w:t>
      </w:r>
      <w:r>
        <w:rPr>
          <w:rFonts w:ascii="Cambria" w:hAnsi="Cambria"/>
          <w:sz w:val="24"/>
        </w:rPr>
        <w:t>DI</w:t>
      </w:r>
      <w:r>
        <w:rPr>
          <w:rFonts w:ascii="Cambria" w:hAnsi="Cambria"/>
          <w:spacing w:val="-4"/>
          <w:sz w:val="24"/>
        </w:rPr>
        <w:t xml:space="preserve"> </w:t>
      </w:r>
      <w:r>
        <w:rPr>
          <w:rFonts w:ascii="Cambria" w:hAnsi="Cambria"/>
          <w:sz w:val="24"/>
        </w:rPr>
        <w:t>STATO</w:t>
      </w:r>
      <w:r>
        <w:rPr>
          <w:rFonts w:ascii="Cambria" w:hAnsi="Cambria"/>
          <w:spacing w:val="-50"/>
          <w:sz w:val="24"/>
        </w:rPr>
        <w:t xml:space="preserve"> </w:t>
      </w:r>
      <w:r>
        <w:rPr>
          <w:rFonts w:ascii="Cambria" w:hAnsi="Cambria"/>
          <w:sz w:val="24"/>
        </w:rPr>
        <w:t>PER</w:t>
      </w:r>
      <w:r>
        <w:rPr>
          <w:rFonts w:ascii="Cambria" w:hAnsi="Cambria"/>
          <w:spacing w:val="-2"/>
          <w:sz w:val="24"/>
        </w:rPr>
        <w:t xml:space="preserve"> </w:t>
      </w:r>
      <w:r>
        <w:rPr>
          <w:rFonts w:ascii="Cambria" w:hAnsi="Cambria"/>
          <w:sz w:val="24"/>
        </w:rPr>
        <w:t>IL LICEO SCIENTIFICO</w:t>
      </w:r>
    </w:p>
    <w:p>
      <w:pPr>
        <w:pStyle w:val="Normal"/>
        <w:spacing w:lineRule="exact" w:line="279" w:before="0" w:after="0"/>
        <w:ind w:left="1400" w:right="0" w:hanging="0"/>
        <w:jc w:val="left"/>
        <w:rPr>
          <w:rFonts w:ascii="Cambria" w:hAnsi="Cambria"/>
          <w:b/>
          <w:b/>
          <w:i/>
          <w:i/>
          <w:sz w:val="24"/>
        </w:rPr>
      </w:pPr>
      <w:r>
        <w:rPr>
          <w:rFonts w:ascii="Cambria" w:hAnsi="Cambria"/>
          <w:b/>
          <w:i/>
          <w:sz w:val="24"/>
        </w:rPr>
        <w:t>Si</w:t>
      </w:r>
      <w:r>
        <w:rPr>
          <w:rFonts w:ascii="Cambria" w:hAnsi="Cambria"/>
          <w:b/>
          <w:i/>
          <w:spacing w:val="-4"/>
          <w:sz w:val="24"/>
        </w:rPr>
        <w:t xml:space="preserve"> </w:t>
      </w:r>
      <w:r>
        <w:rPr>
          <w:rFonts w:ascii="Cambria" w:hAnsi="Cambria"/>
          <w:b/>
          <w:i/>
          <w:sz w:val="24"/>
        </w:rPr>
        <w:t>risolva</w:t>
      </w:r>
      <w:r>
        <w:rPr>
          <w:rFonts w:ascii="Cambria" w:hAnsi="Cambria"/>
          <w:b/>
          <w:i/>
          <w:spacing w:val="-5"/>
          <w:sz w:val="24"/>
        </w:rPr>
        <w:t xml:space="preserve"> </w:t>
      </w:r>
      <w:r>
        <w:rPr>
          <w:rFonts w:ascii="Cambria" w:hAnsi="Cambria"/>
          <w:b/>
          <w:i/>
          <w:sz w:val="24"/>
        </w:rPr>
        <w:t>uno</w:t>
      </w:r>
      <w:r>
        <w:rPr>
          <w:rFonts w:ascii="Cambria" w:hAnsi="Cambria"/>
          <w:b/>
          <w:i/>
          <w:spacing w:val="2"/>
          <w:sz w:val="24"/>
        </w:rPr>
        <w:t xml:space="preserve"> </w:t>
      </w:r>
      <w:r>
        <w:rPr>
          <w:rFonts w:ascii="Cambria" w:hAnsi="Cambria"/>
          <w:b/>
          <w:i/>
          <w:sz w:val="24"/>
        </w:rPr>
        <w:t>dei</w:t>
      </w:r>
      <w:r>
        <w:rPr>
          <w:rFonts w:ascii="Cambria" w:hAnsi="Cambria"/>
          <w:b/>
          <w:i/>
          <w:spacing w:val="-2"/>
          <w:sz w:val="24"/>
        </w:rPr>
        <w:t xml:space="preserve"> </w:t>
      </w:r>
      <w:r>
        <w:rPr>
          <w:rFonts w:ascii="Cambria" w:hAnsi="Cambria"/>
          <w:b/>
          <w:i/>
          <w:sz w:val="24"/>
        </w:rPr>
        <w:t>due</w:t>
      </w:r>
      <w:r>
        <w:rPr>
          <w:rFonts w:ascii="Cambria" w:hAnsi="Cambria"/>
          <w:b/>
          <w:i/>
          <w:spacing w:val="-3"/>
          <w:sz w:val="24"/>
        </w:rPr>
        <w:t xml:space="preserve"> </w:t>
      </w:r>
      <w:r>
        <w:rPr>
          <w:rFonts w:ascii="Cambria" w:hAnsi="Cambria"/>
          <w:b/>
          <w:i/>
          <w:sz w:val="24"/>
        </w:rPr>
        <w:t>problemi</w:t>
      </w:r>
      <w:r>
        <w:rPr>
          <w:rFonts w:ascii="Cambria" w:hAnsi="Cambria"/>
          <w:b/>
          <w:i/>
          <w:spacing w:val="-3"/>
          <w:sz w:val="24"/>
        </w:rPr>
        <w:t xml:space="preserve"> </w:t>
      </w:r>
      <w:r>
        <w:rPr>
          <w:rFonts w:ascii="Cambria" w:hAnsi="Cambria"/>
          <w:b/>
          <w:i/>
          <w:sz w:val="24"/>
        </w:rPr>
        <w:t>e</w:t>
      </w:r>
      <w:r>
        <w:rPr>
          <w:rFonts w:ascii="Cambria" w:hAnsi="Cambria"/>
          <w:b/>
          <w:i/>
          <w:spacing w:val="-2"/>
          <w:sz w:val="24"/>
        </w:rPr>
        <w:t xml:space="preserve"> </w:t>
      </w:r>
      <w:r>
        <w:rPr>
          <w:rFonts w:ascii="Cambria" w:hAnsi="Cambria"/>
          <w:b/>
          <w:i/>
          <w:sz w:val="24"/>
        </w:rPr>
        <w:t>si</w:t>
      </w:r>
      <w:r>
        <w:rPr>
          <w:rFonts w:ascii="Cambria" w:hAnsi="Cambria"/>
          <w:b/>
          <w:i/>
          <w:spacing w:val="-3"/>
          <w:sz w:val="24"/>
        </w:rPr>
        <w:t xml:space="preserve"> </w:t>
      </w:r>
      <w:r>
        <w:rPr>
          <w:rFonts w:ascii="Cambria" w:hAnsi="Cambria"/>
          <w:b/>
          <w:i/>
          <w:sz w:val="24"/>
        </w:rPr>
        <w:t>risponda</w:t>
      </w:r>
      <w:r>
        <w:rPr>
          <w:rFonts w:ascii="Cambria" w:hAnsi="Cambria"/>
          <w:b/>
          <w:i/>
          <w:spacing w:val="-1"/>
          <w:sz w:val="24"/>
        </w:rPr>
        <w:t xml:space="preserve"> </w:t>
      </w:r>
      <w:r>
        <w:rPr>
          <w:rFonts w:ascii="Cambria" w:hAnsi="Cambria"/>
          <w:b/>
          <w:i/>
          <w:sz w:val="24"/>
        </w:rPr>
        <w:t>a</w:t>
      </w:r>
      <w:r>
        <w:rPr>
          <w:rFonts w:ascii="Cambria" w:hAnsi="Cambria"/>
          <w:b/>
          <w:i/>
          <w:spacing w:val="-5"/>
          <w:sz w:val="24"/>
        </w:rPr>
        <w:t xml:space="preserve"> </w:t>
      </w:r>
      <w:r>
        <w:rPr>
          <w:rFonts w:ascii="Cambria" w:hAnsi="Cambria"/>
          <w:b/>
          <w:i/>
          <w:sz w:val="24"/>
        </w:rPr>
        <w:t>4</w:t>
      </w:r>
      <w:r>
        <w:rPr>
          <w:rFonts w:ascii="Cambria" w:hAnsi="Cambria"/>
          <w:b/>
          <w:i/>
          <w:spacing w:val="-1"/>
          <w:sz w:val="24"/>
        </w:rPr>
        <w:t xml:space="preserve"> </w:t>
      </w:r>
      <w:r>
        <w:rPr>
          <w:rFonts w:ascii="Cambria" w:hAnsi="Cambria"/>
          <w:b/>
          <w:i/>
          <w:sz w:val="24"/>
        </w:rPr>
        <w:t>quesiti.</w:t>
      </w:r>
    </w:p>
    <w:p>
      <w:pPr>
        <w:pStyle w:val="Corpodeltesto"/>
        <w:rPr>
          <w:rFonts w:ascii="Cambria" w:hAnsi="Cambria"/>
          <w:b/>
          <w:b/>
          <w:i/>
          <w:i/>
          <w:sz w:val="20"/>
        </w:rPr>
      </w:pPr>
      <w:r>
        <w:rPr>
          <w:rFonts w:ascii="Cambria" w:hAnsi="Cambria"/>
          <w:b/>
          <w:i/>
          <w:sz w:val="20"/>
        </w:rPr>
      </w:r>
    </w:p>
    <w:p>
      <w:pPr>
        <w:pStyle w:val="Corpodeltesto"/>
        <w:spacing w:before="10" w:after="0"/>
        <w:rPr>
          <w:rFonts w:ascii="Cambria" w:hAnsi="Cambria"/>
          <w:b/>
          <w:b/>
          <w:i/>
          <w:i/>
          <w:sz w:val="15"/>
        </w:rPr>
      </w:pPr>
      <w:r>
        <w:rPr>
          <w:rFonts w:ascii="Cambria" w:hAnsi="Cambria"/>
          <w:b/>
          <w:i/>
          <w:sz w:val="15"/>
        </w:rPr>
      </w:r>
    </w:p>
    <w:p>
      <w:pPr>
        <w:sectPr>
          <w:footerReference w:type="default" r:id="rId25"/>
          <w:footnotePr>
            <w:numFmt w:val="decimal"/>
          </w:footnotePr>
          <w:type w:val="nextPage"/>
          <w:pgSz w:w="11100" w:h="16838"/>
          <w:pgMar w:left="40" w:right="0" w:gutter="0" w:header="0" w:top="1580" w:footer="986" w:bottom="1180"/>
          <w:pgNumType w:fmt="decimal"/>
          <w:formProt w:val="false"/>
          <w:textDirection w:val="lrTb"/>
          <w:docGrid w:type="default" w:linePitch="100" w:charSpace="4096"/>
        </w:sectPr>
      </w:pPr>
    </w:p>
    <w:p>
      <w:pPr>
        <w:pStyle w:val="Titolo1"/>
        <w:spacing w:before="100" w:after="0"/>
        <w:rPr>
          <w:rFonts w:ascii="Cambria" w:hAnsi="Cambria"/>
        </w:rPr>
      </w:pPr>
      <w:r>
        <w:rPr>
          <w:rFonts w:ascii="Cambria" w:hAnsi="Cambria"/>
        </w:rPr>
        <w:t>Problema</w:t>
      </w:r>
      <w:r>
        <w:rPr>
          <w:rFonts w:ascii="Cambria" w:hAnsi="Cambria"/>
          <w:spacing w:val="-1"/>
        </w:rPr>
        <w:t xml:space="preserve"> </w:t>
      </w:r>
      <w:r>
        <w:rPr>
          <w:rFonts w:ascii="Cambria" w:hAnsi="Cambria"/>
        </w:rPr>
        <w:t>1</w:t>
      </w:r>
    </w:p>
    <w:p>
      <w:pPr>
        <w:pStyle w:val="Normal"/>
        <w:tabs>
          <w:tab w:val="clear" w:pos="720"/>
          <w:tab w:val="left" w:pos="4709" w:leader="none"/>
        </w:tabs>
        <w:spacing w:lineRule="exact" w:line="297" w:before="73" w:after="0"/>
        <w:ind w:left="1400" w:right="0" w:hanging="0"/>
        <w:jc w:val="left"/>
        <w:rPr>
          <w:rFonts w:ascii="Cambria Math" w:hAnsi="Cambria Math" w:eastAsia="Cambria Math"/>
          <w:sz w:val="17"/>
        </w:rPr>
      </w:pPr>
      <w:r>
        <mc:AlternateContent>
          <mc:Choice Requires="wps">
            <w:drawing>
              <wp:anchor behindDoc="1" distT="0" distB="0" distL="0" distR="0" simplePos="0" locked="0" layoutInCell="0" allowOverlap="1" relativeHeight="93">
                <wp:simplePos x="0" y="0"/>
                <wp:positionH relativeFrom="page">
                  <wp:posOffset>2915285</wp:posOffset>
                </wp:positionH>
                <wp:positionV relativeFrom="paragraph">
                  <wp:posOffset>189230</wp:posOffset>
                </wp:positionV>
                <wp:extent cx="343535" cy="17145"/>
                <wp:effectExtent l="0" t="0" r="0" b="0"/>
                <wp:wrapNone/>
                <wp:docPr id="55" name="Immagine42"/>
                <a:graphic xmlns:a="http://schemas.openxmlformats.org/drawingml/2006/main">
                  <a:graphicData uri="http://schemas.microsoft.com/office/word/2010/wordprocessingShape">
                    <wps:wsp>
                      <wps:cNvSpPr/>
                      <wps:spPr>
                        <a:xfrm>
                          <a:off x="0" y="0"/>
                          <a:ext cx="343080" cy="16560"/>
                        </a:xfrm>
                        <a:prstGeom prst="rect">
                          <a:avLst/>
                        </a:prstGeom>
                        <a:solidFill>
                          <a:srgbClr val="000000"/>
                        </a:solidFill>
                        <a:ln w="0">
                          <a:noFill/>
                        </a:ln>
                      </wps:spPr>
                      <wps:style>
                        <a:lnRef idx="0"/>
                        <a:fillRef idx="0"/>
                        <a:effectRef idx="0"/>
                        <a:fontRef idx="minor"/>
                      </wps:style>
                      <wps:bodyPr/>
                    </wps:wsp>
                  </a:graphicData>
                </a:graphic>
              </wp:anchor>
            </w:drawing>
          </mc:Choice>
          <mc:Fallback>
            <w:pict>
              <v:rect id="shape_0" ID="Immagine42" path="m0,0l-2147483645,0l-2147483645,-2147483646l0,-2147483646xe" fillcolor="black" stroked="f" o:allowincell="f" style="position:absolute;margin-left:229.55pt;margin-top:14.9pt;width:26.95pt;height:1.25pt;mso-wrap-style:none;v-text-anchor:middle;mso-position-horizontal-relative:page">
                <v:fill o:detectmouseclick="t" type="solid" color2="white"/>
                <v:stroke color="#3465a4" joinstyle="round" endcap="flat"/>
                <w10:wrap type="none"/>
              </v:rect>
            </w:pict>
          </mc:Fallback>
        </mc:AlternateContent>
      </w:r>
      <w:r>
        <w:rPr>
          <w:rFonts w:eastAsia="Cambria" w:ascii="Cambria" w:hAnsi="Cambria"/>
          <w:sz w:val="24"/>
        </w:rPr>
        <w:t>Considera</w:t>
      </w:r>
      <w:r>
        <w:rPr>
          <w:rFonts w:eastAsia="Cambria" w:ascii="Cambria" w:hAnsi="Cambria"/>
          <w:spacing w:val="33"/>
          <w:sz w:val="24"/>
        </w:rPr>
        <w:t xml:space="preserve"> </w:t>
      </w:r>
      <w:r>
        <w:rPr>
          <w:rFonts w:eastAsia="Cambria" w:ascii="Cambria" w:hAnsi="Cambria"/>
          <w:sz w:val="24"/>
        </w:rPr>
        <w:t>la</w:t>
      </w:r>
      <w:r>
        <w:rPr>
          <w:rFonts w:eastAsia="Cambria" w:ascii="Cambria" w:hAnsi="Cambria"/>
          <w:spacing w:val="33"/>
          <w:sz w:val="24"/>
        </w:rPr>
        <w:t xml:space="preserve"> </w:t>
      </w:r>
      <w:r>
        <w:rPr>
          <w:rFonts w:eastAsia="Cambria" w:ascii="Cambria" w:hAnsi="Cambria"/>
          <w:sz w:val="24"/>
        </w:rPr>
        <w:t>funzione</w:t>
      </w:r>
      <w:r>
        <w:rPr>
          <w:rFonts w:eastAsia="Cambria" w:ascii="Cambria" w:hAnsi="Cambria"/>
          <w:spacing w:val="32"/>
          <w:sz w:val="24"/>
        </w:rPr>
        <w:t xml:space="preserve"> </w:t>
      </w:r>
      <w:r>
        <w:rPr>
          <w:rFonts w:eastAsia="Cambria Math" w:ascii="Cambria Math" w:hAnsi="Cambria Math"/>
          <w:sz w:val="24"/>
        </w:rPr>
        <w:t>𝑓</w:t>
      </w:r>
      <w:r>
        <w:rPr>
          <w:rFonts w:eastAsia="Cambria Math" w:ascii="Cambria Math" w:hAnsi="Cambria Math"/>
          <w:position w:val="1"/>
          <w:sz w:val="24"/>
        </w:rPr>
        <w:t>(</w:t>
      </w:r>
      <w:r>
        <w:rPr>
          <w:rFonts w:eastAsia="Cambria Math" w:ascii="Cambria Math" w:hAnsi="Cambria Math"/>
          <w:sz w:val="24"/>
        </w:rPr>
        <w:t>𝑥</w:t>
      </w:r>
      <w:r>
        <w:rPr>
          <w:rFonts w:eastAsia="Cambria Math" w:ascii="Cambria Math" w:hAnsi="Cambria Math"/>
          <w:position w:val="1"/>
          <w:sz w:val="24"/>
        </w:rPr>
        <w:t>)</w:t>
      </w:r>
      <w:r>
        <w:rPr>
          <w:rFonts w:eastAsia="Cambria Math" w:ascii="Cambria Math" w:hAnsi="Cambria Math"/>
          <w:spacing w:val="12"/>
          <w:position w:val="1"/>
          <w:sz w:val="24"/>
        </w:rPr>
        <w:t xml:space="preserve"> </w:t>
      </w:r>
      <w:r>
        <w:rPr>
          <w:rFonts w:eastAsia="Cambria Math" w:ascii="Cambria Math" w:hAnsi="Cambria Math"/>
          <w:sz w:val="24"/>
        </w:rPr>
        <w:t>=</w:t>
        <w:tab/>
      </w:r>
      <w:r>
        <w:rPr>
          <w:rFonts w:eastAsia="Cambria Math" w:ascii="Cambria Math" w:hAnsi="Cambria Math"/>
          <w:position w:val="14"/>
          <w:sz w:val="17"/>
        </w:rPr>
        <w:t>𝑎𝑥</w:t>
      </w:r>
    </w:p>
    <w:p>
      <w:pPr>
        <w:pStyle w:val="Normal"/>
        <w:spacing w:lineRule="exact" w:line="132" w:before="0" w:after="0"/>
        <w:ind w:left="0" w:right="0" w:hanging="0"/>
        <w:jc w:val="right"/>
        <w:rPr>
          <w:rFonts w:ascii="Cambria Math" w:hAnsi="Cambria Math" w:eastAsia="Cambria Math"/>
          <w:sz w:val="17"/>
        </w:rPr>
      </w:pPr>
      <w:r>
        <w:rPr>
          <w:rFonts w:eastAsia="Cambria Math" w:ascii="Cambria Math" w:hAnsi="Cambria Math"/>
          <w:w w:val="105"/>
          <w:sz w:val="17"/>
        </w:rPr>
        <w:t>4𝑥</w:t>
      </w:r>
      <w:r>
        <w:rPr>
          <w:rFonts w:eastAsia="Cambria Math" w:ascii="Cambria Math" w:hAnsi="Cambria Math"/>
          <w:w w:val="105"/>
          <w:position w:val="5"/>
          <w:sz w:val="14"/>
        </w:rPr>
        <w:t>2</w:t>
      </w:r>
      <w:r>
        <w:rPr>
          <w:rFonts w:eastAsia="Cambria Math" w:ascii="Cambria Math" w:hAnsi="Cambria Math"/>
          <w:w w:val="105"/>
          <w:sz w:val="17"/>
        </w:rPr>
        <w:t>+𝑏</w:t>
      </w:r>
    </w:p>
    <w:p>
      <w:pPr>
        <w:pStyle w:val="Corpodeltesto"/>
        <w:rPr>
          <w:rFonts w:ascii="Cambria Math" w:hAnsi="Cambria Math"/>
          <w:sz w:val="28"/>
        </w:rPr>
      </w:pPr>
      <w:r>
        <w:br w:type="column"/>
      </w:r>
      <w:r>
        <w:rPr>
          <w:rFonts w:ascii="Cambria Math" w:hAnsi="Cambria Math"/>
          <w:sz w:val="28"/>
        </w:rPr>
      </w:r>
    </w:p>
    <w:p>
      <w:pPr>
        <w:pStyle w:val="Normal"/>
        <w:spacing w:before="199" w:after="0"/>
        <w:ind w:left="-35" w:right="0" w:hanging="0"/>
        <w:jc w:val="left"/>
        <w:rPr>
          <w:rFonts w:ascii="Cambria" w:hAnsi="Cambria" w:eastAsia="Cambria"/>
          <w:sz w:val="24"/>
        </w:rPr>
      </w:pPr>
      <w:r>
        <w:rPr>
          <w:rFonts w:eastAsia="Cambria Math" w:ascii="Cambria Math" w:hAnsi="Cambria Math"/>
          <w:sz w:val="24"/>
        </w:rPr>
        <w:t>,</w:t>
      </w:r>
      <w:r>
        <w:rPr>
          <w:rFonts w:eastAsia="Cambria Math" w:ascii="Cambria Math" w:hAnsi="Cambria Math"/>
          <w:spacing w:val="30"/>
          <w:sz w:val="24"/>
        </w:rPr>
        <w:t xml:space="preserve"> </w:t>
      </w:r>
      <w:r>
        <w:rPr>
          <w:rFonts w:eastAsia="Cambria" w:ascii="Cambria" w:hAnsi="Cambria"/>
          <w:sz w:val="24"/>
        </w:rPr>
        <w:t>con</w:t>
      </w:r>
      <w:r>
        <w:rPr>
          <w:rFonts w:eastAsia="Cambria" w:ascii="Cambria" w:hAnsi="Cambria"/>
          <w:spacing w:val="27"/>
          <w:sz w:val="24"/>
        </w:rPr>
        <w:t xml:space="preserve"> </w:t>
      </w:r>
      <w:r>
        <w:rPr>
          <w:rFonts w:eastAsia="Cambria Math" w:ascii="Cambria Math" w:hAnsi="Cambria Math"/>
          <w:sz w:val="24"/>
        </w:rPr>
        <w:t>𝑎</w:t>
      </w:r>
      <w:r>
        <w:rPr>
          <w:rFonts w:eastAsia="Cambria Math" w:ascii="Cambria Math" w:hAnsi="Cambria Math"/>
          <w:spacing w:val="38"/>
          <w:sz w:val="24"/>
        </w:rPr>
        <w:t xml:space="preserve"> </w:t>
      </w:r>
      <w:r>
        <w:rPr>
          <w:rFonts w:eastAsia="Cambria" w:ascii="Cambria" w:hAnsi="Cambria"/>
          <w:sz w:val="24"/>
        </w:rPr>
        <w:t>e</w:t>
      </w:r>
      <w:r>
        <w:rPr>
          <w:rFonts w:eastAsia="Cambria" w:ascii="Cambria" w:hAnsi="Cambria"/>
          <w:spacing w:val="29"/>
          <w:sz w:val="24"/>
        </w:rPr>
        <w:t xml:space="preserve"> </w:t>
      </w:r>
      <w:r>
        <w:rPr>
          <w:rFonts w:eastAsia="Cambria Math" w:ascii="Cambria Math" w:hAnsi="Cambria Math"/>
          <w:sz w:val="24"/>
        </w:rPr>
        <w:t>𝑏</w:t>
      </w:r>
      <w:r>
        <w:rPr>
          <w:rFonts w:eastAsia="Cambria Math" w:ascii="Cambria Math" w:hAnsi="Cambria Math"/>
          <w:spacing w:val="37"/>
          <w:sz w:val="24"/>
        </w:rPr>
        <w:t xml:space="preserve"> </w:t>
      </w:r>
      <w:r>
        <w:rPr>
          <w:rFonts w:eastAsia="Cambria" w:ascii="Cambria" w:hAnsi="Cambria"/>
          <w:sz w:val="24"/>
        </w:rPr>
        <w:t>parametri</w:t>
      </w:r>
      <w:r>
        <w:rPr>
          <w:rFonts w:eastAsia="Cambria" w:ascii="Cambria" w:hAnsi="Cambria"/>
          <w:spacing w:val="32"/>
          <w:sz w:val="24"/>
        </w:rPr>
        <w:t xml:space="preserve"> </w:t>
      </w:r>
      <w:r>
        <w:rPr>
          <w:rFonts w:eastAsia="Cambria" w:ascii="Cambria" w:hAnsi="Cambria"/>
          <w:sz w:val="24"/>
        </w:rPr>
        <w:t>reali</w:t>
      </w:r>
      <w:r>
        <w:rPr>
          <w:rFonts w:eastAsia="Cambria" w:ascii="Cambria" w:hAnsi="Cambria"/>
          <w:spacing w:val="28"/>
          <w:sz w:val="24"/>
        </w:rPr>
        <w:t xml:space="preserve"> </w:t>
      </w:r>
      <w:r>
        <w:rPr>
          <w:rFonts w:eastAsia="Cambria" w:ascii="Cambria" w:hAnsi="Cambria"/>
          <w:sz w:val="24"/>
        </w:rPr>
        <w:t>non</w:t>
      </w:r>
      <w:r>
        <w:rPr>
          <w:rFonts w:eastAsia="Cambria" w:ascii="Cambria" w:hAnsi="Cambria"/>
          <w:spacing w:val="31"/>
          <w:sz w:val="24"/>
        </w:rPr>
        <w:t xml:space="preserve"> </w:t>
      </w:r>
      <w:r>
        <w:rPr>
          <w:rFonts w:eastAsia="Cambria" w:ascii="Cambria" w:hAnsi="Cambria"/>
          <w:sz w:val="24"/>
        </w:rPr>
        <w:t>nulli.</w:t>
      </w:r>
      <w:r>
        <w:rPr>
          <w:rFonts w:eastAsia="Cambria" w:ascii="Cambria" w:hAnsi="Cambria"/>
          <w:spacing w:val="30"/>
          <w:sz w:val="24"/>
        </w:rPr>
        <w:t xml:space="preserve"> </w:t>
      </w:r>
      <w:r>
        <w:rPr>
          <w:rFonts w:eastAsia="Cambria" w:ascii="Cambria" w:hAnsi="Cambria"/>
          <w:sz w:val="24"/>
        </w:rPr>
        <w:t>Siano</w:t>
      </w:r>
    </w:p>
    <w:p>
      <w:pPr>
        <w:sectPr>
          <w:footnotePr>
            <w:numFmt w:val="decimal"/>
          </w:footnotePr>
          <w:type w:val="continuous"/>
          <w:pgSz w:w="11100" w:h="16838"/>
          <w:pgMar w:left="40" w:right="0" w:gutter="0" w:header="0" w:top="1580" w:footer="986" w:bottom="1180"/>
          <w:cols w:num="2" w:equalWidth="false" w:sep="false">
            <w:col w:w="5072" w:space="38"/>
            <w:col w:w="5949"/>
          </w:cols>
          <w:formProt w:val="false"/>
          <w:textDirection w:val="lrTb"/>
          <w:docGrid w:type="default" w:linePitch="100" w:charSpace="4096"/>
        </w:sectPr>
      </w:pPr>
    </w:p>
    <w:p>
      <w:pPr>
        <w:pStyle w:val="Normal"/>
        <w:spacing w:before="0" w:after="0"/>
        <w:ind w:left="1400" w:right="0" w:hanging="0"/>
        <w:jc w:val="left"/>
        <w:rPr>
          <w:rFonts w:ascii="Cambria" w:hAnsi="Cambria"/>
          <w:sz w:val="24"/>
        </w:rPr>
      </w:pPr>
      <w:r>
        <w:rPr>
          <w:rFonts w:ascii="Cambria" w:hAnsi="Cambria"/>
          <w:sz w:val="24"/>
        </w:rPr>
        <w:t>inoltre</w:t>
      </w:r>
    </w:p>
    <w:p>
      <w:pPr>
        <w:pStyle w:val="Normal"/>
        <w:spacing w:before="73" w:after="0"/>
        <w:ind w:left="1380" w:right="2869" w:hanging="0"/>
        <w:jc w:val="center"/>
        <w:rPr>
          <w:rFonts w:ascii="Cambria Math" w:hAnsi="Cambria Math" w:eastAsia="Cambria Math"/>
          <w:sz w:val="17"/>
        </w:rPr>
      </w:pPr>
      <w:r>
        <w:rPr>
          <w:rFonts w:eastAsia="Cambria Math" w:ascii="Cambria Math" w:hAnsi="Cambria Math"/>
          <w:w w:val="110"/>
          <w:sz w:val="17"/>
        </w:rPr>
        <w:t>𝑥</w:t>
      </w:r>
    </w:p>
    <w:p>
      <w:pPr>
        <w:pStyle w:val="Normal"/>
        <w:tabs>
          <w:tab w:val="clear" w:pos="720"/>
          <w:tab w:val="left" w:pos="3863" w:leader="none"/>
        </w:tabs>
        <w:spacing w:before="113" w:after="0"/>
        <w:ind w:left="1828" w:right="0" w:hanging="0"/>
        <w:jc w:val="left"/>
        <w:rPr>
          <w:rFonts w:ascii="Cambria Math" w:hAnsi="Cambria Math" w:eastAsia="Cambria Math"/>
          <w:sz w:val="24"/>
        </w:rPr>
      </w:pPr>
      <w:r>
        <w:rPr>
          <w:rFonts w:eastAsia="Cambria Math" w:ascii="Cambria Math" w:hAnsi="Cambria Math"/>
          <w:w w:val="105"/>
          <w:sz w:val="24"/>
        </w:rPr>
        <w:t>𝑔</w:t>
      </w:r>
      <w:r>
        <w:rPr>
          <w:rFonts w:eastAsia="Cambria Math" w:ascii="Cambria Math" w:hAnsi="Cambria Math"/>
          <w:w w:val="105"/>
          <w:position w:val="1"/>
          <w:sz w:val="24"/>
        </w:rPr>
        <w:t>(</w:t>
      </w:r>
      <w:r>
        <w:rPr>
          <w:rFonts w:eastAsia="Cambria Math" w:ascii="Cambria Math" w:hAnsi="Cambria Math"/>
          <w:w w:val="105"/>
          <w:sz w:val="24"/>
        </w:rPr>
        <w:t>𝑥</w:t>
      </w:r>
      <w:r>
        <w:rPr>
          <w:rFonts w:eastAsia="Cambria Math" w:ascii="Cambria Math" w:hAnsi="Cambria Math"/>
          <w:w w:val="105"/>
          <w:position w:val="1"/>
          <w:sz w:val="24"/>
        </w:rPr>
        <w:t>)</w:t>
      </w:r>
      <w:r>
        <w:rPr>
          <w:rFonts w:eastAsia="Cambria Math" w:ascii="Cambria Math" w:hAnsi="Cambria Math"/>
          <w:spacing w:val="9"/>
          <w:w w:val="105"/>
          <w:position w:val="1"/>
          <w:sz w:val="24"/>
        </w:rPr>
        <w:t xml:space="preserve"> </w:t>
      </w:r>
      <w:r>
        <w:rPr>
          <w:rFonts w:eastAsia="Cambria Math" w:ascii="Cambria Math" w:hAnsi="Cambria Math"/>
          <w:w w:val="105"/>
          <w:sz w:val="24"/>
        </w:rPr>
        <w:t>=</w:t>
      </w:r>
      <w:r>
        <w:rPr>
          <w:rFonts w:eastAsia="Cambria Math" w:ascii="Cambria Math" w:hAnsi="Cambria Math"/>
          <w:spacing w:val="11"/>
          <w:w w:val="105"/>
          <w:sz w:val="24"/>
        </w:rPr>
        <w:t xml:space="preserve"> </w:t>
      </w:r>
      <w:r>
        <w:rPr>
          <w:rFonts w:eastAsia="Cambria Math" w:ascii="Cambria Math" w:hAnsi="Cambria Math"/>
          <w:w w:val="105"/>
          <w:sz w:val="24"/>
        </w:rPr>
        <w:t>𝑓</w:t>
      </w:r>
      <w:r>
        <w:rPr>
          <w:rFonts w:eastAsia="Cambria Math" w:ascii="Cambria Math" w:hAnsi="Cambria Math"/>
          <w:w w:val="105"/>
          <w:sz w:val="24"/>
          <w:vertAlign w:val="superscript"/>
        </w:rPr>
        <w:t>′</w:t>
      </w:r>
      <w:r>
        <w:rPr>
          <w:rFonts w:eastAsia="Cambria Math" w:ascii="Cambria Math" w:hAnsi="Cambria Math"/>
          <w:w w:val="105"/>
          <w:position w:val="1"/>
          <w:sz w:val="24"/>
        </w:rPr>
        <w:t>(</w:t>
      </w:r>
      <w:r>
        <w:rPr>
          <w:rFonts w:eastAsia="Cambria Math" w:ascii="Cambria Math" w:hAnsi="Cambria Math"/>
          <w:w w:val="105"/>
          <w:position w:val="0"/>
          <w:sz w:val="24"/>
          <w:sz w:val="24"/>
          <w:vertAlign w:val="baseline"/>
        </w:rPr>
        <w:t>𝑥</w:t>
      </w:r>
      <w:r>
        <w:rPr>
          <w:rFonts w:eastAsia="Cambria Math" w:ascii="Cambria Math" w:hAnsi="Cambria Math"/>
          <w:w w:val="105"/>
          <w:position w:val="1"/>
          <w:sz w:val="24"/>
        </w:rPr>
        <w:t>)</w:t>
      </w:r>
      <w:r>
        <w:rPr>
          <w:rFonts w:eastAsia="Cambria Math" w:ascii="Cambria Math" w:hAnsi="Cambria Math"/>
          <w:w w:val="105"/>
          <w:position w:val="0"/>
          <w:sz w:val="24"/>
          <w:sz w:val="24"/>
          <w:vertAlign w:val="baseline"/>
        </w:rPr>
        <w:t>,</w:t>
        <w:tab/>
      </w:r>
      <w:r>
        <w:rPr>
          <w:rFonts w:eastAsia="Cambria Math" w:ascii="Cambria Math" w:hAnsi="Cambria Math"/>
          <w:position w:val="0"/>
          <w:sz w:val="24"/>
          <w:sz w:val="24"/>
          <w:vertAlign w:val="baseline"/>
        </w:rPr>
        <w:t>ℎ</w:t>
      </w:r>
      <w:r>
        <w:rPr>
          <w:rFonts w:eastAsia="Cambria Math" w:ascii="Cambria Math" w:hAnsi="Cambria Math"/>
          <w:position w:val="1"/>
          <w:sz w:val="24"/>
        </w:rPr>
        <w:t>(</w:t>
      </w:r>
      <w:r>
        <w:rPr>
          <w:rFonts w:eastAsia="Cambria Math" w:ascii="Cambria Math" w:hAnsi="Cambria Math"/>
          <w:position w:val="0"/>
          <w:sz w:val="24"/>
          <w:sz w:val="24"/>
          <w:vertAlign w:val="baseline"/>
        </w:rPr>
        <w:t>𝑥</w:t>
      </w:r>
      <w:r>
        <w:rPr>
          <w:rFonts w:eastAsia="Cambria Math" w:ascii="Cambria Math" w:hAnsi="Cambria Math"/>
          <w:position w:val="1"/>
          <w:sz w:val="24"/>
        </w:rPr>
        <w:t>)</w:t>
      </w:r>
      <w:r>
        <w:rPr>
          <w:rFonts w:eastAsia="Cambria Math" w:ascii="Cambria Math" w:hAnsi="Cambria Math"/>
          <w:spacing w:val="23"/>
          <w:position w:val="1"/>
          <w:sz w:val="24"/>
        </w:rPr>
        <w:t xml:space="preserve"> </w:t>
      </w:r>
      <w:r>
        <w:rPr>
          <w:rFonts w:eastAsia="Cambria Math" w:ascii="Cambria Math" w:hAnsi="Cambria Math"/>
          <w:position w:val="0"/>
          <w:sz w:val="24"/>
          <w:sz w:val="24"/>
          <w:vertAlign w:val="baseline"/>
        </w:rPr>
        <w:t>=</w:t>
      </w:r>
      <w:r>
        <w:rPr>
          <w:rFonts w:eastAsia="Cambria Math" w:ascii="Cambria Math" w:hAnsi="Cambria Math"/>
          <w:spacing w:val="38"/>
          <w:position w:val="0"/>
          <w:sz w:val="24"/>
          <w:sz w:val="24"/>
          <w:vertAlign w:val="baseline"/>
        </w:rPr>
        <w:t xml:space="preserve"> </w:t>
      </w:r>
      <w:r>
        <w:rPr>
          <w:rFonts w:eastAsia="Cambria Math" w:ascii="Cambria Math" w:hAnsi="Cambria Math"/>
          <w:position w:val="0"/>
          <w:sz w:val="24"/>
          <w:sz w:val="24"/>
          <w:vertAlign w:val="baseline"/>
        </w:rPr>
        <w:t>∫</w:t>
      </w:r>
      <w:r>
        <w:rPr>
          <w:rFonts w:eastAsia="Cambria Math" w:ascii="Cambria Math" w:hAnsi="Cambria Math"/>
          <w:spacing w:val="-6"/>
          <w:position w:val="0"/>
          <w:sz w:val="24"/>
          <w:sz w:val="24"/>
          <w:vertAlign w:val="baseline"/>
        </w:rPr>
        <w:t xml:space="preserve"> </w:t>
      </w:r>
      <w:r>
        <w:rPr>
          <w:rFonts w:eastAsia="Cambria Math" w:ascii="Cambria Math" w:hAnsi="Cambria Math"/>
          <w:position w:val="0"/>
          <w:sz w:val="24"/>
          <w:sz w:val="24"/>
          <w:vertAlign w:val="baseline"/>
        </w:rPr>
        <w:t>𝑓(𝑡)</w:t>
      </w:r>
      <w:r>
        <w:rPr>
          <w:rFonts w:eastAsia="Cambria Math" w:ascii="Cambria Math" w:hAnsi="Cambria Math"/>
          <w:spacing w:val="-2"/>
          <w:position w:val="0"/>
          <w:sz w:val="24"/>
          <w:sz w:val="24"/>
          <w:vertAlign w:val="baseline"/>
        </w:rPr>
        <w:t xml:space="preserve"> </w:t>
      </w:r>
      <w:r>
        <w:rPr>
          <w:rFonts w:eastAsia="Cambria Math" w:ascii="Cambria Math" w:hAnsi="Cambria Math"/>
          <w:position w:val="0"/>
          <w:sz w:val="24"/>
          <w:sz w:val="24"/>
          <w:vertAlign w:val="baseline"/>
        </w:rPr>
        <w:t>𝑑𝑡,</w:t>
      </w:r>
    </w:p>
    <w:p>
      <w:pPr>
        <w:pStyle w:val="Normal"/>
        <w:spacing w:before="116" w:after="0"/>
        <w:ind w:left="0" w:right="1655" w:hanging="0"/>
        <w:jc w:val="center"/>
        <w:rPr>
          <w:rFonts w:ascii="Cambria Math" w:hAnsi="Cambria Math"/>
          <w:sz w:val="17"/>
        </w:rPr>
      </w:pPr>
      <w:r>
        <w:rPr>
          <w:rFonts w:ascii="Cambria Math" w:hAnsi="Cambria Math"/>
          <w:w w:val="103"/>
          <w:sz w:val="17"/>
        </w:rPr>
        <w:t>0</w:t>
      </w:r>
    </w:p>
    <w:p>
      <w:pPr>
        <w:pStyle w:val="Normal"/>
        <w:spacing w:lineRule="exact" w:line="280" w:before="89" w:after="0"/>
        <w:ind w:left="1400" w:right="0" w:hanging="0"/>
        <w:jc w:val="left"/>
        <w:rPr>
          <w:rFonts w:ascii="Cambria" w:hAnsi="Cambria"/>
          <w:sz w:val="24"/>
        </w:rPr>
      </w:pPr>
      <w:r>
        <w:rPr>
          <w:rFonts w:ascii="Cambria" w:hAnsi="Cambria"/>
          <w:sz w:val="24"/>
        </w:rPr>
        <w:t>rispettivamente</w:t>
      </w:r>
      <w:r>
        <w:rPr>
          <w:rFonts w:ascii="Cambria" w:hAnsi="Cambria"/>
          <w:spacing w:val="43"/>
          <w:sz w:val="24"/>
        </w:rPr>
        <w:t xml:space="preserve"> </w:t>
      </w:r>
      <w:r>
        <w:rPr>
          <w:rFonts w:ascii="Cambria" w:hAnsi="Cambria"/>
          <w:sz w:val="24"/>
        </w:rPr>
        <w:t>la</w:t>
      </w:r>
      <w:r>
        <w:rPr>
          <w:rFonts w:ascii="Cambria" w:hAnsi="Cambria"/>
          <w:spacing w:val="49"/>
          <w:sz w:val="24"/>
        </w:rPr>
        <w:t xml:space="preserve"> </w:t>
      </w:r>
      <w:r>
        <w:rPr>
          <w:rFonts w:ascii="Cambria" w:hAnsi="Cambria"/>
          <w:sz w:val="24"/>
        </w:rPr>
        <w:t>funzione</w:t>
      </w:r>
      <w:r>
        <w:rPr>
          <w:rFonts w:ascii="Cambria" w:hAnsi="Cambria"/>
          <w:spacing w:val="45"/>
          <w:sz w:val="24"/>
        </w:rPr>
        <w:t xml:space="preserve"> </w:t>
      </w:r>
      <w:r>
        <w:rPr>
          <w:rFonts w:ascii="Cambria" w:hAnsi="Cambria"/>
          <w:sz w:val="24"/>
        </w:rPr>
        <w:t>derivata</w:t>
      </w:r>
      <w:r>
        <w:rPr>
          <w:rFonts w:ascii="Cambria" w:hAnsi="Cambria"/>
          <w:spacing w:val="45"/>
          <w:sz w:val="24"/>
        </w:rPr>
        <w:t xml:space="preserve"> </w:t>
      </w:r>
      <w:r>
        <w:rPr>
          <w:rFonts w:ascii="Cambria" w:hAnsi="Cambria"/>
          <w:sz w:val="24"/>
        </w:rPr>
        <w:t>prima</w:t>
      </w:r>
      <w:r>
        <w:rPr>
          <w:rFonts w:ascii="Cambria" w:hAnsi="Cambria"/>
          <w:spacing w:val="44"/>
          <w:sz w:val="24"/>
        </w:rPr>
        <w:t xml:space="preserve"> </w:t>
      </w:r>
      <w:r>
        <w:rPr>
          <w:rFonts w:ascii="Cambria" w:hAnsi="Cambria"/>
          <w:sz w:val="24"/>
        </w:rPr>
        <w:t>e</w:t>
      </w:r>
      <w:r>
        <w:rPr>
          <w:rFonts w:ascii="Cambria" w:hAnsi="Cambria"/>
          <w:spacing w:val="49"/>
          <w:sz w:val="24"/>
        </w:rPr>
        <w:t xml:space="preserve"> </w:t>
      </w:r>
      <w:r>
        <w:rPr>
          <w:rFonts w:ascii="Cambria" w:hAnsi="Cambria"/>
          <w:sz w:val="24"/>
        </w:rPr>
        <w:t>la</w:t>
      </w:r>
      <w:r>
        <w:rPr>
          <w:rFonts w:ascii="Cambria" w:hAnsi="Cambria"/>
          <w:spacing w:val="44"/>
          <w:sz w:val="24"/>
        </w:rPr>
        <w:t xml:space="preserve"> </w:t>
      </w:r>
      <w:r>
        <w:rPr>
          <w:rFonts w:ascii="Cambria" w:hAnsi="Cambria"/>
          <w:sz w:val="24"/>
        </w:rPr>
        <w:t>funzione</w:t>
      </w:r>
      <w:r>
        <w:rPr>
          <w:rFonts w:ascii="Cambria" w:hAnsi="Cambria"/>
          <w:spacing w:val="45"/>
          <w:sz w:val="24"/>
        </w:rPr>
        <w:t xml:space="preserve"> </w:t>
      </w:r>
      <w:r>
        <w:rPr>
          <w:rFonts w:ascii="Cambria" w:hAnsi="Cambria"/>
          <w:sz w:val="24"/>
        </w:rPr>
        <w:t>integrale</w:t>
      </w:r>
      <w:r>
        <w:rPr>
          <w:rFonts w:ascii="Cambria" w:hAnsi="Cambria"/>
          <w:spacing w:val="44"/>
          <w:sz w:val="24"/>
        </w:rPr>
        <w:t xml:space="preserve"> </w:t>
      </w:r>
      <w:r>
        <w:rPr>
          <w:rFonts w:ascii="Cambria" w:hAnsi="Cambria"/>
          <w:sz w:val="24"/>
        </w:rPr>
        <w:t>relativa</w:t>
      </w:r>
      <w:r>
        <w:rPr>
          <w:rFonts w:ascii="Cambria" w:hAnsi="Cambria"/>
          <w:spacing w:val="49"/>
          <w:sz w:val="24"/>
        </w:rPr>
        <w:t xml:space="preserve"> </w:t>
      </w:r>
      <w:r>
        <w:rPr>
          <w:rFonts w:ascii="Cambria" w:hAnsi="Cambria"/>
          <w:sz w:val="24"/>
        </w:rPr>
        <w:t>a</w:t>
      </w:r>
    </w:p>
    <w:p>
      <w:pPr>
        <w:pStyle w:val="Normal"/>
        <w:spacing w:lineRule="exact" w:line="280" w:before="0" w:after="0"/>
        <w:ind w:left="1400" w:right="0" w:hanging="0"/>
        <w:jc w:val="left"/>
        <w:rPr>
          <w:rFonts w:ascii="Cambria" w:hAnsi="Cambria" w:eastAsia="Cambria"/>
          <w:sz w:val="24"/>
        </w:rPr>
      </w:pPr>
      <w:r>
        <w:rPr>
          <w:rFonts w:eastAsia="Cambria Math" w:ascii="Cambria Math" w:hAnsi="Cambria Math"/>
          <w:sz w:val="24"/>
        </w:rPr>
        <w:t>𝑓</w:t>
      </w:r>
      <w:r>
        <w:rPr>
          <w:rFonts w:eastAsia="Cambria Math" w:ascii="Cambria Math" w:hAnsi="Cambria Math"/>
          <w:sz w:val="24"/>
        </w:rPr>
        <w:t>(𝑥)</w:t>
      </w:r>
      <w:r>
        <w:rPr>
          <w:rFonts w:eastAsia="Cambria" w:ascii="Cambria" w:hAnsi="Cambria"/>
          <w:sz w:val="24"/>
        </w:rPr>
        <w:t>.</w:t>
      </w:r>
    </w:p>
    <w:p>
      <w:pPr>
        <w:pStyle w:val="Normal"/>
        <w:spacing w:lineRule="auto" w:line="235" w:before="129" w:after="0"/>
        <w:ind w:left="1400" w:right="1399" w:hanging="0"/>
        <w:jc w:val="left"/>
        <w:rPr>
          <w:rFonts w:ascii="Cambria" w:hAnsi="Cambria" w:eastAsia="Cambria"/>
          <w:sz w:val="24"/>
        </w:rPr>
      </w:pPr>
      <w:r>
        <w:rPr>
          <w:rFonts w:eastAsia="Cambria" w:ascii="Cambria" w:hAnsi="Cambria"/>
          <w:sz w:val="24"/>
        </w:rPr>
        <w:t>Nella</w:t>
      </w:r>
      <w:r>
        <w:rPr>
          <w:rFonts w:eastAsia="Cambria" w:ascii="Cambria" w:hAnsi="Cambria"/>
          <w:spacing w:val="35"/>
          <w:sz w:val="24"/>
        </w:rPr>
        <w:t xml:space="preserve"> </w:t>
      </w:r>
      <w:r>
        <w:rPr>
          <w:rFonts w:eastAsia="Cambria" w:ascii="Cambria" w:hAnsi="Cambria"/>
          <w:sz w:val="24"/>
        </w:rPr>
        <w:t>figura</w:t>
      </w:r>
      <w:r>
        <w:rPr>
          <w:rFonts w:eastAsia="Cambria" w:ascii="Cambria" w:hAnsi="Cambria"/>
          <w:spacing w:val="35"/>
          <w:sz w:val="24"/>
        </w:rPr>
        <w:t xml:space="preserve"> </w:t>
      </w:r>
      <w:r>
        <w:rPr>
          <w:rFonts w:eastAsia="Cambria" w:ascii="Cambria" w:hAnsi="Cambria"/>
          <w:sz w:val="24"/>
        </w:rPr>
        <w:t>sono</w:t>
      </w:r>
      <w:r>
        <w:rPr>
          <w:rFonts w:eastAsia="Cambria" w:ascii="Cambria" w:hAnsi="Cambria"/>
          <w:spacing w:val="39"/>
          <w:sz w:val="24"/>
        </w:rPr>
        <w:t xml:space="preserve"> </w:t>
      </w:r>
      <w:r>
        <w:rPr>
          <w:rFonts w:eastAsia="Cambria" w:ascii="Cambria" w:hAnsi="Cambria"/>
          <w:sz w:val="24"/>
        </w:rPr>
        <w:t>rappresentati</w:t>
      </w:r>
      <w:r>
        <w:rPr>
          <w:rFonts w:eastAsia="Cambria" w:ascii="Cambria" w:hAnsi="Cambria"/>
          <w:spacing w:val="37"/>
          <w:sz w:val="24"/>
        </w:rPr>
        <w:t xml:space="preserve"> </w:t>
      </w:r>
      <w:r>
        <w:rPr>
          <w:rFonts w:eastAsia="Cambria" w:ascii="Cambria" w:hAnsi="Cambria"/>
          <w:sz w:val="24"/>
        </w:rPr>
        <w:t>i</w:t>
      </w:r>
      <w:r>
        <w:rPr>
          <w:rFonts w:eastAsia="Cambria" w:ascii="Cambria" w:hAnsi="Cambria"/>
          <w:spacing w:val="42"/>
          <w:sz w:val="24"/>
        </w:rPr>
        <w:t xml:space="preserve"> </w:t>
      </w:r>
      <w:r>
        <w:rPr>
          <w:rFonts w:eastAsia="Cambria" w:ascii="Cambria" w:hAnsi="Cambria"/>
          <w:sz w:val="24"/>
        </w:rPr>
        <w:t>grafici</w:t>
      </w:r>
      <w:r>
        <w:rPr>
          <w:rFonts w:eastAsia="Cambria" w:ascii="Cambria" w:hAnsi="Cambria"/>
          <w:spacing w:val="37"/>
          <w:sz w:val="24"/>
        </w:rPr>
        <w:t xml:space="preserve"> </w:t>
      </w:r>
      <w:r>
        <w:rPr>
          <w:rFonts w:eastAsia="Cambria" w:ascii="Cambria" w:hAnsi="Cambria"/>
          <w:sz w:val="24"/>
        </w:rPr>
        <w:t>delle</w:t>
      </w:r>
      <w:r>
        <w:rPr>
          <w:rFonts w:eastAsia="Cambria" w:ascii="Cambria" w:hAnsi="Cambria"/>
          <w:spacing w:val="35"/>
          <w:sz w:val="24"/>
        </w:rPr>
        <w:t xml:space="preserve"> </w:t>
      </w:r>
      <w:r>
        <w:rPr>
          <w:rFonts w:eastAsia="Cambria" w:ascii="Cambria" w:hAnsi="Cambria"/>
          <w:sz w:val="24"/>
        </w:rPr>
        <w:t>tre</w:t>
      </w:r>
      <w:r>
        <w:rPr>
          <w:rFonts w:eastAsia="Cambria" w:ascii="Cambria" w:hAnsi="Cambria"/>
          <w:spacing w:val="35"/>
          <w:sz w:val="24"/>
        </w:rPr>
        <w:t xml:space="preserve"> </w:t>
      </w:r>
      <w:r>
        <w:rPr>
          <w:rFonts w:eastAsia="Cambria" w:ascii="Cambria" w:hAnsi="Cambria"/>
          <w:sz w:val="24"/>
        </w:rPr>
        <w:t>funzioni</w:t>
      </w:r>
      <w:r>
        <w:rPr>
          <w:rFonts w:eastAsia="Cambria" w:ascii="Cambria" w:hAnsi="Cambria"/>
          <w:spacing w:val="37"/>
          <w:sz w:val="24"/>
        </w:rPr>
        <w:t xml:space="preserve"> </w:t>
      </w:r>
      <w:r>
        <w:rPr>
          <w:rFonts w:eastAsia="Cambria" w:ascii="Cambria" w:hAnsi="Cambria"/>
          <w:sz w:val="24"/>
        </w:rPr>
        <w:t>in</w:t>
      </w:r>
      <w:r>
        <w:rPr>
          <w:rFonts w:eastAsia="Cambria" w:ascii="Cambria" w:hAnsi="Cambria"/>
          <w:spacing w:val="37"/>
          <w:sz w:val="24"/>
        </w:rPr>
        <w:t xml:space="preserve"> </w:t>
      </w:r>
      <w:r>
        <w:rPr>
          <w:rFonts w:eastAsia="Cambria" w:ascii="Cambria" w:hAnsi="Cambria"/>
          <w:sz w:val="24"/>
        </w:rPr>
        <w:t>uno</w:t>
      </w:r>
      <w:r>
        <w:rPr>
          <w:rFonts w:eastAsia="Cambria" w:ascii="Cambria" w:hAnsi="Cambria"/>
          <w:spacing w:val="39"/>
          <w:sz w:val="24"/>
        </w:rPr>
        <w:t xml:space="preserve"> </w:t>
      </w:r>
      <w:r>
        <w:rPr>
          <w:rFonts w:eastAsia="Cambria" w:ascii="Cambria" w:hAnsi="Cambria"/>
          <w:sz w:val="24"/>
        </w:rPr>
        <w:t>stesso</w:t>
      </w:r>
      <w:r>
        <w:rPr>
          <w:rFonts w:eastAsia="Cambria" w:ascii="Cambria" w:hAnsi="Cambria"/>
          <w:spacing w:val="-50"/>
          <w:sz w:val="24"/>
        </w:rPr>
        <w:t xml:space="preserve"> </w:t>
      </w:r>
      <w:r>
        <w:rPr>
          <w:rFonts w:eastAsia="Cambria" w:ascii="Cambria" w:hAnsi="Cambria"/>
          <w:sz w:val="24"/>
        </w:rPr>
        <w:t>riferimento cartesiano</w:t>
      </w:r>
      <w:r>
        <w:rPr>
          <w:rFonts w:eastAsia="Cambria" w:ascii="Cambria" w:hAnsi="Cambria"/>
          <w:spacing w:val="4"/>
          <w:sz w:val="24"/>
        </w:rPr>
        <w:t xml:space="preserve"> </w:t>
      </w:r>
      <w:r>
        <w:rPr>
          <w:rFonts w:eastAsia="Cambria Math" w:ascii="Cambria Math" w:hAnsi="Cambria Math"/>
          <w:sz w:val="24"/>
        </w:rPr>
        <w:t>𝑂𝑥𝑦</w:t>
      </w:r>
      <w:r>
        <w:rPr>
          <w:rFonts w:eastAsia="Cambria" w:ascii="Cambria" w:hAnsi="Cambria"/>
          <w:sz w:val="24"/>
        </w:rPr>
        <w:t>.</w:t>
      </w:r>
    </w:p>
    <w:p>
      <w:pPr>
        <w:pStyle w:val="Corpodeltesto"/>
        <w:rPr>
          <w:rFonts w:ascii="Cambria" w:hAnsi="Cambria"/>
          <w:sz w:val="20"/>
        </w:rPr>
      </w:pPr>
      <w:r>
        <w:rPr>
          <w:rFonts w:ascii="Cambria" w:hAnsi="Cambria"/>
          <w:sz w:val="20"/>
        </w:rPr>
      </w:r>
    </w:p>
    <w:p>
      <w:pPr>
        <w:pStyle w:val="Corpodeltesto"/>
        <w:rPr>
          <w:rFonts w:ascii="Cambria" w:hAnsi="Cambria"/>
          <w:sz w:val="21"/>
        </w:rPr>
      </w:pPr>
      <w:r>
        <w:rPr>
          <w:rFonts w:ascii="Cambria" w:hAnsi="Cambria"/>
          <w:sz w:val="21"/>
        </w:rPr>
        <w:drawing>
          <wp:anchor behindDoc="0" distT="0" distB="0" distL="0" distR="0" simplePos="0" locked="0" layoutInCell="0" allowOverlap="1" relativeHeight="105">
            <wp:simplePos x="0" y="0"/>
            <wp:positionH relativeFrom="page">
              <wp:posOffset>914400</wp:posOffset>
            </wp:positionH>
            <wp:positionV relativeFrom="paragraph">
              <wp:posOffset>180975</wp:posOffset>
            </wp:positionV>
            <wp:extent cx="5757545" cy="1334770"/>
            <wp:effectExtent l="0" t="0" r="0" b="0"/>
            <wp:wrapTopAndBottom/>
            <wp:docPr id="56" name="image5.jpeg" descr="Immagine che contiene schizzo, linea, diagramma, disegno al tratto  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image5.jpeg" descr="Immagine che contiene schizzo, linea, diagramma, disegno al tratto  Descrizione generata automaticamente"/>
                    <pic:cNvPicPr>
                      <a:picLocks noChangeAspect="1" noChangeArrowheads="1"/>
                    </pic:cNvPicPr>
                  </pic:nvPicPr>
                  <pic:blipFill>
                    <a:blip r:embed="rId26"/>
                    <a:stretch>
                      <a:fillRect/>
                    </a:stretch>
                  </pic:blipFill>
                  <pic:spPr bwMode="auto">
                    <a:xfrm>
                      <a:off x="0" y="0"/>
                      <a:ext cx="5757545" cy="1334770"/>
                    </a:xfrm>
                    <a:prstGeom prst="rect">
                      <a:avLst/>
                    </a:prstGeom>
                  </pic:spPr>
                </pic:pic>
              </a:graphicData>
            </a:graphic>
          </wp:anchor>
        </w:drawing>
      </w:r>
    </w:p>
    <w:p>
      <w:pPr>
        <w:pStyle w:val="Corpodeltesto"/>
        <w:rPr>
          <w:rFonts w:ascii="Cambria" w:hAnsi="Cambria"/>
          <w:sz w:val="28"/>
        </w:rPr>
      </w:pPr>
      <w:r>
        <w:rPr>
          <w:rFonts w:ascii="Cambria" w:hAnsi="Cambria"/>
          <w:sz w:val="28"/>
        </w:rPr>
      </w:r>
    </w:p>
    <w:p>
      <w:pPr>
        <w:pStyle w:val="ListParagraph"/>
        <w:numPr>
          <w:ilvl w:val="0"/>
          <w:numId w:val="23"/>
        </w:numPr>
        <w:tabs>
          <w:tab w:val="clear" w:pos="720"/>
          <w:tab w:val="left" w:pos="1761" w:leader="none"/>
        </w:tabs>
        <w:spacing w:lineRule="auto" w:line="240" w:before="168" w:after="0"/>
        <w:ind w:left="1760" w:right="0" w:hanging="361"/>
        <w:jc w:val="left"/>
        <w:rPr>
          <w:rFonts w:ascii="Cambria" w:hAnsi="Cambria"/>
          <w:sz w:val="24"/>
        </w:rPr>
      </w:pPr>
      <w:r>
        <w:rPr>
          <w:rFonts w:ascii="Cambria" w:hAnsi="Cambria"/>
          <w:sz w:val="24"/>
        </w:rPr>
        <w:t>Associa</w:t>
      </w:r>
      <w:r>
        <w:rPr>
          <w:rFonts w:ascii="Cambria" w:hAnsi="Cambria"/>
          <w:spacing w:val="3"/>
          <w:sz w:val="24"/>
        </w:rPr>
        <w:t xml:space="preserve"> </w:t>
      </w:r>
      <w:r>
        <w:rPr>
          <w:rFonts w:ascii="Cambria" w:hAnsi="Cambria"/>
          <w:sz w:val="24"/>
        </w:rPr>
        <w:t>ciascuna</w:t>
      </w:r>
      <w:r>
        <w:rPr>
          <w:rFonts w:ascii="Cambria" w:hAnsi="Cambria"/>
          <w:spacing w:val="3"/>
          <w:sz w:val="24"/>
        </w:rPr>
        <w:t xml:space="preserve"> </w:t>
      </w:r>
      <w:r>
        <w:rPr>
          <w:rFonts w:ascii="Cambria" w:hAnsi="Cambria"/>
          <w:sz w:val="24"/>
        </w:rPr>
        <w:t>funzione</w:t>
      </w:r>
      <w:r>
        <w:rPr>
          <w:rFonts w:ascii="Cambria" w:hAnsi="Cambria"/>
          <w:spacing w:val="3"/>
          <w:sz w:val="24"/>
        </w:rPr>
        <w:t xml:space="preserve"> </w:t>
      </w:r>
      <w:r>
        <w:rPr>
          <w:rFonts w:ascii="Cambria" w:hAnsi="Cambria"/>
          <w:sz w:val="24"/>
        </w:rPr>
        <w:t>al</w:t>
      </w:r>
      <w:r>
        <w:rPr>
          <w:rFonts w:ascii="Cambria" w:hAnsi="Cambria"/>
          <w:spacing w:val="8"/>
          <w:sz w:val="24"/>
        </w:rPr>
        <w:t xml:space="preserve"> </w:t>
      </w:r>
      <w:r>
        <w:rPr>
          <w:rFonts w:ascii="Cambria" w:hAnsi="Cambria"/>
          <w:sz w:val="24"/>
        </w:rPr>
        <w:t>rispettivo</w:t>
      </w:r>
      <w:r>
        <w:rPr>
          <w:rFonts w:ascii="Cambria" w:hAnsi="Cambria"/>
          <w:spacing w:val="1"/>
          <w:sz w:val="24"/>
        </w:rPr>
        <w:t xml:space="preserve"> </w:t>
      </w:r>
      <w:r>
        <w:rPr>
          <w:rFonts w:ascii="Cambria" w:hAnsi="Cambria"/>
          <w:sz w:val="24"/>
        </w:rPr>
        <w:t>grafico</w:t>
      </w:r>
      <w:r>
        <w:rPr>
          <w:rFonts w:ascii="Cambria" w:hAnsi="Cambria"/>
          <w:spacing w:val="2"/>
          <w:sz w:val="24"/>
        </w:rPr>
        <w:t xml:space="preserve"> </w:t>
      </w:r>
      <w:r>
        <w:rPr>
          <w:rFonts w:ascii="Cambria" w:hAnsi="Cambria"/>
          <w:sz w:val="24"/>
        </w:rPr>
        <w:t>esplicitando</w:t>
      </w:r>
      <w:r>
        <w:rPr>
          <w:rFonts w:ascii="Cambria" w:hAnsi="Cambria"/>
          <w:spacing w:val="7"/>
          <w:sz w:val="24"/>
        </w:rPr>
        <w:t xml:space="preserve"> </w:t>
      </w:r>
      <w:r>
        <w:rPr>
          <w:rFonts w:ascii="Cambria" w:hAnsi="Cambria"/>
          <w:sz w:val="24"/>
        </w:rPr>
        <w:t>dettagliatamente</w:t>
      </w:r>
    </w:p>
    <w:p>
      <w:pPr>
        <w:sectPr>
          <w:footnotePr>
            <w:numFmt w:val="decimal"/>
          </w:footnotePr>
          <w:type w:val="continuous"/>
          <w:pgSz w:w="11100" w:h="16838"/>
          <w:pgMar w:left="40" w:right="0" w:gutter="0" w:header="0" w:top="1580" w:footer="986" w:bottom="1180"/>
          <w:formProt w:val="false"/>
          <w:textDirection w:val="lrTb"/>
          <w:docGrid w:type="default" w:linePitch="100" w:charSpace="4096"/>
        </w:sectPr>
      </w:pPr>
    </w:p>
    <w:p>
      <w:pPr>
        <w:pStyle w:val="Normal"/>
        <w:spacing w:lineRule="exact" w:line="280" w:before="84" w:after="0"/>
        <w:ind w:left="1760" w:right="0" w:hanging="0"/>
        <w:jc w:val="left"/>
        <w:rPr>
          <w:rFonts w:ascii="Cambria" w:hAnsi="Cambria" w:eastAsia="Cambria"/>
          <w:sz w:val="24"/>
        </w:rPr>
      </w:pPr>
      <w:r>
        <w:rPr>
          <w:rFonts w:eastAsia="Cambria" w:ascii="Cambria" w:hAnsi="Cambria"/>
          <w:sz w:val="24"/>
        </w:rPr>
        <w:t>le</w:t>
      </w:r>
      <w:r>
        <w:rPr>
          <w:rFonts w:eastAsia="Cambria" w:ascii="Cambria" w:hAnsi="Cambria"/>
          <w:spacing w:val="6"/>
          <w:sz w:val="24"/>
        </w:rPr>
        <w:t xml:space="preserve"> </w:t>
      </w:r>
      <w:r>
        <w:rPr>
          <w:rFonts w:eastAsia="Cambria" w:ascii="Cambria" w:hAnsi="Cambria"/>
          <w:sz w:val="24"/>
        </w:rPr>
        <w:t>motivazioni.</w:t>
      </w:r>
      <w:r>
        <w:rPr>
          <w:rFonts w:eastAsia="Cambria" w:ascii="Cambria" w:hAnsi="Cambria"/>
          <w:spacing w:val="7"/>
          <w:sz w:val="24"/>
        </w:rPr>
        <w:t xml:space="preserve"> </w:t>
      </w:r>
      <w:r>
        <w:rPr>
          <w:rFonts w:eastAsia="Cambria" w:ascii="Cambria" w:hAnsi="Cambria"/>
          <w:sz w:val="24"/>
        </w:rPr>
        <w:t>Usa</w:t>
      </w:r>
      <w:r>
        <w:rPr>
          <w:rFonts w:eastAsia="Cambria" w:ascii="Cambria" w:hAnsi="Cambria"/>
          <w:spacing w:val="7"/>
          <w:sz w:val="24"/>
        </w:rPr>
        <w:t xml:space="preserve"> </w:t>
      </w:r>
      <w:r>
        <w:rPr>
          <w:rFonts w:eastAsia="Cambria" w:ascii="Cambria" w:hAnsi="Cambria"/>
          <w:sz w:val="24"/>
        </w:rPr>
        <w:t>i</w:t>
      </w:r>
      <w:r>
        <w:rPr>
          <w:rFonts w:eastAsia="Cambria" w:ascii="Cambria" w:hAnsi="Cambria"/>
          <w:spacing w:val="8"/>
          <w:sz w:val="24"/>
        </w:rPr>
        <w:t xml:space="preserve"> </w:t>
      </w:r>
      <w:r>
        <w:rPr>
          <w:rFonts w:eastAsia="Cambria" w:ascii="Cambria" w:hAnsi="Cambria"/>
          <w:sz w:val="24"/>
        </w:rPr>
        <w:t>dati</w:t>
      </w:r>
      <w:r>
        <w:rPr>
          <w:rFonts w:eastAsia="Cambria" w:ascii="Cambria" w:hAnsi="Cambria"/>
          <w:spacing w:val="9"/>
          <w:sz w:val="24"/>
        </w:rPr>
        <w:t xml:space="preserve"> </w:t>
      </w:r>
      <w:r>
        <w:rPr>
          <w:rFonts w:eastAsia="Cambria" w:ascii="Cambria" w:hAnsi="Cambria"/>
          <w:sz w:val="24"/>
        </w:rPr>
        <w:t>in</w:t>
      </w:r>
      <w:r>
        <w:rPr>
          <w:rFonts w:eastAsia="Cambria" w:ascii="Cambria" w:hAnsi="Cambria"/>
          <w:spacing w:val="13"/>
          <w:sz w:val="24"/>
        </w:rPr>
        <w:t xml:space="preserve"> </w:t>
      </w:r>
      <w:r>
        <w:rPr>
          <w:rFonts w:eastAsia="Cambria" w:ascii="Cambria" w:hAnsi="Cambria"/>
          <w:sz w:val="24"/>
        </w:rPr>
        <w:t>figura</w:t>
      </w:r>
      <w:r>
        <w:rPr>
          <w:rFonts w:eastAsia="Cambria" w:ascii="Cambria" w:hAnsi="Cambria"/>
          <w:spacing w:val="6"/>
          <w:sz w:val="24"/>
        </w:rPr>
        <w:t xml:space="preserve"> </w:t>
      </w:r>
      <w:r>
        <w:rPr>
          <w:rFonts w:eastAsia="Cambria" w:ascii="Cambria" w:hAnsi="Cambria"/>
          <w:sz w:val="24"/>
        </w:rPr>
        <w:t>per</w:t>
      </w:r>
      <w:r>
        <w:rPr>
          <w:rFonts w:eastAsia="Cambria" w:ascii="Cambria" w:hAnsi="Cambria"/>
          <w:spacing w:val="10"/>
          <w:sz w:val="24"/>
        </w:rPr>
        <w:t xml:space="preserve"> </w:t>
      </w:r>
      <w:r>
        <w:rPr>
          <w:rFonts w:eastAsia="Cambria" w:ascii="Cambria" w:hAnsi="Cambria"/>
          <w:sz w:val="24"/>
        </w:rPr>
        <w:t>determinare</w:t>
      </w:r>
      <w:r>
        <w:rPr>
          <w:rFonts w:eastAsia="Cambria" w:ascii="Cambria" w:hAnsi="Cambria"/>
          <w:spacing w:val="6"/>
          <w:sz w:val="24"/>
        </w:rPr>
        <w:t xml:space="preserve"> </w:t>
      </w:r>
      <w:r>
        <w:rPr>
          <w:rFonts w:eastAsia="Cambria" w:ascii="Cambria" w:hAnsi="Cambria"/>
          <w:sz w:val="24"/>
        </w:rPr>
        <w:t>i</w:t>
      </w:r>
      <w:r>
        <w:rPr>
          <w:rFonts w:eastAsia="Cambria" w:ascii="Cambria" w:hAnsi="Cambria"/>
          <w:spacing w:val="9"/>
          <w:sz w:val="24"/>
        </w:rPr>
        <w:t xml:space="preserve"> </w:t>
      </w:r>
      <w:r>
        <w:rPr>
          <w:rFonts w:eastAsia="Cambria" w:ascii="Cambria" w:hAnsi="Cambria"/>
          <w:sz w:val="24"/>
        </w:rPr>
        <w:t>valori</w:t>
      </w:r>
      <w:r>
        <w:rPr>
          <w:rFonts w:eastAsia="Cambria" w:ascii="Cambria" w:hAnsi="Cambria"/>
          <w:spacing w:val="8"/>
          <w:sz w:val="24"/>
        </w:rPr>
        <w:t xml:space="preserve"> </w:t>
      </w:r>
      <w:r>
        <w:rPr>
          <w:rFonts w:eastAsia="Cambria" w:ascii="Cambria" w:hAnsi="Cambria"/>
          <w:sz w:val="24"/>
        </w:rPr>
        <w:t>delle</w:t>
      </w:r>
      <w:r>
        <w:rPr>
          <w:rFonts w:eastAsia="Cambria" w:ascii="Cambria" w:hAnsi="Cambria"/>
          <w:spacing w:val="7"/>
          <w:sz w:val="24"/>
        </w:rPr>
        <w:t xml:space="preserve"> </w:t>
      </w:r>
      <w:r>
        <w:rPr>
          <w:rFonts w:eastAsia="Cambria" w:ascii="Cambria" w:hAnsi="Cambria"/>
          <w:sz w:val="24"/>
        </w:rPr>
        <w:t>costanti</w:t>
      </w:r>
      <w:r>
        <w:rPr>
          <w:rFonts w:eastAsia="Cambria" w:ascii="Cambria" w:hAnsi="Cambria"/>
          <w:spacing w:val="21"/>
          <w:sz w:val="24"/>
        </w:rPr>
        <w:t xml:space="preserve"> </w:t>
      </w:r>
      <w:r>
        <w:rPr>
          <w:rFonts w:eastAsia="Cambria Math" w:ascii="Cambria Math" w:hAnsi="Cambria Math"/>
          <w:sz w:val="24"/>
        </w:rPr>
        <w:t>𝑎</w:t>
      </w:r>
      <w:r>
        <w:rPr>
          <w:rFonts w:eastAsia="Cambria Math" w:ascii="Cambria Math" w:hAnsi="Cambria Math"/>
          <w:spacing w:val="14"/>
          <w:sz w:val="24"/>
        </w:rPr>
        <w:t xml:space="preserve"> </w:t>
      </w:r>
      <w:r>
        <w:rPr>
          <w:rFonts w:eastAsia="Cambria" w:ascii="Cambria" w:hAnsi="Cambria"/>
          <w:sz w:val="24"/>
        </w:rPr>
        <w:t>e</w:t>
      </w:r>
    </w:p>
    <w:p>
      <w:pPr>
        <w:pStyle w:val="Normal"/>
        <w:spacing w:lineRule="exact" w:line="280" w:before="0" w:after="0"/>
        <w:ind w:left="1760" w:right="0" w:hanging="0"/>
        <w:jc w:val="left"/>
        <w:rPr>
          <w:rFonts w:ascii="Cambria" w:hAnsi="Cambria" w:eastAsia="Cambria"/>
          <w:sz w:val="24"/>
        </w:rPr>
      </w:pPr>
      <w:r>
        <w:rPr>
          <w:rFonts w:eastAsia="Cambria Math" w:ascii="Cambria Math" w:hAnsi="Cambria Math"/>
          <w:sz w:val="24"/>
        </w:rPr>
        <w:t>𝑏</w:t>
      </w:r>
      <w:r>
        <w:rPr>
          <w:rFonts w:eastAsia="Cambria" w:ascii="Cambria" w:hAnsi="Cambria"/>
          <w:sz w:val="24"/>
        </w:rPr>
        <w:t>.</w:t>
      </w:r>
    </w:p>
    <w:p>
      <w:pPr>
        <w:pStyle w:val="ListParagraph"/>
        <w:numPr>
          <w:ilvl w:val="0"/>
          <w:numId w:val="23"/>
        </w:numPr>
        <w:tabs>
          <w:tab w:val="clear" w:pos="720"/>
          <w:tab w:val="left" w:pos="1761" w:leader="none"/>
        </w:tabs>
        <w:spacing w:lineRule="auto" w:line="240" w:before="117" w:after="0"/>
        <w:ind w:left="1760" w:right="1435" w:hanging="361"/>
        <w:jc w:val="both"/>
        <w:rPr>
          <w:rFonts w:ascii="Cambria" w:hAnsi="Cambria" w:eastAsia="Cambria"/>
          <w:sz w:val="24"/>
        </w:rPr>
      </w:pPr>
      <w:r>
        <w:rPr>
          <w:rFonts w:eastAsia="Cambria" w:ascii="Cambria" w:hAnsi="Cambria"/>
          <w:sz w:val="24"/>
        </w:rPr>
        <w:t xml:space="preserve">Nel punto </w:t>
      </w:r>
      <w:r>
        <w:rPr>
          <w:rFonts w:eastAsia="Cambria" w:ascii="Cambria" w:hAnsi="Cambria"/>
          <w:b/>
          <w:sz w:val="24"/>
        </w:rPr>
        <w:t xml:space="preserve">1 </w:t>
      </w:r>
      <w:r>
        <w:rPr>
          <w:rFonts w:eastAsia="Cambria" w:ascii="Cambria" w:hAnsi="Cambria"/>
          <w:sz w:val="24"/>
        </w:rPr>
        <w:t xml:space="preserve">hai verificato che </w:t>
      </w:r>
      <w:r>
        <w:rPr>
          <w:rFonts w:eastAsia="Cambria Math" w:ascii="Cambria Math" w:hAnsi="Cambria Math"/>
          <w:sz w:val="24"/>
        </w:rPr>
        <w:t>𝑎</w:t>
      </w:r>
      <w:r>
        <w:rPr>
          <w:rFonts w:eastAsia="Cambria Math" w:ascii="Cambria Math" w:hAnsi="Cambria Math"/>
          <w:spacing w:val="1"/>
          <w:sz w:val="24"/>
        </w:rPr>
        <w:t xml:space="preserve"> </w:t>
      </w:r>
      <w:r>
        <w:rPr>
          <w:rFonts w:eastAsia="Cambria Math" w:ascii="Cambria Math" w:hAnsi="Cambria Math"/>
          <w:sz w:val="24"/>
        </w:rPr>
        <w:t xml:space="preserve">= 3 </w:t>
      </w:r>
      <w:r>
        <w:rPr>
          <w:rFonts w:eastAsia="Cambria" w:ascii="Cambria" w:hAnsi="Cambria"/>
          <w:sz w:val="24"/>
        </w:rPr>
        <w:t xml:space="preserve">e </w:t>
      </w:r>
      <w:r>
        <w:rPr>
          <w:rFonts w:eastAsia="Cambria Math" w:ascii="Cambria Math" w:hAnsi="Cambria Math"/>
          <w:sz w:val="24"/>
        </w:rPr>
        <w:t>𝑏</w:t>
      </w:r>
      <w:r>
        <w:rPr>
          <w:rFonts w:eastAsia="Cambria Math" w:ascii="Cambria Math" w:hAnsi="Cambria Math"/>
          <w:spacing w:val="52"/>
          <w:sz w:val="24"/>
        </w:rPr>
        <w:t xml:space="preserve"> </w:t>
      </w:r>
      <w:r>
        <w:rPr>
          <w:rFonts w:eastAsia="Cambria Math" w:ascii="Cambria Math" w:hAnsi="Cambria Math"/>
          <w:sz w:val="24"/>
        </w:rPr>
        <w:t>= 3</w:t>
      </w:r>
      <w:r>
        <w:rPr>
          <w:rFonts w:eastAsia="Cambria" w:ascii="Cambria" w:hAnsi="Cambria"/>
          <w:sz w:val="24"/>
        </w:rPr>
        <w:t xml:space="preserve">. Considera le funzioni </w:t>
      </w:r>
      <w:r>
        <w:rPr>
          <w:rFonts w:eastAsia="Cambria Math" w:ascii="Cambria Math" w:hAnsi="Cambria Math"/>
          <w:sz w:val="24"/>
        </w:rPr>
        <w:t>𝑓(𝑥)</w:t>
      </w:r>
      <w:r>
        <w:rPr>
          <w:rFonts w:eastAsia="Cambria" w:ascii="Cambria" w:hAnsi="Cambria"/>
          <w:sz w:val="24"/>
        </w:rPr>
        <w:t xml:space="preserve">, </w:t>
      </w:r>
      <w:r>
        <w:rPr>
          <w:rFonts w:eastAsia="Cambria Math" w:ascii="Cambria Math" w:hAnsi="Cambria Math"/>
          <w:sz w:val="24"/>
        </w:rPr>
        <w:t>𝑔(𝑥)</w:t>
      </w:r>
      <w:r>
        <w:rPr>
          <w:rFonts w:eastAsia="Cambria Math" w:ascii="Cambria Math" w:hAnsi="Cambria Math"/>
          <w:spacing w:val="-50"/>
          <w:sz w:val="24"/>
        </w:rPr>
        <w:t xml:space="preserve"> </w:t>
      </w:r>
      <w:r>
        <w:rPr>
          <w:rFonts w:eastAsia="Cambria" w:ascii="Cambria" w:hAnsi="Cambria"/>
          <w:sz w:val="24"/>
        </w:rPr>
        <w:t>e</w:t>
      </w:r>
      <w:r>
        <w:rPr>
          <w:rFonts w:eastAsia="Cambria" w:ascii="Cambria" w:hAnsi="Cambria"/>
          <w:spacing w:val="1"/>
          <w:sz w:val="24"/>
        </w:rPr>
        <w:t xml:space="preserve"> </w:t>
      </w:r>
      <w:r>
        <w:rPr>
          <w:rFonts w:eastAsia="Cambria Math" w:ascii="Cambria Math" w:hAnsi="Cambria Math"/>
          <w:sz w:val="24"/>
        </w:rPr>
        <w:t>ℎ(𝑥)</w:t>
      </w:r>
      <w:r>
        <w:rPr>
          <w:rFonts w:eastAsia="Cambria Math" w:ascii="Cambria Math" w:hAnsi="Cambria Math"/>
          <w:spacing w:val="1"/>
          <w:sz w:val="24"/>
        </w:rPr>
        <w:t xml:space="preserve"> </w:t>
      </w:r>
      <w:r>
        <w:rPr>
          <w:rFonts w:eastAsia="Cambria" w:ascii="Cambria" w:hAnsi="Cambria"/>
          <w:sz w:val="24"/>
        </w:rPr>
        <w:t>per</w:t>
      </w:r>
      <w:r>
        <w:rPr>
          <w:rFonts w:eastAsia="Cambria" w:ascii="Cambria" w:hAnsi="Cambria"/>
          <w:spacing w:val="1"/>
          <w:sz w:val="24"/>
        </w:rPr>
        <w:t xml:space="preserve"> </w:t>
      </w:r>
      <w:r>
        <w:rPr>
          <w:rFonts w:eastAsia="Cambria" w:ascii="Cambria" w:hAnsi="Cambria"/>
          <w:sz w:val="24"/>
        </w:rPr>
        <w:t>questi</w:t>
      </w:r>
      <w:r>
        <w:rPr>
          <w:rFonts w:eastAsia="Cambria" w:ascii="Cambria" w:hAnsi="Cambria"/>
          <w:spacing w:val="1"/>
          <w:sz w:val="24"/>
        </w:rPr>
        <w:t xml:space="preserve"> </w:t>
      </w:r>
      <w:r>
        <w:rPr>
          <w:rFonts w:eastAsia="Cambria" w:ascii="Cambria" w:hAnsi="Cambria"/>
          <w:sz w:val="24"/>
        </w:rPr>
        <w:t>valori</w:t>
      </w:r>
      <w:r>
        <w:rPr>
          <w:rFonts w:eastAsia="Cambria" w:ascii="Cambria" w:hAnsi="Cambria"/>
          <w:spacing w:val="1"/>
          <w:sz w:val="24"/>
        </w:rPr>
        <w:t xml:space="preserve"> </w:t>
      </w:r>
      <w:r>
        <w:rPr>
          <w:rFonts w:eastAsia="Cambria" w:ascii="Cambria" w:hAnsi="Cambria"/>
          <w:sz w:val="24"/>
        </w:rPr>
        <w:t>dei</w:t>
      </w:r>
      <w:r>
        <w:rPr>
          <w:rFonts w:eastAsia="Cambria" w:ascii="Cambria" w:hAnsi="Cambria"/>
          <w:spacing w:val="1"/>
          <w:sz w:val="24"/>
        </w:rPr>
        <w:t xml:space="preserve"> </w:t>
      </w:r>
      <w:r>
        <w:rPr>
          <w:rFonts w:eastAsia="Cambria" w:ascii="Cambria" w:hAnsi="Cambria"/>
          <w:sz w:val="24"/>
        </w:rPr>
        <w:t>parametri</w:t>
      </w:r>
      <w:r>
        <w:rPr>
          <w:rFonts w:eastAsia="Cambria" w:ascii="Cambria" w:hAnsi="Cambria"/>
          <w:spacing w:val="1"/>
          <w:sz w:val="24"/>
        </w:rPr>
        <w:t xml:space="preserve"> </w:t>
      </w:r>
      <w:r>
        <w:rPr>
          <w:rFonts w:eastAsia="Cambria Math" w:ascii="Cambria Math" w:hAnsi="Cambria Math"/>
          <w:sz w:val="24"/>
        </w:rPr>
        <w:t>𝑎</w:t>
      </w:r>
      <w:r>
        <w:rPr>
          <w:rFonts w:eastAsia="Cambria Math" w:ascii="Cambria Math" w:hAnsi="Cambria Math"/>
          <w:spacing w:val="1"/>
          <w:sz w:val="24"/>
        </w:rPr>
        <w:t xml:space="preserve"> </w:t>
      </w:r>
      <w:r>
        <w:rPr>
          <w:rFonts w:eastAsia="Cambria" w:ascii="Cambria" w:hAnsi="Cambria"/>
          <w:sz w:val="24"/>
        </w:rPr>
        <w:t>e</w:t>
      </w:r>
      <w:r>
        <w:rPr>
          <w:rFonts w:eastAsia="Cambria" w:ascii="Cambria" w:hAnsi="Cambria"/>
          <w:spacing w:val="1"/>
          <w:sz w:val="24"/>
        </w:rPr>
        <w:t xml:space="preserve"> </w:t>
      </w:r>
      <w:r>
        <w:rPr>
          <w:rFonts w:eastAsia="Cambria Math" w:ascii="Cambria Math" w:hAnsi="Cambria Math"/>
          <w:sz w:val="24"/>
        </w:rPr>
        <w:t>𝑏</w:t>
      </w:r>
      <w:r>
        <w:rPr>
          <w:rFonts w:eastAsia="Cambria" w:ascii="Cambria" w:hAnsi="Cambria"/>
          <w:sz w:val="24"/>
        </w:rPr>
        <w:t>.</w:t>
      </w:r>
      <w:r>
        <w:rPr>
          <w:rFonts w:eastAsia="Cambria" w:ascii="Cambria" w:hAnsi="Cambria"/>
          <w:spacing w:val="1"/>
          <w:sz w:val="24"/>
        </w:rPr>
        <w:t xml:space="preserve"> </w:t>
      </w:r>
      <w:r>
        <w:rPr>
          <w:rFonts w:eastAsia="Cambria" w:ascii="Cambria" w:hAnsi="Cambria"/>
          <w:sz w:val="24"/>
        </w:rPr>
        <w:t>Ricava</w:t>
      </w:r>
      <w:r>
        <w:rPr>
          <w:rFonts w:eastAsia="Cambria" w:ascii="Cambria" w:hAnsi="Cambria"/>
          <w:spacing w:val="1"/>
          <w:sz w:val="24"/>
        </w:rPr>
        <w:t xml:space="preserve"> </w:t>
      </w:r>
      <w:r>
        <w:rPr>
          <w:rFonts w:eastAsia="Cambria" w:ascii="Cambria" w:hAnsi="Cambria"/>
          <w:sz w:val="24"/>
        </w:rPr>
        <w:t>esplicitamente</w:t>
      </w:r>
      <w:r>
        <w:rPr>
          <w:rFonts w:eastAsia="Cambria" w:ascii="Cambria" w:hAnsi="Cambria"/>
          <w:spacing w:val="1"/>
          <w:sz w:val="24"/>
        </w:rPr>
        <w:t xml:space="preserve"> </w:t>
      </w:r>
      <w:r>
        <w:rPr>
          <w:rFonts w:eastAsia="Cambria" w:ascii="Cambria" w:hAnsi="Cambria"/>
          <w:sz w:val="24"/>
        </w:rPr>
        <w:t>le</w:t>
      </w:r>
      <w:r>
        <w:rPr>
          <w:rFonts w:eastAsia="Cambria" w:ascii="Cambria" w:hAnsi="Cambria"/>
          <w:spacing w:val="1"/>
          <w:sz w:val="24"/>
        </w:rPr>
        <w:t xml:space="preserve"> </w:t>
      </w:r>
      <w:r>
        <w:rPr>
          <w:rFonts w:eastAsia="Cambria" w:ascii="Cambria" w:hAnsi="Cambria"/>
          <w:sz w:val="24"/>
        </w:rPr>
        <w:t xml:space="preserve">espressioni delle funzioni </w:t>
      </w:r>
      <w:r>
        <w:rPr>
          <w:rFonts w:eastAsia="Cambria Math" w:ascii="Cambria Math" w:hAnsi="Cambria Math"/>
          <w:sz w:val="24"/>
        </w:rPr>
        <w:t>𝑓(𝑥)</w:t>
      </w:r>
      <w:r>
        <w:rPr>
          <w:rFonts w:eastAsia="Cambria" w:ascii="Cambria" w:hAnsi="Cambria"/>
          <w:sz w:val="24"/>
        </w:rPr>
        <w:t xml:space="preserve">, </w:t>
      </w:r>
      <w:r>
        <w:rPr>
          <w:rFonts w:eastAsia="Cambria Math" w:ascii="Cambria Math" w:hAnsi="Cambria Math"/>
          <w:sz w:val="24"/>
        </w:rPr>
        <w:t xml:space="preserve">𝑔(𝑥) </w:t>
      </w:r>
      <w:r>
        <w:rPr>
          <w:rFonts w:eastAsia="Cambria" w:ascii="Cambria" w:hAnsi="Cambria"/>
          <w:sz w:val="24"/>
        </w:rPr>
        <w:t xml:space="preserve">e </w:t>
      </w:r>
      <w:r>
        <w:rPr>
          <w:rFonts w:eastAsia="Cambria Math" w:ascii="Cambria Math" w:hAnsi="Cambria Math"/>
          <w:sz w:val="24"/>
        </w:rPr>
        <w:t>ℎ(𝑥)</w:t>
      </w:r>
      <w:r>
        <w:rPr>
          <w:rFonts w:eastAsia="Cambria" w:ascii="Cambria" w:hAnsi="Cambria"/>
          <w:sz w:val="24"/>
        </w:rPr>
        <w:t>. Determina i punti di massimo e</w:t>
      </w:r>
      <w:r>
        <w:rPr>
          <w:rFonts w:eastAsia="Cambria" w:ascii="Cambria" w:hAnsi="Cambria"/>
          <w:spacing w:val="1"/>
          <w:sz w:val="24"/>
        </w:rPr>
        <w:t xml:space="preserve"> </w:t>
      </w:r>
      <w:r>
        <w:rPr>
          <w:rFonts w:eastAsia="Cambria" w:ascii="Cambria" w:hAnsi="Cambria"/>
          <w:sz w:val="24"/>
        </w:rPr>
        <w:t>minimo</w:t>
      </w:r>
      <w:r>
        <w:rPr>
          <w:rFonts w:eastAsia="Cambria" w:ascii="Cambria" w:hAnsi="Cambria"/>
          <w:spacing w:val="1"/>
          <w:sz w:val="24"/>
        </w:rPr>
        <w:t xml:space="preserve"> </w:t>
      </w:r>
      <w:r>
        <w:rPr>
          <w:rFonts w:eastAsia="Cambria" w:ascii="Cambria" w:hAnsi="Cambria"/>
          <w:sz w:val="24"/>
        </w:rPr>
        <w:t>relativi</w:t>
      </w:r>
      <w:r>
        <w:rPr>
          <w:rFonts w:eastAsia="Cambria" w:ascii="Cambria" w:hAnsi="Cambria"/>
          <w:spacing w:val="1"/>
          <w:sz w:val="24"/>
        </w:rPr>
        <w:t xml:space="preserve"> </w:t>
      </w:r>
      <w:r>
        <w:rPr>
          <w:rFonts w:eastAsia="Cambria" w:ascii="Cambria" w:hAnsi="Cambria"/>
          <w:sz w:val="24"/>
        </w:rPr>
        <w:t>delle</w:t>
      </w:r>
      <w:r>
        <w:rPr>
          <w:rFonts w:eastAsia="Cambria" w:ascii="Cambria" w:hAnsi="Cambria"/>
          <w:spacing w:val="1"/>
          <w:sz w:val="24"/>
        </w:rPr>
        <w:t xml:space="preserve"> </w:t>
      </w:r>
      <w:r>
        <w:rPr>
          <w:rFonts w:eastAsia="Cambria" w:ascii="Cambria" w:hAnsi="Cambria"/>
          <w:sz w:val="24"/>
        </w:rPr>
        <w:t>tre</w:t>
      </w:r>
      <w:r>
        <w:rPr>
          <w:rFonts w:eastAsia="Cambria" w:ascii="Cambria" w:hAnsi="Cambria"/>
          <w:spacing w:val="1"/>
          <w:sz w:val="24"/>
        </w:rPr>
        <w:t xml:space="preserve"> </w:t>
      </w:r>
      <w:r>
        <w:rPr>
          <w:rFonts w:eastAsia="Cambria" w:ascii="Cambria" w:hAnsi="Cambria"/>
          <w:sz w:val="24"/>
        </w:rPr>
        <w:t>funzioni.</w:t>
      </w:r>
      <w:r>
        <w:rPr>
          <w:rFonts w:eastAsia="Cambria" w:ascii="Cambria" w:hAnsi="Cambria"/>
          <w:spacing w:val="1"/>
          <w:sz w:val="24"/>
        </w:rPr>
        <w:t xml:space="preserve"> </w:t>
      </w:r>
      <w:r>
        <w:rPr>
          <w:rFonts w:eastAsia="Cambria" w:ascii="Cambria" w:hAnsi="Cambria"/>
          <w:sz w:val="24"/>
        </w:rPr>
        <w:t>Inoltre,</w:t>
      </w:r>
      <w:r>
        <w:rPr>
          <w:rFonts w:eastAsia="Cambria" w:ascii="Cambria" w:hAnsi="Cambria"/>
          <w:spacing w:val="1"/>
          <w:sz w:val="24"/>
        </w:rPr>
        <w:t xml:space="preserve"> </w:t>
      </w:r>
      <w:r>
        <w:rPr>
          <w:rFonts w:eastAsia="Cambria" w:ascii="Cambria" w:hAnsi="Cambria"/>
          <w:sz w:val="24"/>
        </w:rPr>
        <w:t>trova</w:t>
      </w:r>
      <w:r>
        <w:rPr>
          <w:rFonts w:eastAsia="Cambria" w:ascii="Cambria" w:hAnsi="Cambria"/>
          <w:spacing w:val="1"/>
          <w:sz w:val="24"/>
        </w:rPr>
        <w:t xml:space="preserve"> </w:t>
      </w:r>
      <w:r>
        <w:rPr>
          <w:rFonts w:eastAsia="Cambria" w:ascii="Cambria" w:hAnsi="Cambria"/>
          <w:sz w:val="24"/>
        </w:rPr>
        <w:t>i</w:t>
      </w:r>
      <w:r>
        <w:rPr>
          <w:rFonts w:eastAsia="Cambria" w:ascii="Cambria" w:hAnsi="Cambria"/>
          <w:spacing w:val="1"/>
          <w:sz w:val="24"/>
        </w:rPr>
        <w:t xml:space="preserve"> </w:t>
      </w:r>
      <w:r>
        <w:rPr>
          <w:rFonts w:eastAsia="Cambria" w:ascii="Cambria" w:hAnsi="Cambria"/>
          <w:sz w:val="24"/>
        </w:rPr>
        <w:t>punti</w:t>
      </w:r>
      <w:r>
        <w:rPr>
          <w:rFonts w:eastAsia="Cambria" w:ascii="Cambria" w:hAnsi="Cambria"/>
          <w:spacing w:val="1"/>
          <w:sz w:val="24"/>
        </w:rPr>
        <w:t xml:space="preserve"> </w:t>
      </w:r>
      <w:r>
        <w:rPr>
          <w:rFonts w:eastAsia="Cambria" w:ascii="Cambria" w:hAnsi="Cambria"/>
          <w:sz w:val="24"/>
        </w:rPr>
        <w:t>di</w:t>
      </w:r>
      <w:r>
        <w:rPr>
          <w:rFonts w:eastAsia="Cambria" w:ascii="Cambria" w:hAnsi="Cambria"/>
          <w:spacing w:val="1"/>
          <w:sz w:val="24"/>
        </w:rPr>
        <w:t xml:space="preserve"> </w:t>
      </w:r>
      <w:r>
        <w:rPr>
          <w:rFonts w:eastAsia="Cambria" w:ascii="Cambria" w:hAnsi="Cambria"/>
          <w:sz w:val="24"/>
        </w:rPr>
        <w:t>flesso</w:t>
      </w:r>
      <w:r>
        <w:rPr>
          <w:rFonts w:eastAsia="Cambria" w:ascii="Cambria" w:hAnsi="Cambria"/>
          <w:spacing w:val="52"/>
          <w:sz w:val="24"/>
        </w:rPr>
        <w:t xml:space="preserve"> </w:t>
      </w:r>
      <w:r>
        <w:rPr>
          <w:rFonts w:eastAsia="Cambria" w:ascii="Cambria" w:hAnsi="Cambria"/>
          <w:sz w:val="24"/>
        </w:rPr>
        <w:t>delle</w:t>
      </w:r>
      <w:r>
        <w:rPr>
          <w:rFonts w:eastAsia="Cambria" w:ascii="Cambria" w:hAnsi="Cambria"/>
          <w:spacing w:val="1"/>
          <w:sz w:val="24"/>
        </w:rPr>
        <w:t xml:space="preserve"> </w:t>
      </w:r>
      <w:r>
        <w:rPr>
          <w:rFonts w:eastAsia="Cambria" w:ascii="Cambria" w:hAnsi="Cambria"/>
          <w:sz w:val="24"/>
        </w:rPr>
        <w:t>funzioni</w:t>
      </w:r>
      <w:r>
        <w:rPr>
          <w:rFonts w:eastAsia="Cambria" w:ascii="Cambria" w:hAnsi="Cambria"/>
          <w:spacing w:val="-4"/>
          <w:sz w:val="24"/>
        </w:rPr>
        <w:t xml:space="preserve"> </w:t>
      </w:r>
      <w:r>
        <w:rPr>
          <w:rFonts w:eastAsia="Cambria Math" w:ascii="Cambria Math" w:hAnsi="Cambria Math"/>
          <w:sz w:val="24"/>
        </w:rPr>
        <w:t>𝑓(𝑥)</w:t>
      </w:r>
      <w:r>
        <w:rPr>
          <w:rFonts w:eastAsia="Cambria Math" w:ascii="Cambria Math" w:hAnsi="Cambria Math"/>
          <w:spacing w:val="5"/>
          <w:sz w:val="24"/>
        </w:rPr>
        <w:t xml:space="preserve"> </w:t>
      </w:r>
      <w:r>
        <w:rPr>
          <w:rFonts w:eastAsia="Cambria" w:ascii="Cambria" w:hAnsi="Cambria"/>
          <w:sz w:val="24"/>
        </w:rPr>
        <w:t>e</w:t>
      </w:r>
      <w:r>
        <w:rPr>
          <w:rFonts w:eastAsia="Cambria" w:ascii="Cambria" w:hAnsi="Cambria"/>
          <w:spacing w:val="-2"/>
          <w:sz w:val="24"/>
        </w:rPr>
        <w:t xml:space="preserve"> </w:t>
      </w:r>
      <w:r>
        <w:rPr>
          <w:rFonts w:eastAsia="Cambria Math" w:ascii="Cambria Math" w:hAnsi="Cambria Math"/>
          <w:sz w:val="24"/>
        </w:rPr>
        <w:t>ℎ(𝑥)</w:t>
      </w:r>
      <w:r>
        <w:rPr>
          <w:rFonts w:eastAsia="Cambria" w:ascii="Cambria" w:hAnsi="Cambria"/>
          <w:sz w:val="24"/>
        </w:rPr>
        <w:t>.</w:t>
      </w:r>
    </w:p>
    <w:p>
      <w:pPr>
        <w:sectPr>
          <w:footerReference w:type="default" r:id="rId27"/>
          <w:footnotePr>
            <w:numFmt w:val="decimal"/>
          </w:footnotePr>
          <w:type w:val="nextPage"/>
          <w:pgSz w:w="11100" w:h="16838"/>
          <w:pgMar w:left="40" w:right="0" w:gutter="0" w:header="0" w:top="1340" w:footer="986" w:bottom="1260"/>
          <w:pgNumType w:fmt="decimal"/>
          <w:formProt w:val="false"/>
          <w:textDirection w:val="lrTb"/>
          <w:docGrid w:type="default" w:linePitch="100" w:charSpace="4096"/>
        </w:sectPr>
      </w:pPr>
    </w:p>
    <w:p>
      <w:pPr>
        <w:pStyle w:val="ListParagraph"/>
        <w:numPr>
          <w:ilvl w:val="0"/>
          <w:numId w:val="23"/>
        </w:numPr>
        <w:tabs>
          <w:tab w:val="clear" w:pos="720"/>
          <w:tab w:val="left" w:pos="1761" w:leader="none"/>
        </w:tabs>
        <w:spacing w:lineRule="exact" w:line="260" w:before="114" w:after="0"/>
        <w:ind w:left="1760" w:right="0" w:hanging="361"/>
        <w:jc w:val="left"/>
        <w:rPr>
          <w:rFonts w:ascii="Cambria Math" w:hAnsi="Cambria Math" w:eastAsia="Cambria Math"/>
          <w:sz w:val="24"/>
        </w:rPr>
      </w:pPr>
      <w:r>
        <mc:AlternateContent>
          <mc:Choice Requires="wps">
            <w:drawing>
              <wp:anchor behindDoc="0" distT="0" distB="0" distL="0" distR="0" simplePos="0" locked="0" layoutInCell="0" allowOverlap="1" relativeHeight="132">
                <wp:simplePos x="0" y="0"/>
                <wp:positionH relativeFrom="page">
                  <wp:posOffset>3013075</wp:posOffset>
                </wp:positionH>
                <wp:positionV relativeFrom="paragraph">
                  <wp:posOffset>214630</wp:posOffset>
                </wp:positionV>
                <wp:extent cx="233680" cy="17145"/>
                <wp:effectExtent l="0" t="0" r="0" b="0"/>
                <wp:wrapNone/>
                <wp:docPr id="59" name="Immagine44"/>
                <a:graphic xmlns:a="http://schemas.openxmlformats.org/drawingml/2006/main">
                  <a:graphicData uri="http://schemas.microsoft.com/office/word/2010/wordprocessingShape">
                    <wps:wsp>
                      <wps:cNvSpPr/>
                      <wps:spPr>
                        <a:xfrm>
                          <a:off x="0" y="0"/>
                          <a:ext cx="232920" cy="16560"/>
                        </a:xfrm>
                        <a:prstGeom prst="rect">
                          <a:avLst/>
                        </a:prstGeom>
                        <a:solidFill>
                          <a:srgbClr val="000000"/>
                        </a:solidFill>
                        <a:ln w="0">
                          <a:noFill/>
                        </a:ln>
                      </wps:spPr>
                      <wps:style>
                        <a:lnRef idx="0"/>
                        <a:fillRef idx="0"/>
                        <a:effectRef idx="0"/>
                        <a:fontRef idx="minor"/>
                      </wps:style>
                      <wps:bodyPr/>
                    </wps:wsp>
                  </a:graphicData>
                </a:graphic>
              </wp:anchor>
            </w:drawing>
          </mc:Choice>
          <mc:Fallback>
            <w:pict>
              <v:rect id="shape_0" ID="Immagine44" path="m0,0l-2147483645,0l-2147483645,-2147483646l0,-2147483646xe" fillcolor="black" stroked="f" o:allowincell="f" style="position:absolute;margin-left:237.25pt;margin-top:16.9pt;width:18.3pt;height:1.25pt;mso-wrap-style:none;v-text-anchor:middle;mso-position-horizontal-relative:page">
                <v:fill o:detectmouseclick="t" type="solid" color2="white"/>
                <v:stroke color="#3465a4" joinstyle="round" endcap="flat"/>
                <w10:wrap type="none"/>
              </v:rect>
            </w:pict>
          </mc:Fallback>
        </mc:AlternateContent>
        <mc:AlternateContent>
          <mc:Choice Requires="wps">
            <w:drawing>
              <wp:anchor behindDoc="0" distT="0" distB="0" distL="0" distR="0" simplePos="0" locked="0" layoutInCell="0" allowOverlap="1" relativeHeight="133">
                <wp:simplePos x="0" y="0"/>
                <wp:positionH relativeFrom="page">
                  <wp:posOffset>2344420</wp:posOffset>
                </wp:positionH>
                <wp:positionV relativeFrom="paragraph">
                  <wp:posOffset>214630</wp:posOffset>
                </wp:positionV>
                <wp:extent cx="233680" cy="17145"/>
                <wp:effectExtent l="0" t="0" r="0" b="0"/>
                <wp:wrapNone/>
                <wp:docPr id="60" name="Immagine45"/>
                <a:graphic xmlns:a="http://schemas.openxmlformats.org/drawingml/2006/main">
                  <a:graphicData uri="http://schemas.microsoft.com/office/word/2010/wordprocessingShape">
                    <wps:wsp>
                      <wps:cNvSpPr/>
                      <wps:spPr>
                        <a:xfrm>
                          <a:off x="0" y="0"/>
                          <a:ext cx="232920" cy="16560"/>
                        </a:xfrm>
                        <a:prstGeom prst="rect">
                          <a:avLst/>
                        </a:prstGeom>
                        <a:solidFill>
                          <a:srgbClr val="000000"/>
                        </a:solidFill>
                        <a:ln w="0">
                          <a:noFill/>
                        </a:ln>
                      </wps:spPr>
                      <wps:style>
                        <a:lnRef idx="0"/>
                        <a:fillRef idx="0"/>
                        <a:effectRef idx="0"/>
                        <a:fontRef idx="minor"/>
                      </wps:style>
                      <wps:bodyPr/>
                    </wps:wsp>
                  </a:graphicData>
                </a:graphic>
              </wp:anchor>
            </w:drawing>
          </mc:Choice>
          <mc:Fallback>
            <w:pict>
              <v:rect id="shape_0" ID="Immagine45" path="m0,0l-2147483645,0l-2147483645,-2147483646l0,-2147483646xe" fillcolor="black" stroked="f" o:allowincell="f" style="position:absolute;margin-left:184.6pt;margin-top:16.9pt;width:18.3pt;height:1.25pt;mso-wrap-style:none;v-text-anchor:middle;mso-position-horizontal-relative:page">
                <v:fill o:detectmouseclick="t" type="solid" color2="white"/>
                <v:stroke color="#3465a4" joinstyle="round" endcap="flat"/>
                <w10:wrap type="none"/>
              </v:rect>
            </w:pict>
          </mc:Fallback>
        </mc:AlternateContent>
      </w:r>
      <w:r>
        <w:rPr>
          <w:rFonts w:eastAsia="Cambria" w:ascii="Cambria" w:hAnsi="Cambria"/>
          <w:sz w:val="24"/>
        </w:rPr>
        <w:t>Calcola i</w:t>
      </w:r>
      <w:r>
        <w:rPr>
          <w:rFonts w:eastAsia="Cambria" w:ascii="Cambria" w:hAnsi="Cambria"/>
          <w:spacing w:val="3"/>
          <w:sz w:val="24"/>
        </w:rPr>
        <w:t xml:space="preserve"> </w:t>
      </w:r>
      <w:r>
        <w:rPr>
          <w:rFonts w:eastAsia="Cambria" w:ascii="Cambria" w:hAnsi="Cambria"/>
          <w:sz w:val="24"/>
        </w:rPr>
        <w:t>limiti</w:t>
      </w:r>
      <w:r>
        <w:rPr>
          <w:rFonts w:eastAsia="Cambria" w:ascii="Cambria" w:hAnsi="Cambria"/>
          <w:spacing w:val="5"/>
          <w:sz w:val="24"/>
        </w:rPr>
        <w:t xml:space="preserve"> </w:t>
      </w:r>
      <w:r>
        <w:rPr>
          <w:rFonts w:eastAsia="Cambria Math" w:ascii="Cambria Math" w:hAnsi="Cambria Math"/>
          <w:sz w:val="24"/>
        </w:rPr>
        <w:t>lim</w:t>
      </w:r>
      <w:r>
        <w:rPr>
          <w:rFonts w:eastAsia="Cambria Math" w:ascii="Cambria Math" w:hAnsi="Cambria Math"/>
          <w:spacing w:val="1"/>
          <w:sz w:val="24"/>
        </w:rPr>
        <w:t xml:space="preserve"> </w:t>
      </w:r>
      <w:r>
        <w:rPr>
          <w:rFonts w:eastAsia="Cambria Math" w:ascii="Cambria Math" w:hAnsi="Cambria Math"/>
          <w:position w:val="14"/>
          <w:sz w:val="17"/>
        </w:rPr>
        <w:t>ℎ(𝑥)</w:t>
      </w:r>
      <w:r>
        <w:rPr>
          <w:rFonts w:eastAsia="Cambria Math" w:ascii="Cambria Math" w:hAnsi="Cambria Math"/>
          <w:spacing w:val="5"/>
          <w:position w:val="14"/>
          <w:sz w:val="17"/>
        </w:rPr>
        <w:t xml:space="preserve"> </w:t>
      </w:r>
      <w:r>
        <w:rPr>
          <w:rFonts w:eastAsia="Cambria Math" w:ascii="Cambria Math" w:hAnsi="Cambria Math"/>
          <w:sz w:val="24"/>
        </w:rPr>
        <w:t>,</w:t>
      </w:r>
      <w:r>
        <w:rPr>
          <w:rFonts w:eastAsia="Cambria Math" w:ascii="Cambria Math" w:hAnsi="Cambria Math"/>
          <w:spacing w:val="94"/>
          <w:sz w:val="24"/>
        </w:rPr>
        <w:t xml:space="preserve"> </w:t>
      </w:r>
      <w:r>
        <w:rPr>
          <w:rFonts w:eastAsia="Cambria Math" w:ascii="Cambria Math" w:hAnsi="Cambria Math"/>
          <w:sz w:val="24"/>
        </w:rPr>
        <w:t>lim</w:t>
      </w:r>
    </w:p>
    <w:p>
      <w:pPr>
        <w:pStyle w:val="Normal"/>
        <w:spacing w:lineRule="auto" w:line="120" w:before="157" w:after="0"/>
        <w:ind w:left="96" w:right="0" w:hanging="0"/>
        <w:jc w:val="left"/>
        <w:rPr>
          <w:rFonts w:ascii="Cambria Math" w:hAnsi="Cambria Math" w:eastAsia="Cambria Math"/>
          <w:sz w:val="24"/>
        </w:rPr>
      </w:pPr>
      <w:r>
        <w:br w:type="column"/>
      </w:r>
      <w:r>
        <w:rPr>
          <w:rFonts w:eastAsia="Cambria Math" w:ascii="Cambria Math" w:hAnsi="Cambria Math"/>
          <w:w w:val="105"/>
          <w:sz w:val="17"/>
        </w:rPr>
        <w:t>ℎ</w:t>
      </w:r>
      <w:r>
        <w:rPr>
          <w:rFonts w:eastAsia="Cambria Math" w:ascii="Cambria Math" w:hAnsi="Cambria Math"/>
          <w:w w:val="105"/>
          <w:sz w:val="17"/>
        </w:rPr>
        <w:t>(𝑥)</w:t>
      </w:r>
      <w:r>
        <w:rPr>
          <w:rFonts w:eastAsia="Cambria Math" w:ascii="Cambria Math" w:hAnsi="Cambria Math"/>
          <w:w w:val="105"/>
          <w:position w:val="-13"/>
          <w:sz w:val="24"/>
        </w:rPr>
        <w:t>.</w:t>
      </w:r>
    </w:p>
    <w:p>
      <w:pPr>
        <w:sectPr>
          <w:footnotePr>
            <w:numFmt w:val="decimal"/>
          </w:footnotePr>
          <w:type w:val="continuous"/>
          <w:pgSz w:w="11100" w:h="16838"/>
          <w:pgMar w:left="40" w:right="0" w:gutter="0" w:header="0" w:top="1340" w:footer="986" w:bottom="1260"/>
          <w:cols w:num="2" w:equalWidth="false" w:sep="false">
            <w:col w:w="4567" w:space="40"/>
            <w:col w:w="6452"/>
          </w:cols>
          <w:formProt w:val="false"/>
          <w:textDirection w:val="lrTb"/>
          <w:docGrid w:type="default" w:linePitch="100" w:charSpace="4096"/>
        </w:sectPr>
      </w:pPr>
    </w:p>
    <w:p>
      <w:pPr>
        <w:pStyle w:val="Normal"/>
        <w:spacing w:before="24" w:after="0"/>
        <w:ind w:left="0" w:right="0" w:hanging="0"/>
        <w:jc w:val="right"/>
        <w:rPr>
          <w:rFonts w:ascii="Cambria Math" w:hAnsi="Cambria Math" w:eastAsia="Cambria Math"/>
          <w:sz w:val="17"/>
        </w:rPr>
      </w:pPr>
      <w:r>
        <w:rPr>
          <w:rFonts w:eastAsia="Cambria Math" w:ascii="Cambria Math" w:hAnsi="Cambria Math"/>
          <w:w w:val="105"/>
          <w:sz w:val="17"/>
        </w:rPr>
        <w:t>𝑥→</w:t>
      </w:r>
      <w:r>
        <w:rPr>
          <w:rFonts w:eastAsia="Cambria Math" w:ascii="Cambria Math" w:hAnsi="Cambria Math"/>
          <w:w w:val="105"/>
          <w:sz w:val="17"/>
        </w:rPr>
        <w:t>0</w:t>
      </w:r>
    </w:p>
    <w:p>
      <w:pPr>
        <w:pStyle w:val="Normal"/>
        <w:spacing w:lineRule="auto" w:line="156" w:before="12" w:after="0"/>
        <w:ind w:left="78" w:right="0" w:hanging="0"/>
        <w:jc w:val="left"/>
        <w:rPr>
          <w:rFonts w:ascii="Cambria Math" w:hAnsi="Cambria Math" w:eastAsia="Cambria Math"/>
          <w:sz w:val="14"/>
        </w:rPr>
      </w:pPr>
      <w:r>
        <w:br w:type="column"/>
      </w:r>
      <w:r>
        <w:rPr>
          <w:rFonts w:eastAsia="Cambria Math" w:ascii="Cambria Math" w:hAnsi="Cambria Math"/>
          <w:w w:val="105"/>
          <w:position w:val="-4"/>
          <w:sz w:val="17"/>
        </w:rPr>
        <w:t>𝑥</w:t>
      </w:r>
      <w:r>
        <w:rPr>
          <w:rFonts w:eastAsia="Cambria Math" w:ascii="Cambria Math" w:hAnsi="Cambria Math"/>
          <w:w w:val="105"/>
          <w:sz w:val="14"/>
        </w:rPr>
        <w:t>2</w:t>
      </w:r>
    </w:p>
    <w:p>
      <w:pPr>
        <w:pStyle w:val="Normal"/>
        <w:spacing w:before="4" w:after="0"/>
        <w:ind w:left="175" w:right="0" w:hanging="0"/>
        <w:jc w:val="left"/>
        <w:rPr>
          <w:rFonts w:ascii="Cambria Math" w:hAnsi="Cambria Math" w:eastAsia="Cambria Math"/>
          <w:sz w:val="17"/>
        </w:rPr>
      </w:pPr>
      <w:r>
        <w:br w:type="column"/>
      </w:r>
      <w:r>
        <w:rPr>
          <w:rFonts w:eastAsia="Cambria Math" w:ascii="Cambria Math" w:hAnsi="Cambria Math"/>
          <w:w w:val="105"/>
          <w:sz w:val="17"/>
        </w:rPr>
        <w:t>𝑥→</w:t>
      </w:r>
      <w:r>
        <w:rPr>
          <w:rFonts w:eastAsia="Cambria Math" w:ascii="Cambria Math" w:hAnsi="Cambria Math"/>
          <w:w w:val="105"/>
          <w:sz w:val="17"/>
        </w:rPr>
        <w:t xml:space="preserve">+∞ </w:t>
      </w:r>
      <w:r>
        <w:rPr>
          <w:rFonts w:eastAsia="Cambria Math" w:ascii="Cambria Math" w:hAnsi="Cambria Math"/>
          <w:spacing w:val="1"/>
          <w:w w:val="105"/>
          <w:sz w:val="17"/>
        </w:rPr>
        <w:t xml:space="preserve"> </w:t>
      </w:r>
      <w:r>
        <w:rPr>
          <w:rFonts w:eastAsia="Cambria Math" w:ascii="Cambria Math" w:hAnsi="Cambria Math"/>
          <w:w w:val="105"/>
          <w:position w:val="2"/>
          <w:sz w:val="17"/>
        </w:rPr>
        <w:t>ln</w:t>
      </w:r>
      <w:r>
        <w:rPr>
          <w:rFonts w:eastAsia="Cambria Math" w:ascii="Cambria Math" w:hAnsi="Cambria Math"/>
          <w:spacing w:val="-8"/>
          <w:w w:val="105"/>
          <w:position w:val="2"/>
          <w:sz w:val="17"/>
        </w:rPr>
        <w:t xml:space="preserve"> </w:t>
      </w:r>
      <w:r>
        <w:rPr>
          <w:rFonts w:eastAsia="Cambria Math" w:ascii="Cambria Math" w:hAnsi="Cambria Math"/>
          <w:w w:val="105"/>
          <w:position w:val="2"/>
          <w:sz w:val="17"/>
        </w:rPr>
        <w:t>𝑥</w:t>
      </w:r>
    </w:p>
    <w:p>
      <w:pPr>
        <w:sectPr>
          <w:footnotePr>
            <w:numFmt w:val="decimal"/>
          </w:footnotePr>
          <w:type w:val="continuous"/>
          <w:pgSz w:w="11100" w:h="16838"/>
          <w:pgMar w:left="40" w:right="0" w:gutter="0" w:header="0" w:top="1340" w:footer="986" w:bottom="1260"/>
          <w:cols w:num="3" w:equalWidth="false" w:sep="false">
            <w:col w:w="3610" w:space="40"/>
            <w:col w:w="260" w:space="38"/>
            <w:col w:w="7111"/>
          </w:cols>
          <w:formProt w:val="false"/>
          <w:textDirection w:val="lrTb"/>
          <w:docGrid w:type="default" w:linePitch="100" w:charSpace="4096"/>
        </w:sectPr>
      </w:pPr>
    </w:p>
    <w:p>
      <w:pPr>
        <w:pStyle w:val="ListParagraph"/>
        <w:numPr>
          <w:ilvl w:val="0"/>
          <w:numId w:val="23"/>
        </w:numPr>
        <w:tabs>
          <w:tab w:val="clear" w:pos="720"/>
          <w:tab w:val="left" w:pos="1761" w:leader="none"/>
        </w:tabs>
        <w:spacing w:lineRule="auto" w:line="240" w:before="89" w:after="0"/>
        <w:ind w:left="1760" w:right="1437" w:hanging="361"/>
        <w:jc w:val="both"/>
        <w:rPr>
          <w:rFonts w:ascii="Cambria" w:hAnsi="Cambria" w:eastAsia="Cambria"/>
          <w:sz w:val="24"/>
        </w:rPr>
      </w:pPr>
      <w:r>
        <w:rPr>
          <w:rFonts w:eastAsia="Cambria" w:ascii="Cambria" w:hAnsi="Cambria"/>
          <w:sz w:val="24"/>
        </w:rPr>
        <w:t xml:space="preserve">Detti </w:t>
      </w:r>
      <w:r>
        <w:rPr>
          <w:rFonts w:eastAsia="Cambria Math" w:ascii="Cambria Math" w:hAnsi="Cambria Math"/>
          <w:sz w:val="24"/>
        </w:rPr>
        <w:t xml:space="preserve">𝐴 </w:t>
      </w:r>
      <w:r>
        <w:rPr>
          <w:rFonts w:eastAsia="Cambria" w:ascii="Cambria" w:hAnsi="Cambria"/>
          <w:sz w:val="24"/>
        </w:rPr>
        <w:t xml:space="preserve">e </w:t>
      </w:r>
      <w:r>
        <w:rPr>
          <w:rFonts w:eastAsia="Cambria Math" w:ascii="Cambria Math" w:hAnsi="Cambria Math"/>
          <w:sz w:val="24"/>
        </w:rPr>
        <w:t xml:space="preserve">𝐶 </w:t>
      </w:r>
      <w:r>
        <w:rPr>
          <w:rFonts w:eastAsia="Cambria" w:ascii="Cambria" w:hAnsi="Cambria"/>
          <w:sz w:val="24"/>
        </w:rPr>
        <w:t xml:space="preserve">i punti di intersezione della curva </w:t>
      </w:r>
      <w:r>
        <w:rPr>
          <w:rFonts w:eastAsia="Cambria Math" w:ascii="Cambria Math" w:hAnsi="Cambria Math"/>
          <w:sz w:val="24"/>
        </w:rPr>
        <w:t>γ</w:t>
      </w:r>
      <w:r>
        <w:rPr>
          <w:rFonts w:eastAsia="Cambria Math" w:ascii="Cambria Math" w:hAnsi="Cambria Math"/>
          <w:sz w:val="24"/>
          <w:vertAlign w:val="subscript"/>
        </w:rPr>
        <w:t>1</w:t>
      </w:r>
      <w:r>
        <w:rPr>
          <w:rFonts w:eastAsia="Cambria Math" w:ascii="Cambria Math" w:hAnsi="Cambria Math"/>
          <w:position w:val="0"/>
          <w:sz w:val="24"/>
          <w:sz w:val="24"/>
          <w:vertAlign w:val="baseline"/>
        </w:rPr>
        <w:t xml:space="preserve"> </w:t>
      </w:r>
      <w:r>
        <w:rPr>
          <w:rFonts w:eastAsia="Cambria" w:ascii="Cambria" w:hAnsi="Cambria"/>
          <w:position w:val="0"/>
          <w:sz w:val="24"/>
          <w:sz w:val="24"/>
          <w:vertAlign w:val="baseline"/>
        </w:rPr>
        <w:t xml:space="preserve">con l’asse </w:t>
      </w:r>
      <w:r>
        <w:rPr>
          <w:rFonts w:eastAsia="Cambria Math" w:ascii="Cambria Math" w:hAnsi="Cambria Math"/>
          <w:position w:val="0"/>
          <w:sz w:val="24"/>
          <w:sz w:val="24"/>
          <w:vertAlign w:val="baseline"/>
        </w:rPr>
        <w:t xml:space="preserve">𝑦 </w:t>
      </w:r>
      <w:r>
        <w:rPr>
          <w:rFonts w:eastAsia="Cambria" w:ascii="Cambria" w:hAnsi="Cambria"/>
          <w:position w:val="0"/>
          <w:sz w:val="24"/>
          <w:sz w:val="24"/>
          <w:vertAlign w:val="baseline"/>
        </w:rPr>
        <w:t xml:space="preserve">e con l’asse </w:t>
      </w:r>
      <w:r>
        <w:rPr>
          <w:rFonts w:eastAsia="Cambria Math" w:ascii="Cambria Math" w:hAnsi="Cambria Math"/>
          <w:position w:val="0"/>
          <w:sz w:val="24"/>
          <w:sz w:val="24"/>
          <w:vertAlign w:val="baseline"/>
        </w:rPr>
        <w:t>𝑥</w:t>
      </w:r>
      <w:r>
        <w:rPr>
          <w:rFonts w:eastAsia="Cambria" w:ascii="Cambria" w:hAnsi="Cambria"/>
          <w:position w:val="0"/>
          <w:sz w:val="24"/>
          <w:sz w:val="24"/>
          <w:vertAlign w:val="baseline"/>
        </w:rPr>
        <w:t>,</w:t>
      </w:r>
      <w:r>
        <w:rPr>
          <w:rFonts w:eastAsia="Cambria" w:ascii="Cambria" w:hAnsi="Cambria"/>
          <w:spacing w:val="1"/>
          <w:position w:val="0"/>
          <w:sz w:val="24"/>
          <w:sz w:val="24"/>
          <w:vertAlign w:val="baseline"/>
        </w:rPr>
        <w:t xml:space="preserve"> </w:t>
      </w:r>
      <w:r>
        <w:rPr>
          <w:rFonts w:eastAsia="Cambria" w:ascii="Cambria" w:hAnsi="Cambria"/>
          <w:position w:val="0"/>
          <w:sz w:val="24"/>
          <w:sz w:val="24"/>
          <w:vertAlign w:val="baseline"/>
        </w:rPr>
        <w:t xml:space="preserve">rispettivamente, e </w:t>
      </w:r>
      <w:r>
        <w:rPr>
          <w:rFonts w:eastAsia="Cambria Math" w:ascii="Cambria Math" w:hAnsi="Cambria Math"/>
          <w:position w:val="0"/>
          <w:sz w:val="24"/>
          <w:sz w:val="24"/>
          <w:vertAlign w:val="baseline"/>
        </w:rPr>
        <w:t xml:space="preserve">𝐵 </w:t>
      </w:r>
      <w:r>
        <w:rPr>
          <w:rFonts w:eastAsia="Cambria" w:ascii="Cambria" w:hAnsi="Cambria"/>
          <w:position w:val="0"/>
          <w:sz w:val="24"/>
          <w:sz w:val="24"/>
          <w:vertAlign w:val="baseline"/>
        </w:rPr>
        <w:t xml:space="preserve">il punto di intersezione delle curve </w:t>
      </w:r>
      <w:r>
        <w:rPr>
          <w:rFonts w:eastAsia="Cambria Math" w:ascii="Cambria Math" w:hAnsi="Cambria Math"/>
          <w:position w:val="0"/>
          <w:sz w:val="24"/>
          <w:sz w:val="24"/>
          <w:vertAlign w:val="baseline"/>
        </w:rPr>
        <w:t>γ</w:t>
      </w:r>
      <w:r>
        <w:rPr>
          <w:rFonts w:eastAsia="Cambria Math" w:ascii="Cambria Math" w:hAnsi="Cambria Math"/>
          <w:sz w:val="24"/>
          <w:vertAlign w:val="subscript"/>
        </w:rPr>
        <w:t>1</w:t>
      </w:r>
      <w:r>
        <w:rPr>
          <w:rFonts w:eastAsia="Cambria Math" w:ascii="Cambria Math" w:hAnsi="Cambria Math"/>
          <w:position w:val="0"/>
          <w:sz w:val="24"/>
          <w:sz w:val="24"/>
          <w:vertAlign w:val="baseline"/>
        </w:rPr>
        <w:t xml:space="preserve"> </w:t>
      </w:r>
      <w:r>
        <w:rPr>
          <w:rFonts w:eastAsia="Cambria" w:ascii="Cambria" w:hAnsi="Cambria"/>
          <w:position w:val="0"/>
          <w:sz w:val="24"/>
          <w:sz w:val="24"/>
          <w:vertAlign w:val="baseline"/>
        </w:rPr>
        <w:t xml:space="preserve">e </w:t>
      </w:r>
      <w:r>
        <w:rPr>
          <w:rFonts w:eastAsia="Cambria Math" w:ascii="Cambria Math" w:hAnsi="Cambria Math"/>
          <w:position w:val="0"/>
          <w:sz w:val="24"/>
          <w:sz w:val="24"/>
          <w:vertAlign w:val="baseline"/>
        </w:rPr>
        <w:t>γ</w:t>
      </w:r>
      <w:r>
        <w:rPr>
          <w:rFonts w:eastAsia="Cambria Math" w:ascii="Cambria Math" w:hAnsi="Cambria Math"/>
          <w:sz w:val="24"/>
          <w:vertAlign w:val="subscript"/>
        </w:rPr>
        <w:t>3</w:t>
      </w:r>
      <w:r>
        <w:rPr>
          <w:rFonts w:eastAsia="Cambria" w:ascii="Cambria" w:hAnsi="Cambria"/>
          <w:position w:val="0"/>
          <w:sz w:val="24"/>
          <w:sz w:val="24"/>
          <w:vertAlign w:val="baseline"/>
        </w:rPr>
        <w:t xml:space="preserve">, siano </w:t>
      </w:r>
      <w:r>
        <w:rPr>
          <w:rFonts w:eastAsia="Cambria Math" w:ascii="Cambria Math" w:hAnsi="Cambria Math"/>
          <w:position w:val="0"/>
          <w:sz w:val="24"/>
          <w:sz w:val="24"/>
          <w:vertAlign w:val="baseline"/>
        </w:rPr>
        <w:t>𝑆</w:t>
      </w:r>
      <w:r>
        <w:rPr>
          <w:rFonts w:eastAsia="Cambria Math" w:ascii="Cambria Math" w:hAnsi="Cambria Math"/>
          <w:sz w:val="24"/>
          <w:vertAlign w:val="subscript"/>
        </w:rPr>
        <w:t>1</w:t>
      </w:r>
      <w:r>
        <w:rPr>
          <w:rFonts w:eastAsia="Cambria Math" w:ascii="Cambria Math" w:hAnsi="Cambria Math"/>
          <w:position w:val="0"/>
          <w:sz w:val="24"/>
          <w:sz w:val="24"/>
          <w:vertAlign w:val="baseline"/>
        </w:rPr>
        <w:t xml:space="preserve"> </w:t>
      </w:r>
      <w:r>
        <w:rPr>
          <w:rFonts w:eastAsia="Cambria" w:ascii="Cambria" w:hAnsi="Cambria"/>
          <w:position w:val="0"/>
          <w:sz w:val="24"/>
          <w:sz w:val="24"/>
          <w:vertAlign w:val="baseline"/>
        </w:rPr>
        <w:t>la</w:t>
      </w:r>
      <w:r>
        <w:rPr>
          <w:rFonts w:eastAsia="Cambria" w:ascii="Cambria" w:hAnsi="Cambria"/>
          <w:spacing w:val="1"/>
          <w:position w:val="0"/>
          <w:sz w:val="24"/>
          <w:sz w:val="24"/>
          <w:vertAlign w:val="baseline"/>
        </w:rPr>
        <w:t xml:space="preserve"> </w:t>
      </w:r>
      <w:r>
        <w:rPr>
          <w:rFonts w:eastAsia="Cambria" w:ascii="Cambria" w:hAnsi="Cambria"/>
          <w:position w:val="0"/>
          <w:sz w:val="24"/>
          <w:sz w:val="24"/>
          <w:vertAlign w:val="baseline"/>
        </w:rPr>
        <w:t>regione</w:t>
      </w:r>
      <w:r>
        <w:rPr>
          <w:rFonts w:eastAsia="Cambria" w:ascii="Cambria" w:hAnsi="Cambria"/>
          <w:spacing w:val="-3"/>
          <w:position w:val="0"/>
          <w:sz w:val="24"/>
          <w:sz w:val="24"/>
          <w:vertAlign w:val="baseline"/>
        </w:rPr>
        <w:t xml:space="preserve"> </w:t>
      </w:r>
      <w:r>
        <w:rPr>
          <w:rFonts w:eastAsia="Cambria" w:ascii="Cambria" w:hAnsi="Cambria"/>
          <w:position w:val="0"/>
          <w:sz w:val="24"/>
          <w:sz w:val="24"/>
          <w:vertAlign w:val="baseline"/>
        </w:rPr>
        <w:t>piana</w:t>
      </w:r>
      <w:r>
        <w:rPr>
          <w:rFonts w:eastAsia="Cambria" w:ascii="Cambria" w:hAnsi="Cambria"/>
          <w:spacing w:val="-1"/>
          <w:position w:val="0"/>
          <w:sz w:val="24"/>
          <w:sz w:val="24"/>
          <w:vertAlign w:val="baseline"/>
        </w:rPr>
        <w:t xml:space="preserve"> </w:t>
      </w:r>
      <w:r>
        <w:rPr>
          <w:rFonts w:eastAsia="Cambria Math" w:ascii="Cambria Math" w:hAnsi="Cambria Math"/>
          <w:position w:val="0"/>
          <w:sz w:val="24"/>
          <w:sz w:val="24"/>
          <w:vertAlign w:val="baseline"/>
        </w:rPr>
        <w:t>𝑂𝐴𝐵</w:t>
      </w:r>
      <w:r>
        <w:rPr>
          <w:rFonts w:eastAsia="Cambria Math" w:ascii="Cambria Math" w:hAnsi="Cambria Math"/>
          <w:spacing w:val="5"/>
          <w:position w:val="0"/>
          <w:sz w:val="24"/>
          <w:sz w:val="24"/>
          <w:vertAlign w:val="baseline"/>
        </w:rPr>
        <w:t xml:space="preserve"> </w:t>
      </w:r>
      <w:r>
        <w:rPr>
          <w:rFonts w:eastAsia="Cambria" w:ascii="Cambria" w:hAnsi="Cambria"/>
          <w:position w:val="0"/>
          <w:sz w:val="24"/>
          <w:sz w:val="24"/>
          <w:vertAlign w:val="baseline"/>
        </w:rPr>
        <w:t>e</w:t>
      </w:r>
      <w:r>
        <w:rPr>
          <w:rFonts w:eastAsia="Cambria" w:ascii="Cambria" w:hAnsi="Cambria"/>
          <w:spacing w:val="-2"/>
          <w:position w:val="0"/>
          <w:sz w:val="24"/>
          <w:sz w:val="24"/>
          <w:vertAlign w:val="baseline"/>
        </w:rPr>
        <w:t xml:space="preserve"> </w:t>
      </w:r>
      <w:r>
        <w:rPr>
          <w:rFonts w:eastAsia="Cambria Math" w:ascii="Cambria Math" w:hAnsi="Cambria Math"/>
          <w:position w:val="0"/>
          <w:sz w:val="24"/>
          <w:sz w:val="24"/>
          <w:vertAlign w:val="baseline"/>
        </w:rPr>
        <w:t>𝑆</w:t>
      </w:r>
      <w:r>
        <w:rPr>
          <w:rFonts w:eastAsia="Cambria Math" w:ascii="Cambria Math" w:hAnsi="Cambria Math"/>
          <w:sz w:val="24"/>
          <w:vertAlign w:val="subscript"/>
        </w:rPr>
        <w:t>2</w:t>
      </w:r>
      <w:r>
        <w:rPr>
          <w:rFonts w:eastAsia="Cambria Math" w:ascii="Cambria Math" w:hAnsi="Cambria Math"/>
          <w:spacing w:val="12"/>
          <w:position w:val="0"/>
          <w:sz w:val="24"/>
          <w:sz w:val="24"/>
          <w:vertAlign w:val="baseline"/>
        </w:rPr>
        <w:t xml:space="preserve"> </w:t>
      </w:r>
      <w:r>
        <w:rPr>
          <w:rFonts w:eastAsia="Cambria" w:ascii="Cambria" w:hAnsi="Cambria"/>
          <w:position w:val="0"/>
          <w:sz w:val="24"/>
          <w:sz w:val="24"/>
          <w:vertAlign w:val="baseline"/>
        </w:rPr>
        <w:t>la</w:t>
      </w:r>
      <w:r>
        <w:rPr>
          <w:rFonts w:eastAsia="Cambria" w:ascii="Cambria" w:hAnsi="Cambria"/>
          <w:spacing w:val="-3"/>
          <w:position w:val="0"/>
          <w:sz w:val="24"/>
          <w:sz w:val="24"/>
          <w:vertAlign w:val="baseline"/>
        </w:rPr>
        <w:t xml:space="preserve"> </w:t>
      </w:r>
      <w:r>
        <w:rPr>
          <w:rFonts w:eastAsia="Cambria" w:ascii="Cambria" w:hAnsi="Cambria"/>
          <w:position w:val="0"/>
          <w:sz w:val="24"/>
          <w:sz w:val="24"/>
          <w:vertAlign w:val="baseline"/>
        </w:rPr>
        <w:t>regione</w:t>
      </w:r>
      <w:r>
        <w:rPr>
          <w:rFonts w:eastAsia="Cambria" w:ascii="Cambria" w:hAnsi="Cambria"/>
          <w:spacing w:val="-3"/>
          <w:position w:val="0"/>
          <w:sz w:val="24"/>
          <w:sz w:val="24"/>
          <w:vertAlign w:val="baseline"/>
        </w:rPr>
        <w:t xml:space="preserve"> </w:t>
      </w:r>
      <w:r>
        <w:rPr>
          <w:rFonts w:eastAsia="Cambria" w:ascii="Cambria" w:hAnsi="Cambria"/>
          <w:position w:val="0"/>
          <w:sz w:val="24"/>
          <w:sz w:val="24"/>
          <w:vertAlign w:val="baseline"/>
        </w:rPr>
        <w:t xml:space="preserve">piana </w:t>
      </w:r>
      <w:r>
        <w:rPr>
          <w:rFonts w:eastAsia="Cambria Math" w:ascii="Cambria Math" w:hAnsi="Cambria Math"/>
          <w:position w:val="0"/>
          <w:sz w:val="24"/>
          <w:sz w:val="24"/>
          <w:vertAlign w:val="baseline"/>
        </w:rPr>
        <w:t>𝑂𝐵𝐶</w:t>
      </w:r>
      <w:r>
        <w:rPr>
          <w:rFonts w:eastAsia="Cambria Math" w:ascii="Cambria Math" w:hAnsi="Cambria Math"/>
          <w:spacing w:val="9"/>
          <w:position w:val="0"/>
          <w:sz w:val="24"/>
          <w:sz w:val="24"/>
          <w:vertAlign w:val="baseline"/>
        </w:rPr>
        <w:t xml:space="preserve"> </w:t>
      </w:r>
      <w:r>
        <w:rPr>
          <w:rFonts w:eastAsia="Cambria" w:ascii="Cambria" w:hAnsi="Cambria"/>
          <w:position w:val="0"/>
          <w:sz w:val="24"/>
          <w:sz w:val="24"/>
          <w:vertAlign w:val="baseline"/>
        </w:rPr>
        <w:t>rappresentate</w:t>
      </w:r>
      <w:r>
        <w:rPr>
          <w:rFonts w:eastAsia="Cambria" w:ascii="Cambria" w:hAnsi="Cambria"/>
          <w:spacing w:val="-2"/>
          <w:position w:val="0"/>
          <w:sz w:val="24"/>
          <w:sz w:val="24"/>
          <w:vertAlign w:val="baseline"/>
        </w:rPr>
        <w:t xml:space="preserve"> </w:t>
      </w:r>
      <w:r>
        <w:rPr>
          <w:rFonts w:eastAsia="Cambria" w:ascii="Cambria" w:hAnsi="Cambria"/>
          <w:position w:val="0"/>
          <w:sz w:val="24"/>
          <w:sz w:val="24"/>
          <w:vertAlign w:val="baseline"/>
        </w:rPr>
        <w:t>in</w:t>
      </w:r>
      <w:r>
        <w:rPr>
          <w:rFonts w:eastAsia="Cambria" w:ascii="Cambria" w:hAnsi="Cambria"/>
          <w:spacing w:val="-1"/>
          <w:position w:val="0"/>
          <w:sz w:val="24"/>
          <w:sz w:val="24"/>
          <w:vertAlign w:val="baseline"/>
        </w:rPr>
        <w:t xml:space="preserve"> </w:t>
      </w:r>
      <w:r>
        <w:rPr>
          <w:rFonts w:eastAsia="Cambria" w:ascii="Cambria" w:hAnsi="Cambria"/>
          <w:position w:val="0"/>
          <w:sz w:val="24"/>
          <w:sz w:val="24"/>
          <w:vertAlign w:val="baseline"/>
        </w:rPr>
        <w:t>figura.</w:t>
      </w:r>
    </w:p>
    <w:p>
      <w:pPr>
        <w:pStyle w:val="Normal"/>
        <w:spacing w:before="121" w:after="0"/>
        <w:ind w:left="1760" w:right="0" w:hanging="0"/>
        <w:jc w:val="both"/>
        <w:rPr>
          <w:rFonts w:ascii="Cambria" w:hAnsi="Cambria" w:eastAsia="Cambria"/>
          <w:sz w:val="24"/>
        </w:rPr>
      </w:pPr>
      <w:r>
        <w:rPr>
          <w:rFonts w:eastAsia="Cambria" w:ascii="Cambria" w:hAnsi="Cambria"/>
          <w:sz w:val="24"/>
        </w:rPr>
        <w:t>Calcola</w:t>
      </w:r>
      <w:r>
        <w:rPr>
          <w:rFonts w:eastAsia="Cambria" w:ascii="Cambria" w:hAnsi="Cambria"/>
          <w:spacing w:val="-4"/>
          <w:sz w:val="24"/>
        </w:rPr>
        <w:t xml:space="preserve"> </w:t>
      </w:r>
      <w:r>
        <w:rPr>
          <w:rFonts w:eastAsia="Cambria" w:ascii="Cambria" w:hAnsi="Cambria"/>
          <w:sz w:val="24"/>
        </w:rPr>
        <w:t>il rapporto fra</w:t>
      </w:r>
      <w:r>
        <w:rPr>
          <w:rFonts w:eastAsia="Cambria" w:ascii="Cambria" w:hAnsi="Cambria"/>
          <w:spacing w:val="-4"/>
          <w:sz w:val="24"/>
        </w:rPr>
        <w:t xml:space="preserve"> </w:t>
      </w:r>
      <w:r>
        <w:rPr>
          <w:rFonts w:eastAsia="Cambria" w:ascii="Cambria" w:hAnsi="Cambria"/>
          <w:sz w:val="24"/>
        </w:rPr>
        <w:t>l’area</w:t>
      </w:r>
      <w:r>
        <w:rPr>
          <w:rFonts w:eastAsia="Cambria" w:ascii="Cambria" w:hAnsi="Cambria"/>
          <w:spacing w:val="-4"/>
          <w:sz w:val="24"/>
        </w:rPr>
        <w:t xml:space="preserve"> </w:t>
      </w:r>
      <w:r>
        <w:rPr>
          <w:rFonts w:eastAsia="Cambria" w:ascii="Cambria" w:hAnsi="Cambria"/>
          <w:sz w:val="24"/>
        </w:rPr>
        <w:t>di</w:t>
      </w:r>
      <w:r>
        <w:rPr>
          <w:rFonts w:eastAsia="Cambria" w:ascii="Cambria" w:hAnsi="Cambria"/>
          <w:spacing w:val="3"/>
          <w:sz w:val="24"/>
        </w:rPr>
        <w:t xml:space="preserve"> </w:t>
      </w:r>
      <w:r>
        <w:rPr>
          <w:rFonts w:eastAsia="Cambria Math" w:ascii="Cambria Math" w:hAnsi="Cambria Math"/>
          <w:sz w:val="24"/>
        </w:rPr>
        <w:t>𝑆</w:t>
      </w:r>
      <w:r>
        <w:rPr>
          <w:rFonts w:eastAsia="Cambria Math" w:ascii="Cambria Math" w:hAnsi="Cambria Math"/>
          <w:sz w:val="24"/>
          <w:vertAlign w:val="subscript"/>
        </w:rPr>
        <w:t>1</w:t>
      </w:r>
      <w:r>
        <w:rPr>
          <w:rFonts w:eastAsia="Cambria Math" w:ascii="Cambria Math" w:hAnsi="Cambria Math"/>
          <w:spacing w:val="12"/>
          <w:position w:val="0"/>
          <w:sz w:val="24"/>
          <w:sz w:val="24"/>
          <w:vertAlign w:val="baseline"/>
        </w:rPr>
        <w:t xml:space="preserve"> </w:t>
      </w:r>
      <w:r>
        <w:rPr>
          <w:rFonts w:eastAsia="Cambria" w:ascii="Cambria" w:hAnsi="Cambria"/>
          <w:position w:val="0"/>
          <w:sz w:val="24"/>
          <w:sz w:val="24"/>
          <w:vertAlign w:val="baseline"/>
        </w:rPr>
        <w:t>e</w:t>
      </w:r>
      <w:r>
        <w:rPr>
          <w:rFonts w:eastAsia="Cambria" w:ascii="Cambria" w:hAnsi="Cambria"/>
          <w:spacing w:val="-3"/>
          <w:position w:val="0"/>
          <w:sz w:val="24"/>
          <w:sz w:val="24"/>
          <w:vertAlign w:val="baseline"/>
        </w:rPr>
        <w:t xml:space="preserve"> </w:t>
      </w:r>
      <w:r>
        <w:rPr>
          <w:rFonts w:eastAsia="Cambria" w:ascii="Cambria" w:hAnsi="Cambria"/>
          <w:position w:val="0"/>
          <w:sz w:val="24"/>
          <w:sz w:val="24"/>
          <w:vertAlign w:val="baseline"/>
        </w:rPr>
        <w:t>quella</w:t>
      </w:r>
      <w:r>
        <w:rPr>
          <w:rFonts w:eastAsia="Cambria" w:ascii="Cambria" w:hAnsi="Cambria"/>
          <w:spacing w:val="-4"/>
          <w:position w:val="0"/>
          <w:sz w:val="24"/>
          <w:sz w:val="24"/>
          <w:vertAlign w:val="baseline"/>
        </w:rPr>
        <w:t xml:space="preserve"> </w:t>
      </w:r>
      <w:r>
        <w:rPr>
          <w:rFonts w:eastAsia="Cambria" w:ascii="Cambria" w:hAnsi="Cambria"/>
          <w:position w:val="0"/>
          <w:sz w:val="24"/>
          <w:sz w:val="24"/>
          <w:vertAlign w:val="baseline"/>
        </w:rPr>
        <w:t xml:space="preserve">di </w:t>
      </w:r>
      <w:r>
        <w:rPr>
          <w:rFonts w:eastAsia="Cambria Math" w:ascii="Cambria Math" w:hAnsi="Cambria Math"/>
          <w:position w:val="0"/>
          <w:sz w:val="24"/>
          <w:sz w:val="24"/>
          <w:vertAlign w:val="baseline"/>
        </w:rPr>
        <w:t>𝑆</w:t>
      </w:r>
      <w:r>
        <w:rPr>
          <w:rFonts w:eastAsia="Cambria Math" w:ascii="Cambria Math" w:hAnsi="Cambria Math"/>
          <w:sz w:val="24"/>
          <w:vertAlign w:val="subscript"/>
        </w:rPr>
        <w:t>2</w:t>
      </w:r>
      <w:r>
        <w:rPr>
          <w:rFonts w:eastAsia="Cambria" w:ascii="Cambria" w:hAnsi="Cambria"/>
          <w:position w:val="0"/>
          <w:sz w:val="24"/>
          <w:sz w:val="24"/>
          <w:vertAlign w:val="baseline"/>
        </w:rPr>
        <w:t>.</w:t>
      </w:r>
    </w:p>
    <w:p>
      <w:pPr>
        <w:pStyle w:val="Normal"/>
        <w:spacing w:lineRule="auto" w:line="235" w:before="124" w:after="0"/>
        <w:ind w:left="1760" w:right="1445" w:hanging="0"/>
        <w:jc w:val="both"/>
        <w:rPr>
          <w:rFonts w:ascii="Cambria" w:hAnsi="Cambria"/>
          <w:sz w:val="24"/>
        </w:rPr>
      </w:pPr>
      <w:r>
        <w:rPr>
          <w:rFonts w:ascii="Cambria" w:hAnsi="Cambria"/>
          <w:sz w:val="24"/>
        </w:rPr>
        <w:t>Esplicita le eventuali considerazioni teoriche relative alle funzioni coinvolte</w:t>
      </w:r>
      <w:r>
        <w:rPr>
          <w:rFonts w:ascii="Cambria" w:hAnsi="Cambria"/>
          <w:spacing w:val="1"/>
          <w:sz w:val="24"/>
        </w:rPr>
        <w:t xml:space="preserve"> </w:t>
      </w:r>
      <w:r>
        <w:rPr>
          <w:rFonts w:ascii="Cambria" w:hAnsi="Cambria"/>
          <w:sz w:val="24"/>
        </w:rPr>
        <w:t>che</w:t>
      </w:r>
      <w:r>
        <w:rPr>
          <w:rFonts w:ascii="Cambria" w:hAnsi="Cambria"/>
          <w:spacing w:val="-3"/>
          <w:sz w:val="24"/>
        </w:rPr>
        <w:t xml:space="preserve"> </w:t>
      </w:r>
      <w:r>
        <w:rPr>
          <w:rFonts w:ascii="Cambria" w:hAnsi="Cambria"/>
          <w:sz w:val="24"/>
        </w:rPr>
        <w:t>permettono</w:t>
      </w:r>
      <w:r>
        <w:rPr>
          <w:rFonts w:ascii="Cambria" w:hAnsi="Cambria"/>
          <w:spacing w:val="-3"/>
          <w:sz w:val="24"/>
        </w:rPr>
        <w:t xml:space="preserve"> </w:t>
      </w:r>
      <w:r>
        <w:rPr>
          <w:rFonts w:ascii="Cambria" w:hAnsi="Cambria"/>
          <w:sz w:val="24"/>
        </w:rPr>
        <w:t>di semplificare</w:t>
      </w:r>
      <w:r>
        <w:rPr>
          <w:rFonts w:ascii="Cambria" w:hAnsi="Cambria"/>
          <w:spacing w:val="-2"/>
          <w:sz w:val="24"/>
        </w:rPr>
        <w:t xml:space="preserve"> </w:t>
      </w:r>
      <w:r>
        <w:rPr>
          <w:rFonts w:ascii="Cambria" w:hAnsi="Cambria"/>
          <w:sz w:val="24"/>
        </w:rPr>
        <w:t>il</w:t>
      </w:r>
      <w:r>
        <w:rPr>
          <w:rFonts w:ascii="Cambria" w:hAnsi="Cambria"/>
          <w:spacing w:val="2"/>
          <w:sz w:val="24"/>
        </w:rPr>
        <w:t xml:space="preserve"> </w:t>
      </w:r>
      <w:r>
        <w:rPr>
          <w:rFonts w:ascii="Cambria" w:hAnsi="Cambria"/>
          <w:sz w:val="24"/>
        </w:rPr>
        <w:t>calcolo.</w:t>
      </w:r>
    </w:p>
    <w:p>
      <w:pPr>
        <w:pStyle w:val="Titolo1"/>
        <w:spacing w:before="123" w:after="0"/>
        <w:jc w:val="both"/>
        <w:rPr>
          <w:rFonts w:ascii="Cambria" w:hAnsi="Cambria"/>
        </w:rPr>
      </w:pPr>
      <w:r>
        <w:rPr>
          <w:rFonts w:ascii="Cambria" w:hAnsi="Cambria"/>
        </w:rPr>
        <w:t>Problema</w:t>
      </w:r>
      <w:r>
        <w:rPr>
          <w:rFonts w:ascii="Cambria" w:hAnsi="Cambria"/>
          <w:spacing w:val="-1"/>
        </w:rPr>
        <w:t xml:space="preserve"> </w:t>
      </w:r>
      <w:r>
        <w:rPr>
          <w:rFonts w:ascii="Cambria" w:hAnsi="Cambria"/>
        </w:rPr>
        <w:t>2</w:t>
      </w:r>
    </w:p>
    <w:p>
      <w:pPr>
        <w:pStyle w:val="Normal"/>
        <w:spacing w:lineRule="auto" w:line="240" w:before="122" w:after="0"/>
        <w:ind w:left="1400" w:right="1432" w:hanging="0"/>
        <w:jc w:val="both"/>
        <w:rPr>
          <w:rFonts w:ascii="Cambria" w:hAnsi="Cambria"/>
          <w:sz w:val="24"/>
        </w:rPr>
      </w:pPr>
      <w:r>
        <w:rPr>
          <w:rFonts w:ascii="Cambria" w:hAnsi="Cambria"/>
          <w:sz w:val="24"/>
        </w:rPr>
        <w:t>La cinciallegra è un piccolo uccello dalla caratteristica colorazione giallo-verde</w:t>
      </w:r>
      <w:r>
        <w:rPr>
          <w:rFonts w:ascii="Cambria" w:hAnsi="Cambria"/>
          <w:spacing w:val="1"/>
          <w:sz w:val="24"/>
        </w:rPr>
        <w:t xml:space="preserve"> </w:t>
      </w:r>
      <w:r>
        <w:rPr>
          <w:rFonts w:ascii="Cambria" w:hAnsi="Cambria"/>
          <w:sz w:val="24"/>
        </w:rPr>
        <w:t>molto</w:t>
      </w:r>
      <w:r>
        <w:rPr>
          <w:rFonts w:ascii="Cambria" w:hAnsi="Cambria"/>
          <w:spacing w:val="1"/>
          <w:sz w:val="24"/>
        </w:rPr>
        <w:t xml:space="preserve"> </w:t>
      </w:r>
      <w:r>
        <w:rPr>
          <w:rFonts w:ascii="Cambria" w:hAnsi="Cambria"/>
          <w:sz w:val="24"/>
        </w:rPr>
        <w:t>diffuso</w:t>
      </w:r>
      <w:r>
        <w:rPr>
          <w:rFonts w:ascii="Cambria" w:hAnsi="Cambria"/>
          <w:spacing w:val="1"/>
          <w:sz w:val="24"/>
        </w:rPr>
        <w:t xml:space="preserve"> </w:t>
      </w:r>
      <w:r>
        <w:rPr>
          <w:rFonts w:ascii="Cambria" w:hAnsi="Cambria"/>
          <w:sz w:val="24"/>
        </w:rPr>
        <w:t>in</w:t>
      </w:r>
      <w:r>
        <w:rPr>
          <w:rFonts w:ascii="Cambria" w:hAnsi="Cambria"/>
          <w:spacing w:val="1"/>
          <w:sz w:val="24"/>
        </w:rPr>
        <w:t xml:space="preserve"> </w:t>
      </w:r>
      <w:r>
        <w:rPr>
          <w:rFonts w:ascii="Cambria" w:hAnsi="Cambria"/>
          <w:sz w:val="24"/>
        </w:rPr>
        <w:t>Europa</w:t>
      </w:r>
      <w:r>
        <w:rPr>
          <w:rFonts w:ascii="Cambria" w:hAnsi="Cambria"/>
          <w:spacing w:val="1"/>
          <w:sz w:val="24"/>
        </w:rPr>
        <w:t xml:space="preserve"> </w:t>
      </w:r>
      <w:r>
        <w:rPr>
          <w:rFonts w:ascii="Cambria" w:hAnsi="Cambria"/>
          <w:sz w:val="24"/>
        </w:rPr>
        <w:t>e</w:t>
      </w:r>
      <w:r>
        <w:rPr>
          <w:rFonts w:ascii="Cambria" w:hAnsi="Cambria"/>
          <w:spacing w:val="1"/>
          <w:sz w:val="24"/>
        </w:rPr>
        <w:t xml:space="preserve"> </w:t>
      </w:r>
      <w:r>
        <w:rPr>
          <w:rFonts w:ascii="Cambria" w:hAnsi="Cambria"/>
          <w:sz w:val="24"/>
        </w:rPr>
        <w:t>nel</w:t>
      </w:r>
      <w:r>
        <w:rPr>
          <w:rFonts w:ascii="Cambria" w:hAnsi="Cambria"/>
          <w:spacing w:val="1"/>
          <w:sz w:val="24"/>
        </w:rPr>
        <w:t xml:space="preserve"> </w:t>
      </w:r>
      <w:r>
        <w:rPr>
          <w:rFonts w:ascii="Cambria" w:hAnsi="Cambria"/>
          <w:sz w:val="24"/>
        </w:rPr>
        <w:t>Nord</w:t>
      </w:r>
      <w:r>
        <w:rPr>
          <w:rFonts w:ascii="Cambria" w:hAnsi="Cambria"/>
          <w:spacing w:val="1"/>
          <w:sz w:val="24"/>
        </w:rPr>
        <w:t xml:space="preserve"> </w:t>
      </w:r>
      <w:r>
        <w:rPr>
          <w:rFonts w:ascii="Cambria" w:hAnsi="Cambria"/>
          <w:sz w:val="24"/>
        </w:rPr>
        <w:t>Africa.</w:t>
      </w:r>
      <w:r>
        <w:rPr>
          <w:rFonts w:ascii="Cambria" w:hAnsi="Cambria"/>
          <w:spacing w:val="1"/>
          <w:sz w:val="24"/>
        </w:rPr>
        <w:t xml:space="preserve"> </w:t>
      </w:r>
      <w:r>
        <w:rPr>
          <w:rFonts w:ascii="Cambria" w:hAnsi="Cambria"/>
          <w:sz w:val="24"/>
        </w:rPr>
        <w:t>Le</w:t>
      </w:r>
      <w:r>
        <w:rPr>
          <w:rFonts w:ascii="Cambria" w:hAnsi="Cambria"/>
          <w:spacing w:val="1"/>
          <w:sz w:val="24"/>
        </w:rPr>
        <w:t xml:space="preserve"> </w:t>
      </w:r>
      <w:r>
        <w:rPr>
          <w:rFonts w:ascii="Cambria" w:hAnsi="Cambria"/>
          <w:sz w:val="24"/>
        </w:rPr>
        <w:t>cinciallegre</w:t>
      </w:r>
      <w:r>
        <w:rPr>
          <w:rFonts w:ascii="Cambria" w:hAnsi="Cambria"/>
          <w:spacing w:val="1"/>
          <w:sz w:val="24"/>
        </w:rPr>
        <w:t xml:space="preserve"> </w:t>
      </w:r>
      <w:r>
        <w:rPr>
          <w:rFonts w:ascii="Cambria" w:hAnsi="Cambria"/>
          <w:sz w:val="24"/>
        </w:rPr>
        <w:t>vivono</w:t>
      </w:r>
      <w:r>
        <w:rPr>
          <w:rFonts w:ascii="Cambria" w:hAnsi="Cambria"/>
          <w:spacing w:val="1"/>
          <w:sz w:val="24"/>
        </w:rPr>
        <w:t xml:space="preserve"> </w:t>
      </w:r>
      <w:r>
        <w:rPr>
          <w:rFonts w:ascii="Cambria" w:hAnsi="Cambria"/>
          <w:sz w:val="24"/>
        </w:rPr>
        <w:t>in</w:t>
      </w:r>
      <w:r>
        <w:rPr>
          <w:rFonts w:ascii="Cambria" w:hAnsi="Cambria"/>
          <w:spacing w:val="1"/>
          <w:sz w:val="24"/>
        </w:rPr>
        <w:t xml:space="preserve"> </w:t>
      </w:r>
      <w:r>
        <w:rPr>
          <w:rFonts w:ascii="Cambria" w:hAnsi="Cambria"/>
          <w:sz w:val="24"/>
        </w:rPr>
        <w:t>stormi</w:t>
      </w:r>
      <w:r>
        <w:rPr>
          <w:rFonts w:ascii="Cambria" w:hAnsi="Cambria"/>
          <w:spacing w:val="1"/>
          <w:sz w:val="24"/>
        </w:rPr>
        <w:t xml:space="preserve"> </w:t>
      </w:r>
      <w:r>
        <w:rPr>
          <w:rFonts w:ascii="Cambria" w:hAnsi="Cambria"/>
          <w:sz w:val="24"/>
        </w:rPr>
        <w:t>numerosi,</w:t>
      </w:r>
      <w:r>
        <w:rPr>
          <w:rFonts w:ascii="Cambria" w:hAnsi="Cambria"/>
          <w:spacing w:val="1"/>
          <w:sz w:val="24"/>
        </w:rPr>
        <w:t xml:space="preserve"> </w:t>
      </w:r>
      <w:r>
        <w:rPr>
          <w:rFonts w:ascii="Cambria" w:hAnsi="Cambria"/>
          <w:sz w:val="24"/>
        </w:rPr>
        <w:t>adattandosi</w:t>
      </w:r>
      <w:r>
        <w:rPr>
          <w:rFonts w:ascii="Cambria" w:hAnsi="Cambria"/>
          <w:spacing w:val="1"/>
          <w:sz w:val="24"/>
        </w:rPr>
        <w:t xml:space="preserve"> </w:t>
      </w:r>
      <w:r>
        <w:rPr>
          <w:rFonts w:ascii="Cambria" w:hAnsi="Cambria"/>
          <w:sz w:val="24"/>
        </w:rPr>
        <w:t>alle</w:t>
      </w:r>
      <w:r>
        <w:rPr>
          <w:rFonts w:ascii="Cambria" w:hAnsi="Cambria"/>
          <w:spacing w:val="1"/>
          <w:sz w:val="24"/>
        </w:rPr>
        <w:t xml:space="preserve"> </w:t>
      </w:r>
      <w:r>
        <w:rPr>
          <w:rFonts w:ascii="Cambria" w:hAnsi="Cambria"/>
          <w:sz w:val="24"/>
        </w:rPr>
        <w:t>diverse</w:t>
      </w:r>
      <w:r>
        <w:rPr>
          <w:rFonts w:ascii="Cambria" w:hAnsi="Cambria"/>
          <w:spacing w:val="1"/>
          <w:sz w:val="24"/>
        </w:rPr>
        <w:t xml:space="preserve"> </w:t>
      </w:r>
      <w:r>
        <w:rPr>
          <w:rFonts w:ascii="Cambria" w:hAnsi="Cambria"/>
          <w:sz w:val="24"/>
        </w:rPr>
        <w:t>tipologie</w:t>
      </w:r>
      <w:r>
        <w:rPr>
          <w:rFonts w:ascii="Cambria" w:hAnsi="Cambria"/>
          <w:spacing w:val="1"/>
          <w:sz w:val="24"/>
        </w:rPr>
        <w:t xml:space="preserve"> </w:t>
      </w:r>
      <w:r>
        <w:rPr>
          <w:rFonts w:ascii="Cambria" w:hAnsi="Cambria"/>
          <w:sz w:val="24"/>
        </w:rPr>
        <w:t>di</w:t>
      </w:r>
      <w:r>
        <w:rPr>
          <w:rFonts w:ascii="Cambria" w:hAnsi="Cambria"/>
          <w:spacing w:val="1"/>
          <w:sz w:val="24"/>
        </w:rPr>
        <w:t xml:space="preserve"> </w:t>
      </w:r>
      <w:r>
        <w:rPr>
          <w:rFonts w:ascii="Cambria" w:hAnsi="Cambria"/>
          <w:sz w:val="24"/>
        </w:rPr>
        <w:t>habitat.</w:t>
      </w:r>
      <w:r>
        <w:rPr>
          <w:rFonts w:ascii="Cambria" w:hAnsi="Cambria"/>
          <w:spacing w:val="1"/>
          <w:sz w:val="24"/>
        </w:rPr>
        <w:t xml:space="preserve"> </w:t>
      </w:r>
      <w:r>
        <w:rPr>
          <w:rFonts w:ascii="Cambria" w:hAnsi="Cambria"/>
          <w:sz w:val="24"/>
        </w:rPr>
        <w:t>L’andamento</w:t>
      </w:r>
      <w:r>
        <w:rPr>
          <w:rFonts w:ascii="Cambria" w:hAnsi="Cambria"/>
          <w:spacing w:val="1"/>
          <w:sz w:val="24"/>
        </w:rPr>
        <w:t xml:space="preserve"> </w:t>
      </w:r>
      <w:r>
        <w:rPr>
          <w:rFonts w:ascii="Cambria" w:hAnsi="Cambria"/>
          <w:sz w:val="24"/>
        </w:rPr>
        <w:t>della</w:t>
      </w:r>
      <w:r>
        <w:rPr>
          <w:rFonts w:ascii="Cambria" w:hAnsi="Cambria"/>
          <w:spacing w:val="1"/>
          <w:sz w:val="24"/>
        </w:rPr>
        <w:t xml:space="preserve"> </w:t>
      </w:r>
      <w:r>
        <w:rPr>
          <w:rFonts w:ascii="Cambria" w:hAnsi="Cambria"/>
          <w:sz w:val="24"/>
        </w:rPr>
        <w:t>popolazione di uno stormo isolato di cinciallegre può essere descritto da un</w:t>
      </w:r>
      <w:r>
        <w:rPr>
          <w:rFonts w:ascii="Cambria" w:hAnsi="Cambria"/>
          <w:spacing w:val="1"/>
          <w:sz w:val="24"/>
        </w:rPr>
        <w:t xml:space="preserve"> </w:t>
      </w:r>
      <w:r>
        <w:rPr>
          <w:rFonts w:ascii="Cambria" w:hAnsi="Cambria"/>
          <w:sz w:val="24"/>
        </w:rPr>
        <w:t>modello malthusiano</w:t>
      </w:r>
    </w:p>
    <w:p>
      <w:pPr>
        <w:pStyle w:val="Normal"/>
        <w:tabs>
          <w:tab w:val="clear" w:pos="720"/>
          <w:tab w:val="left" w:pos="4253" w:leader="none"/>
        </w:tabs>
        <w:spacing w:lineRule="exact" w:line="107" w:before="105" w:after="0"/>
        <w:ind w:left="3647" w:right="0" w:hanging="0"/>
        <w:jc w:val="left"/>
        <w:rPr>
          <w:rFonts w:ascii="Cambria Math" w:hAnsi="Cambria Math"/>
          <w:sz w:val="17"/>
        </w:rPr>
      </w:pPr>
      <w:r>
        <mc:AlternateContent>
          <mc:Choice Requires="wps">
            <w:drawing>
              <wp:anchor behindDoc="1" distT="0" distB="0" distL="0" distR="0" simplePos="0" locked="0" layoutInCell="0" allowOverlap="1" relativeHeight="103">
                <wp:simplePos x="0" y="0"/>
                <wp:positionH relativeFrom="page">
                  <wp:posOffset>2341880</wp:posOffset>
                </wp:positionH>
                <wp:positionV relativeFrom="paragraph">
                  <wp:posOffset>184150</wp:posOffset>
                </wp:positionV>
                <wp:extent cx="60325" cy="14605"/>
                <wp:effectExtent l="0" t="0" r="0" b="0"/>
                <wp:wrapTopAndBottom/>
                <wp:docPr id="61" name="Immagine46"/>
                <a:graphic xmlns:a="http://schemas.openxmlformats.org/drawingml/2006/main">
                  <a:graphicData uri="http://schemas.microsoft.com/office/word/2010/wordprocessingShape">
                    <wps:wsp>
                      <wps:cNvSpPr/>
                      <wps:spPr>
                        <a:xfrm>
                          <a:off x="0" y="0"/>
                          <a:ext cx="59760" cy="14040"/>
                        </a:xfrm>
                        <a:prstGeom prst="rect">
                          <a:avLst/>
                        </a:prstGeom>
                        <a:solidFill>
                          <a:srgbClr val="000000"/>
                        </a:solidFill>
                        <a:ln w="0">
                          <a:noFill/>
                        </a:ln>
                      </wps:spPr>
                      <wps:style>
                        <a:lnRef idx="0"/>
                        <a:fillRef idx="0"/>
                        <a:effectRef idx="0"/>
                        <a:fontRef idx="minor"/>
                      </wps:style>
                      <wps:bodyPr/>
                    </wps:wsp>
                  </a:graphicData>
                </a:graphic>
              </wp:anchor>
            </w:drawing>
          </mc:Choice>
          <mc:Fallback>
            <w:pict>
              <v:rect id="shape_0" ID="Immagine46" path="m0,0l-2147483645,0l-2147483645,-2147483646l0,-2147483646xe" fillcolor="black" stroked="f" o:allowincell="f" style="position:absolute;margin-left:184.4pt;margin-top:14.5pt;width:4.65pt;height:1.05pt;mso-wrap-style:none;v-text-anchor:middle;mso-position-horizontal-relative:page">
                <v:fill o:detectmouseclick="t" type="solid" color2="white"/>
                <v:stroke color="#3465a4" joinstyle="round" endcap="flat"/>
                <w10:wrap type="topAndBottom"/>
              </v:rect>
            </w:pict>
          </mc:Fallback>
        </mc:AlternateContent>
      </w:r>
      <w:r>
        <w:rPr>
          <w:rFonts w:ascii="Cambria Math" w:hAnsi="Cambria Math"/>
          <w:position w:val="10"/>
          <w:sz w:val="14"/>
        </w:rPr>
        <w:t>1</w:t>
      </w:r>
      <w:r>
        <w:rPr>
          <w:rFonts w:ascii="Cambria Math" w:hAnsi="Cambria Math"/>
          <w:spacing w:val="55"/>
          <w:position w:val="10"/>
          <w:sz w:val="14"/>
        </w:rPr>
        <w:t xml:space="preserve"> </w:t>
      </w:r>
      <w:r>
        <w:rPr>
          <w:rFonts w:ascii="Cambria Math" w:hAnsi="Cambria Math"/>
          <w:sz w:val="17"/>
        </w:rPr>
        <w:t>(</w:t>
        <w:tab/>
        <w:t>)</w:t>
      </w:r>
    </w:p>
    <w:p>
      <w:pPr>
        <w:pStyle w:val="Normal"/>
        <w:tabs>
          <w:tab w:val="clear" w:pos="720"/>
          <w:tab w:val="left" w:pos="4862" w:leader="none"/>
        </w:tabs>
        <w:spacing w:lineRule="auto" w:line="132" w:before="0" w:after="0"/>
        <w:ind w:left="1828" w:right="0" w:hanging="0"/>
        <w:jc w:val="left"/>
        <w:rPr>
          <w:rFonts w:ascii="Cambria Math" w:hAnsi="Cambria Math" w:eastAsia="Cambria Math"/>
          <w:sz w:val="24"/>
        </w:rPr>
      </w:pPr>
      <w:r>
        <w:rPr>
          <w:rFonts w:eastAsia="Cambria Math" w:ascii="Cambria Math" w:hAnsi="Cambria Math"/>
          <w:w w:val="105"/>
          <w:sz w:val="24"/>
        </w:rPr>
        <w:t>𝑁</w:t>
      </w:r>
      <w:r>
        <w:rPr>
          <w:rFonts w:eastAsia="Cambria Math" w:ascii="Cambria Math" w:hAnsi="Cambria Math"/>
          <w:w w:val="105"/>
          <w:position w:val="1"/>
          <w:sz w:val="24"/>
        </w:rPr>
        <w:t>(</w:t>
      </w:r>
      <w:r>
        <w:rPr>
          <w:rFonts w:eastAsia="Cambria Math" w:ascii="Cambria Math" w:hAnsi="Cambria Math"/>
          <w:w w:val="105"/>
          <w:sz w:val="24"/>
        </w:rPr>
        <w:t>𝑡</w:t>
      </w:r>
      <w:r>
        <w:rPr>
          <w:rFonts w:eastAsia="Cambria Math" w:ascii="Cambria Math" w:hAnsi="Cambria Math"/>
          <w:w w:val="105"/>
          <w:position w:val="1"/>
          <w:sz w:val="24"/>
        </w:rPr>
        <w:t>)</w:t>
      </w:r>
      <w:r>
        <w:rPr>
          <w:rFonts w:eastAsia="Cambria Math" w:ascii="Cambria Math" w:hAnsi="Cambria Math"/>
          <w:spacing w:val="8"/>
          <w:w w:val="105"/>
          <w:position w:val="1"/>
          <w:sz w:val="24"/>
        </w:rPr>
        <w:t xml:space="preserve"> </w:t>
      </w:r>
      <w:r>
        <w:rPr>
          <w:rFonts w:eastAsia="Cambria Math" w:ascii="Cambria Math" w:hAnsi="Cambria Math"/>
          <w:w w:val="105"/>
          <w:sz w:val="24"/>
        </w:rPr>
        <w:t>=</w:t>
      </w:r>
      <w:r>
        <w:rPr>
          <w:rFonts w:eastAsia="Cambria Math" w:ascii="Cambria Math" w:hAnsi="Cambria Math"/>
          <w:spacing w:val="11"/>
          <w:w w:val="105"/>
          <w:sz w:val="24"/>
        </w:rPr>
        <w:t xml:space="preserve"> </w:t>
      </w:r>
      <w:r>
        <w:rPr>
          <w:rFonts w:eastAsia="Cambria Math" w:ascii="Cambria Math" w:hAnsi="Cambria Math"/>
          <w:w w:val="105"/>
          <w:sz w:val="24"/>
        </w:rPr>
        <w:t>𝑁</w:t>
      </w:r>
      <w:r>
        <w:rPr>
          <w:rFonts w:eastAsia="Cambria Math" w:ascii="Cambria Math" w:hAnsi="Cambria Math"/>
          <w:w w:val="105"/>
          <w:position w:val="1"/>
          <w:sz w:val="24"/>
        </w:rPr>
        <w:t>(</w:t>
      </w:r>
      <w:r>
        <w:rPr>
          <w:rFonts w:eastAsia="Cambria Math" w:ascii="Cambria Math" w:hAnsi="Cambria Math"/>
          <w:w w:val="105"/>
          <w:sz w:val="24"/>
        </w:rPr>
        <w:t>𝑡</w:t>
      </w:r>
      <w:r>
        <w:rPr>
          <w:rFonts w:eastAsia="Cambria Math" w:ascii="Cambria Math" w:hAnsi="Cambria Math"/>
          <w:w w:val="105"/>
          <w:sz w:val="24"/>
          <w:vertAlign w:val="subscript"/>
        </w:rPr>
        <w:t>0</w:t>
      </w:r>
      <w:r>
        <w:rPr>
          <w:rFonts w:eastAsia="Cambria Math" w:ascii="Cambria Math" w:hAnsi="Cambria Math"/>
          <w:w w:val="105"/>
          <w:position w:val="1"/>
          <w:sz w:val="24"/>
        </w:rPr>
        <w:t>)</w:t>
      </w:r>
      <w:r>
        <w:rPr>
          <w:rFonts w:eastAsia="Cambria Math" w:ascii="Cambria Math" w:hAnsi="Cambria Math"/>
          <w:w w:val="105"/>
          <w:position w:val="0"/>
          <w:sz w:val="24"/>
          <w:sz w:val="24"/>
          <w:vertAlign w:val="baseline"/>
        </w:rPr>
        <w:t>𝑒</w:t>
      </w:r>
      <w:r>
        <w:rPr>
          <w:rFonts w:eastAsia="Cambria Math" w:ascii="Cambria Math" w:hAnsi="Cambria Math"/>
          <w:w w:val="105"/>
          <w:sz w:val="24"/>
          <w:vertAlign w:val="superscript"/>
        </w:rPr>
        <w:t>(𝑘−</w:t>
      </w:r>
      <w:r>
        <w:rPr>
          <w:rFonts w:eastAsia="Cambria Math" w:ascii="Cambria Math" w:hAnsi="Cambria Math"/>
          <w:w w:val="105"/>
          <w:position w:val="3"/>
          <w:sz w:val="14"/>
        </w:rPr>
        <w:t>2</w:t>
      </w:r>
      <w:r>
        <w:rPr>
          <w:rFonts w:eastAsia="Cambria Math" w:ascii="Cambria Math" w:hAnsi="Cambria Math"/>
          <w:w w:val="105"/>
          <w:position w:val="12"/>
          <w:sz w:val="17"/>
        </w:rPr>
        <w:t>)</w:t>
      </w:r>
      <w:r>
        <w:rPr>
          <w:rFonts w:eastAsia="Cambria Math" w:ascii="Cambria Math" w:hAnsi="Cambria Math"/>
          <w:spacing w:val="33"/>
          <w:w w:val="105"/>
          <w:position w:val="12"/>
          <w:sz w:val="17"/>
        </w:rPr>
        <w:t xml:space="preserve"> </w:t>
      </w:r>
      <w:r>
        <w:rPr>
          <w:rFonts w:eastAsia="Cambria Math" w:ascii="Cambria Math" w:hAnsi="Cambria Math"/>
          <w:w w:val="105"/>
          <w:position w:val="12"/>
          <w:sz w:val="17"/>
        </w:rPr>
        <w:t>𝑡−𝑡</w:t>
      </w:r>
      <w:r>
        <w:rPr>
          <w:rFonts w:eastAsia="Cambria Math" w:ascii="Cambria Math" w:hAnsi="Cambria Math"/>
          <w:w w:val="105"/>
          <w:position w:val="9"/>
          <w:sz w:val="14"/>
        </w:rPr>
        <w:t xml:space="preserve">0 </w:t>
      </w:r>
      <w:r>
        <w:rPr>
          <w:rFonts w:eastAsia="Cambria Math" w:ascii="Cambria Math" w:hAnsi="Cambria Math"/>
          <w:spacing w:val="27"/>
          <w:w w:val="105"/>
          <w:position w:val="9"/>
          <w:sz w:val="14"/>
        </w:rPr>
        <w:t xml:space="preserve"> </w:t>
      </w:r>
      <w:r>
        <w:rPr>
          <w:rFonts w:eastAsia="Cambria Math" w:ascii="Cambria Math" w:hAnsi="Cambria Math"/>
          <w:w w:val="105"/>
          <w:position w:val="0"/>
          <w:sz w:val="24"/>
          <w:sz w:val="24"/>
          <w:vertAlign w:val="baseline"/>
        </w:rPr>
        <w:t>,</w:t>
        <w:tab/>
        <w:t>per</w:t>
      </w:r>
      <w:r>
        <w:rPr>
          <w:rFonts w:eastAsia="Cambria Math" w:ascii="Cambria Math" w:hAnsi="Cambria Math"/>
          <w:spacing w:val="-6"/>
          <w:w w:val="105"/>
          <w:position w:val="0"/>
          <w:sz w:val="24"/>
          <w:sz w:val="24"/>
          <w:vertAlign w:val="baseline"/>
        </w:rPr>
        <w:t xml:space="preserve"> </w:t>
      </w:r>
      <w:r>
        <w:rPr>
          <w:rFonts w:eastAsia="Cambria Math" w:ascii="Cambria Math" w:hAnsi="Cambria Math"/>
          <w:w w:val="105"/>
          <w:position w:val="0"/>
          <w:sz w:val="24"/>
          <w:sz w:val="24"/>
          <w:vertAlign w:val="baseline"/>
        </w:rPr>
        <w:t>𝑡</w:t>
      </w:r>
      <w:r>
        <w:rPr>
          <w:rFonts w:eastAsia="Cambria Math" w:ascii="Cambria Math" w:hAnsi="Cambria Math"/>
          <w:spacing w:val="9"/>
          <w:w w:val="105"/>
          <w:position w:val="0"/>
          <w:sz w:val="24"/>
          <w:sz w:val="24"/>
          <w:vertAlign w:val="baseline"/>
        </w:rPr>
        <w:t xml:space="preserve"> </w:t>
      </w:r>
      <w:r>
        <w:rPr>
          <w:rFonts w:eastAsia="Cambria Math" w:ascii="Cambria Math" w:hAnsi="Cambria Math"/>
          <w:w w:val="105"/>
          <w:position w:val="0"/>
          <w:sz w:val="24"/>
          <w:sz w:val="24"/>
          <w:vertAlign w:val="baseline"/>
        </w:rPr>
        <w:t>≥</w:t>
      </w:r>
      <w:r>
        <w:rPr>
          <w:rFonts w:eastAsia="Cambria Math" w:ascii="Cambria Math" w:hAnsi="Cambria Math"/>
          <w:spacing w:val="3"/>
          <w:w w:val="105"/>
          <w:position w:val="0"/>
          <w:sz w:val="24"/>
          <w:sz w:val="24"/>
          <w:vertAlign w:val="baseline"/>
        </w:rPr>
        <w:t xml:space="preserve"> </w:t>
      </w:r>
      <w:r>
        <w:rPr>
          <w:rFonts w:eastAsia="Cambria Math" w:ascii="Cambria Math" w:hAnsi="Cambria Math"/>
          <w:w w:val="105"/>
          <w:position w:val="0"/>
          <w:sz w:val="24"/>
          <w:sz w:val="24"/>
          <w:vertAlign w:val="baseline"/>
        </w:rPr>
        <w:t>𝑡</w:t>
      </w:r>
      <w:r>
        <w:rPr>
          <w:rFonts w:eastAsia="Cambria Math" w:ascii="Cambria Math" w:hAnsi="Cambria Math"/>
          <w:w w:val="105"/>
          <w:sz w:val="24"/>
          <w:vertAlign w:val="subscript"/>
        </w:rPr>
        <w:t>0</w:t>
      </w:r>
      <w:r>
        <w:rPr>
          <w:rFonts w:eastAsia="Cambria Math" w:ascii="Cambria Math" w:hAnsi="Cambria Math"/>
          <w:w w:val="105"/>
          <w:position w:val="0"/>
          <w:sz w:val="24"/>
          <w:sz w:val="24"/>
          <w:vertAlign w:val="baseline"/>
        </w:rPr>
        <w:t>,</w:t>
      </w:r>
    </w:p>
    <w:p>
      <w:pPr>
        <w:pStyle w:val="Normal"/>
        <w:spacing w:lineRule="auto" w:line="240" w:before="85" w:after="0"/>
        <w:ind w:left="1400" w:right="1437" w:hanging="0"/>
        <w:jc w:val="both"/>
        <w:rPr>
          <w:rFonts w:ascii="Cambria" w:hAnsi="Cambria" w:eastAsia="Cambria"/>
          <w:sz w:val="24"/>
        </w:rPr>
      </w:pPr>
      <w:r>
        <w:rPr>
          <w:rFonts w:eastAsia="Cambria" w:ascii="Cambria" w:hAnsi="Cambria"/>
          <w:sz w:val="24"/>
        </w:rPr>
        <w:t xml:space="preserve">dove </w:t>
      </w:r>
      <w:r>
        <w:rPr>
          <w:rFonts w:eastAsia="Cambria Math" w:ascii="Cambria Math" w:hAnsi="Cambria Math"/>
          <w:sz w:val="24"/>
        </w:rPr>
        <w:t>𝑡</w:t>
      </w:r>
      <w:r>
        <w:rPr>
          <w:rFonts w:eastAsia="Cambria Math" w:ascii="Cambria Math" w:hAnsi="Cambria Math"/>
          <w:sz w:val="24"/>
          <w:vertAlign w:val="subscript"/>
        </w:rPr>
        <w:t>0</w:t>
      </w:r>
      <w:r>
        <w:rPr>
          <w:rFonts w:eastAsia="Cambria Math" w:ascii="Cambria Math" w:hAnsi="Cambria Math"/>
          <w:position w:val="0"/>
          <w:sz w:val="24"/>
          <w:sz w:val="24"/>
          <w:vertAlign w:val="baseline"/>
        </w:rPr>
        <w:t xml:space="preserve"> </w:t>
      </w:r>
      <w:r>
        <w:rPr>
          <w:rFonts w:eastAsia="Cambria" w:ascii="Cambria" w:hAnsi="Cambria"/>
          <w:position w:val="0"/>
          <w:sz w:val="24"/>
          <w:sz w:val="24"/>
          <w:vertAlign w:val="baseline"/>
        </w:rPr>
        <w:t xml:space="preserve">indica l’istante iniziale dell’osservazione e </w:t>
      </w:r>
      <w:r>
        <w:rPr>
          <w:rFonts w:eastAsia="Cambria Math" w:ascii="Cambria Math" w:hAnsi="Cambria Math"/>
          <w:position w:val="0"/>
          <w:sz w:val="24"/>
          <w:sz w:val="24"/>
          <w:vertAlign w:val="baseline"/>
        </w:rPr>
        <w:t xml:space="preserve">𝑡 </w:t>
      </w:r>
      <w:r>
        <w:rPr>
          <w:rFonts w:eastAsia="Cambria" w:ascii="Cambria" w:hAnsi="Cambria"/>
          <w:position w:val="0"/>
          <w:sz w:val="24"/>
          <w:sz w:val="24"/>
          <w:vertAlign w:val="baseline"/>
        </w:rPr>
        <w:t>il generico istante di tempo,</w:t>
      </w:r>
      <w:r>
        <w:rPr>
          <w:rFonts w:eastAsia="Cambria" w:ascii="Cambria" w:hAnsi="Cambria"/>
          <w:spacing w:val="1"/>
          <w:position w:val="0"/>
          <w:sz w:val="24"/>
          <w:sz w:val="24"/>
          <w:vertAlign w:val="baseline"/>
        </w:rPr>
        <w:t xml:space="preserve"> </w:t>
      </w:r>
      <w:r>
        <w:rPr>
          <w:rFonts w:eastAsia="Cambria" w:ascii="Cambria" w:hAnsi="Cambria"/>
          <w:position w:val="0"/>
          <w:sz w:val="24"/>
          <w:sz w:val="24"/>
          <w:vertAlign w:val="baseline"/>
        </w:rPr>
        <w:t>entrambi</w:t>
      </w:r>
      <w:r>
        <w:rPr>
          <w:rFonts w:eastAsia="Cambria" w:ascii="Cambria" w:hAnsi="Cambria"/>
          <w:spacing w:val="1"/>
          <w:position w:val="0"/>
          <w:sz w:val="24"/>
          <w:sz w:val="24"/>
          <w:vertAlign w:val="baseline"/>
        </w:rPr>
        <w:t xml:space="preserve"> </w:t>
      </w:r>
      <w:r>
        <w:rPr>
          <w:rFonts w:eastAsia="Cambria" w:ascii="Cambria" w:hAnsi="Cambria"/>
          <w:position w:val="0"/>
          <w:sz w:val="24"/>
          <w:sz w:val="24"/>
          <w:vertAlign w:val="baseline"/>
        </w:rPr>
        <w:t>espressi</w:t>
      </w:r>
      <w:r>
        <w:rPr>
          <w:rFonts w:eastAsia="Cambria" w:ascii="Cambria" w:hAnsi="Cambria"/>
          <w:spacing w:val="1"/>
          <w:position w:val="0"/>
          <w:sz w:val="24"/>
          <w:sz w:val="24"/>
          <w:vertAlign w:val="baseline"/>
        </w:rPr>
        <w:t xml:space="preserve"> </w:t>
      </w:r>
      <w:r>
        <w:rPr>
          <w:rFonts w:eastAsia="Cambria" w:ascii="Cambria" w:hAnsi="Cambria"/>
          <w:position w:val="0"/>
          <w:sz w:val="24"/>
          <w:sz w:val="24"/>
          <w:vertAlign w:val="baseline"/>
        </w:rPr>
        <w:t>in</w:t>
      </w:r>
      <w:r>
        <w:rPr>
          <w:rFonts w:eastAsia="Cambria" w:ascii="Cambria" w:hAnsi="Cambria"/>
          <w:spacing w:val="1"/>
          <w:position w:val="0"/>
          <w:sz w:val="24"/>
          <w:sz w:val="24"/>
          <w:vertAlign w:val="baseline"/>
        </w:rPr>
        <w:t xml:space="preserve"> </w:t>
      </w:r>
      <w:r>
        <w:rPr>
          <w:rFonts w:eastAsia="Cambria" w:ascii="Cambria" w:hAnsi="Cambria"/>
          <w:position w:val="0"/>
          <w:sz w:val="24"/>
          <w:sz w:val="24"/>
          <w:vertAlign w:val="baseline"/>
        </w:rPr>
        <w:t>mesi,</w:t>
      </w:r>
      <w:r>
        <w:rPr>
          <w:rFonts w:eastAsia="Cambria" w:ascii="Cambria" w:hAnsi="Cambria"/>
          <w:spacing w:val="1"/>
          <w:position w:val="0"/>
          <w:sz w:val="24"/>
          <w:sz w:val="24"/>
          <w:vertAlign w:val="baseline"/>
        </w:rPr>
        <w:t xml:space="preserve"> </w:t>
      </w:r>
      <w:r>
        <w:rPr>
          <w:rFonts w:eastAsia="Cambria" w:ascii="Cambria" w:hAnsi="Cambria"/>
          <w:position w:val="0"/>
          <w:sz w:val="24"/>
          <w:sz w:val="24"/>
          <w:vertAlign w:val="baseline"/>
        </w:rPr>
        <w:t>e</w:t>
      </w:r>
      <w:r>
        <w:rPr>
          <w:rFonts w:eastAsia="Cambria" w:ascii="Cambria" w:hAnsi="Cambria"/>
          <w:spacing w:val="1"/>
          <w:position w:val="0"/>
          <w:sz w:val="24"/>
          <w:sz w:val="24"/>
          <w:vertAlign w:val="baseline"/>
        </w:rPr>
        <w:t xml:space="preserve"> </w:t>
      </w:r>
      <w:r>
        <w:rPr>
          <w:rFonts w:eastAsia="Cambria Math" w:ascii="Cambria Math" w:hAnsi="Cambria Math"/>
          <w:position w:val="0"/>
          <w:sz w:val="24"/>
          <w:sz w:val="24"/>
          <w:vertAlign w:val="baseline"/>
        </w:rPr>
        <w:t>𝑁(𝑡)</w:t>
      </w:r>
      <w:r>
        <w:rPr>
          <w:rFonts w:eastAsia="Cambria Math" w:ascii="Cambria Math" w:hAnsi="Cambria Math"/>
          <w:spacing w:val="1"/>
          <w:position w:val="0"/>
          <w:sz w:val="24"/>
          <w:sz w:val="24"/>
          <w:vertAlign w:val="baseline"/>
        </w:rPr>
        <w:t xml:space="preserve"> </w:t>
      </w:r>
      <w:r>
        <w:rPr>
          <w:rFonts w:eastAsia="Cambria" w:ascii="Cambria" w:hAnsi="Cambria"/>
          <w:position w:val="0"/>
          <w:sz w:val="24"/>
          <w:sz w:val="24"/>
          <w:vertAlign w:val="baseline"/>
        </w:rPr>
        <w:t>è</w:t>
      </w:r>
      <w:r>
        <w:rPr>
          <w:rFonts w:eastAsia="Cambria" w:ascii="Cambria" w:hAnsi="Cambria"/>
          <w:spacing w:val="1"/>
          <w:position w:val="0"/>
          <w:sz w:val="24"/>
          <w:sz w:val="24"/>
          <w:vertAlign w:val="baseline"/>
        </w:rPr>
        <w:t xml:space="preserve"> </w:t>
      </w:r>
      <w:r>
        <w:rPr>
          <w:rFonts w:eastAsia="Cambria" w:ascii="Cambria" w:hAnsi="Cambria"/>
          <w:position w:val="0"/>
          <w:sz w:val="24"/>
          <w:sz w:val="24"/>
          <w:vertAlign w:val="baseline"/>
        </w:rPr>
        <w:t>il</w:t>
      </w:r>
      <w:r>
        <w:rPr>
          <w:rFonts w:eastAsia="Cambria" w:ascii="Cambria" w:hAnsi="Cambria"/>
          <w:spacing w:val="1"/>
          <w:position w:val="0"/>
          <w:sz w:val="24"/>
          <w:sz w:val="24"/>
          <w:vertAlign w:val="baseline"/>
        </w:rPr>
        <w:t xml:space="preserve"> </w:t>
      </w:r>
      <w:r>
        <w:rPr>
          <w:rFonts w:eastAsia="Cambria" w:ascii="Cambria" w:hAnsi="Cambria"/>
          <w:position w:val="0"/>
          <w:sz w:val="24"/>
          <w:sz w:val="24"/>
          <w:vertAlign w:val="baseline"/>
        </w:rPr>
        <w:t>numero</w:t>
      </w:r>
      <w:r>
        <w:rPr>
          <w:rFonts w:eastAsia="Cambria" w:ascii="Cambria" w:hAnsi="Cambria"/>
          <w:spacing w:val="1"/>
          <w:position w:val="0"/>
          <w:sz w:val="24"/>
          <w:sz w:val="24"/>
          <w:vertAlign w:val="baseline"/>
        </w:rPr>
        <w:t xml:space="preserve"> </w:t>
      </w:r>
      <w:r>
        <w:rPr>
          <w:rFonts w:eastAsia="Cambria" w:ascii="Cambria" w:hAnsi="Cambria"/>
          <w:position w:val="0"/>
          <w:sz w:val="24"/>
          <w:sz w:val="24"/>
          <w:vertAlign w:val="baseline"/>
        </w:rPr>
        <w:t>di</w:t>
      </w:r>
      <w:r>
        <w:rPr>
          <w:rFonts w:eastAsia="Cambria" w:ascii="Cambria" w:hAnsi="Cambria"/>
          <w:spacing w:val="1"/>
          <w:position w:val="0"/>
          <w:sz w:val="24"/>
          <w:sz w:val="24"/>
          <w:vertAlign w:val="baseline"/>
        </w:rPr>
        <w:t xml:space="preserve"> </w:t>
      </w:r>
      <w:r>
        <w:rPr>
          <w:rFonts w:eastAsia="Cambria" w:ascii="Cambria" w:hAnsi="Cambria"/>
          <w:position w:val="0"/>
          <w:sz w:val="24"/>
          <w:sz w:val="24"/>
          <w:vertAlign w:val="baseline"/>
        </w:rPr>
        <w:t>esemplari</w:t>
      </w:r>
      <w:r>
        <w:rPr>
          <w:rFonts w:eastAsia="Cambria" w:ascii="Cambria" w:hAnsi="Cambria"/>
          <w:spacing w:val="1"/>
          <w:position w:val="0"/>
          <w:sz w:val="24"/>
          <w:sz w:val="24"/>
          <w:vertAlign w:val="baseline"/>
        </w:rPr>
        <w:t xml:space="preserve"> </w:t>
      </w:r>
      <w:r>
        <w:rPr>
          <w:rFonts w:eastAsia="Cambria" w:ascii="Cambria" w:hAnsi="Cambria"/>
          <w:position w:val="0"/>
          <w:sz w:val="24"/>
          <w:sz w:val="24"/>
          <w:vertAlign w:val="baseline"/>
        </w:rPr>
        <w:t>dello</w:t>
      </w:r>
      <w:r>
        <w:rPr>
          <w:rFonts w:eastAsia="Cambria" w:ascii="Cambria" w:hAnsi="Cambria"/>
          <w:spacing w:val="1"/>
          <w:position w:val="0"/>
          <w:sz w:val="24"/>
          <w:sz w:val="24"/>
          <w:vertAlign w:val="baseline"/>
        </w:rPr>
        <w:t xml:space="preserve"> </w:t>
      </w:r>
      <w:r>
        <w:rPr>
          <w:rFonts w:eastAsia="Cambria" w:ascii="Cambria" w:hAnsi="Cambria"/>
          <w:position w:val="0"/>
          <w:sz w:val="24"/>
          <w:sz w:val="24"/>
          <w:vertAlign w:val="baseline"/>
        </w:rPr>
        <w:t>stormo</w:t>
      </w:r>
      <w:r>
        <w:rPr>
          <w:rFonts w:eastAsia="Cambria" w:ascii="Cambria" w:hAnsi="Cambria"/>
          <w:spacing w:val="1"/>
          <w:position w:val="0"/>
          <w:sz w:val="24"/>
          <w:sz w:val="24"/>
          <w:vertAlign w:val="baseline"/>
        </w:rPr>
        <w:t xml:space="preserve"> </w:t>
      </w:r>
      <w:r>
        <w:rPr>
          <w:rFonts w:eastAsia="Cambria" w:ascii="Cambria" w:hAnsi="Cambria"/>
          <w:position w:val="0"/>
          <w:sz w:val="24"/>
          <w:sz w:val="24"/>
          <w:vertAlign w:val="baseline"/>
        </w:rPr>
        <w:t>all’istante</w:t>
      </w:r>
      <w:r>
        <w:rPr>
          <w:rFonts w:eastAsia="Cambria" w:ascii="Cambria" w:hAnsi="Cambria"/>
          <w:spacing w:val="50"/>
          <w:position w:val="0"/>
          <w:sz w:val="24"/>
          <w:sz w:val="24"/>
          <w:vertAlign w:val="baseline"/>
        </w:rPr>
        <w:t xml:space="preserve"> </w:t>
      </w:r>
      <w:r>
        <w:rPr>
          <w:rFonts w:eastAsia="Cambria Math" w:ascii="Cambria Math" w:hAnsi="Cambria Math"/>
          <w:position w:val="0"/>
          <w:sz w:val="24"/>
          <w:sz w:val="24"/>
          <w:vertAlign w:val="baseline"/>
        </w:rPr>
        <w:t>𝑡</w:t>
      </w:r>
      <w:r>
        <w:rPr>
          <w:rFonts w:eastAsia="Cambria" w:ascii="Cambria" w:hAnsi="Cambria"/>
          <w:position w:val="0"/>
          <w:sz w:val="24"/>
          <w:sz w:val="24"/>
          <w:vertAlign w:val="baseline"/>
        </w:rPr>
        <w:t>.</w:t>
      </w:r>
      <w:r>
        <w:rPr>
          <w:rFonts w:eastAsia="Cambria" w:ascii="Cambria" w:hAnsi="Cambria"/>
          <w:spacing w:val="44"/>
          <w:position w:val="0"/>
          <w:sz w:val="24"/>
          <w:sz w:val="24"/>
          <w:vertAlign w:val="baseline"/>
        </w:rPr>
        <w:t xml:space="preserve"> </w:t>
      </w:r>
      <w:r>
        <w:rPr>
          <w:rFonts w:eastAsia="Cambria" w:ascii="Cambria" w:hAnsi="Cambria"/>
          <w:position w:val="0"/>
          <w:sz w:val="24"/>
          <w:sz w:val="24"/>
          <w:vertAlign w:val="baseline"/>
        </w:rPr>
        <w:t>La</w:t>
      </w:r>
      <w:r>
        <w:rPr>
          <w:rFonts w:eastAsia="Cambria" w:ascii="Cambria" w:hAnsi="Cambria"/>
          <w:spacing w:val="43"/>
          <w:position w:val="0"/>
          <w:sz w:val="24"/>
          <w:sz w:val="24"/>
          <w:vertAlign w:val="baseline"/>
        </w:rPr>
        <w:t xml:space="preserve"> </w:t>
      </w:r>
      <w:r>
        <w:rPr>
          <w:rFonts w:eastAsia="Cambria" w:ascii="Cambria" w:hAnsi="Cambria"/>
          <w:position w:val="0"/>
          <w:sz w:val="24"/>
          <w:sz w:val="24"/>
          <w:vertAlign w:val="baseline"/>
        </w:rPr>
        <w:t>costante</w:t>
      </w:r>
      <w:r>
        <w:rPr>
          <w:rFonts w:eastAsia="Cambria" w:ascii="Cambria" w:hAnsi="Cambria"/>
          <w:spacing w:val="51"/>
          <w:position w:val="0"/>
          <w:sz w:val="24"/>
          <w:sz w:val="24"/>
          <w:vertAlign w:val="baseline"/>
        </w:rPr>
        <w:t xml:space="preserve"> </w:t>
      </w:r>
      <w:r>
        <w:rPr>
          <w:rFonts w:eastAsia="Cambria Math" w:ascii="Cambria Math" w:hAnsi="Cambria Math"/>
          <w:position w:val="0"/>
          <w:sz w:val="24"/>
          <w:sz w:val="24"/>
          <w:vertAlign w:val="baseline"/>
        </w:rPr>
        <w:t>𝑘</w:t>
      </w:r>
      <w:r>
        <w:rPr>
          <w:rFonts w:eastAsia="Cambria Math" w:ascii="Cambria Math" w:hAnsi="Cambria Math"/>
          <w:spacing w:val="52"/>
          <w:position w:val="0"/>
          <w:sz w:val="24"/>
          <w:sz w:val="24"/>
          <w:vertAlign w:val="baseline"/>
        </w:rPr>
        <w:t xml:space="preserve"> </w:t>
      </w:r>
      <w:r>
        <w:rPr>
          <w:rFonts w:eastAsia="Cambria" w:ascii="Cambria" w:hAnsi="Cambria"/>
          <w:position w:val="0"/>
          <w:sz w:val="24"/>
          <w:sz w:val="24"/>
          <w:vertAlign w:val="baseline"/>
        </w:rPr>
        <w:t>rappresenta</w:t>
      </w:r>
      <w:r>
        <w:rPr>
          <w:rFonts w:eastAsia="Cambria" w:ascii="Cambria" w:hAnsi="Cambria"/>
          <w:spacing w:val="43"/>
          <w:position w:val="0"/>
          <w:sz w:val="24"/>
          <w:sz w:val="24"/>
          <w:vertAlign w:val="baseline"/>
        </w:rPr>
        <w:t xml:space="preserve"> </w:t>
      </w:r>
      <w:r>
        <w:rPr>
          <w:rFonts w:eastAsia="Cambria" w:ascii="Cambria" w:hAnsi="Cambria"/>
          <w:position w:val="0"/>
          <w:sz w:val="24"/>
          <w:sz w:val="24"/>
          <w:vertAlign w:val="baseline"/>
        </w:rPr>
        <w:t>il</w:t>
      </w:r>
      <w:r>
        <w:rPr>
          <w:rFonts w:eastAsia="Cambria" w:ascii="Cambria" w:hAnsi="Cambria"/>
          <w:spacing w:val="48"/>
          <w:position w:val="0"/>
          <w:sz w:val="24"/>
          <w:sz w:val="24"/>
          <w:vertAlign w:val="baseline"/>
        </w:rPr>
        <w:t xml:space="preserve"> </w:t>
      </w:r>
      <w:r>
        <w:rPr>
          <w:rFonts w:eastAsia="Cambria" w:ascii="Cambria" w:hAnsi="Cambria"/>
          <w:position w:val="0"/>
          <w:sz w:val="24"/>
          <w:sz w:val="24"/>
          <w:vertAlign w:val="baseline"/>
        </w:rPr>
        <w:t>tasso</w:t>
      </w:r>
      <w:r>
        <w:rPr>
          <w:rFonts w:eastAsia="Cambria" w:ascii="Cambria" w:hAnsi="Cambria"/>
          <w:spacing w:val="47"/>
          <w:position w:val="0"/>
          <w:sz w:val="24"/>
          <w:sz w:val="24"/>
          <w:vertAlign w:val="baseline"/>
        </w:rPr>
        <w:t xml:space="preserve"> </w:t>
      </w:r>
      <w:r>
        <w:rPr>
          <w:rFonts w:eastAsia="Cambria" w:ascii="Cambria" w:hAnsi="Cambria"/>
          <w:position w:val="0"/>
          <w:sz w:val="24"/>
          <w:sz w:val="24"/>
          <w:vertAlign w:val="baseline"/>
        </w:rPr>
        <w:t>di</w:t>
      </w:r>
      <w:r>
        <w:rPr>
          <w:rFonts w:eastAsia="Cambria" w:ascii="Cambria" w:hAnsi="Cambria"/>
          <w:spacing w:val="46"/>
          <w:position w:val="0"/>
          <w:sz w:val="24"/>
          <w:sz w:val="24"/>
          <w:vertAlign w:val="baseline"/>
        </w:rPr>
        <w:t xml:space="preserve"> </w:t>
      </w:r>
      <w:r>
        <w:rPr>
          <w:rFonts w:eastAsia="Cambria" w:ascii="Cambria" w:hAnsi="Cambria"/>
          <w:position w:val="0"/>
          <w:sz w:val="24"/>
          <w:sz w:val="24"/>
          <w:vertAlign w:val="baseline"/>
        </w:rPr>
        <w:t>natalità</w:t>
      </w:r>
      <w:r>
        <w:rPr>
          <w:rFonts w:eastAsia="Cambria" w:ascii="Cambria" w:hAnsi="Cambria"/>
          <w:spacing w:val="43"/>
          <w:position w:val="0"/>
          <w:sz w:val="24"/>
          <w:sz w:val="24"/>
          <w:vertAlign w:val="baseline"/>
        </w:rPr>
        <w:t xml:space="preserve"> </w:t>
      </w:r>
      <w:r>
        <w:rPr>
          <w:rFonts w:eastAsia="Cambria" w:ascii="Cambria" w:hAnsi="Cambria"/>
          <w:position w:val="0"/>
          <w:sz w:val="24"/>
          <w:sz w:val="24"/>
          <w:vertAlign w:val="baseline"/>
        </w:rPr>
        <w:t>in</w:t>
      </w:r>
      <w:r>
        <w:rPr>
          <w:rFonts w:eastAsia="Cambria" w:ascii="Cambria" w:hAnsi="Cambria"/>
          <w:spacing w:val="46"/>
          <w:position w:val="0"/>
          <w:sz w:val="24"/>
          <w:sz w:val="24"/>
          <w:vertAlign w:val="baseline"/>
        </w:rPr>
        <w:t xml:space="preserve"> </w:t>
      </w:r>
      <w:r>
        <w:rPr>
          <w:rFonts w:eastAsia="Cambria" w:ascii="Cambria" w:hAnsi="Cambria"/>
          <w:position w:val="0"/>
          <w:sz w:val="24"/>
          <w:sz w:val="24"/>
          <w:vertAlign w:val="baseline"/>
        </w:rPr>
        <w:t>un’annata</w:t>
      </w:r>
    </w:p>
    <w:p>
      <w:pPr>
        <w:pStyle w:val="Normal"/>
        <w:spacing w:lineRule="exact" w:line="234" w:before="45" w:after="0"/>
        <w:ind w:left="1400" w:right="0" w:hanging="0"/>
        <w:jc w:val="both"/>
        <w:rPr>
          <w:rFonts w:ascii="Cambria" w:hAnsi="Cambria"/>
          <w:sz w:val="24"/>
        </w:rPr>
      </w:pPr>
      <w:r>
        <mc:AlternateContent>
          <mc:Choice Requires="wps">
            <w:drawing>
              <wp:anchor behindDoc="1" distT="0" distB="0" distL="0" distR="0" simplePos="0" locked="0" layoutInCell="0" allowOverlap="1" relativeHeight="94">
                <wp:simplePos x="0" y="0"/>
                <wp:positionH relativeFrom="page">
                  <wp:posOffset>3021965</wp:posOffset>
                </wp:positionH>
                <wp:positionV relativeFrom="paragraph">
                  <wp:posOffset>124460</wp:posOffset>
                </wp:positionV>
                <wp:extent cx="69215" cy="17145"/>
                <wp:effectExtent l="0" t="0" r="0" b="0"/>
                <wp:wrapNone/>
                <wp:docPr id="62" name="Immagine47"/>
                <a:graphic xmlns:a="http://schemas.openxmlformats.org/drawingml/2006/main">
                  <a:graphicData uri="http://schemas.microsoft.com/office/word/2010/wordprocessingShape">
                    <wps:wsp>
                      <wps:cNvSpPr/>
                      <wps:spPr>
                        <a:xfrm>
                          <a:off x="0" y="0"/>
                          <a:ext cx="68760" cy="16560"/>
                        </a:xfrm>
                        <a:prstGeom prst="rect">
                          <a:avLst/>
                        </a:prstGeom>
                        <a:solidFill>
                          <a:srgbClr val="000000"/>
                        </a:solidFill>
                        <a:ln w="0">
                          <a:noFill/>
                        </a:ln>
                      </wps:spPr>
                      <wps:style>
                        <a:lnRef idx="0"/>
                        <a:fillRef idx="0"/>
                        <a:effectRef idx="0"/>
                        <a:fontRef idx="minor"/>
                      </wps:style>
                      <wps:bodyPr/>
                    </wps:wsp>
                  </a:graphicData>
                </a:graphic>
              </wp:anchor>
            </w:drawing>
          </mc:Choice>
          <mc:Fallback>
            <w:pict>
              <v:rect id="shape_0" ID="Immagine47" path="m0,0l-2147483645,0l-2147483645,-2147483646l0,-2147483646xe" fillcolor="black" stroked="f" o:allowincell="f" style="position:absolute;margin-left:237.95pt;margin-top:9.8pt;width:5.35pt;height:1.25pt;mso-wrap-style:none;v-text-anchor:middle;mso-position-horizontal-relative:page">
                <v:fill o:detectmouseclick="t" type="solid" color2="white"/>
                <v:stroke color="#3465a4" joinstyle="round" endcap="flat"/>
                <w10:wrap type="none"/>
              </v:rect>
            </w:pict>
          </mc:Fallback>
        </mc:AlternateContent>
      </w:r>
      <w:r>
        <w:rPr>
          <w:rFonts w:ascii="Cambria" w:hAnsi="Cambria"/>
          <w:sz w:val="24"/>
        </w:rPr>
        <w:t>riproduttiva,</w:t>
      </w:r>
      <w:r>
        <w:rPr>
          <w:rFonts w:ascii="Cambria" w:hAnsi="Cambria"/>
          <w:spacing w:val="-4"/>
          <w:sz w:val="24"/>
        </w:rPr>
        <w:t xml:space="preserve"> </w:t>
      </w:r>
      <w:r>
        <w:rPr>
          <w:rFonts w:ascii="Cambria" w:hAnsi="Cambria"/>
          <w:sz w:val="24"/>
        </w:rPr>
        <w:t>mentre</w:t>
      </w:r>
      <w:r>
        <w:rPr>
          <w:rFonts w:ascii="Cambria" w:hAnsi="Cambria"/>
          <w:spacing w:val="-4"/>
          <w:sz w:val="24"/>
        </w:rPr>
        <w:t xml:space="preserve"> </w:t>
      </w:r>
      <w:r>
        <w:rPr>
          <w:rFonts w:ascii="Cambria" w:hAnsi="Cambria"/>
          <w:sz w:val="24"/>
        </w:rPr>
        <w:t>la</w:t>
      </w:r>
      <w:r>
        <w:rPr>
          <w:rFonts w:ascii="Cambria" w:hAnsi="Cambria"/>
          <w:spacing w:val="-4"/>
          <w:sz w:val="24"/>
        </w:rPr>
        <w:t xml:space="preserve"> </w:t>
      </w:r>
      <w:r>
        <w:rPr>
          <w:rFonts w:ascii="Cambria" w:hAnsi="Cambria"/>
          <w:sz w:val="24"/>
        </w:rPr>
        <w:t xml:space="preserve">costante </w:t>
      </w:r>
      <w:r>
        <w:rPr>
          <w:rFonts w:ascii="Cambria Math" w:hAnsi="Cambria Math"/>
          <w:sz w:val="24"/>
          <w:vertAlign w:val="superscript"/>
        </w:rPr>
        <w:t>1</w:t>
      </w:r>
      <w:r>
        <w:rPr>
          <w:rFonts w:ascii="Cambria Math" w:hAnsi="Cambria Math"/>
          <w:spacing w:val="-3"/>
          <w:position w:val="0"/>
          <w:sz w:val="24"/>
          <w:sz w:val="24"/>
          <w:vertAlign w:val="baseline"/>
        </w:rPr>
        <w:t xml:space="preserve"> </w:t>
      </w:r>
      <w:r>
        <w:rPr>
          <w:rFonts w:ascii="Cambria" w:hAnsi="Cambria"/>
          <w:position w:val="0"/>
          <w:sz w:val="24"/>
          <w:sz w:val="24"/>
          <w:vertAlign w:val="baseline"/>
        </w:rPr>
        <w:t>è</w:t>
      </w:r>
      <w:r>
        <w:rPr>
          <w:rFonts w:ascii="Cambria" w:hAnsi="Cambria"/>
          <w:spacing w:val="-4"/>
          <w:position w:val="0"/>
          <w:sz w:val="24"/>
          <w:sz w:val="24"/>
          <w:vertAlign w:val="baseline"/>
        </w:rPr>
        <w:t xml:space="preserve"> </w:t>
      </w:r>
      <w:r>
        <w:rPr>
          <w:rFonts w:ascii="Cambria" w:hAnsi="Cambria"/>
          <w:position w:val="0"/>
          <w:sz w:val="24"/>
          <w:sz w:val="24"/>
          <w:vertAlign w:val="baseline"/>
        </w:rPr>
        <w:t>il tasso di</w:t>
      </w:r>
      <w:r>
        <w:rPr>
          <w:rFonts w:ascii="Cambria" w:hAnsi="Cambria"/>
          <w:spacing w:val="-2"/>
          <w:position w:val="0"/>
          <w:sz w:val="24"/>
          <w:sz w:val="24"/>
          <w:vertAlign w:val="baseline"/>
        </w:rPr>
        <w:t xml:space="preserve"> </w:t>
      </w:r>
      <w:r>
        <w:rPr>
          <w:rFonts w:ascii="Cambria" w:hAnsi="Cambria"/>
          <w:position w:val="0"/>
          <w:sz w:val="24"/>
          <w:sz w:val="24"/>
          <w:vertAlign w:val="baseline"/>
        </w:rPr>
        <w:t>mortalità</w:t>
      </w:r>
      <w:r>
        <w:rPr>
          <w:rFonts w:ascii="Cambria" w:hAnsi="Cambria"/>
          <w:spacing w:val="-4"/>
          <w:position w:val="0"/>
          <w:sz w:val="24"/>
          <w:sz w:val="24"/>
          <w:vertAlign w:val="baseline"/>
        </w:rPr>
        <w:t xml:space="preserve"> </w:t>
      </w:r>
      <w:r>
        <w:rPr>
          <w:rFonts w:ascii="Cambria" w:hAnsi="Cambria"/>
          <w:position w:val="0"/>
          <w:sz w:val="24"/>
          <w:sz w:val="24"/>
          <w:vertAlign w:val="baseline"/>
        </w:rPr>
        <w:t>intrinseco</w:t>
      </w:r>
      <w:r>
        <w:rPr>
          <w:rFonts w:ascii="Cambria" w:hAnsi="Cambria"/>
          <w:spacing w:val="-1"/>
          <w:position w:val="0"/>
          <w:sz w:val="24"/>
          <w:sz w:val="24"/>
          <w:vertAlign w:val="baseline"/>
        </w:rPr>
        <w:t xml:space="preserve"> </w:t>
      </w:r>
      <w:r>
        <w:rPr>
          <w:rFonts w:ascii="Cambria" w:hAnsi="Cambria"/>
          <w:position w:val="0"/>
          <w:sz w:val="24"/>
          <w:sz w:val="24"/>
          <w:vertAlign w:val="baseline"/>
        </w:rPr>
        <w:t>della</w:t>
      </w:r>
      <w:r>
        <w:rPr>
          <w:rFonts w:ascii="Cambria" w:hAnsi="Cambria"/>
          <w:spacing w:val="-5"/>
          <w:position w:val="0"/>
          <w:sz w:val="24"/>
          <w:sz w:val="24"/>
          <w:vertAlign w:val="baseline"/>
        </w:rPr>
        <w:t xml:space="preserve"> </w:t>
      </w:r>
      <w:r>
        <w:rPr>
          <w:rFonts w:ascii="Cambria" w:hAnsi="Cambria"/>
          <w:position w:val="0"/>
          <w:sz w:val="24"/>
          <w:sz w:val="24"/>
          <w:vertAlign w:val="baseline"/>
        </w:rPr>
        <w:t>specie.</w:t>
      </w:r>
    </w:p>
    <w:p>
      <w:pPr>
        <w:pStyle w:val="Normal"/>
        <w:spacing w:lineRule="exact" w:line="152" w:before="0" w:after="0"/>
        <w:ind w:left="0" w:right="1520" w:hanging="0"/>
        <w:jc w:val="center"/>
        <w:rPr>
          <w:rFonts w:ascii="Cambria Math" w:hAnsi="Cambria Math"/>
          <w:sz w:val="17"/>
        </w:rPr>
      </w:pPr>
      <w:r>
        <w:rPr>
          <w:rFonts w:ascii="Cambria Math" w:hAnsi="Cambria Math"/>
          <w:w w:val="103"/>
          <w:sz w:val="17"/>
        </w:rPr>
        <w:t>2</w:t>
      </w:r>
    </w:p>
    <w:p>
      <w:pPr>
        <w:pStyle w:val="Normal"/>
        <w:spacing w:lineRule="auto" w:line="240" w:before="85" w:after="0"/>
        <w:ind w:left="1400" w:right="1434" w:hanging="0"/>
        <w:jc w:val="both"/>
        <w:rPr>
          <w:rFonts w:ascii="Cambria" w:hAnsi="Cambria"/>
          <w:sz w:val="24"/>
        </w:rPr>
      </w:pPr>
      <w:r>
        <w:rPr>
          <w:rFonts w:ascii="Cambria" w:hAnsi="Cambria"/>
          <w:sz w:val="24"/>
        </w:rPr>
        <w:t>Un</w:t>
      </w:r>
      <w:r>
        <w:rPr>
          <w:rFonts w:ascii="Cambria" w:hAnsi="Cambria"/>
          <w:spacing w:val="1"/>
          <w:sz w:val="24"/>
        </w:rPr>
        <w:t xml:space="preserve"> </w:t>
      </w:r>
      <w:r>
        <w:rPr>
          <w:rFonts w:ascii="Cambria" w:hAnsi="Cambria"/>
          <w:sz w:val="24"/>
        </w:rPr>
        <w:t>ornitologo</w:t>
      </w:r>
      <w:r>
        <w:rPr>
          <w:rFonts w:ascii="Cambria" w:hAnsi="Cambria"/>
          <w:spacing w:val="1"/>
          <w:sz w:val="24"/>
        </w:rPr>
        <w:t xml:space="preserve"> </w:t>
      </w:r>
      <w:r>
        <w:rPr>
          <w:rFonts w:ascii="Cambria" w:hAnsi="Cambria"/>
          <w:sz w:val="24"/>
        </w:rPr>
        <w:t>sta</w:t>
      </w:r>
      <w:r>
        <w:rPr>
          <w:rFonts w:ascii="Cambria" w:hAnsi="Cambria"/>
          <w:spacing w:val="1"/>
          <w:sz w:val="24"/>
        </w:rPr>
        <w:t xml:space="preserve"> </w:t>
      </w:r>
      <w:r>
        <w:rPr>
          <w:rFonts w:ascii="Cambria" w:hAnsi="Cambria"/>
          <w:sz w:val="24"/>
        </w:rPr>
        <w:t>studiando</w:t>
      </w:r>
      <w:r>
        <w:rPr>
          <w:rFonts w:ascii="Cambria" w:hAnsi="Cambria"/>
          <w:spacing w:val="1"/>
          <w:sz w:val="24"/>
        </w:rPr>
        <w:t xml:space="preserve"> </w:t>
      </w:r>
      <w:r>
        <w:rPr>
          <w:rFonts w:ascii="Cambria" w:hAnsi="Cambria"/>
          <w:sz w:val="24"/>
        </w:rPr>
        <w:t>l’andamento</w:t>
      </w:r>
      <w:r>
        <w:rPr>
          <w:rFonts w:ascii="Cambria" w:hAnsi="Cambria"/>
          <w:spacing w:val="1"/>
          <w:sz w:val="24"/>
        </w:rPr>
        <w:t xml:space="preserve"> </w:t>
      </w:r>
      <w:r>
        <w:rPr>
          <w:rFonts w:ascii="Cambria" w:hAnsi="Cambria"/>
          <w:sz w:val="24"/>
        </w:rPr>
        <w:t>di</w:t>
      </w:r>
      <w:r>
        <w:rPr>
          <w:rFonts w:ascii="Cambria" w:hAnsi="Cambria"/>
          <w:spacing w:val="1"/>
          <w:sz w:val="24"/>
        </w:rPr>
        <w:t xml:space="preserve"> </w:t>
      </w:r>
      <w:r>
        <w:rPr>
          <w:rFonts w:ascii="Cambria" w:hAnsi="Cambria"/>
          <w:sz w:val="24"/>
        </w:rPr>
        <w:t>una</w:t>
      </w:r>
      <w:r>
        <w:rPr>
          <w:rFonts w:ascii="Cambria" w:hAnsi="Cambria"/>
          <w:spacing w:val="1"/>
          <w:sz w:val="24"/>
        </w:rPr>
        <w:t xml:space="preserve"> </w:t>
      </w:r>
      <w:r>
        <w:rPr>
          <w:rFonts w:ascii="Cambria" w:hAnsi="Cambria"/>
          <w:sz w:val="24"/>
        </w:rPr>
        <w:t>popolazione</w:t>
      </w:r>
      <w:r>
        <w:rPr>
          <w:rFonts w:ascii="Cambria" w:hAnsi="Cambria"/>
          <w:spacing w:val="1"/>
          <w:sz w:val="24"/>
        </w:rPr>
        <w:t xml:space="preserve"> </w:t>
      </w:r>
      <w:r>
        <w:rPr>
          <w:rFonts w:ascii="Cambria" w:hAnsi="Cambria"/>
          <w:sz w:val="24"/>
        </w:rPr>
        <w:t>isolata</w:t>
      </w:r>
      <w:r>
        <w:rPr>
          <w:rFonts w:ascii="Cambria" w:hAnsi="Cambria"/>
          <w:spacing w:val="1"/>
          <w:sz w:val="24"/>
        </w:rPr>
        <w:t xml:space="preserve"> </w:t>
      </w:r>
      <w:r>
        <w:rPr>
          <w:rFonts w:ascii="Cambria" w:hAnsi="Cambria"/>
          <w:sz w:val="24"/>
        </w:rPr>
        <w:t>di</w:t>
      </w:r>
      <w:r>
        <w:rPr>
          <w:rFonts w:ascii="Cambria" w:hAnsi="Cambria"/>
          <w:spacing w:val="1"/>
          <w:sz w:val="24"/>
        </w:rPr>
        <w:t xml:space="preserve"> </w:t>
      </w:r>
      <w:r>
        <w:rPr>
          <w:rFonts w:ascii="Cambria" w:hAnsi="Cambria"/>
          <w:sz w:val="24"/>
        </w:rPr>
        <w:t>cinciallegre e nota che la metà degli esemplari del gruppo sono femmine. Ogni</w:t>
      </w:r>
      <w:r>
        <w:rPr>
          <w:rFonts w:ascii="Cambria" w:hAnsi="Cambria"/>
          <w:spacing w:val="1"/>
          <w:sz w:val="24"/>
        </w:rPr>
        <w:t xml:space="preserve"> </w:t>
      </w:r>
      <w:r>
        <w:rPr>
          <w:rFonts w:ascii="Cambria" w:hAnsi="Cambria"/>
          <w:sz w:val="24"/>
        </w:rPr>
        <w:t xml:space="preserve">femmina depone in media </w:t>
      </w:r>
      <w:r>
        <w:rPr>
          <w:rFonts w:ascii="Cambria Math" w:hAnsi="Cambria Math"/>
          <w:sz w:val="24"/>
        </w:rPr>
        <w:t xml:space="preserve">10 </w:t>
      </w:r>
      <w:r>
        <w:rPr>
          <w:rFonts w:ascii="Cambria" w:hAnsi="Cambria"/>
          <w:sz w:val="24"/>
        </w:rPr>
        <w:t>uova nella stagione riproduttiva. L’</w:t>
      </w:r>
      <w:r>
        <w:rPr>
          <w:rFonts w:ascii="Cambria Math" w:hAnsi="Cambria Math"/>
          <w:sz w:val="24"/>
        </w:rPr>
        <w:t xml:space="preserve">84% </w:t>
      </w:r>
      <w:r>
        <w:rPr>
          <w:rFonts w:ascii="Cambria" w:hAnsi="Cambria"/>
          <w:sz w:val="24"/>
        </w:rPr>
        <w:t>delle uova</w:t>
      </w:r>
      <w:r>
        <w:rPr>
          <w:rFonts w:ascii="Cambria" w:hAnsi="Cambria"/>
          <w:spacing w:val="-50"/>
          <w:sz w:val="24"/>
        </w:rPr>
        <w:t xml:space="preserve"> </w:t>
      </w:r>
      <w:r>
        <w:rPr>
          <w:rFonts w:ascii="Cambria" w:hAnsi="Cambria"/>
          <w:sz w:val="24"/>
        </w:rPr>
        <w:t xml:space="preserve">deposte si schiude e di questi pulcini solo il </w:t>
      </w:r>
      <w:r>
        <w:rPr>
          <w:rFonts w:ascii="Cambria Math" w:hAnsi="Cambria Math"/>
          <w:sz w:val="24"/>
        </w:rPr>
        <w:t xml:space="preserve">71% </w:t>
      </w:r>
      <w:r>
        <w:rPr>
          <w:rFonts w:ascii="Cambria" w:hAnsi="Cambria"/>
          <w:sz w:val="24"/>
        </w:rPr>
        <w:t>raggiunge i tre mesi d’età.</w:t>
      </w:r>
      <w:r>
        <w:rPr>
          <w:rFonts w:ascii="Cambria" w:hAnsi="Cambria"/>
          <w:spacing w:val="1"/>
          <w:sz w:val="24"/>
        </w:rPr>
        <w:t xml:space="preserve"> </w:t>
      </w:r>
      <w:r>
        <w:rPr>
          <w:rFonts w:ascii="Cambria" w:hAnsi="Cambria"/>
          <w:sz w:val="24"/>
        </w:rPr>
        <w:t>Purtroppo,</w:t>
      </w:r>
      <w:r>
        <w:rPr>
          <w:rFonts w:ascii="Cambria" w:hAnsi="Cambria"/>
          <w:spacing w:val="-5"/>
          <w:sz w:val="24"/>
        </w:rPr>
        <w:t xml:space="preserve"> </w:t>
      </w:r>
      <w:r>
        <w:rPr>
          <w:rFonts w:ascii="Cambria" w:hAnsi="Cambria"/>
          <w:sz w:val="24"/>
        </w:rPr>
        <w:t>solo</w:t>
      </w:r>
      <w:r>
        <w:rPr>
          <w:rFonts w:ascii="Cambria" w:hAnsi="Cambria"/>
          <w:spacing w:val="-1"/>
          <w:sz w:val="24"/>
        </w:rPr>
        <w:t xml:space="preserve"> </w:t>
      </w:r>
      <w:r>
        <w:rPr>
          <w:rFonts w:ascii="Cambria" w:hAnsi="Cambria"/>
          <w:sz w:val="24"/>
        </w:rPr>
        <w:t>il</w:t>
      </w:r>
      <w:r>
        <w:rPr>
          <w:rFonts w:ascii="Cambria" w:hAnsi="Cambria"/>
          <w:spacing w:val="-2"/>
          <w:sz w:val="24"/>
        </w:rPr>
        <w:t xml:space="preserve"> </w:t>
      </w:r>
      <w:r>
        <w:rPr>
          <w:rFonts w:ascii="Cambria Math" w:hAnsi="Cambria Math"/>
          <w:sz w:val="24"/>
        </w:rPr>
        <w:t>10%</w:t>
      </w:r>
      <w:r>
        <w:rPr>
          <w:rFonts w:ascii="Cambria Math" w:hAnsi="Cambria Math"/>
          <w:spacing w:val="-5"/>
          <w:sz w:val="24"/>
        </w:rPr>
        <w:t xml:space="preserve"> </w:t>
      </w:r>
      <w:r>
        <w:rPr>
          <w:rFonts w:ascii="Cambria" w:hAnsi="Cambria"/>
          <w:sz w:val="24"/>
        </w:rPr>
        <w:t>dei</w:t>
      </w:r>
      <w:r>
        <w:rPr>
          <w:rFonts w:ascii="Cambria" w:hAnsi="Cambria"/>
          <w:spacing w:val="-3"/>
          <w:sz w:val="24"/>
        </w:rPr>
        <w:t xml:space="preserve"> </w:t>
      </w:r>
      <w:r>
        <w:rPr>
          <w:rFonts w:ascii="Cambria" w:hAnsi="Cambria"/>
          <w:sz w:val="24"/>
        </w:rPr>
        <w:t>giovani</w:t>
      </w:r>
      <w:r>
        <w:rPr>
          <w:rFonts w:ascii="Cambria" w:hAnsi="Cambria"/>
          <w:spacing w:val="-2"/>
          <w:sz w:val="24"/>
        </w:rPr>
        <w:t xml:space="preserve"> </w:t>
      </w:r>
      <w:r>
        <w:rPr>
          <w:rFonts w:ascii="Cambria" w:hAnsi="Cambria"/>
          <w:sz w:val="24"/>
        </w:rPr>
        <w:t>esemplari</w:t>
      </w:r>
      <w:r>
        <w:rPr>
          <w:rFonts w:ascii="Cambria" w:hAnsi="Cambria"/>
          <w:spacing w:val="-2"/>
          <w:sz w:val="24"/>
        </w:rPr>
        <w:t xml:space="preserve"> </w:t>
      </w:r>
      <w:r>
        <w:rPr>
          <w:rFonts w:ascii="Cambria" w:hAnsi="Cambria"/>
          <w:sz w:val="24"/>
        </w:rPr>
        <w:t>sopravvive</w:t>
      </w:r>
      <w:r>
        <w:rPr>
          <w:rFonts w:ascii="Cambria" w:hAnsi="Cambria"/>
          <w:spacing w:val="-5"/>
          <w:sz w:val="24"/>
        </w:rPr>
        <w:t xml:space="preserve"> </w:t>
      </w:r>
      <w:r>
        <w:rPr>
          <w:rFonts w:ascii="Cambria" w:hAnsi="Cambria"/>
          <w:sz w:val="24"/>
        </w:rPr>
        <w:t>alla</w:t>
      </w:r>
      <w:r>
        <w:rPr>
          <w:rFonts w:ascii="Cambria" w:hAnsi="Cambria"/>
          <w:spacing w:val="-5"/>
          <w:sz w:val="24"/>
        </w:rPr>
        <w:t xml:space="preserve"> </w:t>
      </w:r>
      <w:r>
        <w:rPr>
          <w:rFonts w:ascii="Cambria" w:hAnsi="Cambria"/>
          <w:sz w:val="24"/>
        </w:rPr>
        <w:t>stagione</w:t>
      </w:r>
      <w:r>
        <w:rPr>
          <w:rFonts w:ascii="Cambria" w:hAnsi="Cambria"/>
          <w:spacing w:val="-4"/>
          <w:sz w:val="24"/>
        </w:rPr>
        <w:t xml:space="preserve"> </w:t>
      </w:r>
      <w:r>
        <w:rPr>
          <w:rFonts w:ascii="Cambria" w:hAnsi="Cambria"/>
          <w:sz w:val="24"/>
        </w:rPr>
        <w:t>invernale.</w:t>
      </w:r>
    </w:p>
    <w:p>
      <w:pPr>
        <w:pStyle w:val="ListParagraph"/>
        <w:numPr>
          <w:ilvl w:val="0"/>
          <w:numId w:val="22"/>
        </w:numPr>
        <w:tabs>
          <w:tab w:val="clear" w:pos="720"/>
          <w:tab w:val="left" w:pos="1761" w:leader="none"/>
        </w:tabs>
        <w:spacing w:lineRule="auto" w:line="240" w:before="120" w:after="0"/>
        <w:ind w:left="1760" w:right="0" w:hanging="361"/>
        <w:jc w:val="both"/>
        <w:rPr>
          <w:rFonts w:ascii="Cambria" w:hAnsi="Cambria" w:eastAsia="Cambria"/>
          <w:sz w:val="24"/>
        </w:rPr>
      </w:pPr>
      <w:r>
        <w:rPr>
          <w:rFonts w:eastAsia="Cambria" w:ascii="Cambria" w:hAnsi="Cambria"/>
          <w:sz w:val="24"/>
        </w:rPr>
        <w:t>Usa</w:t>
      </w:r>
      <w:r>
        <w:rPr>
          <w:rFonts w:eastAsia="Cambria" w:ascii="Cambria" w:hAnsi="Cambria"/>
          <w:spacing w:val="-5"/>
          <w:sz w:val="24"/>
        </w:rPr>
        <w:t xml:space="preserve"> </w:t>
      </w:r>
      <w:r>
        <w:rPr>
          <w:rFonts w:eastAsia="Cambria" w:ascii="Cambria" w:hAnsi="Cambria"/>
          <w:sz w:val="24"/>
        </w:rPr>
        <w:t>le</w:t>
      </w:r>
      <w:r>
        <w:rPr>
          <w:rFonts w:eastAsia="Cambria" w:ascii="Cambria" w:hAnsi="Cambria"/>
          <w:spacing w:val="-4"/>
          <w:sz w:val="24"/>
        </w:rPr>
        <w:t xml:space="preserve"> </w:t>
      </w:r>
      <w:r>
        <w:rPr>
          <w:rFonts w:eastAsia="Cambria" w:ascii="Cambria" w:hAnsi="Cambria"/>
          <w:sz w:val="24"/>
        </w:rPr>
        <w:t>informazioni</w:t>
      </w:r>
      <w:r>
        <w:rPr>
          <w:rFonts w:eastAsia="Cambria" w:ascii="Cambria" w:hAnsi="Cambria"/>
          <w:spacing w:val="-1"/>
          <w:sz w:val="24"/>
        </w:rPr>
        <w:t xml:space="preserve"> </w:t>
      </w:r>
      <w:r>
        <w:rPr>
          <w:rFonts w:eastAsia="Cambria" w:ascii="Cambria" w:hAnsi="Cambria"/>
          <w:sz w:val="24"/>
        </w:rPr>
        <w:t>ricavate</w:t>
      </w:r>
      <w:r>
        <w:rPr>
          <w:rFonts w:eastAsia="Cambria" w:ascii="Cambria" w:hAnsi="Cambria"/>
          <w:spacing w:val="-4"/>
          <w:sz w:val="24"/>
        </w:rPr>
        <w:t xml:space="preserve"> </w:t>
      </w:r>
      <w:r>
        <w:rPr>
          <w:rFonts w:eastAsia="Cambria" w:ascii="Cambria" w:hAnsi="Cambria"/>
          <w:sz w:val="24"/>
        </w:rPr>
        <w:t>dall’ornitologo</w:t>
      </w:r>
      <w:r>
        <w:rPr>
          <w:rFonts w:eastAsia="Cambria" w:ascii="Cambria" w:hAnsi="Cambria"/>
          <w:spacing w:val="-1"/>
          <w:sz w:val="24"/>
        </w:rPr>
        <w:t xml:space="preserve"> </w:t>
      </w:r>
      <w:r>
        <w:rPr>
          <w:rFonts w:eastAsia="Cambria" w:ascii="Cambria" w:hAnsi="Cambria"/>
          <w:sz w:val="24"/>
        </w:rPr>
        <w:t>per</w:t>
      </w:r>
      <w:r>
        <w:rPr>
          <w:rFonts w:eastAsia="Cambria" w:ascii="Cambria" w:hAnsi="Cambria"/>
          <w:spacing w:val="-5"/>
          <w:sz w:val="24"/>
        </w:rPr>
        <w:t xml:space="preserve"> </w:t>
      </w:r>
      <w:r>
        <w:rPr>
          <w:rFonts w:eastAsia="Cambria" w:ascii="Cambria" w:hAnsi="Cambria"/>
          <w:sz w:val="24"/>
        </w:rPr>
        <w:t>calcolare</w:t>
      </w:r>
      <w:r>
        <w:rPr>
          <w:rFonts w:eastAsia="Cambria" w:ascii="Cambria" w:hAnsi="Cambria"/>
          <w:spacing w:val="-4"/>
          <w:sz w:val="24"/>
        </w:rPr>
        <w:t xml:space="preserve"> </w:t>
      </w:r>
      <w:r>
        <w:rPr>
          <w:rFonts w:eastAsia="Cambria" w:ascii="Cambria" w:hAnsi="Cambria"/>
          <w:sz w:val="24"/>
        </w:rPr>
        <w:t>la</w:t>
      </w:r>
      <w:r>
        <w:rPr>
          <w:rFonts w:eastAsia="Cambria" w:ascii="Cambria" w:hAnsi="Cambria"/>
          <w:spacing w:val="-4"/>
          <w:sz w:val="24"/>
        </w:rPr>
        <w:t xml:space="preserve"> </w:t>
      </w:r>
      <w:r>
        <w:rPr>
          <w:rFonts w:eastAsia="Cambria" w:ascii="Cambria" w:hAnsi="Cambria"/>
          <w:sz w:val="24"/>
        </w:rPr>
        <w:t>costante</w:t>
      </w:r>
      <w:r>
        <w:rPr>
          <w:rFonts w:eastAsia="Cambria" w:ascii="Cambria" w:hAnsi="Cambria"/>
          <w:spacing w:val="5"/>
          <w:sz w:val="24"/>
        </w:rPr>
        <w:t xml:space="preserve"> </w:t>
      </w:r>
      <w:r>
        <w:rPr>
          <w:rFonts w:eastAsia="Cambria Math" w:ascii="Cambria Math" w:hAnsi="Cambria Math"/>
          <w:sz w:val="24"/>
        </w:rPr>
        <w:t>𝑘</w:t>
      </w:r>
      <w:r>
        <w:rPr>
          <w:rFonts w:eastAsia="Cambria" w:ascii="Cambria" w:hAnsi="Cambria"/>
          <w:sz w:val="24"/>
        </w:rPr>
        <w:t>.</w:t>
      </w:r>
    </w:p>
    <w:p>
      <w:pPr>
        <w:pStyle w:val="ListParagraph"/>
        <w:numPr>
          <w:ilvl w:val="0"/>
          <w:numId w:val="22"/>
        </w:numPr>
        <w:tabs>
          <w:tab w:val="clear" w:pos="720"/>
          <w:tab w:val="left" w:pos="1761" w:leader="none"/>
        </w:tabs>
        <w:spacing w:lineRule="auto" w:line="235" w:before="124" w:after="0"/>
        <w:ind w:left="1760" w:right="1441" w:hanging="361"/>
        <w:jc w:val="both"/>
        <w:rPr>
          <w:rFonts w:ascii="Cambria" w:hAnsi="Cambria" w:eastAsia="Cambria"/>
          <w:sz w:val="24"/>
        </w:rPr>
      </w:pPr>
      <w:r>
        <w:drawing>
          <wp:anchor behindDoc="1" distT="0" distB="0" distL="0" distR="0" simplePos="0" locked="0" layoutInCell="0" allowOverlap="1" relativeHeight="104">
            <wp:simplePos x="0" y="0"/>
            <wp:positionH relativeFrom="page">
              <wp:posOffset>4763770</wp:posOffset>
            </wp:positionH>
            <wp:positionV relativeFrom="paragraph">
              <wp:posOffset>308610</wp:posOffset>
            </wp:positionV>
            <wp:extent cx="2087880" cy="1978660"/>
            <wp:effectExtent l="0" t="0" r="0" b="0"/>
            <wp:wrapNone/>
            <wp:docPr id="63" name="image6.jpeg" descr="Immagine che contiene disegno, diagramma, linea, schizzo  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image6.jpeg" descr="Immagine che contiene disegno, diagramma, linea, schizzo  Descrizione generata automaticamente"/>
                    <pic:cNvPicPr>
                      <a:picLocks noChangeAspect="1" noChangeArrowheads="1"/>
                    </pic:cNvPicPr>
                  </pic:nvPicPr>
                  <pic:blipFill>
                    <a:blip r:embed="rId28"/>
                    <a:stretch>
                      <a:fillRect/>
                    </a:stretch>
                  </pic:blipFill>
                  <pic:spPr bwMode="auto">
                    <a:xfrm>
                      <a:off x="0" y="0"/>
                      <a:ext cx="2087880" cy="1978660"/>
                    </a:xfrm>
                    <a:prstGeom prst="rect">
                      <a:avLst/>
                    </a:prstGeom>
                  </pic:spPr>
                </pic:pic>
              </a:graphicData>
            </a:graphic>
          </wp:anchor>
        </w:drawing>
      </w:r>
      <w:r>
        <w:rPr>
          <w:rFonts w:eastAsia="Cambria" w:ascii="Cambria" w:hAnsi="Cambria"/>
          <w:sz w:val="24"/>
        </w:rPr>
        <w:t>Dopo</w:t>
      </w:r>
      <w:r>
        <w:rPr>
          <w:rFonts w:eastAsia="Cambria" w:ascii="Cambria" w:hAnsi="Cambria"/>
          <w:spacing w:val="1"/>
          <w:sz w:val="24"/>
        </w:rPr>
        <w:t xml:space="preserve"> </w:t>
      </w:r>
      <w:r>
        <w:rPr>
          <w:rFonts w:eastAsia="Cambria" w:ascii="Cambria" w:hAnsi="Cambria"/>
          <w:sz w:val="24"/>
        </w:rPr>
        <w:t>aver</w:t>
      </w:r>
      <w:r>
        <w:rPr>
          <w:rFonts w:eastAsia="Cambria" w:ascii="Cambria" w:hAnsi="Cambria"/>
          <w:spacing w:val="1"/>
          <w:sz w:val="24"/>
        </w:rPr>
        <w:t xml:space="preserve"> </w:t>
      </w:r>
      <w:r>
        <w:rPr>
          <w:rFonts w:eastAsia="Cambria" w:ascii="Cambria" w:hAnsi="Cambria"/>
          <w:sz w:val="24"/>
        </w:rPr>
        <w:t>verificato</w:t>
      </w:r>
      <w:r>
        <w:rPr>
          <w:rFonts w:eastAsia="Cambria" w:ascii="Cambria" w:hAnsi="Cambria"/>
          <w:spacing w:val="1"/>
          <w:sz w:val="24"/>
        </w:rPr>
        <w:t xml:space="preserve"> </w:t>
      </w:r>
      <w:r>
        <w:rPr>
          <w:rFonts w:eastAsia="Cambria" w:ascii="Cambria" w:hAnsi="Cambria"/>
          <w:sz w:val="24"/>
        </w:rPr>
        <w:t>che</w:t>
      </w:r>
      <w:r>
        <w:rPr>
          <w:rFonts w:eastAsia="Cambria" w:ascii="Cambria" w:hAnsi="Cambria"/>
          <w:spacing w:val="1"/>
          <w:sz w:val="24"/>
        </w:rPr>
        <w:t xml:space="preserve"> </w:t>
      </w:r>
      <w:r>
        <w:rPr>
          <w:rFonts w:eastAsia="Cambria Math" w:ascii="Cambria Math" w:hAnsi="Cambria Math"/>
          <w:sz w:val="24"/>
        </w:rPr>
        <w:t>𝑘 = 0,2982</w:t>
      </w:r>
      <w:r>
        <w:rPr>
          <w:rFonts w:eastAsia="Cambria" w:ascii="Cambria" w:hAnsi="Cambria"/>
          <w:sz w:val="24"/>
        </w:rPr>
        <w:t>,</w:t>
      </w:r>
      <w:r>
        <w:rPr>
          <w:rFonts w:eastAsia="Cambria" w:ascii="Cambria" w:hAnsi="Cambria"/>
          <w:spacing w:val="1"/>
          <w:sz w:val="24"/>
        </w:rPr>
        <w:t xml:space="preserve"> </w:t>
      </w:r>
      <w:r>
        <w:rPr>
          <w:rFonts w:eastAsia="Cambria" w:ascii="Cambria" w:hAnsi="Cambria"/>
          <w:sz w:val="24"/>
        </w:rPr>
        <w:t>scrivi</w:t>
      </w:r>
      <w:r>
        <w:rPr>
          <w:rFonts w:eastAsia="Cambria" w:ascii="Cambria" w:hAnsi="Cambria"/>
          <w:spacing w:val="1"/>
          <w:sz w:val="24"/>
        </w:rPr>
        <w:t xml:space="preserve"> </w:t>
      </w:r>
      <w:r>
        <w:rPr>
          <w:rFonts w:eastAsia="Cambria" w:ascii="Cambria" w:hAnsi="Cambria"/>
          <w:sz w:val="24"/>
        </w:rPr>
        <w:t>l’espressione</w:t>
      </w:r>
      <w:r>
        <w:rPr>
          <w:rFonts w:eastAsia="Cambria" w:ascii="Cambria" w:hAnsi="Cambria"/>
          <w:spacing w:val="1"/>
          <w:sz w:val="24"/>
        </w:rPr>
        <w:t xml:space="preserve"> </w:t>
      </w:r>
      <w:r>
        <w:rPr>
          <w:rFonts w:eastAsia="Cambria" w:ascii="Cambria" w:hAnsi="Cambria"/>
          <w:sz w:val="24"/>
        </w:rPr>
        <w:t>analitica</w:t>
      </w:r>
      <w:r>
        <w:rPr>
          <w:rFonts w:eastAsia="Cambria" w:ascii="Cambria" w:hAnsi="Cambria"/>
          <w:spacing w:val="1"/>
          <w:sz w:val="24"/>
        </w:rPr>
        <w:t xml:space="preserve"> </w:t>
      </w:r>
      <w:r>
        <w:rPr>
          <w:rFonts w:eastAsia="Cambria" w:ascii="Cambria" w:hAnsi="Cambria"/>
          <w:sz w:val="24"/>
        </w:rPr>
        <w:t>della</w:t>
      </w:r>
      <w:r>
        <w:rPr>
          <w:rFonts w:eastAsia="Cambria" w:ascii="Cambria" w:hAnsi="Cambria"/>
          <w:spacing w:val="1"/>
          <w:sz w:val="24"/>
        </w:rPr>
        <w:t xml:space="preserve"> </w:t>
      </w:r>
      <w:r>
        <w:rPr>
          <w:rFonts w:eastAsia="Cambria" w:ascii="Cambria" w:hAnsi="Cambria"/>
          <w:sz w:val="24"/>
        </w:rPr>
        <w:t>funzione</w:t>
      </w:r>
      <w:r>
        <w:rPr>
          <w:rFonts w:eastAsia="Cambria" w:ascii="Cambria" w:hAnsi="Cambria"/>
          <w:spacing w:val="28"/>
          <w:sz w:val="24"/>
        </w:rPr>
        <w:t xml:space="preserve"> </w:t>
      </w:r>
      <w:r>
        <w:rPr>
          <w:rFonts w:eastAsia="Cambria Math" w:ascii="Cambria Math" w:hAnsi="Cambria Math"/>
          <w:sz w:val="24"/>
        </w:rPr>
        <w:t>𝑁(𝑡)</w:t>
      </w:r>
      <w:r>
        <w:rPr>
          <w:rFonts w:eastAsia="Cambria" w:ascii="Cambria" w:hAnsi="Cambria"/>
          <w:sz w:val="24"/>
        </w:rPr>
        <w:t>,</w:t>
      </w:r>
      <w:r>
        <w:rPr>
          <w:rFonts w:eastAsia="Cambria" w:ascii="Cambria" w:hAnsi="Cambria"/>
          <w:spacing w:val="27"/>
          <w:sz w:val="24"/>
        </w:rPr>
        <w:t xml:space="preserve"> </w:t>
      </w:r>
      <w:r>
        <w:rPr>
          <w:rFonts w:eastAsia="Cambria" w:ascii="Cambria" w:hAnsi="Cambria"/>
          <w:sz w:val="24"/>
        </w:rPr>
        <w:t>sapendo</w:t>
      </w:r>
      <w:r>
        <w:rPr>
          <w:rFonts w:eastAsia="Cambria" w:ascii="Cambria" w:hAnsi="Cambria"/>
          <w:spacing w:val="30"/>
          <w:sz w:val="24"/>
        </w:rPr>
        <w:t xml:space="preserve"> </w:t>
      </w:r>
      <w:r>
        <w:rPr>
          <w:rFonts w:eastAsia="Cambria" w:ascii="Cambria" w:hAnsi="Cambria"/>
          <w:sz w:val="24"/>
        </w:rPr>
        <w:t>che</w:t>
      </w:r>
      <w:r>
        <w:rPr>
          <w:rFonts w:eastAsia="Cambria" w:ascii="Cambria" w:hAnsi="Cambria"/>
          <w:spacing w:val="31"/>
          <w:sz w:val="24"/>
        </w:rPr>
        <w:t xml:space="preserve"> </w:t>
      </w:r>
      <w:r>
        <w:rPr>
          <w:rFonts w:eastAsia="Cambria" w:ascii="Cambria" w:hAnsi="Cambria"/>
          <w:sz w:val="24"/>
        </w:rPr>
        <w:t>l’ornitologo</w:t>
      </w:r>
      <w:r>
        <w:rPr>
          <w:rFonts w:eastAsia="Cambria" w:ascii="Cambria" w:hAnsi="Cambria"/>
          <w:spacing w:val="30"/>
          <w:sz w:val="24"/>
        </w:rPr>
        <w:t xml:space="preserve"> </w:t>
      </w:r>
      <w:r>
        <w:rPr>
          <w:rFonts w:eastAsia="Cambria" w:ascii="Cambria" w:hAnsi="Cambria"/>
          <w:sz w:val="24"/>
        </w:rPr>
        <w:t>all’istante</w:t>
      </w:r>
    </w:p>
    <w:p>
      <w:pPr>
        <w:pStyle w:val="Normal"/>
        <w:spacing w:before="3" w:after="0"/>
        <w:ind w:left="1760" w:right="3774" w:hanging="0"/>
        <w:jc w:val="both"/>
        <w:rPr>
          <w:rFonts w:ascii="Cambria" w:hAnsi="Cambria" w:eastAsia="Cambria"/>
          <w:sz w:val="24"/>
        </w:rPr>
      </w:pPr>
      <w:r>
        <w:rPr>
          <w:rFonts w:eastAsia="Cambria Math" w:ascii="Cambria Math" w:hAnsi="Cambria Math"/>
          <w:sz w:val="24"/>
        </w:rPr>
        <w:t>𝑡</w:t>
      </w:r>
      <w:r>
        <w:rPr>
          <w:rFonts w:eastAsia="Cambria Math" w:ascii="Cambria Math" w:hAnsi="Cambria Math"/>
          <w:sz w:val="24"/>
          <w:vertAlign w:val="subscript"/>
        </w:rPr>
        <w:t>0</w:t>
      </w:r>
      <w:r>
        <w:rPr>
          <w:rFonts w:eastAsia="Cambria Math" w:ascii="Cambria Math" w:hAnsi="Cambria Math"/>
          <w:position w:val="0"/>
          <w:sz w:val="24"/>
          <w:sz w:val="24"/>
          <w:vertAlign w:val="baseline"/>
        </w:rPr>
        <w:t xml:space="preserve"> = 0 </w:t>
      </w:r>
      <w:r>
        <w:rPr>
          <w:rFonts w:eastAsia="Cambria" w:ascii="Cambria" w:hAnsi="Cambria"/>
          <w:position w:val="0"/>
          <w:sz w:val="24"/>
          <w:sz w:val="24"/>
          <w:vertAlign w:val="baseline"/>
        </w:rPr>
        <w:t>mesi conta 50 esemplari adulti nello stormo in</w:t>
      </w:r>
      <w:r>
        <w:rPr>
          <w:rFonts w:eastAsia="Cambria" w:ascii="Cambria" w:hAnsi="Cambria"/>
          <w:spacing w:val="1"/>
          <w:position w:val="0"/>
          <w:sz w:val="24"/>
          <w:sz w:val="24"/>
          <w:vertAlign w:val="baseline"/>
        </w:rPr>
        <w:t xml:space="preserve"> </w:t>
      </w:r>
      <w:r>
        <w:rPr>
          <w:rFonts w:eastAsia="Cambria" w:ascii="Cambria" w:hAnsi="Cambria"/>
          <w:position w:val="0"/>
          <w:sz w:val="24"/>
          <w:sz w:val="24"/>
          <w:vertAlign w:val="baseline"/>
        </w:rPr>
        <w:t>esame.</w:t>
      </w:r>
      <w:r>
        <w:rPr>
          <w:rFonts w:eastAsia="Cambria" w:ascii="Cambria" w:hAnsi="Cambria"/>
          <w:spacing w:val="6"/>
          <w:position w:val="0"/>
          <w:sz w:val="24"/>
          <w:sz w:val="24"/>
          <w:vertAlign w:val="baseline"/>
        </w:rPr>
        <w:t xml:space="preserve"> </w:t>
      </w:r>
      <w:r>
        <w:rPr>
          <w:rFonts w:eastAsia="Cambria" w:ascii="Cambria" w:hAnsi="Cambria"/>
          <w:position w:val="0"/>
          <w:sz w:val="24"/>
          <w:sz w:val="24"/>
          <w:vertAlign w:val="baseline"/>
        </w:rPr>
        <w:t>Studia</w:t>
      </w:r>
      <w:r>
        <w:rPr>
          <w:rFonts w:eastAsia="Cambria" w:ascii="Cambria" w:hAnsi="Cambria"/>
          <w:spacing w:val="6"/>
          <w:position w:val="0"/>
          <w:sz w:val="24"/>
          <w:sz w:val="24"/>
          <w:vertAlign w:val="baseline"/>
        </w:rPr>
        <w:t xml:space="preserve"> </w:t>
      </w:r>
      <w:r>
        <w:rPr>
          <w:rFonts w:eastAsia="Cambria" w:ascii="Cambria" w:hAnsi="Cambria"/>
          <w:position w:val="0"/>
          <w:sz w:val="24"/>
          <w:sz w:val="24"/>
          <w:vertAlign w:val="baseline"/>
        </w:rPr>
        <w:t>e</w:t>
      </w:r>
      <w:r>
        <w:rPr>
          <w:rFonts w:eastAsia="Cambria" w:ascii="Cambria" w:hAnsi="Cambria"/>
          <w:spacing w:val="5"/>
          <w:position w:val="0"/>
          <w:sz w:val="24"/>
          <w:sz w:val="24"/>
          <w:vertAlign w:val="baseline"/>
        </w:rPr>
        <w:t xml:space="preserve"> </w:t>
      </w:r>
      <w:r>
        <w:rPr>
          <w:rFonts w:eastAsia="Cambria" w:ascii="Cambria" w:hAnsi="Cambria"/>
          <w:position w:val="0"/>
          <w:sz w:val="24"/>
          <w:sz w:val="24"/>
          <w:vertAlign w:val="baseline"/>
        </w:rPr>
        <w:t>rappresenta</w:t>
      </w:r>
      <w:r>
        <w:rPr>
          <w:rFonts w:eastAsia="Cambria" w:ascii="Cambria" w:hAnsi="Cambria"/>
          <w:spacing w:val="10"/>
          <w:position w:val="0"/>
          <w:sz w:val="24"/>
          <w:sz w:val="24"/>
          <w:vertAlign w:val="baseline"/>
        </w:rPr>
        <w:t xml:space="preserve"> </w:t>
      </w:r>
      <w:r>
        <w:rPr>
          <w:rFonts w:eastAsia="Cambria" w:ascii="Cambria" w:hAnsi="Cambria"/>
          <w:position w:val="0"/>
          <w:sz w:val="24"/>
          <w:sz w:val="24"/>
          <w:vertAlign w:val="baseline"/>
        </w:rPr>
        <w:t>graficamente</w:t>
      </w:r>
      <w:r>
        <w:rPr>
          <w:rFonts w:eastAsia="Cambria" w:ascii="Cambria" w:hAnsi="Cambria"/>
          <w:spacing w:val="5"/>
          <w:position w:val="0"/>
          <w:sz w:val="24"/>
          <w:sz w:val="24"/>
          <w:vertAlign w:val="baseline"/>
        </w:rPr>
        <w:t xml:space="preserve"> </w:t>
      </w:r>
      <w:r>
        <w:rPr>
          <w:rFonts w:eastAsia="Cambria" w:ascii="Cambria" w:hAnsi="Cambria"/>
          <w:position w:val="0"/>
          <w:sz w:val="24"/>
          <w:sz w:val="24"/>
          <w:vertAlign w:val="baseline"/>
        </w:rPr>
        <w:t>la</w:t>
      </w:r>
      <w:r>
        <w:rPr>
          <w:rFonts w:eastAsia="Cambria" w:ascii="Cambria" w:hAnsi="Cambria"/>
          <w:spacing w:val="6"/>
          <w:position w:val="0"/>
          <w:sz w:val="24"/>
          <w:sz w:val="24"/>
          <w:vertAlign w:val="baseline"/>
        </w:rPr>
        <w:t xml:space="preserve"> </w:t>
      </w:r>
      <w:r>
        <w:rPr>
          <w:rFonts w:eastAsia="Cambria" w:ascii="Cambria" w:hAnsi="Cambria"/>
          <w:position w:val="0"/>
          <w:sz w:val="24"/>
          <w:sz w:val="24"/>
          <w:vertAlign w:val="baseline"/>
        </w:rPr>
        <w:t>funzione</w:t>
      </w:r>
    </w:p>
    <w:p>
      <w:pPr>
        <w:pStyle w:val="Normal"/>
        <w:spacing w:lineRule="exact" w:line="275" w:before="0" w:after="0"/>
        <w:ind w:left="1760" w:right="0" w:hanging="0"/>
        <w:jc w:val="left"/>
        <w:rPr>
          <w:rFonts w:ascii="Cambria" w:hAnsi="Cambria" w:eastAsia="Cambria"/>
          <w:sz w:val="24"/>
        </w:rPr>
      </w:pPr>
      <w:r>
        <w:rPr>
          <w:rFonts w:eastAsia="Cambria Math" w:ascii="Cambria Math" w:hAnsi="Cambria Math"/>
          <w:sz w:val="24"/>
        </w:rPr>
        <w:t>𝑁</w:t>
      </w:r>
      <w:r>
        <w:rPr>
          <w:rFonts w:eastAsia="Cambria Math" w:ascii="Cambria Math" w:hAnsi="Cambria Math"/>
          <w:sz w:val="24"/>
        </w:rPr>
        <w:t>(𝑡)</w:t>
      </w:r>
      <w:r>
        <w:rPr>
          <w:rFonts w:eastAsia="Cambria" w:ascii="Cambria" w:hAnsi="Cambria"/>
          <w:sz w:val="24"/>
        </w:rPr>
        <w:t>.</w:t>
      </w:r>
    </w:p>
    <w:p>
      <w:pPr>
        <w:pStyle w:val="Normal"/>
        <w:spacing w:lineRule="auto" w:line="240" w:before="6" w:after="0"/>
        <w:ind w:left="1756" w:right="3780" w:hanging="0"/>
        <w:jc w:val="both"/>
        <w:rPr>
          <w:rFonts w:ascii="Cambria" w:hAnsi="Cambria"/>
          <w:sz w:val="24"/>
        </w:rPr>
      </w:pPr>
      <w:r>
        <w:rPr>
          <w:rFonts w:ascii="Cambria" w:hAnsi="Cambria"/>
          <w:sz w:val="24"/>
        </w:rPr>
        <w:t>Dimostra</w:t>
      </w:r>
      <w:r>
        <w:rPr>
          <w:rFonts w:ascii="Cambria" w:hAnsi="Cambria"/>
          <w:spacing w:val="1"/>
          <w:sz w:val="24"/>
        </w:rPr>
        <w:t xml:space="preserve"> </w:t>
      </w:r>
      <w:r>
        <w:rPr>
          <w:rFonts w:ascii="Cambria" w:hAnsi="Cambria"/>
          <w:sz w:val="24"/>
        </w:rPr>
        <w:t>che</w:t>
      </w:r>
      <w:r>
        <w:rPr>
          <w:rFonts w:ascii="Cambria" w:hAnsi="Cambria"/>
          <w:spacing w:val="1"/>
          <w:sz w:val="24"/>
        </w:rPr>
        <w:t xml:space="preserve"> </w:t>
      </w:r>
      <w:r>
        <w:rPr>
          <w:rFonts w:ascii="Cambria" w:hAnsi="Cambria"/>
          <w:sz w:val="24"/>
        </w:rPr>
        <w:t>lo</w:t>
      </w:r>
      <w:r>
        <w:rPr>
          <w:rFonts w:ascii="Cambria" w:hAnsi="Cambria"/>
          <w:spacing w:val="1"/>
          <w:sz w:val="24"/>
        </w:rPr>
        <w:t xml:space="preserve"> </w:t>
      </w:r>
      <w:r>
        <w:rPr>
          <w:rFonts w:ascii="Cambria" w:hAnsi="Cambria"/>
          <w:sz w:val="24"/>
        </w:rPr>
        <w:t>stormo</w:t>
      </w:r>
      <w:r>
        <w:rPr>
          <w:rFonts w:ascii="Cambria" w:hAnsi="Cambria"/>
          <w:spacing w:val="1"/>
          <w:sz w:val="24"/>
        </w:rPr>
        <w:t xml:space="preserve"> </w:t>
      </w:r>
      <w:r>
        <w:rPr>
          <w:rFonts w:ascii="Cambria" w:hAnsi="Cambria"/>
          <w:sz w:val="24"/>
        </w:rPr>
        <w:t>di</w:t>
      </w:r>
      <w:r>
        <w:rPr>
          <w:rFonts w:ascii="Cambria" w:hAnsi="Cambria"/>
          <w:spacing w:val="1"/>
          <w:sz w:val="24"/>
        </w:rPr>
        <w:t xml:space="preserve"> </w:t>
      </w:r>
      <w:r>
        <w:rPr>
          <w:rFonts w:ascii="Cambria" w:hAnsi="Cambria"/>
          <w:sz w:val="24"/>
        </w:rPr>
        <w:t>cinciallegre</w:t>
      </w:r>
      <w:r>
        <w:rPr>
          <w:rFonts w:ascii="Cambria" w:hAnsi="Cambria"/>
          <w:spacing w:val="1"/>
          <w:sz w:val="24"/>
        </w:rPr>
        <w:t xml:space="preserve"> </w:t>
      </w:r>
      <w:r>
        <w:rPr>
          <w:rFonts w:ascii="Cambria" w:hAnsi="Cambria"/>
          <w:sz w:val="24"/>
        </w:rPr>
        <w:t>in</w:t>
      </w:r>
      <w:r>
        <w:rPr>
          <w:rFonts w:ascii="Cambria" w:hAnsi="Cambria"/>
          <w:spacing w:val="1"/>
          <w:sz w:val="24"/>
        </w:rPr>
        <w:t xml:space="preserve"> </w:t>
      </w:r>
      <w:r>
        <w:rPr>
          <w:rFonts w:ascii="Cambria" w:hAnsi="Cambria"/>
          <w:sz w:val="24"/>
        </w:rPr>
        <w:t>esame</w:t>
      </w:r>
      <w:r>
        <w:rPr>
          <w:rFonts w:ascii="Cambria" w:hAnsi="Cambria"/>
          <w:spacing w:val="1"/>
          <w:sz w:val="24"/>
        </w:rPr>
        <w:t xml:space="preserve"> </w:t>
      </w:r>
      <w:r>
        <w:rPr>
          <w:rFonts w:ascii="Cambria" w:hAnsi="Cambria"/>
          <w:sz w:val="24"/>
        </w:rPr>
        <w:t>è</w:t>
      </w:r>
      <w:r>
        <w:rPr>
          <w:rFonts w:ascii="Cambria" w:hAnsi="Cambria"/>
          <w:spacing w:val="1"/>
          <w:sz w:val="24"/>
        </w:rPr>
        <w:t xml:space="preserve"> </w:t>
      </w:r>
      <w:r>
        <w:rPr>
          <w:rFonts w:ascii="Cambria" w:hAnsi="Cambria"/>
          <w:sz w:val="24"/>
        </w:rPr>
        <w:t>destinato</w:t>
      </w:r>
      <w:r>
        <w:rPr>
          <w:rFonts w:ascii="Cambria" w:hAnsi="Cambria"/>
          <w:spacing w:val="1"/>
          <w:sz w:val="24"/>
        </w:rPr>
        <w:t xml:space="preserve"> </w:t>
      </w:r>
      <w:r>
        <w:rPr>
          <w:rFonts w:ascii="Cambria" w:hAnsi="Cambria"/>
          <w:sz w:val="24"/>
        </w:rPr>
        <w:t>all’estinzione</w:t>
      </w:r>
      <w:r>
        <w:rPr>
          <w:rFonts w:ascii="Cambria" w:hAnsi="Cambria"/>
          <w:spacing w:val="1"/>
          <w:sz w:val="24"/>
        </w:rPr>
        <w:t xml:space="preserve"> </w:t>
      </w:r>
      <w:r>
        <w:rPr>
          <w:rFonts w:ascii="Cambria" w:hAnsi="Cambria"/>
          <w:sz w:val="24"/>
        </w:rPr>
        <w:t>in</w:t>
      </w:r>
      <w:r>
        <w:rPr>
          <w:rFonts w:ascii="Cambria" w:hAnsi="Cambria"/>
          <w:spacing w:val="1"/>
          <w:sz w:val="24"/>
        </w:rPr>
        <w:t xml:space="preserve"> </w:t>
      </w:r>
      <w:r>
        <w:rPr>
          <w:rFonts w:ascii="Cambria" w:hAnsi="Cambria"/>
          <w:sz w:val="24"/>
        </w:rPr>
        <w:t>assenza</w:t>
      </w:r>
      <w:r>
        <w:rPr>
          <w:rFonts w:ascii="Cambria" w:hAnsi="Cambria"/>
          <w:spacing w:val="1"/>
          <w:sz w:val="24"/>
        </w:rPr>
        <w:t xml:space="preserve"> </w:t>
      </w:r>
      <w:r>
        <w:rPr>
          <w:rFonts w:ascii="Cambria" w:hAnsi="Cambria"/>
          <w:sz w:val="24"/>
        </w:rPr>
        <w:t>di</w:t>
      </w:r>
      <w:r>
        <w:rPr>
          <w:rFonts w:ascii="Cambria" w:hAnsi="Cambria"/>
          <w:spacing w:val="1"/>
          <w:sz w:val="24"/>
        </w:rPr>
        <w:t xml:space="preserve"> </w:t>
      </w:r>
      <w:r>
        <w:rPr>
          <w:rFonts w:ascii="Cambria" w:hAnsi="Cambria"/>
          <w:sz w:val="24"/>
        </w:rPr>
        <w:t>nuovi</w:t>
      </w:r>
      <w:r>
        <w:rPr>
          <w:rFonts w:ascii="Cambria" w:hAnsi="Cambria"/>
          <w:spacing w:val="1"/>
          <w:sz w:val="24"/>
        </w:rPr>
        <w:t xml:space="preserve"> </w:t>
      </w:r>
      <w:r>
        <w:rPr>
          <w:rFonts w:ascii="Cambria" w:hAnsi="Cambria"/>
          <w:sz w:val="24"/>
        </w:rPr>
        <w:t>inserimenti</w:t>
      </w:r>
      <w:r>
        <w:rPr>
          <w:rFonts w:ascii="Cambria" w:hAnsi="Cambria"/>
          <w:spacing w:val="-1"/>
          <w:sz w:val="24"/>
        </w:rPr>
        <w:t xml:space="preserve"> </w:t>
      </w:r>
      <w:r>
        <w:rPr>
          <w:rFonts w:ascii="Cambria" w:hAnsi="Cambria"/>
          <w:sz w:val="24"/>
        </w:rPr>
        <w:t>o</w:t>
      </w:r>
      <w:r>
        <w:rPr>
          <w:rFonts w:ascii="Cambria" w:hAnsi="Cambria"/>
          <w:spacing w:val="2"/>
          <w:sz w:val="24"/>
        </w:rPr>
        <w:t xml:space="preserve"> </w:t>
      </w:r>
      <w:r>
        <w:rPr>
          <w:rFonts w:ascii="Cambria" w:hAnsi="Cambria"/>
          <w:sz w:val="24"/>
        </w:rPr>
        <w:t>migrazioni.</w:t>
      </w:r>
    </w:p>
    <w:p>
      <w:pPr>
        <w:pStyle w:val="Normal"/>
        <w:spacing w:lineRule="auto" w:line="240" w:before="2" w:after="0"/>
        <w:ind w:left="1756" w:right="3778" w:hanging="0"/>
        <w:jc w:val="both"/>
        <w:rPr>
          <w:rFonts w:ascii="Cambria" w:hAnsi="Cambria"/>
          <w:sz w:val="24"/>
        </w:rPr>
      </w:pPr>
      <w:r>
        <w:rPr>
          <w:rFonts w:ascii="Cambria" w:hAnsi="Cambria"/>
          <w:sz w:val="24"/>
        </w:rPr>
        <w:t>Calcola</w:t>
      </w:r>
      <w:r>
        <w:rPr>
          <w:rFonts w:ascii="Cambria" w:hAnsi="Cambria"/>
          <w:spacing w:val="1"/>
          <w:sz w:val="24"/>
        </w:rPr>
        <w:t xml:space="preserve"> </w:t>
      </w:r>
      <w:r>
        <w:rPr>
          <w:rFonts w:ascii="Cambria" w:hAnsi="Cambria"/>
          <w:sz w:val="24"/>
        </w:rPr>
        <w:t>il</w:t>
      </w:r>
      <w:r>
        <w:rPr>
          <w:rFonts w:ascii="Cambria" w:hAnsi="Cambria"/>
          <w:spacing w:val="1"/>
          <w:sz w:val="24"/>
        </w:rPr>
        <w:t xml:space="preserve"> </w:t>
      </w:r>
      <w:r>
        <w:rPr>
          <w:rFonts w:ascii="Cambria" w:hAnsi="Cambria"/>
          <w:sz w:val="24"/>
        </w:rPr>
        <w:t>tempo</w:t>
      </w:r>
      <w:r>
        <w:rPr>
          <w:rFonts w:ascii="Cambria" w:hAnsi="Cambria"/>
          <w:spacing w:val="1"/>
          <w:sz w:val="24"/>
        </w:rPr>
        <w:t xml:space="preserve"> </w:t>
      </w:r>
      <w:r>
        <w:rPr>
          <w:rFonts w:ascii="Cambria" w:hAnsi="Cambria"/>
          <w:sz w:val="24"/>
        </w:rPr>
        <w:t>necessario</w:t>
      </w:r>
      <w:r>
        <w:rPr>
          <w:rFonts w:ascii="Cambria" w:hAnsi="Cambria"/>
          <w:spacing w:val="1"/>
          <w:sz w:val="24"/>
        </w:rPr>
        <w:t xml:space="preserve"> </w:t>
      </w:r>
      <w:r>
        <w:rPr>
          <w:rFonts w:ascii="Cambria" w:hAnsi="Cambria"/>
          <w:sz w:val="24"/>
        </w:rPr>
        <w:t>affinché</w:t>
      </w:r>
      <w:r>
        <w:rPr>
          <w:rFonts w:ascii="Cambria" w:hAnsi="Cambria"/>
          <w:spacing w:val="1"/>
          <w:sz w:val="24"/>
        </w:rPr>
        <w:t xml:space="preserve"> </w:t>
      </w:r>
      <w:r>
        <w:rPr>
          <w:rFonts w:ascii="Cambria" w:hAnsi="Cambria"/>
          <w:sz w:val="24"/>
        </w:rPr>
        <w:t>il</w:t>
      </w:r>
      <w:r>
        <w:rPr>
          <w:rFonts w:ascii="Cambria" w:hAnsi="Cambria"/>
          <w:spacing w:val="1"/>
          <w:sz w:val="24"/>
        </w:rPr>
        <w:t xml:space="preserve"> </w:t>
      </w:r>
      <w:r>
        <w:rPr>
          <w:rFonts w:ascii="Cambria" w:hAnsi="Cambria"/>
          <w:sz w:val="24"/>
        </w:rPr>
        <w:t>gruppo</w:t>
      </w:r>
      <w:r>
        <w:rPr>
          <w:rFonts w:ascii="Cambria" w:hAnsi="Cambria"/>
          <w:spacing w:val="1"/>
          <w:sz w:val="24"/>
        </w:rPr>
        <w:t xml:space="preserve"> </w:t>
      </w:r>
      <w:r>
        <w:rPr>
          <w:rFonts w:ascii="Cambria" w:hAnsi="Cambria"/>
          <w:sz w:val="24"/>
        </w:rPr>
        <w:t>si</w:t>
      </w:r>
      <w:r>
        <w:rPr>
          <w:rFonts w:ascii="Cambria" w:hAnsi="Cambria"/>
          <w:spacing w:val="1"/>
          <w:sz w:val="24"/>
        </w:rPr>
        <w:t xml:space="preserve"> </w:t>
      </w:r>
      <w:r>
        <w:rPr>
          <w:rFonts w:ascii="Cambria" w:hAnsi="Cambria"/>
          <w:sz w:val="24"/>
        </w:rPr>
        <w:t>dimezzi</w:t>
      </w:r>
      <w:r>
        <w:rPr>
          <w:rFonts w:ascii="Cambria" w:hAnsi="Cambria"/>
          <w:spacing w:val="1"/>
          <w:sz w:val="24"/>
        </w:rPr>
        <w:t xml:space="preserve"> </w:t>
      </w:r>
      <w:r>
        <w:rPr>
          <w:rFonts w:ascii="Cambria" w:hAnsi="Cambria"/>
          <w:sz w:val="24"/>
        </w:rPr>
        <w:t>e</w:t>
      </w:r>
      <w:r>
        <w:rPr>
          <w:rFonts w:ascii="Cambria" w:hAnsi="Cambria"/>
          <w:spacing w:val="1"/>
          <w:sz w:val="24"/>
        </w:rPr>
        <w:t xml:space="preserve"> </w:t>
      </w:r>
      <w:r>
        <w:rPr>
          <w:rFonts w:ascii="Cambria" w:hAnsi="Cambria"/>
          <w:sz w:val="24"/>
        </w:rPr>
        <w:t>determina,</w:t>
      </w:r>
      <w:r>
        <w:rPr>
          <w:rFonts w:ascii="Cambria" w:hAnsi="Cambria"/>
          <w:spacing w:val="1"/>
          <w:sz w:val="24"/>
        </w:rPr>
        <w:t xml:space="preserve"> </w:t>
      </w:r>
      <w:r>
        <w:rPr>
          <w:rFonts w:ascii="Cambria" w:hAnsi="Cambria"/>
          <w:sz w:val="24"/>
        </w:rPr>
        <w:t>in</w:t>
      </w:r>
      <w:r>
        <w:rPr>
          <w:rFonts w:ascii="Cambria" w:hAnsi="Cambria"/>
          <w:spacing w:val="1"/>
          <w:sz w:val="24"/>
        </w:rPr>
        <w:t xml:space="preserve"> </w:t>
      </w:r>
      <w:r>
        <w:rPr>
          <w:rFonts w:ascii="Cambria" w:hAnsi="Cambria"/>
          <w:sz w:val="24"/>
        </w:rPr>
        <w:t>tale</w:t>
      </w:r>
      <w:r>
        <w:rPr>
          <w:rFonts w:ascii="Cambria" w:hAnsi="Cambria"/>
          <w:spacing w:val="1"/>
          <w:sz w:val="24"/>
        </w:rPr>
        <w:t xml:space="preserve"> </w:t>
      </w:r>
      <w:r>
        <w:rPr>
          <w:rFonts w:ascii="Cambria" w:hAnsi="Cambria"/>
          <w:sz w:val="24"/>
        </w:rPr>
        <w:t>istante,</w:t>
      </w:r>
      <w:r>
        <w:rPr>
          <w:rFonts w:ascii="Cambria" w:hAnsi="Cambria"/>
          <w:spacing w:val="1"/>
          <w:sz w:val="24"/>
        </w:rPr>
        <w:t xml:space="preserve"> </w:t>
      </w:r>
      <w:r>
        <w:rPr>
          <w:rFonts w:ascii="Cambria" w:hAnsi="Cambria"/>
          <w:sz w:val="24"/>
        </w:rPr>
        <w:t>il</w:t>
      </w:r>
      <w:r>
        <w:rPr>
          <w:rFonts w:ascii="Cambria" w:hAnsi="Cambria"/>
          <w:spacing w:val="1"/>
          <w:sz w:val="24"/>
        </w:rPr>
        <w:t xml:space="preserve"> </w:t>
      </w:r>
      <w:r>
        <w:rPr>
          <w:rFonts w:ascii="Cambria" w:hAnsi="Cambria"/>
          <w:sz w:val="24"/>
        </w:rPr>
        <w:t>valore</w:t>
      </w:r>
      <w:r>
        <w:rPr>
          <w:rFonts w:ascii="Cambria" w:hAnsi="Cambria"/>
          <w:spacing w:val="1"/>
          <w:sz w:val="24"/>
        </w:rPr>
        <w:t xml:space="preserve"> </w:t>
      </w:r>
      <w:r>
        <w:rPr>
          <w:rFonts w:ascii="Cambria" w:hAnsi="Cambria"/>
          <w:sz w:val="24"/>
        </w:rPr>
        <w:t>della</w:t>
      </w:r>
      <w:r>
        <w:rPr>
          <w:rFonts w:ascii="Cambria" w:hAnsi="Cambria"/>
          <w:spacing w:val="-50"/>
          <w:sz w:val="24"/>
        </w:rPr>
        <w:t xml:space="preserve"> </w:t>
      </w:r>
      <w:r>
        <w:rPr>
          <w:rFonts w:ascii="Cambria" w:hAnsi="Cambria"/>
          <w:sz w:val="24"/>
        </w:rPr>
        <w:t>velocità</w:t>
      </w:r>
      <w:r>
        <w:rPr>
          <w:rFonts w:ascii="Cambria" w:hAnsi="Cambria"/>
          <w:spacing w:val="-4"/>
          <w:sz w:val="24"/>
        </w:rPr>
        <w:t xml:space="preserve"> </w:t>
      </w:r>
      <w:r>
        <w:rPr>
          <w:rFonts w:ascii="Cambria" w:hAnsi="Cambria"/>
          <w:sz w:val="24"/>
        </w:rPr>
        <w:t>di variazione</w:t>
      </w:r>
      <w:r>
        <w:rPr>
          <w:rFonts w:ascii="Cambria" w:hAnsi="Cambria"/>
          <w:spacing w:val="-3"/>
          <w:sz w:val="24"/>
        </w:rPr>
        <w:t xml:space="preserve"> </w:t>
      </w:r>
      <w:r>
        <w:rPr>
          <w:rFonts w:ascii="Cambria" w:hAnsi="Cambria"/>
          <w:sz w:val="24"/>
        </w:rPr>
        <w:t>del</w:t>
      </w:r>
      <w:r>
        <w:rPr>
          <w:rFonts w:ascii="Cambria" w:hAnsi="Cambria"/>
          <w:spacing w:val="1"/>
          <w:sz w:val="24"/>
        </w:rPr>
        <w:t xml:space="preserve"> </w:t>
      </w:r>
      <w:r>
        <w:rPr>
          <w:rFonts w:ascii="Cambria" w:hAnsi="Cambria"/>
          <w:sz w:val="24"/>
        </w:rPr>
        <w:t>numero di esemplari.</w:t>
      </w:r>
    </w:p>
    <w:p>
      <w:pPr>
        <w:sectPr>
          <w:footnotePr>
            <w:numFmt w:val="decimal"/>
          </w:footnotePr>
          <w:type w:val="continuous"/>
          <w:pgSz w:w="11100" w:h="16838"/>
          <w:pgMar w:left="40" w:right="0" w:gutter="0" w:header="0" w:top="1340" w:footer="986" w:bottom="1260"/>
          <w:formProt w:val="false"/>
          <w:textDirection w:val="lrTb"/>
          <w:docGrid w:type="default" w:linePitch="100" w:charSpace="4096"/>
        </w:sectPr>
      </w:pPr>
    </w:p>
    <w:p>
      <w:pPr>
        <w:pStyle w:val="Normal"/>
        <w:spacing w:lineRule="auto" w:line="240" w:before="84" w:after="0"/>
        <w:ind w:left="1400" w:right="1432" w:hanging="0"/>
        <w:jc w:val="both"/>
        <w:rPr>
          <w:rFonts w:ascii="Cambria" w:hAnsi="Cambria"/>
          <w:sz w:val="24"/>
        </w:rPr>
      </w:pPr>
      <w:r>
        <w:rPr>
          <w:rFonts w:ascii="Cambria" w:hAnsi="Cambria"/>
          <w:spacing w:val="-2"/>
          <w:sz w:val="24"/>
        </w:rPr>
        <w:t>Per</w:t>
      </w:r>
      <w:r>
        <w:rPr>
          <w:rFonts w:ascii="Cambria" w:hAnsi="Cambria"/>
          <w:spacing w:val="-5"/>
          <w:sz w:val="24"/>
        </w:rPr>
        <w:t xml:space="preserve"> </w:t>
      </w:r>
      <w:r>
        <w:rPr>
          <w:rFonts w:ascii="Cambria" w:hAnsi="Cambria"/>
          <w:spacing w:val="-2"/>
          <w:sz w:val="24"/>
        </w:rPr>
        <w:t>proteggere</w:t>
      </w:r>
      <w:r>
        <w:rPr>
          <w:rFonts w:ascii="Cambria" w:hAnsi="Cambria"/>
          <w:spacing w:val="-7"/>
          <w:sz w:val="24"/>
        </w:rPr>
        <w:t xml:space="preserve"> </w:t>
      </w:r>
      <w:r>
        <w:rPr>
          <w:rFonts w:ascii="Cambria" w:hAnsi="Cambria"/>
          <w:spacing w:val="-1"/>
          <w:sz w:val="24"/>
        </w:rPr>
        <w:t>dai</w:t>
      </w:r>
      <w:r>
        <w:rPr>
          <w:rFonts w:ascii="Cambria" w:hAnsi="Cambria"/>
          <w:spacing w:val="-5"/>
          <w:sz w:val="24"/>
        </w:rPr>
        <w:t xml:space="preserve"> </w:t>
      </w:r>
      <w:r>
        <w:rPr>
          <w:rFonts w:ascii="Cambria" w:hAnsi="Cambria"/>
          <w:spacing w:val="-1"/>
          <w:sz w:val="24"/>
        </w:rPr>
        <w:t>predatori</w:t>
      </w:r>
      <w:r>
        <w:rPr>
          <w:rFonts w:ascii="Cambria" w:hAnsi="Cambria"/>
          <w:spacing w:val="-10"/>
          <w:sz w:val="24"/>
        </w:rPr>
        <w:t xml:space="preserve"> </w:t>
      </w:r>
      <w:r>
        <w:rPr>
          <w:rFonts w:ascii="Cambria" w:hAnsi="Cambria"/>
          <w:spacing w:val="-1"/>
          <w:sz w:val="24"/>
        </w:rPr>
        <w:t>le</w:t>
      </w:r>
      <w:r>
        <w:rPr>
          <w:rFonts w:ascii="Cambria" w:hAnsi="Cambria"/>
          <w:spacing w:val="-7"/>
          <w:sz w:val="24"/>
        </w:rPr>
        <w:t xml:space="preserve"> </w:t>
      </w:r>
      <w:r>
        <w:rPr>
          <w:rFonts w:ascii="Cambria" w:hAnsi="Cambria"/>
          <w:spacing w:val="-1"/>
          <w:sz w:val="24"/>
        </w:rPr>
        <w:t>nidiate,</w:t>
      </w:r>
      <w:r>
        <w:rPr>
          <w:rFonts w:ascii="Cambria" w:hAnsi="Cambria"/>
          <w:spacing w:val="-12"/>
          <w:sz w:val="24"/>
        </w:rPr>
        <w:t xml:space="preserve"> </w:t>
      </w:r>
      <w:r>
        <w:rPr>
          <w:rFonts w:ascii="Cambria" w:hAnsi="Cambria"/>
          <w:spacing w:val="-1"/>
          <w:sz w:val="24"/>
        </w:rPr>
        <w:t>l’ornitologo</w:t>
      </w:r>
      <w:r>
        <w:rPr>
          <w:rFonts w:ascii="Cambria" w:hAnsi="Cambria"/>
          <w:spacing w:val="-4"/>
          <w:sz w:val="24"/>
        </w:rPr>
        <w:t xml:space="preserve"> </w:t>
      </w:r>
      <w:r>
        <w:rPr>
          <w:rFonts w:ascii="Cambria" w:hAnsi="Cambria"/>
          <w:spacing w:val="-1"/>
          <w:sz w:val="24"/>
        </w:rPr>
        <w:t>progetta</w:t>
      </w:r>
      <w:r>
        <w:rPr>
          <w:rFonts w:ascii="Cambria" w:hAnsi="Cambria"/>
          <w:spacing w:val="-12"/>
          <w:sz w:val="24"/>
        </w:rPr>
        <w:t xml:space="preserve"> </w:t>
      </w:r>
      <w:r>
        <w:rPr>
          <w:rFonts w:ascii="Cambria" w:hAnsi="Cambria"/>
          <w:spacing w:val="-1"/>
          <w:sz w:val="24"/>
        </w:rPr>
        <w:t>delle</w:t>
      </w:r>
      <w:r>
        <w:rPr>
          <w:rFonts w:ascii="Cambria" w:hAnsi="Cambria"/>
          <w:spacing w:val="-7"/>
          <w:sz w:val="24"/>
        </w:rPr>
        <w:t xml:space="preserve"> </w:t>
      </w:r>
      <w:r>
        <w:rPr>
          <w:rFonts w:ascii="Cambria" w:hAnsi="Cambria"/>
          <w:spacing w:val="-1"/>
          <w:sz w:val="24"/>
        </w:rPr>
        <w:t>casette</w:t>
      </w:r>
      <w:r>
        <w:rPr>
          <w:rFonts w:ascii="Cambria" w:hAnsi="Cambria"/>
          <w:spacing w:val="-7"/>
          <w:sz w:val="24"/>
        </w:rPr>
        <w:t xml:space="preserve"> </w:t>
      </w:r>
      <w:r>
        <w:rPr>
          <w:rFonts w:ascii="Cambria" w:hAnsi="Cambria"/>
          <w:spacing w:val="-1"/>
          <w:sz w:val="24"/>
        </w:rPr>
        <w:t>in</w:t>
      </w:r>
      <w:r>
        <w:rPr>
          <w:rFonts w:ascii="Cambria" w:hAnsi="Cambria"/>
          <w:spacing w:val="-6"/>
          <w:sz w:val="24"/>
        </w:rPr>
        <w:t xml:space="preserve"> </w:t>
      </w:r>
      <w:r>
        <w:rPr>
          <w:rFonts w:ascii="Cambria" w:hAnsi="Cambria"/>
          <w:spacing w:val="-1"/>
          <w:sz w:val="24"/>
        </w:rPr>
        <w:t>legno</w:t>
      </w:r>
      <w:r>
        <w:rPr>
          <w:rFonts w:ascii="Cambria" w:hAnsi="Cambria"/>
          <w:spacing w:val="-50"/>
          <w:sz w:val="24"/>
        </w:rPr>
        <w:t xml:space="preserve"> </w:t>
      </w:r>
      <w:r>
        <w:rPr>
          <w:rFonts w:ascii="Cambria" w:hAnsi="Cambria"/>
          <w:sz w:val="24"/>
        </w:rPr>
        <w:t xml:space="preserve">da distribuire sugli alberi. Ogni casetta è costituita da un cilindro di altezza </w:t>
      </w:r>
      <w:r>
        <w:rPr>
          <w:rFonts w:ascii="Cambria Math" w:hAnsi="Cambria Math"/>
          <w:sz w:val="24"/>
        </w:rPr>
        <w:t>ℎ</w:t>
      </w:r>
      <w:r>
        <w:rPr>
          <w:rFonts w:ascii="Cambria" w:hAnsi="Cambria"/>
          <w:sz w:val="24"/>
        </w:rPr>
        <w:t>,</w:t>
      </w:r>
      <w:r>
        <w:rPr>
          <w:rFonts w:ascii="Cambria" w:hAnsi="Cambria"/>
          <w:spacing w:val="1"/>
          <w:sz w:val="24"/>
        </w:rPr>
        <w:t xml:space="preserve"> </w:t>
      </w:r>
      <w:r>
        <w:rPr>
          <w:rFonts w:ascii="Cambria" w:hAnsi="Cambria"/>
          <w:sz w:val="24"/>
        </w:rPr>
        <w:t>coperto da un tetto impermeabilizzato, e ha il profilo mostrato in figura, in cui le</w:t>
      </w:r>
      <w:r>
        <w:rPr>
          <w:rFonts w:ascii="Cambria" w:hAnsi="Cambria"/>
          <w:spacing w:val="-50"/>
          <w:sz w:val="24"/>
        </w:rPr>
        <w:t xml:space="preserve"> </w:t>
      </w:r>
      <w:r>
        <w:rPr>
          <w:rFonts w:ascii="Cambria" w:hAnsi="Cambria"/>
          <w:sz w:val="24"/>
        </w:rPr>
        <w:t>misure</w:t>
      </w:r>
      <w:r>
        <w:rPr>
          <w:rFonts w:ascii="Cambria" w:hAnsi="Cambria"/>
          <w:spacing w:val="-3"/>
          <w:sz w:val="24"/>
        </w:rPr>
        <w:t xml:space="preserve"> </w:t>
      </w:r>
      <w:r>
        <w:rPr>
          <w:rFonts w:ascii="Cambria" w:hAnsi="Cambria"/>
          <w:sz w:val="24"/>
        </w:rPr>
        <w:t>sono</w:t>
      </w:r>
      <w:r>
        <w:rPr>
          <w:rFonts w:ascii="Cambria" w:hAnsi="Cambria"/>
          <w:spacing w:val="-9"/>
          <w:sz w:val="24"/>
        </w:rPr>
        <w:t xml:space="preserve"> </w:t>
      </w:r>
      <w:r>
        <w:rPr>
          <w:rFonts w:ascii="Cambria" w:hAnsi="Cambria"/>
          <w:sz w:val="24"/>
        </w:rPr>
        <w:t>riportate</w:t>
      </w:r>
      <w:r>
        <w:rPr>
          <w:rFonts w:ascii="Cambria" w:hAnsi="Cambria"/>
          <w:spacing w:val="-7"/>
          <w:sz w:val="24"/>
        </w:rPr>
        <w:t xml:space="preserve"> </w:t>
      </w:r>
      <w:r>
        <w:rPr>
          <w:rFonts w:ascii="Cambria" w:hAnsi="Cambria"/>
          <w:sz w:val="24"/>
        </w:rPr>
        <w:t>in</w:t>
      </w:r>
      <w:r>
        <w:rPr>
          <w:rFonts w:ascii="Cambria" w:hAnsi="Cambria"/>
          <w:spacing w:val="-6"/>
          <w:sz w:val="24"/>
        </w:rPr>
        <w:t xml:space="preserve"> </w:t>
      </w:r>
      <w:r>
        <w:rPr>
          <w:rFonts w:ascii="Cambria" w:hAnsi="Cambria"/>
          <w:sz w:val="24"/>
        </w:rPr>
        <w:t>decimetri.</w:t>
      </w:r>
    </w:p>
    <w:p>
      <w:pPr>
        <w:pStyle w:val="Corpodeltesto"/>
        <w:rPr>
          <w:rFonts w:ascii="Cambria" w:hAnsi="Cambria"/>
          <w:sz w:val="20"/>
        </w:rPr>
      </w:pPr>
      <w:r>
        <w:rPr>
          <w:rFonts w:ascii="Cambria" w:hAnsi="Cambria"/>
          <w:sz w:val="20"/>
        </w:rPr>
      </w:r>
    </w:p>
    <w:p>
      <w:pPr>
        <w:pStyle w:val="Corpodeltesto"/>
        <w:spacing w:before="8" w:after="0"/>
        <w:rPr>
          <w:rFonts w:ascii="Cambria" w:hAnsi="Cambria"/>
          <w:sz w:val="10"/>
        </w:rPr>
      </w:pPr>
      <w:r>
        <w:rPr>
          <w:rFonts w:ascii="Cambria" w:hAnsi="Cambria"/>
          <w:sz w:val="10"/>
        </w:rPr>
        <w:drawing>
          <wp:anchor behindDoc="0" distT="0" distB="0" distL="0" distR="0" simplePos="0" locked="0" layoutInCell="0" allowOverlap="1" relativeHeight="106">
            <wp:simplePos x="0" y="0"/>
            <wp:positionH relativeFrom="page">
              <wp:posOffset>1416685</wp:posOffset>
            </wp:positionH>
            <wp:positionV relativeFrom="paragraph">
              <wp:posOffset>104140</wp:posOffset>
            </wp:positionV>
            <wp:extent cx="4206875" cy="2587625"/>
            <wp:effectExtent l="0" t="0" r="0" b="0"/>
            <wp:wrapTopAndBottom/>
            <wp:docPr id="64" name="image7.jpeg" descr="Immagine che contiene diagramma, linea, design  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image7.jpeg" descr="Immagine che contiene diagramma, linea, design  Descrizione generata automaticamente"/>
                    <pic:cNvPicPr>
                      <a:picLocks noChangeAspect="1" noChangeArrowheads="1"/>
                    </pic:cNvPicPr>
                  </pic:nvPicPr>
                  <pic:blipFill>
                    <a:blip r:embed="rId29"/>
                    <a:stretch>
                      <a:fillRect/>
                    </a:stretch>
                  </pic:blipFill>
                  <pic:spPr bwMode="auto">
                    <a:xfrm>
                      <a:off x="0" y="0"/>
                      <a:ext cx="4206875" cy="2587625"/>
                    </a:xfrm>
                    <a:prstGeom prst="rect">
                      <a:avLst/>
                    </a:prstGeom>
                  </pic:spPr>
                </pic:pic>
              </a:graphicData>
            </a:graphic>
          </wp:anchor>
        </w:drawing>
      </w:r>
    </w:p>
    <w:p>
      <w:pPr>
        <w:pStyle w:val="ListParagraph"/>
        <w:numPr>
          <w:ilvl w:val="0"/>
          <w:numId w:val="22"/>
        </w:numPr>
        <w:tabs>
          <w:tab w:val="clear" w:pos="720"/>
          <w:tab w:val="left" w:pos="1761" w:leader="none"/>
        </w:tabs>
        <w:spacing w:lineRule="auto" w:line="240" w:before="99" w:after="0"/>
        <w:ind w:left="1760" w:right="1433" w:hanging="361"/>
        <w:jc w:val="both"/>
        <w:rPr>
          <w:rFonts w:ascii="Cambria" w:hAnsi="Cambria" w:eastAsia="Cambria"/>
          <w:sz w:val="24"/>
        </w:rPr>
      </w:pPr>
      <w:r>
        <w:rPr>
          <w:rFonts w:eastAsia="Cambria" w:ascii="Cambria" w:hAnsi="Cambria"/>
          <w:sz w:val="24"/>
        </w:rPr>
        <w:t>Individua</w:t>
      </w:r>
      <w:r>
        <w:rPr>
          <w:rFonts w:eastAsia="Cambria" w:ascii="Cambria" w:hAnsi="Cambria"/>
          <w:spacing w:val="1"/>
          <w:sz w:val="24"/>
        </w:rPr>
        <w:t xml:space="preserve"> </w:t>
      </w:r>
      <w:r>
        <w:rPr>
          <w:rFonts w:eastAsia="Cambria" w:ascii="Cambria" w:hAnsi="Cambria"/>
          <w:sz w:val="24"/>
        </w:rPr>
        <w:t>quale</w:t>
      </w:r>
      <w:r>
        <w:rPr>
          <w:rFonts w:eastAsia="Cambria" w:ascii="Cambria" w:hAnsi="Cambria"/>
          <w:spacing w:val="1"/>
          <w:sz w:val="24"/>
        </w:rPr>
        <w:t xml:space="preserve"> </w:t>
      </w:r>
      <w:r>
        <w:rPr>
          <w:rFonts w:eastAsia="Cambria" w:ascii="Cambria" w:hAnsi="Cambria"/>
          <w:sz w:val="24"/>
        </w:rPr>
        <w:t>delle</w:t>
      </w:r>
      <w:r>
        <w:rPr>
          <w:rFonts w:eastAsia="Cambria" w:ascii="Cambria" w:hAnsi="Cambria"/>
          <w:spacing w:val="1"/>
          <w:sz w:val="24"/>
        </w:rPr>
        <w:t xml:space="preserve"> </w:t>
      </w:r>
      <w:r>
        <w:rPr>
          <w:rFonts w:eastAsia="Cambria" w:ascii="Cambria" w:hAnsi="Cambria"/>
          <w:sz w:val="24"/>
        </w:rPr>
        <w:t>seguenti</w:t>
      </w:r>
      <w:r>
        <w:rPr>
          <w:rFonts w:eastAsia="Cambria" w:ascii="Cambria" w:hAnsi="Cambria"/>
          <w:spacing w:val="1"/>
          <w:sz w:val="24"/>
        </w:rPr>
        <w:t xml:space="preserve"> </w:t>
      </w:r>
      <w:r>
        <w:rPr>
          <w:rFonts w:eastAsia="Cambria" w:ascii="Cambria" w:hAnsi="Cambria"/>
          <w:sz w:val="24"/>
        </w:rPr>
        <w:t>funzioni</w:t>
      </w:r>
      <w:r>
        <w:rPr>
          <w:rFonts w:eastAsia="Cambria" w:ascii="Cambria" w:hAnsi="Cambria"/>
          <w:spacing w:val="1"/>
          <w:sz w:val="24"/>
        </w:rPr>
        <w:t xml:space="preserve"> </w:t>
      </w:r>
      <w:r>
        <w:rPr>
          <w:rFonts w:eastAsia="Cambria" w:ascii="Cambria" w:hAnsi="Cambria"/>
          <w:sz w:val="24"/>
        </w:rPr>
        <w:t>descrive</w:t>
      </w:r>
      <w:r>
        <w:rPr>
          <w:rFonts w:eastAsia="Cambria" w:ascii="Cambria" w:hAnsi="Cambria"/>
          <w:spacing w:val="1"/>
          <w:sz w:val="24"/>
        </w:rPr>
        <w:t xml:space="preserve"> </w:t>
      </w:r>
      <w:r>
        <w:rPr>
          <w:rFonts w:eastAsia="Cambria" w:ascii="Cambria" w:hAnsi="Cambria"/>
          <w:sz w:val="24"/>
        </w:rPr>
        <w:t>il</w:t>
      </w:r>
      <w:r>
        <w:rPr>
          <w:rFonts w:eastAsia="Cambria" w:ascii="Cambria" w:hAnsi="Cambria"/>
          <w:spacing w:val="1"/>
          <w:sz w:val="24"/>
        </w:rPr>
        <w:t xml:space="preserve"> </w:t>
      </w:r>
      <w:r>
        <w:rPr>
          <w:rFonts w:eastAsia="Cambria" w:ascii="Cambria" w:hAnsi="Cambria"/>
          <w:sz w:val="24"/>
        </w:rPr>
        <w:t>profilo</w:t>
      </w:r>
      <w:r>
        <w:rPr>
          <w:rFonts w:eastAsia="Cambria" w:ascii="Cambria" w:hAnsi="Cambria"/>
          <w:spacing w:val="1"/>
          <w:sz w:val="24"/>
        </w:rPr>
        <w:t xml:space="preserve"> </w:t>
      </w:r>
      <w:r>
        <w:rPr>
          <w:rFonts w:eastAsia="Cambria" w:ascii="Cambria" w:hAnsi="Cambria"/>
          <w:sz w:val="24"/>
        </w:rPr>
        <w:t>del</w:t>
      </w:r>
      <w:r>
        <w:rPr>
          <w:rFonts w:eastAsia="Cambria" w:ascii="Cambria" w:hAnsi="Cambria"/>
          <w:spacing w:val="1"/>
          <w:sz w:val="24"/>
        </w:rPr>
        <w:t xml:space="preserve"> </w:t>
      </w:r>
      <w:r>
        <w:rPr>
          <w:rFonts w:eastAsia="Cambria" w:ascii="Cambria" w:hAnsi="Cambria"/>
          <w:sz w:val="24"/>
        </w:rPr>
        <w:t>tetto</w:t>
      </w:r>
      <w:r>
        <w:rPr>
          <w:rFonts w:eastAsia="Cambria" w:ascii="Cambria" w:hAnsi="Cambria"/>
          <w:spacing w:val="1"/>
          <w:sz w:val="24"/>
        </w:rPr>
        <w:t xml:space="preserve"> </w:t>
      </w:r>
      <w:r>
        <w:rPr>
          <w:rFonts w:eastAsia="Cambria" w:ascii="Cambria" w:hAnsi="Cambria"/>
          <w:sz w:val="24"/>
        </w:rPr>
        <w:t>e</w:t>
      </w:r>
      <w:r>
        <w:rPr>
          <w:rFonts w:eastAsia="Cambria" w:ascii="Cambria" w:hAnsi="Cambria"/>
          <w:spacing w:val="1"/>
          <w:sz w:val="24"/>
        </w:rPr>
        <w:t xml:space="preserve"> </w:t>
      </w:r>
      <w:r>
        <w:rPr>
          <w:rFonts w:eastAsia="Cambria" w:ascii="Cambria" w:hAnsi="Cambria"/>
          <w:sz w:val="24"/>
        </w:rPr>
        <w:t>determina</w:t>
      </w:r>
      <w:r>
        <w:rPr>
          <w:rFonts w:eastAsia="Cambria" w:ascii="Cambria" w:hAnsi="Cambria"/>
          <w:spacing w:val="1"/>
          <w:sz w:val="24"/>
        </w:rPr>
        <w:t xml:space="preserve"> </w:t>
      </w:r>
      <w:r>
        <w:rPr>
          <w:rFonts w:eastAsia="Cambria" w:ascii="Cambria" w:hAnsi="Cambria"/>
          <w:sz w:val="24"/>
        </w:rPr>
        <w:t>il</w:t>
      </w:r>
      <w:r>
        <w:rPr>
          <w:rFonts w:eastAsia="Cambria" w:ascii="Cambria" w:hAnsi="Cambria"/>
          <w:spacing w:val="1"/>
          <w:sz w:val="24"/>
        </w:rPr>
        <w:t xml:space="preserve"> </w:t>
      </w:r>
      <w:r>
        <w:rPr>
          <w:rFonts w:eastAsia="Cambria" w:ascii="Cambria" w:hAnsi="Cambria"/>
          <w:sz w:val="24"/>
        </w:rPr>
        <w:t>valore</w:t>
      </w:r>
      <w:r>
        <w:rPr>
          <w:rFonts w:eastAsia="Cambria" w:ascii="Cambria" w:hAnsi="Cambria"/>
          <w:spacing w:val="1"/>
          <w:sz w:val="24"/>
        </w:rPr>
        <w:t xml:space="preserve"> </w:t>
      </w:r>
      <w:r>
        <w:rPr>
          <w:rFonts w:eastAsia="Cambria" w:ascii="Cambria" w:hAnsi="Cambria"/>
          <w:sz w:val="24"/>
        </w:rPr>
        <w:t>del</w:t>
      </w:r>
      <w:r>
        <w:rPr>
          <w:rFonts w:eastAsia="Cambria" w:ascii="Cambria" w:hAnsi="Cambria"/>
          <w:spacing w:val="1"/>
          <w:sz w:val="24"/>
        </w:rPr>
        <w:t xml:space="preserve"> </w:t>
      </w:r>
      <w:r>
        <w:rPr>
          <w:rFonts w:eastAsia="Cambria" w:ascii="Cambria" w:hAnsi="Cambria"/>
          <w:sz w:val="24"/>
        </w:rPr>
        <w:t>parametro</w:t>
      </w:r>
      <w:r>
        <w:rPr>
          <w:rFonts w:eastAsia="Cambria" w:ascii="Cambria" w:hAnsi="Cambria"/>
          <w:spacing w:val="1"/>
          <w:sz w:val="24"/>
        </w:rPr>
        <w:t xml:space="preserve"> </w:t>
      </w:r>
      <w:r>
        <w:rPr>
          <w:rFonts w:eastAsia="Cambria Math" w:ascii="Cambria Math" w:hAnsi="Cambria Math"/>
          <w:sz w:val="24"/>
        </w:rPr>
        <w:t>𝑎</w:t>
      </w:r>
      <w:r>
        <w:rPr>
          <w:rFonts w:eastAsia="Cambria" w:ascii="Cambria" w:hAnsi="Cambria"/>
          <w:sz w:val="24"/>
        </w:rPr>
        <w:t>,</w:t>
      </w:r>
      <w:r>
        <w:rPr>
          <w:rFonts w:eastAsia="Cambria" w:ascii="Cambria" w:hAnsi="Cambria"/>
          <w:spacing w:val="1"/>
          <w:sz w:val="24"/>
        </w:rPr>
        <w:t xml:space="preserve"> </w:t>
      </w:r>
      <w:r>
        <w:rPr>
          <w:rFonts w:eastAsia="Cambria" w:ascii="Cambria" w:hAnsi="Cambria"/>
          <w:sz w:val="24"/>
        </w:rPr>
        <w:t>affinché</w:t>
      </w:r>
      <w:r>
        <w:rPr>
          <w:rFonts w:eastAsia="Cambria" w:ascii="Cambria" w:hAnsi="Cambria"/>
          <w:spacing w:val="1"/>
          <w:sz w:val="24"/>
        </w:rPr>
        <w:t xml:space="preserve"> </w:t>
      </w:r>
      <w:r>
        <w:rPr>
          <w:rFonts w:eastAsia="Cambria" w:ascii="Cambria" w:hAnsi="Cambria"/>
          <w:sz w:val="24"/>
        </w:rPr>
        <w:t>la</w:t>
      </w:r>
      <w:r>
        <w:rPr>
          <w:rFonts w:eastAsia="Cambria" w:ascii="Cambria" w:hAnsi="Cambria"/>
          <w:spacing w:val="1"/>
          <w:sz w:val="24"/>
        </w:rPr>
        <w:t xml:space="preserve"> </w:t>
      </w:r>
      <w:r>
        <w:rPr>
          <w:rFonts w:eastAsia="Cambria" w:ascii="Cambria" w:hAnsi="Cambria"/>
          <w:sz w:val="24"/>
        </w:rPr>
        <w:t>funzione</w:t>
      </w:r>
      <w:r>
        <w:rPr>
          <w:rFonts w:eastAsia="Cambria" w:ascii="Cambria" w:hAnsi="Cambria"/>
          <w:spacing w:val="1"/>
          <w:sz w:val="24"/>
        </w:rPr>
        <w:t xml:space="preserve"> </w:t>
      </w:r>
      <w:r>
        <w:rPr>
          <w:rFonts w:eastAsia="Cambria" w:ascii="Cambria" w:hAnsi="Cambria"/>
          <w:sz w:val="24"/>
        </w:rPr>
        <w:t>soddisfi</w:t>
      </w:r>
      <w:r>
        <w:rPr>
          <w:rFonts w:eastAsia="Cambria" w:ascii="Cambria" w:hAnsi="Cambria"/>
          <w:spacing w:val="1"/>
          <w:sz w:val="24"/>
        </w:rPr>
        <w:t xml:space="preserve"> </w:t>
      </w:r>
      <w:r>
        <w:rPr>
          <w:rFonts w:eastAsia="Cambria" w:ascii="Cambria" w:hAnsi="Cambria"/>
          <w:sz w:val="24"/>
        </w:rPr>
        <w:t>le</w:t>
      </w:r>
      <w:r>
        <w:rPr>
          <w:rFonts w:eastAsia="Cambria" w:ascii="Cambria" w:hAnsi="Cambria"/>
          <w:spacing w:val="1"/>
          <w:sz w:val="24"/>
        </w:rPr>
        <w:t xml:space="preserve"> </w:t>
      </w:r>
      <w:r>
        <w:rPr>
          <w:rFonts w:eastAsia="Cambria" w:ascii="Cambria" w:hAnsi="Cambria"/>
          <w:sz w:val="24"/>
        </w:rPr>
        <w:t>condizioni</w:t>
      </w:r>
      <w:r>
        <w:rPr>
          <w:rFonts w:eastAsia="Cambria" w:ascii="Cambria" w:hAnsi="Cambria"/>
          <w:spacing w:val="-1"/>
          <w:sz w:val="24"/>
        </w:rPr>
        <w:t xml:space="preserve"> </w:t>
      </w:r>
      <w:r>
        <w:rPr>
          <w:rFonts w:eastAsia="Cambria" w:ascii="Cambria" w:hAnsi="Cambria"/>
          <w:sz w:val="24"/>
        </w:rPr>
        <w:t>deducibili dal</w:t>
      </w:r>
      <w:r>
        <w:rPr>
          <w:rFonts w:eastAsia="Cambria" w:ascii="Cambria" w:hAnsi="Cambria"/>
          <w:spacing w:val="1"/>
          <w:sz w:val="24"/>
        </w:rPr>
        <w:t xml:space="preserve"> </w:t>
      </w:r>
      <w:r>
        <w:rPr>
          <w:rFonts w:eastAsia="Cambria" w:ascii="Cambria" w:hAnsi="Cambria"/>
          <w:sz w:val="24"/>
        </w:rPr>
        <w:t>grafico:</w:t>
      </w:r>
    </w:p>
    <w:p>
      <w:pPr>
        <w:pStyle w:val="Normal"/>
        <w:tabs>
          <w:tab w:val="clear" w:pos="720"/>
          <w:tab w:val="left" w:pos="4781" w:leader="none"/>
          <w:tab w:val="left" w:pos="6543" w:leader="none"/>
        </w:tabs>
        <w:spacing w:before="112" w:after="0"/>
        <w:ind w:left="3340" w:right="0" w:hanging="0"/>
        <w:jc w:val="left"/>
        <w:rPr>
          <w:rFonts w:ascii="Cambria Math" w:hAnsi="Cambria Math" w:eastAsia="Cambria Math"/>
          <w:sz w:val="24"/>
        </w:rPr>
      </w:pPr>
      <w:r>
        <w:rPr>
          <w:rFonts w:eastAsia="Cambria Math" w:ascii="Cambria Math" w:hAnsi="Cambria Math"/>
          <w:sz w:val="24"/>
        </w:rPr>
        <w:t>𝑦</w:t>
      </w:r>
      <w:r>
        <w:rPr>
          <w:rFonts w:eastAsia="Cambria Math" w:ascii="Cambria Math" w:hAnsi="Cambria Math"/>
          <w:spacing w:val="19"/>
          <w:sz w:val="24"/>
        </w:rPr>
        <w:t xml:space="preserve"> </w:t>
      </w:r>
      <w:r>
        <w:rPr>
          <w:rFonts w:eastAsia="Cambria Math" w:ascii="Cambria Math" w:hAnsi="Cambria Math"/>
          <w:sz w:val="24"/>
        </w:rPr>
        <w:t>=</w:t>
      </w:r>
      <w:r>
        <w:rPr>
          <w:rFonts w:eastAsia="Cambria Math" w:ascii="Cambria Math" w:hAnsi="Cambria Math"/>
          <w:spacing w:val="12"/>
          <w:sz w:val="24"/>
        </w:rPr>
        <w:t xml:space="preserve"> </w:t>
      </w:r>
      <w:r>
        <w:rPr>
          <w:rFonts w:eastAsia="Cambria Math" w:ascii="Cambria Math" w:hAnsi="Cambria Math"/>
          <w:sz w:val="24"/>
        </w:rPr>
        <w:t>𝑎</w:t>
      </w:r>
      <w:r>
        <w:rPr>
          <w:rFonts w:eastAsia="Cambria Math" w:ascii="Cambria Math" w:hAnsi="Cambria Math"/>
          <w:spacing w:val="-9"/>
          <w:sz w:val="24"/>
        </w:rPr>
        <w:t xml:space="preserve"> </w:t>
      </w:r>
      <w:r>
        <w:rPr>
          <w:rFonts w:eastAsia="Cambria Math" w:ascii="Cambria Math" w:hAnsi="Cambria Math"/>
          <w:sz w:val="24"/>
        </w:rPr>
        <w:t>cos</w:t>
      </w:r>
      <w:r>
        <w:rPr>
          <w:rFonts w:eastAsia="Cambria Math" w:ascii="Cambria Math" w:hAnsi="Cambria Math"/>
          <w:spacing w:val="-12"/>
          <w:sz w:val="24"/>
        </w:rPr>
        <w:t xml:space="preserve"> </w:t>
      </w:r>
      <w:r>
        <w:rPr>
          <w:rFonts w:eastAsia="Cambria Math" w:ascii="Cambria Math" w:hAnsi="Cambria Math"/>
          <w:sz w:val="24"/>
        </w:rPr>
        <w:t>𝑥</w:t>
      </w:r>
      <w:r>
        <w:rPr>
          <w:rFonts w:eastAsia="Cambria Math" w:ascii="Cambria Math" w:hAnsi="Cambria Math"/>
          <w:spacing w:val="-8"/>
          <w:sz w:val="24"/>
        </w:rPr>
        <w:t xml:space="preserve"> </w:t>
      </w:r>
      <w:r>
        <w:rPr>
          <w:rFonts w:eastAsia="Cambria Math" w:ascii="Cambria Math" w:hAnsi="Cambria Math"/>
          <w:sz w:val="24"/>
        </w:rPr>
        <w:t>,</w:t>
        <w:tab/>
        <w:t>𝑦</w:t>
      </w:r>
      <w:r>
        <w:rPr>
          <w:rFonts w:eastAsia="Cambria Math" w:ascii="Cambria Math" w:hAnsi="Cambria Math"/>
          <w:spacing w:val="22"/>
          <w:sz w:val="24"/>
        </w:rPr>
        <w:t xml:space="preserve"> </w:t>
      </w:r>
      <w:r>
        <w:rPr>
          <w:rFonts w:eastAsia="Cambria Math" w:ascii="Cambria Math" w:hAnsi="Cambria Math"/>
          <w:sz w:val="24"/>
        </w:rPr>
        <w:t>=</w:t>
      </w:r>
      <w:r>
        <w:rPr>
          <w:rFonts w:eastAsia="Cambria Math" w:ascii="Cambria Math" w:hAnsi="Cambria Math"/>
          <w:spacing w:val="17"/>
          <w:sz w:val="24"/>
        </w:rPr>
        <w:t xml:space="preserve"> </w:t>
      </w:r>
      <w:r>
        <w:rPr>
          <w:rFonts w:eastAsia="Cambria Math" w:ascii="Cambria Math" w:hAnsi="Cambria Math"/>
          <w:sz w:val="24"/>
        </w:rPr>
        <w:t>𝑎</w:t>
      </w:r>
      <w:r>
        <w:rPr>
          <w:rFonts w:eastAsia="Cambria Math" w:ascii="Cambria Math" w:hAnsi="Cambria Math"/>
          <w:position w:val="1"/>
          <w:sz w:val="24"/>
        </w:rPr>
        <w:t>(</w:t>
      </w:r>
      <w:r>
        <w:rPr>
          <w:rFonts w:eastAsia="Cambria Math" w:ascii="Cambria Math" w:hAnsi="Cambria Math"/>
          <w:sz w:val="24"/>
        </w:rPr>
        <w:t>1</w:t>
      </w:r>
      <w:r>
        <w:rPr>
          <w:rFonts w:eastAsia="Cambria Math" w:ascii="Cambria Math" w:hAnsi="Cambria Math"/>
          <w:spacing w:val="-2"/>
          <w:sz w:val="24"/>
        </w:rPr>
        <w:t xml:space="preserve"> </w:t>
      </w:r>
      <w:r>
        <w:rPr>
          <w:rFonts w:eastAsia="Cambria Math" w:ascii="Cambria Math" w:hAnsi="Cambria Math"/>
          <w:sz w:val="24"/>
        </w:rPr>
        <w:t>−</w:t>
      </w:r>
      <w:r>
        <w:rPr>
          <w:rFonts w:eastAsia="Cambria Math" w:ascii="Cambria Math" w:hAnsi="Cambria Math"/>
          <w:spacing w:val="5"/>
          <w:sz w:val="24"/>
        </w:rPr>
        <w:t xml:space="preserve"> </w:t>
      </w:r>
      <w:r>
        <w:rPr>
          <w:rFonts w:eastAsia="Cambria Math" w:ascii="Cambria Math" w:hAnsi="Cambria Math"/>
          <w:position w:val="1"/>
          <w:sz w:val="24"/>
        </w:rPr>
        <w:t>|</w:t>
      </w:r>
      <w:r>
        <w:rPr>
          <w:rFonts w:eastAsia="Cambria Math" w:ascii="Cambria Math" w:hAnsi="Cambria Math"/>
          <w:sz w:val="24"/>
        </w:rPr>
        <w:t>𝑥</w:t>
      </w:r>
      <w:r>
        <w:rPr>
          <w:rFonts w:eastAsia="Cambria Math" w:ascii="Cambria Math" w:hAnsi="Cambria Math"/>
          <w:position w:val="1"/>
          <w:sz w:val="24"/>
        </w:rPr>
        <w:t>|)</w:t>
      </w:r>
      <w:r>
        <w:rPr>
          <w:rFonts w:eastAsia="Cambria Math" w:ascii="Cambria Math" w:hAnsi="Cambria Math"/>
          <w:sz w:val="24"/>
        </w:rPr>
        <w:t>,</w:t>
        <w:tab/>
        <w:t>𝑦</w:t>
      </w:r>
      <w:r>
        <w:rPr>
          <w:rFonts w:eastAsia="Cambria Math" w:ascii="Cambria Math" w:hAnsi="Cambria Math"/>
          <w:spacing w:val="18"/>
          <w:sz w:val="24"/>
        </w:rPr>
        <w:t xml:space="preserve"> </w:t>
      </w:r>
      <w:r>
        <w:rPr>
          <w:rFonts w:eastAsia="Cambria Math" w:ascii="Cambria Math" w:hAnsi="Cambria Math"/>
          <w:sz w:val="24"/>
        </w:rPr>
        <w:t>=</w:t>
      </w:r>
      <w:r>
        <w:rPr>
          <w:rFonts w:eastAsia="Cambria Math" w:ascii="Cambria Math" w:hAnsi="Cambria Math"/>
          <w:spacing w:val="15"/>
          <w:sz w:val="24"/>
        </w:rPr>
        <w:t xml:space="preserve"> </w:t>
      </w:r>
      <w:r>
        <w:rPr>
          <w:rFonts w:eastAsia="Cambria Math" w:ascii="Cambria Math" w:hAnsi="Cambria Math"/>
          <w:sz w:val="24"/>
        </w:rPr>
        <w:t>𝑎</w:t>
      </w:r>
      <w:r>
        <w:rPr>
          <w:rFonts w:eastAsia="Cambria Math" w:ascii="Cambria Math" w:hAnsi="Cambria Math"/>
          <w:position w:val="1"/>
          <w:sz w:val="24"/>
        </w:rPr>
        <w:t>(</w:t>
      </w:r>
      <w:r>
        <w:rPr>
          <w:rFonts w:eastAsia="Cambria Math" w:ascii="Cambria Math" w:hAnsi="Cambria Math"/>
          <w:sz w:val="24"/>
        </w:rPr>
        <w:t>1</w:t>
      </w:r>
      <w:r>
        <w:rPr>
          <w:rFonts w:eastAsia="Cambria Math" w:ascii="Cambria Math" w:hAnsi="Cambria Math"/>
          <w:spacing w:val="4"/>
          <w:sz w:val="24"/>
        </w:rPr>
        <w:t xml:space="preserve"> </w:t>
      </w:r>
      <w:r>
        <w:rPr>
          <w:rFonts w:eastAsia="Cambria Math" w:ascii="Cambria Math" w:hAnsi="Cambria Math"/>
          <w:sz w:val="24"/>
        </w:rPr>
        <w:t>− sin</w:t>
      </w:r>
      <w:r>
        <w:rPr>
          <w:rFonts w:eastAsia="Cambria Math" w:ascii="Cambria Math" w:hAnsi="Cambria Math"/>
          <w:position w:val="1"/>
          <w:sz w:val="24"/>
        </w:rPr>
        <w:t>|</w:t>
      </w:r>
      <w:r>
        <w:rPr>
          <w:rFonts w:eastAsia="Cambria Math" w:ascii="Cambria Math" w:hAnsi="Cambria Math"/>
          <w:sz w:val="24"/>
        </w:rPr>
        <w:t>𝑥</w:t>
      </w:r>
      <w:r>
        <w:rPr>
          <w:rFonts w:eastAsia="Cambria Math" w:ascii="Cambria Math" w:hAnsi="Cambria Math"/>
          <w:position w:val="1"/>
          <w:sz w:val="24"/>
        </w:rPr>
        <w:t>|)</w:t>
      </w:r>
      <w:r>
        <w:rPr>
          <w:rFonts w:eastAsia="Cambria Math" w:ascii="Cambria Math" w:hAnsi="Cambria Math"/>
          <w:sz w:val="24"/>
        </w:rPr>
        <w:t>.</w:t>
      </w:r>
    </w:p>
    <w:p>
      <w:pPr>
        <w:pStyle w:val="ListParagraph"/>
        <w:numPr>
          <w:ilvl w:val="0"/>
          <w:numId w:val="22"/>
        </w:numPr>
        <w:tabs>
          <w:tab w:val="clear" w:pos="720"/>
          <w:tab w:val="left" w:pos="1761" w:leader="none"/>
        </w:tabs>
        <w:spacing w:lineRule="auto" w:line="240" w:before="117" w:after="0"/>
        <w:ind w:left="1760" w:right="1436" w:hanging="361"/>
        <w:jc w:val="right"/>
        <w:rPr>
          <w:rFonts w:ascii="Cambria" w:hAnsi="Cambria"/>
          <w:b/>
          <w:b/>
          <w:sz w:val="24"/>
        </w:rPr>
      </w:pPr>
      <w:r>
        <w:rPr>
          <w:rFonts w:ascii="Cambria" w:hAnsi="Cambria"/>
          <w:sz w:val="24"/>
        </w:rPr>
        <w:t>Per</w:t>
      </w:r>
      <w:r>
        <w:rPr>
          <w:rFonts w:ascii="Cambria" w:hAnsi="Cambria"/>
          <w:spacing w:val="8"/>
          <w:sz w:val="24"/>
        </w:rPr>
        <w:t xml:space="preserve"> </w:t>
      </w:r>
      <w:r>
        <w:rPr>
          <w:rFonts w:ascii="Cambria" w:hAnsi="Cambria"/>
          <w:sz w:val="24"/>
        </w:rPr>
        <w:t>agevolare</w:t>
      </w:r>
      <w:r>
        <w:rPr>
          <w:rFonts w:ascii="Cambria" w:hAnsi="Cambria"/>
          <w:spacing w:val="5"/>
          <w:sz w:val="24"/>
        </w:rPr>
        <w:t xml:space="preserve"> </w:t>
      </w:r>
      <w:r>
        <w:rPr>
          <w:rFonts w:ascii="Cambria" w:hAnsi="Cambria"/>
          <w:sz w:val="24"/>
        </w:rPr>
        <w:t>lo</w:t>
      </w:r>
      <w:r>
        <w:rPr>
          <w:rFonts w:ascii="Cambria" w:hAnsi="Cambria"/>
          <w:spacing w:val="9"/>
          <w:sz w:val="24"/>
        </w:rPr>
        <w:t xml:space="preserve"> </w:t>
      </w:r>
      <w:r>
        <w:rPr>
          <w:rFonts w:ascii="Cambria" w:hAnsi="Cambria"/>
          <w:sz w:val="24"/>
        </w:rPr>
        <w:t>scolo</w:t>
      </w:r>
      <w:r>
        <w:rPr>
          <w:rFonts w:ascii="Cambria" w:hAnsi="Cambria"/>
          <w:spacing w:val="9"/>
          <w:sz w:val="24"/>
        </w:rPr>
        <w:t xml:space="preserve"> </w:t>
      </w:r>
      <w:r>
        <w:rPr>
          <w:rFonts w:ascii="Cambria" w:hAnsi="Cambria"/>
          <w:sz w:val="24"/>
        </w:rPr>
        <w:t>dell’acqua</w:t>
      </w:r>
      <w:r>
        <w:rPr>
          <w:rFonts w:ascii="Cambria" w:hAnsi="Cambria"/>
          <w:spacing w:val="5"/>
          <w:sz w:val="24"/>
        </w:rPr>
        <w:t xml:space="preserve"> </w:t>
      </w:r>
      <w:r>
        <w:rPr>
          <w:rFonts w:ascii="Cambria" w:hAnsi="Cambria"/>
          <w:sz w:val="24"/>
        </w:rPr>
        <w:t>piovana</w:t>
      </w:r>
      <w:r>
        <w:rPr>
          <w:rFonts w:ascii="Cambria" w:hAnsi="Cambria"/>
          <w:spacing w:val="5"/>
          <w:sz w:val="24"/>
        </w:rPr>
        <w:t xml:space="preserve"> </w:t>
      </w:r>
      <w:r>
        <w:rPr>
          <w:rFonts w:ascii="Cambria" w:hAnsi="Cambria"/>
          <w:sz w:val="24"/>
        </w:rPr>
        <w:t>il</w:t>
      </w:r>
      <w:r>
        <w:rPr>
          <w:rFonts w:ascii="Cambria" w:hAnsi="Cambria"/>
          <w:spacing w:val="9"/>
          <w:sz w:val="24"/>
        </w:rPr>
        <w:t xml:space="preserve"> </w:t>
      </w:r>
      <w:r>
        <w:rPr>
          <w:rFonts w:ascii="Cambria" w:hAnsi="Cambria"/>
          <w:sz w:val="24"/>
        </w:rPr>
        <w:t>culmine</w:t>
      </w:r>
      <w:r>
        <w:rPr>
          <w:rFonts w:ascii="Cambria" w:hAnsi="Cambria"/>
          <w:spacing w:val="5"/>
          <w:sz w:val="24"/>
        </w:rPr>
        <w:t xml:space="preserve"> </w:t>
      </w:r>
      <w:r>
        <w:rPr>
          <w:rFonts w:ascii="Cambria" w:hAnsi="Cambria"/>
          <w:sz w:val="24"/>
        </w:rPr>
        <w:t>del</w:t>
      </w:r>
      <w:r>
        <w:rPr>
          <w:rFonts w:ascii="Cambria" w:hAnsi="Cambria"/>
          <w:spacing w:val="9"/>
          <w:sz w:val="24"/>
        </w:rPr>
        <w:t xml:space="preserve"> </w:t>
      </w:r>
      <w:r>
        <w:rPr>
          <w:rFonts w:ascii="Cambria" w:hAnsi="Cambria"/>
          <w:sz w:val="24"/>
        </w:rPr>
        <w:t>tetto</w:t>
      </w:r>
      <w:r>
        <w:rPr>
          <w:rFonts w:ascii="Cambria" w:hAnsi="Cambria"/>
          <w:spacing w:val="9"/>
          <w:sz w:val="24"/>
        </w:rPr>
        <w:t xml:space="preserve"> </w:t>
      </w:r>
      <w:r>
        <w:rPr>
          <w:rFonts w:ascii="Cambria" w:hAnsi="Cambria"/>
          <w:sz w:val="24"/>
        </w:rPr>
        <w:t>deve</w:t>
      </w:r>
      <w:r>
        <w:rPr>
          <w:rFonts w:ascii="Cambria" w:hAnsi="Cambria"/>
          <w:spacing w:val="-50"/>
          <w:sz w:val="24"/>
        </w:rPr>
        <w:t xml:space="preserve"> </w:t>
      </w:r>
      <w:r>
        <w:rPr>
          <w:rFonts w:ascii="Cambria" w:hAnsi="Cambria"/>
          <w:sz w:val="24"/>
        </w:rPr>
        <w:t>presentare</w:t>
      </w:r>
      <w:r>
        <w:rPr>
          <w:rFonts w:ascii="Cambria" w:hAnsi="Cambria"/>
          <w:spacing w:val="10"/>
          <w:sz w:val="24"/>
        </w:rPr>
        <w:t xml:space="preserve"> </w:t>
      </w:r>
      <w:r>
        <w:rPr>
          <w:rFonts w:ascii="Cambria" w:hAnsi="Cambria"/>
          <w:sz w:val="24"/>
        </w:rPr>
        <w:t>un</w:t>
      </w:r>
      <w:r>
        <w:rPr>
          <w:rFonts w:ascii="Cambria" w:hAnsi="Cambria"/>
          <w:spacing w:val="18"/>
          <w:sz w:val="24"/>
        </w:rPr>
        <w:t xml:space="preserve"> </w:t>
      </w:r>
      <w:r>
        <w:rPr>
          <w:rFonts w:ascii="Cambria" w:hAnsi="Cambria"/>
          <w:sz w:val="24"/>
        </w:rPr>
        <w:t>angolo</w:t>
      </w:r>
      <w:r>
        <w:rPr>
          <w:rFonts w:ascii="Cambria" w:hAnsi="Cambria"/>
          <w:spacing w:val="15"/>
          <w:sz w:val="24"/>
        </w:rPr>
        <w:t xml:space="preserve"> </w:t>
      </w:r>
      <w:r>
        <w:rPr>
          <w:rFonts w:ascii="Cambria" w:hAnsi="Cambria"/>
          <w:sz w:val="24"/>
        </w:rPr>
        <w:t>acuto.</w:t>
      </w:r>
      <w:r>
        <w:rPr>
          <w:rFonts w:ascii="Cambria" w:hAnsi="Cambria"/>
          <w:spacing w:val="11"/>
          <w:sz w:val="24"/>
        </w:rPr>
        <w:t xml:space="preserve"> </w:t>
      </w:r>
      <w:r>
        <w:rPr>
          <w:rFonts w:ascii="Cambria" w:hAnsi="Cambria"/>
          <w:sz w:val="24"/>
        </w:rPr>
        <w:t>Dopo</w:t>
      </w:r>
      <w:r>
        <w:rPr>
          <w:rFonts w:ascii="Cambria" w:hAnsi="Cambria"/>
          <w:spacing w:val="15"/>
          <w:sz w:val="24"/>
        </w:rPr>
        <w:t xml:space="preserve"> </w:t>
      </w:r>
      <w:r>
        <w:rPr>
          <w:rFonts w:ascii="Cambria" w:hAnsi="Cambria"/>
          <w:sz w:val="24"/>
        </w:rPr>
        <w:t>aver</w:t>
      </w:r>
      <w:r>
        <w:rPr>
          <w:rFonts w:ascii="Cambria" w:hAnsi="Cambria"/>
          <w:spacing w:val="14"/>
          <w:sz w:val="24"/>
        </w:rPr>
        <w:t xml:space="preserve"> </w:t>
      </w:r>
      <w:r>
        <w:rPr>
          <w:rFonts w:ascii="Cambria" w:hAnsi="Cambria"/>
          <w:sz w:val="24"/>
        </w:rPr>
        <w:t>verificato</w:t>
      </w:r>
      <w:r>
        <w:rPr>
          <w:rFonts w:ascii="Cambria" w:hAnsi="Cambria"/>
          <w:spacing w:val="14"/>
          <w:sz w:val="24"/>
        </w:rPr>
        <w:t xml:space="preserve"> </w:t>
      </w:r>
      <w:r>
        <w:rPr>
          <w:rFonts w:ascii="Cambria" w:hAnsi="Cambria"/>
          <w:sz w:val="24"/>
        </w:rPr>
        <w:t>che</w:t>
      </w:r>
      <w:r>
        <w:rPr>
          <w:rFonts w:ascii="Cambria" w:hAnsi="Cambria"/>
          <w:spacing w:val="11"/>
          <w:sz w:val="24"/>
        </w:rPr>
        <w:t xml:space="preserve"> </w:t>
      </w:r>
      <w:r>
        <w:rPr>
          <w:rFonts w:ascii="Cambria" w:hAnsi="Cambria"/>
          <w:sz w:val="24"/>
        </w:rPr>
        <w:t>la</w:t>
      </w:r>
      <w:r>
        <w:rPr>
          <w:rFonts w:ascii="Cambria" w:hAnsi="Cambria"/>
          <w:spacing w:val="11"/>
          <w:sz w:val="24"/>
        </w:rPr>
        <w:t xml:space="preserve"> </w:t>
      </w:r>
      <w:r>
        <w:rPr>
          <w:rFonts w:ascii="Cambria" w:hAnsi="Cambria"/>
          <w:sz w:val="24"/>
        </w:rPr>
        <w:t>funzione</w:t>
      </w:r>
      <w:r>
        <w:rPr>
          <w:rFonts w:ascii="Cambria" w:hAnsi="Cambria"/>
          <w:spacing w:val="11"/>
          <w:sz w:val="24"/>
        </w:rPr>
        <w:t xml:space="preserve"> </w:t>
      </w:r>
      <w:r>
        <w:rPr>
          <w:rFonts w:ascii="Cambria" w:hAnsi="Cambria"/>
          <w:sz w:val="24"/>
        </w:rPr>
        <w:t>al</w:t>
      </w:r>
      <w:r>
        <w:rPr>
          <w:rFonts w:ascii="Cambria" w:hAnsi="Cambria"/>
          <w:spacing w:val="14"/>
          <w:sz w:val="24"/>
        </w:rPr>
        <w:t xml:space="preserve"> </w:t>
      </w:r>
      <w:r>
        <w:rPr>
          <w:rFonts w:ascii="Cambria" w:hAnsi="Cambria"/>
          <w:sz w:val="24"/>
        </w:rPr>
        <w:t>punto</w:t>
      </w:r>
      <w:r>
        <w:rPr>
          <w:rFonts w:ascii="Cambria" w:hAnsi="Cambria"/>
          <w:spacing w:val="26"/>
          <w:sz w:val="24"/>
        </w:rPr>
        <w:t xml:space="preserve"> </w:t>
      </w:r>
      <w:r>
        <w:rPr>
          <w:rFonts w:ascii="Cambria" w:hAnsi="Cambria"/>
          <w:b/>
          <w:sz w:val="24"/>
        </w:rPr>
        <w:t>3</w:t>
      </w:r>
    </w:p>
    <w:p>
      <w:pPr>
        <w:pStyle w:val="Normal"/>
        <w:spacing w:lineRule="exact" w:line="269" w:before="0" w:after="0"/>
        <w:ind w:left="0" w:right="1432" w:hanging="0"/>
        <w:jc w:val="right"/>
        <w:rPr>
          <w:rFonts w:ascii="Cambria" w:hAnsi="Cambria" w:eastAsia="Cambria"/>
          <w:sz w:val="24"/>
        </w:rPr>
      </w:pPr>
      <w:r>
        <mc:AlternateContent>
          <mc:Choice Requires="wps">
            <w:drawing>
              <wp:anchor behindDoc="1" distT="0" distB="0" distL="0" distR="0" simplePos="0" locked="0" layoutInCell="0" allowOverlap="1" relativeHeight="95">
                <wp:simplePos x="0" y="0"/>
                <wp:positionH relativeFrom="page">
                  <wp:posOffset>4140835</wp:posOffset>
                </wp:positionH>
                <wp:positionV relativeFrom="paragraph">
                  <wp:posOffset>129540</wp:posOffset>
                </wp:positionV>
                <wp:extent cx="69215" cy="17145"/>
                <wp:effectExtent l="0" t="0" r="0" b="0"/>
                <wp:wrapNone/>
                <wp:docPr id="65" name="Immagine48"/>
                <a:graphic xmlns:a="http://schemas.openxmlformats.org/drawingml/2006/main">
                  <a:graphicData uri="http://schemas.microsoft.com/office/word/2010/wordprocessingShape">
                    <wps:wsp>
                      <wps:cNvSpPr/>
                      <wps:spPr>
                        <a:xfrm>
                          <a:off x="0" y="0"/>
                          <a:ext cx="68760" cy="16560"/>
                        </a:xfrm>
                        <a:prstGeom prst="rect">
                          <a:avLst/>
                        </a:prstGeom>
                        <a:solidFill>
                          <a:srgbClr val="000000"/>
                        </a:solidFill>
                        <a:ln w="0">
                          <a:noFill/>
                        </a:ln>
                      </wps:spPr>
                      <wps:style>
                        <a:lnRef idx="0"/>
                        <a:fillRef idx="0"/>
                        <a:effectRef idx="0"/>
                        <a:fontRef idx="minor"/>
                      </wps:style>
                      <wps:bodyPr/>
                    </wps:wsp>
                  </a:graphicData>
                </a:graphic>
              </wp:anchor>
            </w:drawing>
          </mc:Choice>
          <mc:Fallback>
            <w:pict>
              <v:rect id="shape_0" ID="Immagine48" path="m0,0l-2147483645,0l-2147483645,-2147483646l0,-2147483646xe" fillcolor="black" stroked="f" o:allowincell="f" style="position:absolute;margin-left:326.05pt;margin-top:10.2pt;width:5.35pt;height:1.25pt;mso-wrap-style:none;v-text-anchor:middle;mso-position-horizontal-relative:page">
                <v:fill o:detectmouseclick="t" type="solid" color2="white"/>
                <v:stroke color="#3465a4" joinstyle="round" endcap="flat"/>
                <w10:wrap type="none"/>
              </v:rect>
            </w:pict>
          </mc:Fallback>
        </mc:AlternateContent>
        <mc:AlternateContent>
          <mc:Choice Requires="wps">
            <w:drawing>
              <wp:anchor behindDoc="1" distT="0" distB="0" distL="0" distR="0" simplePos="0" locked="0" layoutInCell="0" allowOverlap="1" relativeHeight="96">
                <wp:simplePos x="0" y="0"/>
                <wp:positionH relativeFrom="page">
                  <wp:posOffset>5476240</wp:posOffset>
                </wp:positionH>
                <wp:positionV relativeFrom="paragraph">
                  <wp:posOffset>129540</wp:posOffset>
                </wp:positionV>
                <wp:extent cx="81280" cy="17145"/>
                <wp:effectExtent l="0" t="0" r="0" b="0"/>
                <wp:wrapNone/>
                <wp:docPr id="66" name="Immagine49"/>
                <a:graphic xmlns:a="http://schemas.openxmlformats.org/drawingml/2006/main">
                  <a:graphicData uri="http://schemas.microsoft.com/office/word/2010/wordprocessingShape">
                    <wps:wsp>
                      <wps:cNvSpPr/>
                      <wps:spPr>
                        <a:xfrm>
                          <a:off x="0" y="0"/>
                          <a:ext cx="80640" cy="16560"/>
                        </a:xfrm>
                        <a:prstGeom prst="rect">
                          <a:avLst/>
                        </a:prstGeom>
                        <a:solidFill>
                          <a:srgbClr val="000000"/>
                        </a:solidFill>
                        <a:ln w="0">
                          <a:noFill/>
                        </a:ln>
                      </wps:spPr>
                      <wps:style>
                        <a:lnRef idx="0"/>
                        <a:fillRef idx="0"/>
                        <a:effectRef idx="0"/>
                        <a:fontRef idx="minor"/>
                      </wps:style>
                      <wps:bodyPr/>
                    </wps:wsp>
                  </a:graphicData>
                </a:graphic>
              </wp:anchor>
            </w:drawing>
          </mc:Choice>
          <mc:Fallback>
            <w:pict>
              <v:rect id="shape_0" ID="Immagine49" path="m0,0l-2147483645,0l-2147483645,-2147483646l0,-2147483646xe" fillcolor="black" stroked="f" o:allowincell="f" style="position:absolute;margin-left:431.2pt;margin-top:10.2pt;width:6.3pt;height:1.25pt;mso-wrap-style:none;v-text-anchor:middle;mso-position-horizontal-relative:page">
                <v:fill o:detectmouseclick="t" type="solid" color2="white"/>
                <v:stroke color="#3465a4" joinstyle="round" endcap="flat"/>
                <w10:wrap type="none"/>
              </v:rect>
            </w:pict>
          </mc:Fallback>
        </mc:AlternateContent>
        <mc:AlternateContent>
          <mc:Choice Requires="wps">
            <w:drawing>
              <wp:anchor behindDoc="1" distT="0" distB="0" distL="0" distR="0" simplePos="0" locked="0" layoutInCell="0" allowOverlap="1" relativeHeight="97">
                <wp:simplePos x="0" y="0"/>
                <wp:positionH relativeFrom="page">
                  <wp:posOffset>6031230</wp:posOffset>
                </wp:positionH>
                <wp:positionV relativeFrom="paragraph">
                  <wp:posOffset>129540</wp:posOffset>
                </wp:positionV>
                <wp:extent cx="81280" cy="17145"/>
                <wp:effectExtent l="0" t="0" r="0" b="0"/>
                <wp:wrapNone/>
                <wp:docPr id="67" name="Immagine50"/>
                <a:graphic xmlns:a="http://schemas.openxmlformats.org/drawingml/2006/main">
                  <a:graphicData uri="http://schemas.microsoft.com/office/word/2010/wordprocessingShape">
                    <wps:wsp>
                      <wps:cNvSpPr/>
                      <wps:spPr>
                        <a:xfrm>
                          <a:off x="0" y="0"/>
                          <a:ext cx="80640" cy="16560"/>
                        </a:xfrm>
                        <a:prstGeom prst="rect">
                          <a:avLst/>
                        </a:prstGeom>
                        <a:solidFill>
                          <a:srgbClr val="000000"/>
                        </a:solidFill>
                        <a:ln w="0">
                          <a:noFill/>
                        </a:ln>
                      </wps:spPr>
                      <wps:style>
                        <a:lnRef idx="0"/>
                        <a:fillRef idx="0"/>
                        <a:effectRef idx="0"/>
                        <a:fontRef idx="minor"/>
                      </wps:style>
                      <wps:bodyPr/>
                    </wps:wsp>
                  </a:graphicData>
                </a:graphic>
              </wp:anchor>
            </w:drawing>
          </mc:Choice>
          <mc:Fallback>
            <w:pict>
              <v:rect id="shape_0" ID="Immagine50" path="m0,0l-2147483645,0l-2147483645,-2147483646l0,-2147483646xe" fillcolor="black" stroked="f" o:allowincell="f" style="position:absolute;margin-left:474.9pt;margin-top:10.2pt;width:6.3pt;height:1.25pt;mso-wrap-style:none;v-text-anchor:middle;mso-position-horizontal-relative:page">
                <v:fill o:detectmouseclick="t" type="solid" color2="white"/>
                <v:stroke color="#3465a4" joinstyle="round" endcap="flat"/>
                <w10:wrap type="none"/>
              </v:rect>
            </w:pict>
          </mc:Fallback>
        </mc:AlternateContent>
      </w:r>
      <w:r>
        <w:rPr>
          <w:rFonts w:eastAsia="Cambria" w:ascii="Cambria" w:hAnsi="Cambria"/>
          <w:sz w:val="24"/>
        </w:rPr>
        <w:t>che</w:t>
      </w:r>
      <w:r>
        <w:rPr>
          <w:rFonts w:eastAsia="Cambria" w:ascii="Cambria" w:hAnsi="Cambria"/>
          <w:spacing w:val="12"/>
          <w:sz w:val="24"/>
        </w:rPr>
        <w:t xml:space="preserve"> </w:t>
      </w:r>
      <w:r>
        <w:rPr>
          <w:rFonts w:eastAsia="Cambria" w:ascii="Cambria" w:hAnsi="Cambria"/>
          <w:sz w:val="24"/>
        </w:rPr>
        <w:t>ben</w:t>
      </w:r>
      <w:r>
        <w:rPr>
          <w:rFonts w:eastAsia="Cambria" w:ascii="Cambria" w:hAnsi="Cambria"/>
          <w:spacing w:val="15"/>
          <w:sz w:val="24"/>
        </w:rPr>
        <w:t xml:space="preserve"> </w:t>
      </w:r>
      <w:r>
        <w:rPr>
          <w:rFonts w:eastAsia="Cambria" w:ascii="Cambria" w:hAnsi="Cambria"/>
          <w:sz w:val="24"/>
        </w:rPr>
        <w:t>rappresenta</w:t>
      </w:r>
      <w:r>
        <w:rPr>
          <w:rFonts w:eastAsia="Cambria" w:ascii="Cambria" w:hAnsi="Cambria"/>
          <w:spacing w:val="15"/>
          <w:sz w:val="24"/>
        </w:rPr>
        <w:t xml:space="preserve"> </w:t>
      </w:r>
      <w:r>
        <w:rPr>
          <w:rFonts w:eastAsia="Cambria" w:ascii="Cambria" w:hAnsi="Cambria"/>
          <w:sz w:val="24"/>
        </w:rPr>
        <w:t>il</w:t>
      </w:r>
      <w:r>
        <w:rPr>
          <w:rFonts w:eastAsia="Cambria" w:ascii="Cambria" w:hAnsi="Cambria"/>
          <w:spacing w:val="17"/>
          <w:sz w:val="24"/>
        </w:rPr>
        <w:t xml:space="preserve"> </w:t>
      </w:r>
      <w:r>
        <w:rPr>
          <w:rFonts w:eastAsia="Cambria" w:ascii="Cambria" w:hAnsi="Cambria"/>
          <w:sz w:val="24"/>
        </w:rPr>
        <w:t>profilo</w:t>
      </w:r>
      <w:r>
        <w:rPr>
          <w:rFonts w:eastAsia="Cambria" w:ascii="Cambria" w:hAnsi="Cambria"/>
          <w:spacing w:val="12"/>
          <w:sz w:val="24"/>
        </w:rPr>
        <w:t xml:space="preserve"> </w:t>
      </w:r>
      <w:r>
        <w:rPr>
          <w:rFonts w:eastAsia="Cambria" w:ascii="Cambria" w:hAnsi="Cambria"/>
          <w:sz w:val="24"/>
        </w:rPr>
        <w:t>del</w:t>
      </w:r>
      <w:r>
        <w:rPr>
          <w:rFonts w:eastAsia="Cambria" w:ascii="Cambria" w:hAnsi="Cambria"/>
          <w:spacing w:val="16"/>
          <w:sz w:val="24"/>
        </w:rPr>
        <w:t xml:space="preserve"> </w:t>
      </w:r>
      <w:r>
        <w:rPr>
          <w:rFonts w:eastAsia="Cambria" w:ascii="Cambria" w:hAnsi="Cambria"/>
          <w:sz w:val="24"/>
        </w:rPr>
        <w:t>tetto</w:t>
      </w:r>
      <w:r>
        <w:rPr>
          <w:rFonts w:eastAsia="Cambria" w:ascii="Cambria" w:hAnsi="Cambria"/>
          <w:spacing w:val="12"/>
          <w:sz w:val="24"/>
        </w:rPr>
        <w:t xml:space="preserve"> </w:t>
      </w:r>
      <w:r>
        <w:rPr>
          <w:rFonts w:eastAsia="Cambria" w:ascii="Cambria" w:hAnsi="Cambria"/>
          <w:sz w:val="24"/>
        </w:rPr>
        <w:t>è</w:t>
      </w:r>
      <w:r>
        <w:rPr>
          <w:rFonts w:eastAsia="Cambria" w:ascii="Cambria" w:hAnsi="Cambria"/>
          <w:spacing w:val="17"/>
          <w:sz w:val="24"/>
        </w:rPr>
        <w:t xml:space="preserve"> </w:t>
      </w:r>
      <w:r>
        <w:rPr>
          <w:rFonts w:eastAsia="Cambria Math" w:ascii="Cambria Math" w:hAnsi="Cambria Math"/>
          <w:sz w:val="24"/>
        </w:rPr>
        <w:t>𝑦</w:t>
      </w:r>
      <w:r>
        <w:rPr>
          <w:rFonts w:eastAsia="Cambria Math" w:ascii="Cambria Math" w:hAnsi="Cambria Math"/>
          <w:spacing w:val="20"/>
          <w:sz w:val="24"/>
        </w:rPr>
        <w:t xml:space="preserve"> </w:t>
      </w:r>
      <w:r>
        <w:rPr>
          <w:rFonts w:eastAsia="Cambria Math" w:ascii="Cambria Math" w:hAnsi="Cambria Math"/>
          <w:sz w:val="24"/>
        </w:rPr>
        <w:t>=</w:t>
      </w:r>
      <w:r>
        <w:rPr>
          <w:rFonts w:eastAsia="Cambria Math" w:ascii="Cambria Math" w:hAnsi="Cambria Math"/>
          <w:spacing w:val="14"/>
          <w:sz w:val="24"/>
        </w:rPr>
        <w:t xml:space="preserve"> </w:t>
      </w:r>
      <w:r>
        <w:rPr>
          <w:rFonts w:eastAsia="Cambria Math" w:ascii="Cambria Math" w:hAnsi="Cambria Math"/>
          <w:position w:val="14"/>
          <w:sz w:val="17"/>
        </w:rPr>
        <w:t>3</w:t>
      </w:r>
      <w:r>
        <w:rPr>
          <w:rFonts w:eastAsia="Cambria Math" w:ascii="Cambria Math" w:hAnsi="Cambria Math"/>
          <w:spacing w:val="4"/>
          <w:position w:val="14"/>
          <w:sz w:val="17"/>
        </w:rPr>
        <w:t xml:space="preserve"> </w:t>
      </w:r>
      <w:r>
        <w:rPr>
          <w:rFonts w:eastAsia="Cambria Math" w:ascii="Cambria Math" w:hAnsi="Cambria Math"/>
          <w:position w:val="1"/>
          <w:sz w:val="24"/>
        </w:rPr>
        <w:t>(</w:t>
      </w:r>
      <w:r>
        <w:rPr>
          <w:rFonts w:eastAsia="Cambria Math" w:ascii="Cambria Math" w:hAnsi="Cambria Math"/>
          <w:sz w:val="24"/>
        </w:rPr>
        <w:t>1</w:t>
      </w:r>
      <w:r>
        <w:rPr>
          <w:rFonts w:eastAsia="Cambria Math" w:ascii="Cambria Math" w:hAnsi="Cambria Math"/>
          <w:spacing w:val="-3"/>
          <w:sz w:val="24"/>
        </w:rPr>
        <w:t xml:space="preserve"> </w:t>
      </w:r>
      <w:r>
        <w:rPr>
          <w:rFonts w:eastAsia="Cambria Math" w:ascii="Cambria Math" w:hAnsi="Cambria Math"/>
          <w:sz w:val="24"/>
        </w:rPr>
        <w:t>−</w:t>
      </w:r>
      <w:r>
        <w:rPr>
          <w:rFonts w:eastAsia="Cambria Math" w:ascii="Cambria Math" w:hAnsi="Cambria Math"/>
          <w:spacing w:val="4"/>
          <w:sz w:val="24"/>
        </w:rPr>
        <w:t xml:space="preserve"> </w:t>
      </w:r>
      <w:r>
        <w:rPr>
          <w:rFonts w:eastAsia="Cambria Math" w:ascii="Cambria Math" w:hAnsi="Cambria Math"/>
          <w:sz w:val="24"/>
        </w:rPr>
        <w:t>sin</w:t>
      </w:r>
      <w:r>
        <w:rPr>
          <w:rFonts w:eastAsia="Cambria Math" w:ascii="Cambria Math" w:hAnsi="Cambria Math"/>
          <w:position w:val="1"/>
          <w:sz w:val="24"/>
        </w:rPr>
        <w:t>|</w:t>
      </w:r>
      <w:r>
        <w:rPr>
          <w:rFonts w:eastAsia="Cambria Math" w:ascii="Cambria Math" w:hAnsi="Cambria Math"/>
          <w:sz w:val="24"/>
        </w:rPr>
        <w:t>𝑥</w:t>
      </w:r>
      <w:r>
        <w:rPr>
          <w:rFonts w:eastAsia="Cambria Math" w:ascii="Cambria Math" w:hAnsi="Cambria Math"/>
          <w:position w:val="1"/>
          <w:sz w:val="24"/>
        </w:rPr>
        <w:t>|)</w:t>
      </w:r>
      <w:r>
        <w:rPr>
          <w:rFonts w:eastAsia="Cambria" w:ascii="Cambria" w:hAnsi="Cambria"/>
          <w:sz w:val="24"/>
        </w:rPr>
        <w:t>,</w:t>
      </w:r>
      <w:r>
        <w:rPr>
          <w:rFonts w:eastAsia="Cambria" w:ascii="Cambria" w:hAnsi="Cambria"/>
          <w:spacing w:val="13"/>
          <w:sz w:val="24"/>
        </w:rPr>
        <w:t xml:space="preserve"> </w:t>
      </w:r>
      <w:r>
        <w:rPr>
          <w:rFonts w:eastAsia="Cambria" w:ascii="Cambria" w:hAnsi="Cambria"/>
          <w:sz w:val="24"/>
        </w:rPr>
        <w:t>per</w:t>
      </w:r>
      <w:r>
        <w:rPr>
          <w:rFonts w:eastAsia="Cambria" w:ascii="Cambria" w:hAnsi="Cambria"/>
          <w:spacing w:val="17"/>
          <w:sz w:val="24"/>
        </w:rPr>
        <w:t xml:space="preserve"> </w:t>
      </w:r>
      <w:r>
        <w:rPr>
          <w:rFonts w:eastAsia="Cambria Math" w:ascii="Cambria Math" w:hAnsi="Cambria Math"/>
          <w:sz w:val="24"/>
        </w:rPr>
        <w:t>−</w:t>
      </w:r>
      <w:r>
        <w:rPr>
          <w:rFonts w:eastAsia="Cambria Math" w:ascii="Cambria Math" w:hAnsi="Cambria Math"/>
          <w:spacing w:val="-12"/>
          <w:sz w:val="24"/>
        </w:rPr>
        <w:t xml:space="preserve"> </w:t>
      </w:r>
      <w:r>
        <w:rPr>
          <w:rFonts w:eastAsia="Cambria Math" w:ascii="Cambria Math" w:hAnsi="Cambria Math"/>
          <w:position w:val="14"/>
          <w:sz w:val="17"/>
        </w:rPr>
        <w:t>π</w:t>
      </w:r>
      <w:r>
        <w:rPr>
          <w:rFonts w:eastAsia="Cambria Math" w:ascii="Cambria Math" w:hAnsi="Cambria Math"/>
          <w:spacing w:val="28"/>
          <w:position w:val="14"/>
          <w:sz w:val="17"/>
        </w:rPr>
        <w:t xml:space="preserve"> </w:t>
      </w:r>
      <w:r>
        <w:rPr>
          <w:rFonts w:eastAsia="Cambria Math" w:ascii="Cambria Math" w:hAnsi="Cambria Math"/>
          <w:sz w:val="24"/>
        </w:rPr>
        <w:t>≤</w:t>
      </w:r>
      <w:r>
        <w:rPr>
          <w:rFonts w:eastAsia="Cambria Math" w:ascii="Cambria Math" w:hAnsi="Cambria Math"/>
          <w:spacing w:val="16"/>
          <w:sz w:val="24"/>
        </w:rPr>
        <w:t xml:space="preserve"> </w:t>
      </w:r>
      <w:r>
        <w:rPr>
          <w:rFonts w:eastAsia="Cambria Math" w:ascii="Cambria Math" w:hAnsi="Cambria Math"/>
          <w:sz w:val="24"/>
        </w:rPr>
        <w:t>𝑥</w:t>
      </w:r>
      <w:r>
        <w:rPr>
          <w:rFonts w:eastAsia="Cambria Math" w:ascii="Cambria Math" w:hAnsi="Cambria Math"/>
          <w:spacing w:val="22"/>
          <w:sz w:val="24"/>
        </w:rPr>
        <w:t xml:space="preserve"> </w:t>
      </w:r>
      <w:r>
        <w:rPr>
          <w:rFonts w:eastAsia="Cambria Math" w:ascii="Cambria Math" w:hAnsi="Cambria Math"/>
          <w:sz w:val="24"/>
        </w:rPr>
        <w:t>≤</w:t>
      </w:r>
      <w:r>
        <w:rPr>
          <w:rFonts w:eastAsia="Cambria Math" w:ascii="Cambria Math" w:hAnsi="Cambria Math"/>
          <w:spacing w:val="13"/>
          <w:sz w:val="24"/>
        </w:rPr>
        <w:t xml:space="preserve"> </w:t>
      </w:r>
      <w:r>
        <w:rPr>
          <w:rFonts w:eastAsia="Cambria Math" w:ascii="Cambria Math" w:hAnsi="Cambria Math"/>
          <w:position w:val="14"/>
          <w:sz w:val="17"/>
        </w:rPr>
        <w:t>π</w:t>
      </w:r>
      <w:r>
        <w:rPr>
          <w:rFonts w:eastAsia="Cambria" w:ascii="Cambria" w:hAnsi="Cambria"/>
          <w:sz w:val="24"/>
        </w:rPr>
        <w:t>,</w:t>
      </w:r>
    </w:p>
    <w:p>
      <w:pPr>
        <w:pStyle w:val="Normal"/>
        <w:tabs>
          <w:tab w:val="clear" w:pos="720"/>
          <w:tab w:val="left" w:pos="8593" w:leader="none"/>
          <w:tab w:val="left" w:pos="9467" w:leader="none"/>
        </w:tabs>
        <w:spacing w:lineRule="exact" w:line="138" w:before="0" w:after="0"/>
        <w:ind w:left="6481" w:right="0" w:hanging="0"/>
        <w:jc w:val="left"/>
        <w:rPr>
          <w:rFonts w:ascii="Cambria Math" w:hAnsi="Cambria Math"/>
          <w:sz w:val="17"/>
        </w:rPr>
      </w:pPr>
      <w:r>
        <w:rPr>
          <w:rFonts w:ascii="Cambria Math" w:hAnsi="Cambria Math"/>
          <w:w w:val="105"/>
          <w:sz w:val="17"/>
        </w:rPr>
        <w:t>2</w:t>
        <w:tab/>
        <w:t>2</w:t>
        <w:tab/>
        <w:t>2</w:t>
      </w:r>
    </w:p>
    <w:p>
      <w:pPr>
        <w:pStyle w:val="Normal"/>
        <w:spacing w:lineRule="auto" w:line="235" w:before="2" w:after="0"/>
        <w:ind w:left="1760" w:right="1399" w:hanging="0"/>
        <w:jc w:val="left"/>
        <w:rPr>
          <w:rFonts w:ascii="Cambria" w:hAnsi="Cambria"/>
          <w:sz w:val="24"/>
        </w:rPr>
      </w:pPr>
      <w:r>
        <w:rPr>
          <w:rFonts w:ascii="Cambria" w:hAnsi="Cambria"/>
          <w:sz w:val="24"/>
        </w:rPr>
        <w:t>dimostra</w:t>
      </w:r>
      <w:r>
        <w:rPr>
          <w:rFonts w:ascii="Cambria" w:hAnsi="Cambria"/>
          <w:spacing w:val="42"/>
          <w:sz w:val="24"/>
        </w:rPr>
        <w:t xml:space="preserve"> </w:t>
      </w:r>
      <w:r>
        <w:rPr>
          <w:rFonts w:ascii="Cambria" w:hAnsi="Cambria"/>
          <w:sz w:val="24"/>
        </w:rPr>
        <w:t>che</w:t>
      </w:r>
      <w:r>
        <w:rPr>
          <w:rFonts w:ascii="Cambria" w:hAnsi="Cambria"/>
          <w:spacing w:val="42"/>
          <w:sz w:val="24"/>
        </w:rPr>
        <w:t xml:space="preserve"> </w:t>
      </w:r>
      <w:r>
        <w:rPr>
          <w:rFonts w:ascii="Cambria" w:hAnsi="Cambria"/>
          <w:sz w:val="24"/>
        </w:rPr>
        <w:t>tale</w:t>
      </w:r>
      <w:r>
        <w:rPr>
          <w:rFonts w:ascii="Cambria" w:hAnsi="Cambria"/>
          <w:spacing w:val="43"/>
          <w:sz w:val="24"/>
        </w:rPr>
        <w:t xml:space="preserve"> </w:t>
      </w:r>
      <w:r>
        <w:rPr>
          <w:rFonts w:ascii="Cambria" w:hAnsi="Cambria"/>
          <w:sz w:val="24"/>
        </w:rPr>
        <w:t>profilo</w:t>
      </w:r>
      <w:r>
        <w:rPr>
          <w:rFonts w:ascii="Cambria" w:hAnsi="Cambria"/>
          <w:spacing w:val="46"/>
          <w:sz w:val="24"/>
        </w:rPr>
        <w:t xml:space="preserve"> </w:t>
      </w:r>
      <w:r>
        <w:rPr>
          <w:rFonts w:ascii="Cambria" w:hAnsi="Cambria"/>
          <w:sz w:val="24"/>
        </w:rPr>
        <w:t>soddisfa</w:t>
      </w:r>
      <w:r>
        <w:rPr>
          <w:rFonts w:ascii="Cambria" w:hAnsi="Cambria"/>
          <w:spacing w:val="42"/>
          <w:sz w:val="24"/>
        </w:rPr>
        <w:t xml:space="preserve"> </w:t>
      </w:r>
      <w:r>
        <w:rPr>
          <w:rFonts w:ascii="Cambria" w:hAnsi="Cambria"/>
          <w:sz w:val="24"/>
        </w:rPr>
        <w:t>anche</w:t>
      </w:r>
      <w:r>
        <w:rPr>
          <w:rFonts w:ascii="Cambria" w:hAnsi="Cambria"/>
          <w:spacing w:val="43"/>
          <w:sz w:val="24"/>
        </w:rPr>
        <w:t xml:space="preserve"> </w:t>
      </w:r>
      <w:r>
        <w:rPr>
          <w:rFonts w:ascii="Cambria" w:hAnsi="Cambria"/>
          <w:sz w:val="24"/>
        </w:rPr>
        <w:t>la</w:t>
      </w:r>
      <w:r>
        <w:rPr>
          <w:rFonts w:ascii="Cambria" w:hAnsi="Cambria"/>
          <w:spacing w:val="42"/>
          <w:sz w:val="24"/>
        </w:rPr>
        <w:t xml:space="preserve"> </w:t>
      </w:r>
      <w:r>
        <w:rPr>
          <w:rFonts w:ascii="Cambria" w:hAnsi="Cambria"/>
          <w:sz w:val="24"/>
        </w:rPr>
        <w:t>richiesta</w:t>
      </w:r>
      <w:r>
        <w:rPr>
          <w:rFonts w:ascii="Cambria" w:hAnsi="Cambria"/>
          <w:spacing w:val="43"/>
          <w:sz w:val="24"/>
        </w:rPr>
        <w:t xml:space="preserve"> </w:t>
      </w:r>
      <w:r>
        <w:rPr>
          <w:rFonts w:ascii="Cambria" w:hAnsi="Cambria"/>
          <w:sz w:val="24"/>
        </w:rPr>
        <w:t>relativa</w:t>
      </w:r>
      <w:r>
        <w:rPr>
          <w:rFonts w:ascii="Cambria" w:hAnsi="Cambria"/>
          <w:spacing w:val="48"/>
          <w:sz w:val="24"/>
        </w:rPr>
        <w:t xml:space="preserve"> </w:t>
      </w:r>
      <w:r>
        <w:rPr>
          <w:rFonts w:ascii="Cambria" w:hAnsi="Cambria"/>
          <w:sz w:val="24"/>
        </w:rPr>
        <w:t>all’angolo</w:t>
      </w:r>
      <w:r>
        <w:rPr>
          <w:rFonts w:ascii="Cambria" w:hAnsi="Cambria"/>
          <w:spacing w:val="46"/>
          <w:sz w:val="24"/>
        </w:rPr>
        <w:t xml:space="preserve"> </w:t>
      </w:r>
      <w:r>
        <w:rPr>
          <w:rFonts w:ascii="Cambria" w:hAnsi="Cambria"/>
          <w:sz w:val="24"/>
        </w:rPr>
        <w:t>al</w:t>
      </w:r>
      <w:r>
        <w:rPr>
          <w:rFonts w:ascii="Cambria" w:hAnsi="Cambria"/>
          <w:spacing w:val="-50"/>
          <w:sz w:val="24"/>
        </w:rPr>
        <w:t xml:space="preserve"> </w:t>
      </w:r>
      <w:r>
        <w:rPr>
          <w:rFonts w:ascii="Cambria" w:hAnsi="Cambria"/>
          <w:sz w:val="24"/>
        </w:rPr>
        <w:t>culmine</w:t>
      </w:r>
      <w:r>
        <w:rPr>
          <w:rFonts w:ascii="Cambria" w:hAnsi="Cambria"/>
          <w:spacing w:val="-3"/>
          <w:sz w:val="24"/>
        </w:rPr>
        <w:t xml:space="preserve"> </w:t>
      </w:r>
      <w:r>
        <w:rPr>
          <w:rFonts w:ascii="Cambria" w:hAnsi="Cambria"/>
          <w:sz w:val="24"/>
        </w:rPr>
        <w:t>del</w:t>
      </w:r>
      <w:r>
        <w:rPr>
          <w:rFonts w:ascii="Cambria" w:hAnsi="Cambria"/>
          <w:spacing w:val="1"/>
          <w:sz w:val="24"/>
        </w:rPr>
        <w:t xml:space="preserve"> </w:t>
      </w:r>
      <w:r>
        <w:rPr>
          <w:rFonts w:ascii="Cambria" w:hAnsi="Cambria"/>
          <w:sz w:val="24"/>
        </w:rPr>
        <w:t>tetto.</w:t>
      </w:r>
    </w:p>
    <w:p>
      <w:pPr>
        <w:pStyle w:val="ListParagraph"/>
        <w:numPr>
          <w:ilvl w:val="0"/>
          <w:numId w:val="22"/>
        </w:numPr>
        <w:tabs>
          <w:tab w:val="clear" w:pos="720"/>
          <w:tab w:val="left" w:pos="1761" w:leader="none"/>
        </w:tabs>
        <w:spacing w:lineRule="auto" w:line="240" w:before="122" w:after="0"/>
        <w:ind w:left="1760" w:right="1442" w:hanging="361"/>
        <w:jc w:val="left"/>
        <w:rPr>
          <w:rFonts w:ascii="Cambria" w:hAnsi="Cambria"/>
          <w:sz w:val="24"/>
        </w:rPr>
      </w:pPr>
      <w:r>
        <w:rPr>
          <w:rFonts w:ascii="Cambria" w:hAnsi="Cambria"/>
          <w:sz w:val="24"/>
        </w:rPr>
        <w:t>Determina</w:t>
      </w:r>
      <w:r>
        <w:rPr>
          <w:rFonts w:ascii="Cambria" w:hAnsi="Cambria"/>
          <w:spacing w:val="6"/>
          <w:sz w:val="24"/>
        </w:rPr>
        <w:t xml:space="preserve"> </w:t>
      </w:r>
      <w:r>
        <w:rPr>
          <w:rFonts w:ascii="Cambria" w:hAnsi="Cambria"/>
          <w:sz w:val="24"/>
        </w:rPr>
        <w:t>per</w:t>
      </w:r>
      <w:r>
        <w:rPr>
          <w:rFonts w:ascii="Cambria" w:hAnsi="Cambria"/>
          <w:spacing w:val="8"/>
          <w:sz w:val="24"/>
        </w:rPr>
        <w:t xml:space="preserve"> </w:t>
      </w:r>
      <w:r>
        <w:rPr>
          <w:rFonts w:ascii="Cambria" w:hAnsi="Cambria"/>
          <w:sz w:val="24"/>
        </w:rPr>
        <w:t>quale</w:t>
      </w:r>
      <w:r>
        <w:rPr>
          <w:rFonts w:ascii="Cambria" w:hAnsi="Cambria"/>
          <w:spacing w:val="11"/>
          <w:sz w:val="24"/>
        </w:rPr>
        <w:t xml:space="preserve"> </w:t>
      </w:r>
      <w:r>
        <w:rPr>
          <w:rFonts w:ascii="Cambria" w:hAnsi="Cambria"/>
          <w:sz w:val="24"/>
        </w:rPr>
        <w:t>valore</w:t>
      </w:r>
      <w:r>
        <w:rPr>
          <w:rFonts w:ascii="Cambria" w:hAnsi="Cambria"/>
          <w:spacing w:val="6"/>
          <w:sz w:val="24"/>
        </w:rPr>
        <w:t xml:space="preserve"> </w:t>
      </w:r>
      <w:r>
        <w:rPr>
          <w:rFonts w:ascii="Cambria" w:hAnsi="Cambria"/>
          <w:sz w:val="24"/>
        </w:rPr>
        <w:t>dell’altezza</w:t>
      </w:r>
      <w:r>
        <w:rPr>
          <w:rFonts w:ascii="Cambria" w:hAnsi="Cambria"/>
          <w:spacing w:val="12"/>
          <w:sz w:val="24"/>
        </w:rPr>
        <w:t xml:space="preserve"> </w:t>
      </w:r>
      <w:r>
        <w:rPr>
          <w:rFonts w:ascii="Cambria Math" w:hAnsi="Cambria Math"/>
          <w:sz w:val="24"/>
        </w:rPr>
        <w:t>ℎ</w:t>
      </w:r>
      <w:r>
        <w:rPr>
          <w:rFonts w:ascii="Cambria Math" w:hAnsi="Cambria Math"/>
          <w:spacing w:val="14"/>
          <w:sz w:val="24"/>
        </w:rPr>
        <w:t xml:space="preserve"> </w:t>
      </w:r>
      <w:r>
        <w:rPr>
          <w:rFonts w:ascii="Cambria" w:hAnsi="Cambria"/>
          <w:sz w:val="24"/>
        </w:rPr>
        <w:t>del</w:t>
      </w:r>
      <w:r>
        <w:rPr>
          <w:rFonts w:ascii="Cambria" w:hAnsi="Cambria"/>
          <w:spacing w:val="10"/>
          <w:sz w:val="24"/>
        </w:rPr>
        <w:t xml:space="preserve"> </w:t>
      </w:r>
      <w:r>
        <w:rPr>
          <w:rFonts w:ascii="Cambria" w:hAnsi="Cambria"/>
          <w:sz w:val="24"/>
        </w:rPr>
        <w:t>cilindro</w:t>
      </w:r>
      <w:r>
        <w:rPr>
          <w:rFonts w:ascii="Cambria" w:hAnsi="Cambria"/>
          <w:spacing w:val="10"/>
          <w:sz w:val="24"/>
        </w:rPr>
        <w:t xml:space="preserve"> </w:t>
      </w:r>
      <w:r>
        <w:rPr>
          <w:rFonts w:ascii="Cambria" w:hAnsi="Cambria"/>
          <w:sz w:val="24"/>
        </w:rPr>
        <w:t>che</w:t>
      </w:r>
      <w:r>
        <w:rPr>
          <w:rFonts w:ascii="Cambria" w:hAnsi="Cambria"/>
          <w:spacing w:val="6"/>
          <w:sz w:val="24"/>
        </w:rPr>
        <w:t xml:space="preserve"> </w:t>
      </w:r>
      <w:r>
        <w:rPr>
          <w:rFonts w:ascii="Cambria" w:hAnsi="Cambria"/>
          <w:sz w:val="24"/>
        </w:rPr>
        <w:t>si</w:t>
      </w:r>
      <w:r>
        <w:rPr>
          <w:rFonts w:ascii="Cambria" w:hAnsi="Cambria"/>
          <w:spacing w:val="8"/>
          <w:sz w:val="24"/>
        </w:rPr>
        <w:t xml:space="preserve"> </w:t>
      </w:r>
      <w:r>
        <w:rPr>
          <w:rFonts w:ascii="Cambria" w:hAnsi="Cambria"/>
          <w:sz w:val="24"/>
        </w:rPr>
        <w:t>trova</w:t>
      </w:r>
      <w:r>
        <w:rPr>
          <w:rFonts w:ascii="Cambria" w:hAnsi="Cambria"/>
          <w:spacing w:val="6"/>
          <w:sz w:val="24"/>
        </w:rPr>
        <w:t xml:space="preserve"> </w:t>
      </w:r>
      <w:r>
        <w:rPr>
          <w:rFonts w:ascii="Cambria" w:hAnsi="Cambria"/>
          <w:sz w:val="24"/>
        </w:rPr>
        <w:t>al</w:t>
      </w:r>
      <w:r>
        <w:rPr>
          <w:rFonts w:ascii="Cambria" w:hAnsi="Cambria"/>
          <w:spacing w:val="10"/>
          <w:sz w:val="24"/>
        </w:rPr>
        <w:t xml:space="preserve"> </w:t>
      </w:r>
      <w:r>
        <w:rPr>
          <w:rFonts w:ascii="Cambria" w:hAnsi="Cambria"/>
          <w:sz w:val="24"/>
        </w:rPr>
        <w:t>di</w:t>
      </w:r>
      <w:r>
        <w:rPr>
          <w:rFonts w:ascii="Cambria" w:hAnsi="Cambria"/>
          <w:spacing w:val="8"/>
          <w:sz w:val="24"/>
        </w:rPr>
        <w:t xml:space="preserve"> </w:t>
      </w:r>
      <w:r>
        <w:rPr>
          <w:rFonts w:ascii="Cambria" w:hAnsi="Cambria"/>
          <w:sz w:val="24"/>
        </w:rPr>
        <w:t>sotto</w:t>
      </w:r>
      <w:r>
        <w:rPr>
          <w:rFonts w:ascii="Cambria" w:hAnsi="Cambria"/>
          <w:spacing w:val="-50"/>
          <w:sz w:val="24"/>
        </w:rPr>
        <w:t xml:space="preserve"> </w:t>
      </w:r>
      <w:r>
        <w:rPr>
          <w:rFonts w:ascii="Cambria" w:hAnsi="Cambria"/>
          <w:sz w:val="24"/>
        </w:rPr>
        <w:t>del</w:t>
      </w:r>
      <w:r>
        <w:rPr>
          <w:rFonts w:ascii="Cambria" w:hAnsi="Cambria"/>
          <w:spacing w:val="31"/>
          <w:sz w:val="24"/>
        </w:rPr>
        <w:t xml:space="preserve"> </w:t>
      </w:r>
      <w:r>
        <w:rPr>
          <w:rFonts w:ascii="Cambria" w:hAnsi="Cambria"/>
          <w:sz w:val="24"/>
        </w:rPr>
        <w:t>tetto</w:t>
      </w:r>
      <w:r>
        <w:rPr>
          <w:rFonts w:ascii="Cambria" w:hAnsi="Cambria"/>
          <w:spacing w:val="27"/>
          <w:sz w:val="24"/>
        </w:rPr>
        <w:t xml:space="preserve"> </w:t>
      </w:r>
      <w:r>
        <w:rPr>
          <w:rFonts w:ascii="Cambria" w:hAnsi="Cambria"/>
          <w:sz w:val="24"/>
        </w:rPr>
        <w:t>della</w:t>
      </w:r>
      <w:r>
        <w:rPr>
          <w:rFonts w:ascii="Cambria" w:hAnsi="Cambria"/>
          <w:spacing w:val="28"/>
          <w:sz w:val="24"/>
        </w:rPr>
        <w:t xml:space="preserve"> </w:t>
      </w:r>
      <w:r>
        <w:rPr>
          <w:rFonts w:ascii="Cambria" w:hAnsi="Cambria"/>
          <w:sz w:val="24"/>
        </w:rPr>
        <w:t>casetta,</w:t>
      </w:r>
      <w:r>
        <w:rPr>
          <w:rFonts w:ascii="Cambria" w:hAnsi="Cambria"/>
          <w:spacing w:val="28"/>
          <w:sz w:val="24"/>
        </w:rPr>
        <w:t xml:space="preserve"> </w:t>
      </w:r>
      <w:r>
        <w:rPr>
          <w:rFonts w:ascii="Cambria" w:hAnsi="Cambria"/>
          <w:sz w:val="24"/>
        </w:rPr>
        <w:t>il</w:t>
      </w:r>
      <w:r>
        <w:rPr>
          <w:rFonts w:ascii="Cambria" w:hAnsi="Cambria"/>
          <w:spacing w:val="37"/>
          <w:sz w:val="24"/>
        </w:rPr>
        <w:t xml:space="preserve"> </w:t>
      </w:r>
      <w:r>
        <w:rPr>
          <w:rFonts w:ascii="Cambria" w:hAnsi="Cambria"/>
          <w:sz w:val="24"/>
        </w:rPr>
        <w:t>rapporto</w:t>
      </w:r>
      <w:r>
        <w:rPr>
          <w:rFonts w:ascii="Cambria" w:hAnsi="Cambria"/>
          <w:spacing w:val="31"/>
          <w:sz w:val="24"/>
        </w:rPr>
        <w:t xml:space="preserve"> </w:t>
      </w:r>
      <w:r>
        <w:rPr>
          <w:rFonts w:ascii="Cambria" w:hAnsi="Cambria"/>
          <w:sz w:val="24"/>
        </w:rPr>
        <w:t>tra</w:t>
      </w:r>
      <w:r>
        <w:rPr>
          <w:rFonts w:ascii="Cambria" w:hAnsi="Cambria"/>
          <w:spacing w:val="28"/>
          <w:sz w:val="24"/>
        </w:rPr>
        <w:t xml:space="preserve"> </w:t>
      </w:r>
      <w:r>
        <w:rPr>
          <w:rFonts w:ascii="Cambria" w:hAnsi="Cambria"/>
          <w:sz w:val="24"/>
        </w:rPr>
        <w:t>l’area</w:t>
      </w:r>
      <w:r>
        <w:rPr>
          <w:rFonts w:ascii="Cambria" w:hAnsi="Cambria"/>
          <w:spacing w:val="28"/>
          <w:sz w:val="24"/>
        </w:rPr>
        <w:t xml:space="preserve"> </w:t>
      </w:r>
      <w:r>
        <w:rPr>
          <w:rFonts w:ascii="Cambria" w:hAnsi="Cambria"/>
          <w:sz w:val="24"/>
        </w:rPr>
        <w:t>della</w:t>
      </w:r>
      <w:r>
        <w:rPr>
          <w:rFonts w:ascii="Cambria" w:hAnsi="Cambria"/>
          <w:spacing w:val="27"/>
          <w:sz w:val="24"/>
        </w:rPr>
        <w:t xml:space="preserve"> </w:t>
      </w:r>
      <w:r>
        <w:rPr>
          <w:rFonts w:ascii="Cambria" w:hAnsi="Cambria"/>
          <w:sz w:val="24"/>
        </w:rPr>
        <w:t>sezione</w:t>
      </w:r>
      <w:r>
        <w:rPr>
          <w:rFonts w:ascii="Cambria" w:hAnsi="Cambria"/>
          <w:spacing w:val="29"/>
          <w:sz w:val="24"/>
        </w:rPr>
        <w:t xml:space="preserve"> </w:t>
      </w:r>
      <w:r>
        <w:rPr>
          <w:rFonts w:ascii="Cambria" w:hAnsi="Cambria"/>
          <w:sz w:val="24"/>
        </w:rPr>
        <w:t>del</w:t>
      </w:r>
      <w:r>
        <w:rPr>
          <w:rFonts w:ascii="Cambria" w:hAnsi="Cambria"/>
          <w:spacing w:val="32"/>
          <w:sz w:val="24"/>
        </w:rPr>
        <w:t xml:space="preserve"> </w:t>
      </w:r>
      <w:r>
        <w:rPr>
          <w:rFonts w:ascii="Cambria" w:hAnsi="Cambria"/>
          <w:sz w:val="24"/>
        </w:rPr>
        <w:t>tetto</w:t>
      </w:r>
      <w:r>
        <w:rPr>
          <w:rFonts w:ascii="Cambria" w:hAnsi="Cambria"/>
          <w:spacing w:val="26"/>
          <w:sz w:val="24"/>
        </w:rPr>
        <w:t xml:space="preserve"> </w:t>
      </w:r>
      <w:r>
        <w:rPr>
          <w:rFonts w:ascii="Cambria" w:hAnsi="Cambria"/>
          <w:sz w:val="24"/>
        </w:rPr>
        <w:t>e</w:t>
      </w:r>
      <w:r>
        <w:rPr>
          <w:rFonts w:ascii="Cambria" w:hAnsi="Cambria"/>
          <w:spacing w:val="28"/>
          <w:sz w:val="24"/>
        </w:rPr>
        <w:t xml:space="preserve"> </w:t>
      </w:r>
      <w:r>
        <w:rPr>
          <w:rFonts w:ascii="Cambria" w:hAnsi="Cambria"/>
          <w:sz w:val="24"/>
        </w:rPr>
        <w:t>l’area</w:t>
      </w:r>
    </w:p>
    <w:p>
      <w:pPr>
        <w:pStyle w:val="Normal"/>
        <w:spacing w:lineRule="exact" w:line="234" w:before="52" w:after="0"/>
        <w:ind w:left="1760" w:right="0" w:hanging="0"/>
        <w:jc w:val="left"/>
        <w:rPr>
          <w:rFonts w:ascii="Cambria" w:hAnsi="Cambria"/>
          <w:sz w:val="24"/>
        </w:rPr>
      </w:pPr>
      <w:r>
        <w:rPr>
          <w:rFonts w:ascii="Cambria" w:hAnsi="Cambria"/>
          <w:sz w:val="24"/>
        </w:rPr>
        <w:t>della sezione</w:t>
      </w:r>
      <w:r>
        <w:rPr>
          <w:rFonts w:ascii="Cambria" w:hAnsi="Cambria"/>
          <w:spacing w:val="1"/>
          <w:sz w:val="24"/>
        </w:rPr>
        <w:t xml:space="preserve"> </w:t>
      </w:r>
      <w:r>
        <w:rPr>
          <w:rFonts w:ascii="Cambria" w:hAnsi="Cambria"/>
          <w:sz w:val="24"/>
        </w:rPr>
        <w:t>del</w:t>
      </w:r>
      <w:r>
        <w:rPr>
          <w:rFonts w:ascii="Cambria" w:hAnsi="Cambria"/>
          <w:spacing w:val="4"/>
          <w:sz w:val="24"/>
        </w:rPr>
        <w:t xml:space="preserve"> </w:t>
      </w:r>
      <w:r>
        <w:rPr>
          <w:rFonts w:ascii="Cambria" w:hAnsi="Cambria"/>
          <w:sz w:val="24"/>
        </w:rPr>
        <w:t>cilindro</w:t>
      </w:r>
      <w:r>
        <w:rPr>
          <w:rFonts w:ascii="Cambria" w:hAnsi="Cambria"/>
          <w:spacing w:val="5"/>
          <w:sz w:val="24"/>
        </w:rPr>
        <w:t xml:space="preserve"> </w:t>
      </w:r>
      <w:r>
        <w:rPr>
          <w:rFonts w:ascii="Cambria" w:hAnsi="Cambria"/>
          <w:sz w:val="24"/>
        </w:rPr>
        <w:t>è</w:t>
      </w:r>
      <w:r>
        <w:rPr>
          <w:rFonts w:ascii="Cambria" w:hAnsi="Cambria"/>
          <w:spacing w:val="-1"/>
          <w:sz w:val="24"/>
        </w:rPr>
        <w:t xml:space="preserve"> </w:t>
      </w:r>
      <w:r>
        <w:rPr>
          <w:rFonts w:ascii="Cambria Math" w:hAnsi="Cambria Math"/>
          <w:sz w:val="24"/>
          <w:u w:val="single"/>
          <w:vertAlign w:val="superscript"/>
        </w:rPr>
        <w:t>π−2</w:t>
      </w:r>
      <w:r>
        <w:rPr>
          <w:rFonts w:ascii="Cambria" w:hAnsi="Cambria"/>
          <w:position w:val="0"/>
          <w:sz w:val="24"/>
          <w:sz w:val="24"/>
          <w:vertAlign w:val="baseline"/>
        </w:rPr>
        <w:t>.</w:t>
      </w:r>
    </w:p>
    <w:p>
      <w:pPr>
        <w:pStyle w:val="Normal"/>
        <w:spacing w:lineRule="exact" w:line="152" w:before="0" w:after="0"/>
        <w:ind w:left="0" w:right="1667" w:hanging="0"/>
        <w:jc w:val="center"/>
        <w:rPr>
          <w:rFonts w:ascii="Cambria Math" w:hAnsi="Cambria Math"/>
          <w:sz w:val="17"/>
        </w:rPr>
      </w:pPr>
      <w:r>
        <w:rPr>
          <w:rFonts w:ascii="Cambria Math" w:hAnsi="Cambria Math"/>
          <w:w w:val="110"/>
          <w:sz w:val="17"/>
        </w:rPr>
        <w:t>π</w:t>
      </w:r>
    </w:p>
    <w:p>
      <w:pPr>
        <w:pStyle w:val="Corpodeltesto"/>
        <w:rPr>
          <w:rFonts w:ascii="Cambria Math" w:hAnsi="Cambria Math"/>
          <w:sz w:val="20"/>
        </w:rPr>
      </w:pPr>
      <w:r>
        <w:rPr>
          <w:rFonts w:ascii="Cambria Math" w:hAnsi="Cambria Math"/>
          <w:sz w:val="20"/>
        </w:rPr>
      </w:r>
    </w:p>
    <w:p>
      <w:pPr>
        <w:pStyle w:val="Corpodeltesto"/>
        <w:rPr>
          <w:rFonts w:ascii="Cambria Math" w:hAnsi="Cambria Math"/>
          <w:sz w:val="20"/>
        </w:rPr>
      </w:pPr>
      <w:r>
        <w:rPr>
          <w:rFonts w:ascii="Cambria Math" w:hAnsi="Cambria Math"/>
          <w:sz w:val="20"/>
        </w:rPr>
      </w:r>
    </w:p>
    <w:p>
      <w:pPr>
        <w:pStyle w:val="Corpodeltesto"/>
        <w:spacing w:before="3" w:after="0"/>
        <w:rPr>
          <w:rFonts w:ascii="Cambria Math" w:hAnsi="Cambria Math"/>
          <w:sz w:val="17"/>
        </w:rPr>
      </w:pPr>
      <w:r>
        <w:rPr>
          <w:rFonts w:ascii="Cambria Math" w:hAnsi="Cambria Math"/>
          <w:sz w:val="17"/>
        </w:rPr>
      </w:r>
    </w:p>
    <w:p>
      <w:pPr>
        <w:pStyle w:val="Titolo1"/>
        <w:spacing w:before="100" w:after="0"/>
        <w:rPr>
          <w:rFonts w:ascii="Cambria" w:hAnsi="Cambria"/>
        </w:rPr>
      </w:pPr>
      <w:r>
        <w:rPr>
          <w:rFonts w:ascii="Cambria" w:hAnsi="Cambria"/>
        </w:rPr>
        <w:t>QUESITI</w:t>
      </w:r>
    </w:p>
    <w:p>
      <w:pPr>
        <w:pStyle w:val="Corpodeltesto"/>
        <w:rPr>
          <w:rFonts w:ascii="Cambria" w:hAnsi="Cambria"/>
          <w:b/>
          <w:b/>
          <w:sz w:val="28"/>
        </w:rPr>
      </w:pPr>
      <w:r>
        <w:rPr>
          <w:rFonts w:ascii="Cambria" w:hAnsi="Cambria"/>
          <w:b/>
          <w:sz w:val="28"/>
        </w:rPr>
      </w:r>
    </w:p>
    <w:p>
      <w:pPr>
        <w:pStyle w:val="ListParagraph"/>
        <w:numPr>
          <w:ilvl w:val="0"/>
          <w:numId w:val="21"/>
        </w:numPr>
        <w:tabs>
          <w:tab w:val="clear" w:pos="720"/>
          <w:tab w:val="left" w:pos="361" w:leader="none"/>
        </w:tabs>
        <w:spacing w:lineRule="exact" w:line="272" w:before="188" w:after="0"/>
        <w:ind w:left="1760" w:right="1434" w:hanging="1761"/>
        <w:jc w:val="right"/>
        <w:rPr>
          <w:rFonts w:ascii="Cambria" w:hAnsi="Cambria" w:eastAsia="Cambria"/>
          <w:sz w:val="24"/>
        </w:rPr>
      </w:pPr>
      <w:r>
        <w:rPr>
          <w:rFonts w:eastAsia="Cambria" w:ascii="Cambria" w:hAnsi="Cambria"/>
          <w:sz w:val="24"/>
        </w:rPr>
        <w:t>Determina</w:t>
      </w:r>
      <w:r>
        <w:rPr>
          <w:rFonts w:eastAsia="Cambria" w:ascii="Cambria" w:hAnsi="Cambria"/>
          <w:spacing w:val="88"/>
          <w:sz w:val="24"/>
        </w:rPr>
        <w:t xml:space="preserve"> </w:t>
      </w:r>
      <w:r>
        <w:rPr>
          <w:rFonts w:eastAsia="Cambria" w:ascii="Cambria" w:hAnsi="Cambria"/>
          <w:sz w:val="24"/>
        </w:rPr>
        <w:t>l’espressione</w:t>
      </w:r>
      <w:r>
        <w:rPr>
          <w:rFonts w:eastAsia="Cambria" w:ascii="Cambria" w:hAnsi="Cambria"/>
          <w:spacing w:val="89"/>
          <w:sz w:val="24"/>
        </w:rPr>
        <w:t xml:space="preserve"> </w:t>
      </w:r>
      <w:r>
        <w:rPr>
          <w:rFonts w:eastAsia="Cambria" w:ascii="Cambria" w:hAnsi="Cambria"/>
          <w:sz w:val="24"/>
        </w:rPr>
        <w:t>analitica</w:t>
      </w:r>
      <w:r>
        <w:rPr>
          <w:rFonts w:eastAsia="Cambria" w:ascii="Cambria" w:hAnsi="Cambria"/>
          <w:spacing w:val="89"/>
          <w:sz w:val="24"/>
        </w:rPr>
        <w:t xml:space="preserve"> </w:t>
      </w:r>
      <w:r>
        <w:rPr>
          <w:rFonts w:eastAsia="Cambria" w:ascii="Cambria" w:hAnsi="Cambria"/>
          <w:sz w:val="24"/>
        </w:rPr>
        <w:t>della</w:t>
      </w:r>
      <w:r>
        <w:rPr>
          <w:rFonts w:eastAsia="Cambria" w:ascii="Cambria" w:hAnsi="Cambria"/>
          <w:spacing w:val="89"/>
          <w:sz w:val="24"/>
        </w:rPr>
        <w:t xml:space="preserve"> </w:t>
      </w:r>
      <w:r>
        <w:rPr>
          <w:rFonts w:eastAsia="Cambria" w:ascii="Cambria" w:hAnsi="Cambria"/>
          <w:sz w:val="24"/>
        </w:rPr>
        <w:t>funzione</w:t>
      </w:r>
      <w:r>
        <w:rPr>
          <w:rFonts w:eastAsia="Cambria" w:ascii="Cambria" w:hAnsi="Cambria"/>
          <w:spacing w:val="96"/>
          <w:sz w:val="24"/>
        </w:rPr>
        <w:t xml:space="preserve"> </w:t>
      </w:r>
      <w:r>
        <w:rPr>
          <w:rFonts w:eastAsia="Cambria Math" w:ascii="Cambria Math" w:hAnsi="Cambria Math"/>
          <w:sz w:val="24"/>
        </w:rPr>
        <w:t>𝑦</w:t>
      </w:r>
      <w:r>
        <w:rPr>
          <w:rFonts w:eastAsia="Cambria Math" w:ascii="Cambria Math" w:hAnsi="Cambria Math"/>
          <w:spacing w:val="14"/>
          <w:sz w:val="24"/>
        </w:rPr>
        <w:t xml:space="preserve"> </w:t>
      </w:r>
      <w:r>
        <w:rPr>
          <w:rFonts w:eastAsia="Cambria Math" w:ascii="Cambria Math" w:hAnsi="Cambria Math"/>
          <w:sz w:val="24"/>
        </w:rPr>
        <w:t>=</w:t>
      </w:r>
      <w:r>
        <w:rPr>
          <w:rFonts w:eastAsia="Cambria Math" w:ascii="Cambria Math" w:hAnsi="Cambria Math"/>
          <w:spacing w:val="19"/>
          <w:sz w:val="24"/>
        </w:rPr>
        <w:t xml:space="preserve"> </w:t>
      </w:r>
      <w:r>
        <w:rPr>
          <w:rFonts w:eastAsia="Cambria Math" w:ascii="Cambria Math" w:hAnsi="Cambria Math"/>
          <w:sz w:val="24"/>
        </w:rPr>
        <w:t>𝑓(𝑥)</w:t>
      </w:r>
      <w:r>
        <w:rPr>
          <w:rFonts w:eastAsia="Cambria Math" w:ascii="Cambria Math" w:hAnsi="Cambria Math"/>
          <w:spacing w:val="96"/>
          <w:sz w:val="24"/>
        </w:rPr>
        <w:t xml:space="preserve"> </w:t>
      </w:r>
      <w:r>
        <w:rPr>
          <w:rFonts w:eastAsia="Cambria" w:ascii="Cambria" w:hAnsi="Cambria"/>
          <w:sz w:val="24"/>
        </w:rPr>
        <w:t>sapendo</w:t>
      </w:r>
      <w:r>
        <w:rPr>
          <w:rFonts w:eastAsia="Cambria" w:ascii="Cambria" w:hAnsi="Cambria"/>
          <w:spacing w:val="93"/>
          <w:sz w:val="24"/>
        </w:rPr>
        <w:t xml:space="preserve"> </w:t>
      </w:r>
      <w:r>
        <w:rPr>
          <w:rFonts w:eastAsia="Cambria" w:ascii="Cambria" w:hAnsi="Cambria"/>
          <w:sz w:val="24"/>
        </w:rPr>
        <w:t>che</w:t>
      </w:r>
    </w:p>
    <w:p>
      <w:pPr>
        <w:pStyle w:val="Normal"/>
        <w:spacing w:lineRule="exact" w:line="286" w:before="0" w:after="0"/>
        <w:ind w:left="0" w:right="1447" w:hanging="0"/>
        <w:jc w:val="right"/>
        <w:rPr>
          <w:rFonts w:ascii="Cambria" w:hAnsi="Cambria" w:eastAsia="Cambria"/>
          <w:sz w:val="24"/>
        </w:rPr>
      </w:pPr>
      <w:r>
        <mc:AlternateContent>
          <mc:Choice Requires="wps">
            <w:drawing>
              <wp:anchor behindDoc="1" distT="0" distB="0" distL="0" distR="0" simplePos="0" locked="0" layoutInCell="0" allowOverlap="1" relativeHeight="98">
                <wp:simplePos x="0" y="0"/>
                <wp:positionH relativeFrom="page">
                  <wp:posOffset>1997075</wp:posOffset>
                </wp:positionH>
                <wp:positionV relativeFrom="paragraph">
                  <wp:posOffset>136525</wp:posOffset>
                </wp:positionV>
                <wp:extent cx="133350" cy="17145"/>
                <wp:effectExtent l="0" t="0" r="0" b="0"/>
                <wp:wrapNone/>
                <wp:docPr id="68" name="Immagine51"/>
                <a:graphic xmlns:a="http://schemas.openxmlformats.org/drawingml/2006/main">
                  <a:graphicData uri="http://schemas.microsoft.com/office/word/2010/wordprocessingShape">
                    <wps:wsp>
                      <wps:cNvSpPr/>
                      <wps:spPr>
                        <a:xfrm>
                          <a:off x="0" y="0"/>
                          <a:ext cx="132840" cy="16560"/>
                        </a:xfrm>
                        <a:prstGeom prst="rect">
                          <a:avLst/>
                        </a:prstGeom>
                        <a:solidFill>
                          <a:srgbClr val="000000"/>
                        </a:solidFill>
                        <a:ln w="0">
                          <a:noFill/>
                        </a:ln>
                      </wps:spPr>
                      <wps:style>
                        <a:lnRef idx="0"/>
                        <a:fillRef idx="0"/>
                        <a:effectRef idx="0"/>
                        <a:fontRef idx="minor"/>
                      </wps:style>
                      <wps:bodyPr/>
                    </wps:wsp>
                  </a:graphicData>
                </a:graphic>
              </wp:anchor>
            </w:drawing>
          </mc:Choice>
          <mc:Fallback>
            <w:pict>
              <v:rect id="shape_0" ID="Immagine51" path="m0,0l-2147483645,0l-2147483645,-2147483646l0,-2147483646xe" fillcolor="black" stroked="f" o:allowincell="f" style="position:absolute;margin-left:157.25pt;margin-top:10.75pt;width:10.4pt;height:1.25pt;mso-wrap-style:none;v-text-anchor:middle;mso-position-horizontal-relative:page">
                <v:fill o:detectmouseclick="t" type="solid" color2="white"/>
                <v:stroke color="#3465a4" joinstyle="round" endcap="flat"/>
                <w10:wrap type="none"/>
              </v:rect>
            </w:pict>
          </mc:Fallback>
        </mc:AlternateContent>
      </w:r>
      <w:r>
        <w:rPr>
          <w:rFonts w:eastAsia="Cambria Math" w:ascii="Cambria Math" w:hAnsi="Cambria Math"/>
          <w:sz w:val="24"/>
        </w:rPr>
        <w:t>𝑓</w:t>
      </w:r>
      <w:r>
        <w:rPr>
          <w:rFonts w:eastAsia="Cambria Math" w:ascii="Cambria Math" w:hAnsi="Cambria Math"/>
          <w:sz w:val="24"/>
          <w:vertAlign w:val="superscript"/>
        </w:rPr>
        <w:t>′′</w:t>
      </w:r>
      <w:r>
        <w:rPr>
          <w:rFonts w:eastAsia="Cambria Math" w:ascii="Cambria Math" w:hAnsi="Cambria Math"/>
          <w:position w:val="1"/>
          <w:sz w:val="24"/>
        </w:rPr>
        <w:t>(</w:t>
      </w:r>
      <w:r>
        <w:rPr>
          <w:rFonts w:eastAsia="Cambria Math" w:ascii="Cambria Math" w:hAnsi="Cambria Math"/>
          <w:position w:val="0"/>
          <w:sz w:val="24"/>
          <w:sz w:val="24"/>
          <w:vertAlign w:val="baseline"/>
        </w:rPr>
        <w:t>𝑥</w:t>
      </w:r>
      <w:r>
        <w:rPr>
          <w:rFonts w:eastAsia="Cambria Math" w:ascii="Cambria Math" w:hAnsi="Cambria Math"/>
          <w:position w:val="1"/>
          <w:sz w:val="24"/>
        </w:rPr>
        <w:t>)</w:t>
      </w:r>
      <w:r>
        <w:rPr>
          <w:rFonts w:eastAsia="Cambria Math" w:ascii="Cambria Math" w:hAnsi="Cambria Math"/>
          <w:spacing w:val="9"/>
          <w:position w:val="1"/>
          <w:sz w:val="24"/>
        </w:rPr>
        <w:t xml:space="preserve"> </w:t>
      </w:r>
      <w:r>
        <w:rPr>
          <w:rFonts w:eastAsia="Cambria Math" w:ascii="Cambria Math" w:hAnsi="Cambria Math"/>
          <w:position w:val="0"/>
          <w:sz w:val="24"/>
          <w:sz w:val="24"/>
          <w:vertAlign w:val="baseline"/>
        </w:rPr>
        <w:t>=</w:t>
      </w:r>
      <w:r>
        <w:rPr>
          <w:rFonts w:eastAsia="Cambria Math" w:ascii="Cambria Math" w:hAnsi="Cambria Math"/>
          <w:spacing w:val="21"/>
          <w:position w:val="0"/>
          <w:sz w:val="24"/>
          <w:sz w:val="24"/>
          <w:vertAlign w:val="baseline"/>
        </w:rPr>
        <w:t xml:space="preserve"> </w:t>
      </w:r>
      <w:r>
        <w:rPr>
          <w:rFonts w:eastAsia="Cambria Math" w:ascii="Cambria Math" w:hAnsi="Cambria Math"/>
          <w:position w:val="0"/>
          <w:sz w:val="24"/>
          <w:sz w:val="24"/>
          <w:vertAlign w:val="baseline"/>
        </w:rPr>
        <w:t>2</w:t>
      </w:r>
      <w:r>
        <w:rPr>
          <w:rFonts w:eastAsia="Cambria Math" w:ascii="Cambria Math" w:hAnsi="Cambria Math"/>
          <w:spacing w:val="1"/>
          <w:position w:val="0"/>
          <w:sz w:val="24"/>
          <w:sz w:val="24"/>
          <w:vertAlign w:val="baseline"/>
        </w:rPr>
        <w:t xml:space="preserve"> </w:t>
      </w:r>
      <w:r>
        <w:rPr>
          <w:rFonts w:eastAsia="Cambria Math" w:ascii="Cambria Math" w:hAnsi="Cambria Math"/>
          <w:position w:val="0"/>
          <w:sz w:val="24"/>
          <w:sz w:val="24"/>
          <w:vertAlign w:val="baseline"/>
        </w:rPr>
        <w:t>−</w:t>
      </w:r>
      <w:r>
        <w:rPr>
          <w:rFonts w:eastAsia="Cambria Math" w:ascii="Cambria Math" w:hAnsi="Cambria Math"/>
          <w:spacing w:val="7"/>
          <w:position w:val="0"/>
          <w:sz w:val="24"/>
          <w:sz w:val="24"/>
          <w:vertAlign w:val="baseline"/>
        </w:rPr>
        <w:t xml:space="preserve"> </w:t>
      </w:r>
      <w:r>
        <w:rPr>
          <w:rFonts w:eastAsia="Cambria Math" w:ascii="Cambria Math" w:hAnsi="Cambria Math"/>
          <w:position w:val="14"/>
          <w:sz w:val="17"/>
        </w:rPr>
        <w:t>20</w:t>
      </w:r>
      <w:r>
        <w:rPr>
          <w:rFonts w:eastAsia="Cambria Math" w:ascii="Cambria Math" w:hAnsi="Cambria Math"/>
          <w:spacing w:val="22"/>
          <w:position w:val="14"/>
          <w:sz w:val="17"/>
        </w:rPr>
        <w:t xml:space="preserve"> </w:t>
      </w:r>
      <w:r>
        <w:rPr>
          <w:rFonts w:eastAsia="Cambria" w:ascii="Cambria" w:hAnsi="Cambria"/>
          <w:position w:val="0"/>
          <w:sz w:val="24"/>
          <w:sz w:val="24"/>
          <w:vertAlign w:val="baseline"/>
        </w:rPr>
        <w:t>e</w:t>
      </w:r>
      <w:r>
        <w:rPr>
          <w:rFonts w:eastAsia="Cambria" w:ascii="Cambria" w:hAnsi="Cambria"/>
          <w:spacing w:val="2"/>
          <w:position w:val="0"/>
          <w:sz w:val="24"/>
          <w:sz w:val="24"/>
          <w:vertAlign w:val="baseline"/>
        </w:rPr>
        <w:t xml:space="preserve"> </w:t>
      </w:r>
      <w:r>
        <w:rPr>
          <w:rFonts w:eastAsia="Cambria" w:ascii="Cambria" w:hAnsi="Cambria"/>
          <w:position w:val="0"/>
          <w:sz w:val="24"/>
          <w:sz w:val="24"/>
          <w:vertAlign w:val="baseline"/>
        </w:rPr>
        <w:t>che</w:t>
      </w:r>
      <w:r>
        <w:rPr>
          <w:rFonts w:eastAsia="Cambria" w:ascii="Cambria" w:hAnsi="Cambria"/>
          <w:spacing w:val="6"/>
          <w:position w:val="0"/>
          <w:sz w:val="24"/>
          <w:sz w:val="24"/>
          <w:vertAlign w:val="baseline"/>
        </w:rPr>
        <w:t xml:space="preserve"> </w:t>
      </w:r>
      <w:r>
        <w:rPr>
          <w:rFonts w:eastAsia="Cambria" w:ascii="Cambria" w:hAnsi="Cambria"/>
          <w:position w:val="0"/>
          <w:sz w:val="24"/>
          <w:sz w:val="24"/>
          <w:vertAlign w:val="baseline"/>
        </w:rPr>
        <w:t>la retta</w:t>
      </w:r>
      <w:r>
        <w:rPr>
          <w:rFonts w:eastAsia="Cambria" w:ascii="Cambria" w:hAnsi="Cambria"/>
          <w:spacing w:val="6"/>
          <w:position w:val="0"/>
          <w:sz w:val="24"/>
          <w:sz w:val="24"/>
          <w:vertAlign w:val="baseline"/>
        </w:rPr>
        <w:t xml:space="preserve"> </w:t>
      </w:r>
      <w:r>
        <w:rPr>
          <w:rFonts w:eastAsia="Cambria" w:ascii="Cambria" w:hAnsi="Cambria"/>
          <w:position w:val="0"/>
          <w:sz w:val="24"/>
          <w:sz w:val="24"/>
          <w:vertAlign w:val="baseline"/>
        </w:rPr>
        <w:t>di</w:t>
      </w:r>
      <w:r>
        <w:rPr>
          <w:rFonts w:eastAsia="Cambria" w:ascii="Cambria" w:hAnsi="Cambria"/>
          <w:spacing w:val="4"/>
          <w:position w:val="0"/>
          <w:sz w:val="24"/>
          <w:sz w:val="24"/>
          <w:vertAlign w:val="baseline"/>
        </w:rPr>
        <w:t xml:space="preserve"> </w:t>
      </w:r>
      <w:r>
        <w:rPr>
          <w:rFonts w:eastAsia="Cambria" w:ascii="Cambria" w:hAnsi="Cambria"/>
          <w:position w:val="0"/>
          <w:sz w:val="24"/>
          <w:sz w:val="24"/>
          <w:vertAlign w:val="baseline"/>
        </w:rPr>
        <w:t>equazione</w:t>
      </w:r>
      <w:r>
        <w:rPr>
          <w:rFonts w:eastAsia="Cambria" w:ascii="Cambria" w:hAnsi="Cambria"/>
          <w:spacing w:val="10"/>
          <w:position w:val="0"/>
          <w:sz w:val="24"/>
          <w:sz w:val="24"/>
          <w:vertAlign w:val="baseline"/>
        </w:rPr>
        <w:t xml:space="preserve"> </w:t>
      </w:r>
      <w:r>
        <w:rPr>
          <w:rFonts w:eastAsia="Cambria Math" w:ascii="Cambria Math" w:hAnsi="Cambria Math"/>
          <w:position w:val="0"/>
          <w:sz w:val="24"/>
          <w:sz w:val="24"/>
          <w:vertAlign w:val="baseline"/>
        </w:rPr>
        <w:t>𝑦</w:t>
      </w:r>
      <w:r>
        <w:rPr>
          <w:rFonts w:eastAsia="Cambria Math" w:ascii="Cambria Math" w:hAnsi="Cambria Math"/>
          <w:spacing w:val="24"/>
          <w:position w:val="0"/>
          <w:sz w:val="24"/>
          <w:sz w:val="24"/>
          <w:vertAlign w:val="baseline"/>
        </w:rPr>
        <w:t xml:space="preserve"> </w:t>
      </w:r>
      <w:r>
        <w:rPr>
          <w:rFonts w:eastAsia="Cambria Math" w:ascii="Cambria Math" w:hAnsi="Cambria Math"/>
          <w:position w:val="0"/>
          <w:sz w:val="24"/>
          <w:sz w:val="24"/>
          <w:vertAlign w:val="baseline"/>
        </w:rPr>
        <w:t>=</w:t>
      </w:r>
      <w:r>
        <w:rPr>
          <w:rFonts w:eastAsia="Cambria Math" w:ascii="Cambria Math" w:hAnsi="Cambria Math"/>
          <w:spacing w:val="18"/>
          <w:position w:val="0"/>
          <w:sz w:val="24"/>
          <w:sz w:val="24"/>
          <w:vertAlign w:val="baseline"/>
        </w:rPr>
        <w:t xml:space="preserve"> </w:t>
      </w:r>
      <w:r>
        <w:rPr>
          <w:rFonts w:eastAsia="Cambria Math" w:ascii="Cambria Math" w:hAnsi="Cambria Math"/>
          <w:position w:val="0"/>
          <w:sz w:val="24"/>
          <w:sz w:val="24"/>
          <w:vertAlign w:val="baseline"/>
        </w:rPr>
        <w:t>16𝑥</w:t>
      </w:r>
      <w:r>
        <w:rPr>
          <w:rFonts w:eastAsia="Cambria Math" w:ascii="Cambria Math" w:hAnsi="Cambria Math"/>
          <w:spacing w:val="4"/>
          <w:position w:val="0"/>
          <w:sz w:val="24"/>
          <w:sz w:val="24"/>
          <w:vertAlign w:val="baseline"/>
        </w:rPr>
        <w:t xml:space="preserve"> </w:t>
      </w:r>
      <w:r>
        <w:rPr>
          <w:rFonts w:eastAsia="Cambria Math" w:ascii="Cambria Math" w:hAnsi="Cambria Math"/>
          <w:position w:val="0"/>
          <w:sz w:val="24"/>
          <w:sz w:val="24"/>
          <w:vertAlign w:val="baseline"/>
        </w:rPr>
        <w:t>−</w:t>
      </w:r>
      <w:r>
        <w:rPr>
          <w:rFonts w:eastAsia="Cambria Math" w:ascii="Cambria Math" w:hAnsi="Cambria Math"/>
          <w:spacing w:val="7"/>
          <w:position w:val="0"/>
          <w:sz w:val="24"/>
          <w:sz w:val="24"/>
          <w:vertAlign w:val="baseline"/>
        </w:rPr>
        <w:t xml:space="preserve"> </w:t>
      </w:r>
      <w:r>
        <w:rPr>
          <w:rFonts w:eastAsia="Cambria Math" w:ascii="Cambria Math" w:hAnsi="Cambria Math"/>
          <w:position w:val="0"/>
          <w:sz w:val="24"/>
          <w:sz w:val="24"/>
          <w:vertAlign w:val="baseline"/>
        </w:rPr>
        <w:t xml:space="preserve">16 </w:t>
      </w:r>
      <w:r>
        <w:rPr>
          <w:rFonts w:eastAsia="Cambria" w:ascii="Cambria" w:hAnsi="Cambria"/>
          <w:position w:val="0"/>
          <w:sz w:val="24"/>
          <w:sz w:val="24"/>
          <w:vertAlign w:val="baseline"/>
        </w:rPr>
        <w:t>è</w:t>
      </w:r>
      <w:r>
        <w:rPr>
          <w:rFonts w:eastAsia="Cambria" w:ascii="Cambria" w:hAnsi="Cambria"/>
          <w:spacing w:val="1"/>
          <w:position w:val="0"/>
          <w:sz w:val="24"/>
          <w:sz w:val="24"/>
          <w:vertAlign w:val="baseline"/>
        </w:rPr>
        <w:t xml:space="preserve"> </w:t>
      </w:r>
      <w:r>
        <w:rPr>
          <w:rFonts w:eastAsia="Cambria" w:ascii="Cambria" w:hAnsi="Cambria"/>
          <w:position w:val="0"/>
          <w:sz w:val="24"/>
          <w:sz w:val="24"/>
          <w:vertAlign w:val="baseline"/>
        </w:rPr>
        <w:t>tangente</w:t>
      </w:r>
      <w:r>
        <w:rPr>
          <w:rFonts w:eastAsia="Cambria" w:ascii="Cambria" w:hAnsi="Cambria"/>
          <w:spacing w:val="2"/>
          <w:position w:val="0"/>
          <w:sz w:val="24"/>
          <w:sz w:val="24"/>
          <w:vertAlign w:val="baseline"/>
        </w:rPr>
        <w:t xml:space="preserve"> </w:t>
      </w:r>
      <w:r>
        <w:rPr>
          <w:rFonts w:eastAsia="Cambria" w:ascii="Cambria" w:hAnsi="Cambria"/>
          <w:position w:val="0"/>
          <w:sz w:val="24"/>
          <w:sz w:val="24"/>
          <w:vertAlign w:val="baseline"/>
        </w:rPr>
        <w:t>al</w:t>
      </w:r>
      <w:r>
        <w:rPr>
          <w:rFonts w:eastAsia="Cambria" w:ascii="Cambria" w:hAnsi="Cambria"/>
          <w:spacing w:val="5"/>
          <w:position w:val="0"/>
          <w:sz w:val="24"/>
          <w:sz w:val="24"/>
          <w:vertAlign w:val="baseline"/>
        </w:rPr>
        <w:t xml:space="preserve"> </w:t>
      </w:r>
      <w:r>
        <w:rPr>
          <w:rFonts w:eastAsia="Cambria" w:ascii="Cambria" w:hAnsi="Cambria"/>
          <w:position w:val="0"/>
          <w:sz w:val="24"/>
          <w:sz w:val="24"/>
          <w:vertAlign w:val="baseline"/>
        </w:rPr>
        <w:t>grafico</w:t>
      </w:r>
    </w:p>
    <w:p>
      <w:pPr>
        <w:pStyle w:val="Normal"/>
        <w:spacing w:lineRule="auto" w:line="108" w:before="2" w:after="0"/>
        <w:ind w:left="3105" w:right="0" w:hanging="0"/>
        <w:jc w:val="left"/>
        <w:rPr>
          <w:rFonts w:ascii="Cambria Math" w:hAnsi="Cambria Math" w:eastAsia="Cambria Math"/>
          <w:sz w:val="14"/>
        </w:rPr>
      </w:pPr>
      <w:r>
        <w:rPr>
          <w:rFonts w:eastAsia="Cambria Math" w:ascii="Cambria Math" w:hAnsi="Cambria Math"/>
          <w:w w:val="110"/>
          <w:position w:val="-4"/>
          <w:sz w:val="17"/>
        </w:rPr>
        <w:t>𝑥</w:t>
      </w:r>
      <w:r>
        <w:rPr>
          <w:rFonts w:eastAsia="Cambria Math" w:ascii="Cambria Math" w:hAnsi="Cambria Math"/>
          <w:w w:val="110"/>
          <w:sz w:val="14"/>
        </w:rPr>
        <w:t>3</w:t>
      </w:r>
    </w:p>
    <w:p>
      <w:pPr>
        <w:sectPr>
          <w:footerReference w:type="default" r:id="rId30"/>
          <w:footnotePr>
            <w:numFmt w:val="decimal"/>
          </w:footnotePr>
          <w:type w:val="nextPage"/>
          <w:pgSz w:w="11100" w:h="16838"/>
          <w:pgMar w:left="40" w:right="0" w:gutter="0" w:header="0" w:top="1340" w:footer="986" w:bottom="1260"/>
          <w:pgNumType w:fmt="decimal"/>
          <w:formProt w:val="false"/>
          <w:textDirection w:val="lrTb"/>
          <w:docGrid w:type="default" w:linePitch="100" w:charSpace="4096"/>
        </w:sectPr>
        <w:pStyle w:val="Normal"/>
        <w:spacing w:before="15" w:after="0"/>
        <w:ind w:left="1760" w:right="1399" w:hanging="0"/>
        <w:jc w:val="left"/>
        <w:rPr>
          <w:rFonts w:ascii="Cambria" w:hAnsi="Cambria" w:eastAsia="Cambria"/>
          <w:sz w:val="24"/>
        </w:rPr>
      </w:pPr>
      <w:r>
        <w:rPr>
          <w:rFonts w:eastAsia="Cambria" w:ascii="Cambria" w:hAnsi="Cambria"/>
          <w:sz w:val="24"/>
        </w:rPr>
        <w:t>della</w:t>
      </w:r>
      <w:r>
        <w:rPr>
          <w:rFonts w:eastAsia="Cambria" w:ascii="Cambria" w:hAnsi="Cambria"/>
          <w:spacing w:val="21"/>
          <w:sz w:val="24"/>
        </w:rPr>
        <w:t xml:space="preserve"> </w:t>
      </w:r>
      <w:r>
        <w:rPr>
          <w:rFonts w:eastAsia="Cambria" w:ascii="Cambria" w:hAnsi="Cambria"/>
          <w:sz w:val="24"/>
        </w:rPr>
        <w:t>funzione</w:t>
      </w:r>
      <w:r>
        <w:rPr>
          <w:rFonts w:eastAsia="Cambria" w:ascii="Cambria" w:hAnsi="Cambria"/>
          <w:spacing w:val="24"/>
          <w:sz w:val="24"/>
        </w:rPr>
        <w:t xml:space="preserve"> </w:t>
      </w:r>
      <w:r>
        <w:rPr>
          <w:rFonts w:eastAsia="Cambria Math" w:ascii="Cambria Math" w:hAnsi="Cambria Math"/>
          <w:sz w:val="24"/>
        </w:rPr>
        <w:t>𝑓(𝑥)</w:t>
      </w:r>
      <w:r>
        <w:rPr>
          <w:rFonts w:eastAsia="Cambria Math" w:ascii="Cambria Math" w:hAnsi="Cambria Math"/>
          <w:spacing w:val="26"/>
          <w:sz w:val="24"/>
        </w:rPr>
        <w:t xml:space="preserve"> </w:t>
      </w:r>
      <w:r>
        <w:rPr>
          <w:rFonts w:eastAsia="Cambria" w:ascii="Cambria" w:hAnsi="Cambria"/>
          <w:sz w:val="24"/>
        </w:rPr>
        <w:t>nel</w:t>
      </w:r>
      <w:r>
        <w:rPr>
          <w:rFonts w:eastAsia="Cambria" w:ascii="Cambria" w:hAnsi="Cambria"/>
          <w:spacing w:val="25"/>
          <w:sz w:val="24"/>
        </w:rPr>
        <w:t xml:space="preserve"> </w:t>
      </w:r>
      <w:r>
        <w:rPr>
          <w:rFonts w:eastAsia="Cambria" w:ascii="Cambria" w:hAnsi="Cambria"/>
          <w:sz w:val="24"/>
        </w:rPr>
        <w:t>suo</w:t>
      </w:r>
      <w:r>
        <w:rPr>
          <w:rFonts w:eastAsia="Cambria" w:ascii="Cambria" w:hAnsi="Cambria"/>
          <w:spacing w:val="26"/>
          <w:sz w:val="24"/>
        </w:rPr>
        <w:t xml:space="preserve"> </w:t>
      </w:r>
      <w:r>
        <w:rPr>
          <w:rFonts w:eastAsia="Cambria" w:ascii="Cambria" w:hAnsi="Cambria"/>
          <w:sz w:val="24"/>
        </w:rPr>
        <w:t>punto</w:t>
      </w:r>
      <w:r>
        <w:rPr>
          <w:rFonts w:eastAsia="Cambria" w:ascii="Cambria" w:hAnsi="Cambria"/>
          <w:spacing w:val="24"/>
          <w:sz w:val="24"/>
        </w:rPr>
        <w:t xml:space="preserve"> </w:t>
      </w:r>
      <w:r>
        <w:rPr>
          <w:rFonts w:eastAsia="Cambria Math" w:ascii="Cambria Math" w:hAnsi="Cambria Math"/>
          <w:sz w:val="24"/>
        </w:rPr>
        <w:t>𝑃(1;</w:t>
      </w:r>
      <w:r>
        <w:rPr>
          <w:rFonts w:eastAsia="Cambria Math" w:ascii="Cambria Math" w:hAnsi="Cambria Math"/>
          <w:spacing w:val="-16"/>
          <w:sz w:val="24"/>
        </w:rPr>
        <w:t xml:space="preserve"> </w:t>
      </w:r>
      <w:r>
        <w:rPr>
          <w:rFonts w:eastAsia="Cambria Math" w:ascii="Cambria Math" w:hAnsi="Cambria Math"/>
          <w:sz w:val="24"/>
        </w:rPr>
        <w:t>0)</w:t>
      </w:r>
      <w:r>
        <w:rPr>
          <w:rFonts w:eastAsia="Cambria" w:ascii="Cambria" w:hAnsi="Cambria"/>
          <w:sz w:val="24"/>
        </w:rPr>
        <w:t>.</w:t>
      </w:r>
      <w:r>
        <w:rPr>
          <w:rFonts w:eastAsia="Cambria" w:ascii="Cambria" w:hAnsi="Cambria"/>
          <w:spacing w:val="23"/>
          <w:sz w:val="24"/>
        </w:rPr>
        <w:t xml:space="preserve"> </w:t>
      </w:r>
      <w:r>
        <w:rPr>
          <w:rFonts w:eastAsia="Cambria" w:ascii="Cambria" w:hAnsi="Cambria"/>
          <w:sz w:val="24"/>
        </w:rPr>
        <w:t>Trova</w:t>
      </w:r>
      <w:r>
        <w:rPr>
          <w:rFonts w:eastAsia="Cambria" w:ascii="Cambria" w:hAnsi="Cambria"/>
          <w:spacing w:val="21"/>
          <w:sz w:val="24"/>
        </w:rPr>
        <w:t xml:space="preserve"> </w:t>
      </w:r>
      <w:r>
        <w:rPr>
          <w:rFonts w:eastAsia="Cambria" w:ascii="Cambria" w:hAnsi="Cambria"/>
          <w:sz w:val="24"/>
        </w:rPr>
        <w:t>gli</w:t>
      </w:r>
      <w:r>
        <w:rPr>
          <w:rFonts w:eastAsia="Cambria" w:ascii="Cambria" w:hAnsi="Cambria"/>
          <w:spacing w:val="24"/>
          <w:sz w:val="24"/>
        </w:rPr>
        <w:t xml:space="preserve"> </w:t>
      </w:r>
      <w:r>
        <w:rPr>
          <w:rFonts w:eastAsia="Cambria" w:ascii="Cambria" w:hAnsi="Cambria"/>
          <w:sz w:val="24"/>
        </w:rPr>
        <w:t>eventuali</w:t>
      </w:r>
      <w:r>
        <w:rPr>
          <w:rFonts w:eastAsia="Cambria" w:ascii="Cambria" w:hAnsi="Cambria"/>
          <w:spacing w:val="25"/>
          <w:sz w:val="24"/>
        </w:rPr>
        <w:t xml:space="preserve"> </w:t>
      </w:r>
      <w:r>
        <w:rPr>
          <w:rFonts w:eastAsia="Cambria" w:ascii="Cambria" w:hAnsi="Cambria"/>
          <w:sz w:val="24"/>
        </w:rPr>
        <w:t>asintoti</w:t>
      </w:r>
      <w:r>
        <w:rPr>
          <w:rFonts w:eastAsia="Cambria" w:ascii="Cambria" w:hAnsi="Cambria"/>
          <w:spacing w:val="24"/>
          <w:sz w:val="24"/>
        </w:rPr>
        <w:t xml:space="preserve"> </w:t>
      </w:r>
      <w:r>
        <w:rPr>
          <w:rFonts w:eastAsia="Cambria" w:ascii="Cambria" w:hAnsi="Cambria"/>
          <w:sz w:val="24"/>
        </w:rPr>
        <w:t>della</w:t>
      </w:r>
      <w:r>
        <w:rPr>
          <w:rFonts w:eastAsia="Cambria" w:ascii="Cambria" w:hAnsi="Cambria"/>
          <w:spacing w:val="-50"/>
          <w:sz w:val="24"/>
        </w:rPr>
        <w:t xml:space="preserve"> </w:t>
      </w:r>
      <w:r>
        <w:rPr>
          <w:rFonts w:eastAsia="Cambria" w:ascii="Cambria" w:hAnsi="Cambria"/>
          <w:sz w:val="24"/>
        </w:rPr>
        <w:t>funzione</w:t>
      </w:r>
      <w:r>
        <w:rPr>
          <w:rFonts w:eastAsia="Cambria" w:ascii="Cambria" w:hAnsi="Cambria"/>
          <w:spacing w:val="-6"/>
          <w:sz w:val="24"/>
        </w:rPr>
        <w:t xml:space="preserve"> </w:t>
      </w:r>
      <w:r>
        <w:rPr>
          <w:rFonts w:eastAsia="Cambria Math" w:ascii="Cambria Math" w:hAnsi="Cambria Math"/>
          <w:sz w:val="24"/>
        </w:rPr>
        <w:t>𝑦</w:t>
      </w:r>
      <w:r>
        <w:rPr>
          <w:rFonts w:eastAsia="Cambria Math" w:ascii="Cambria Math" w:hAnsi="Cambria Math"/>
          <w:spacing w:val="19"/>
          <w:sz w:val="24"/>
        </w:rPr>
        <w:t xml:space="preserve"> </w:t>
      </w:r>
      <w:r>
        <w:rPr>
          <w:rFonts w:eastAsia="Cambria Math" w:ascii="Cambria Math" w:hAnsi="Cambria Math"/>
          <w:sz w:val="24"/>
        </w:rPr>
        <w:t>=</w:t>
      </w:r>
      <w:r>
        <w:rPr>
          <w:rFonts w:eastAsia="Cambria Math" w:ascii="Cambria Math" w:hAnsi="Cambria Math"/>
          <w:spacing w:val="12"/>
          <w:sz w:val="24"/>
        </w:rPr>
        <w:t xml:space="preserve"> </w:t>
      </w:r>
      <w:r>
        <w:rPr>
          <w:rFonts w:eastAsia="Cambria Math" w:ascii="Cambria Math" w:hAnsi="Cambria Math"/>
          <w:sz w:val="24"/>
        </w:rPr>
        <w:t>𝑓(𝑥)</w:t>
      </w:r>
      <w:r>
        <w:rPr>
          <w:rFonts w:eastAsia="Cambria" w:ascii="Cambria" w:hAnsi="Cambria"/>
          <w:sz w:val="24"/>
        </w:rPr>
        <w:t>.</w:t>
      </w:r>
    </w:p>
    <w:p>
      <w:pPr>
        <w:pStyle w:val="ListParagraph"/>
        <w:numPr>
          <w:ilvl w:val="0"/>
          <w:numId w:val="21"/>
        </w:numPr>
        <w:tabs>
          <w:tab w:val="clear" w:pos="720"/>
          <w:tab w:val="left" w:pos="1761" w:leader="none"/>
        </w:tabs>
        <w:spacing w:lineRule="auto" w:line="235" w:before="89" w:after="0"/>
        <w:ind w:left="1760" w:right="1432" w:hanging="361"/>
        <w:jc w:val="both"/>
        <w:rPr>
          <w:sz w:val="24"/>
        </w:rPr>
      </w:pPr>
      <w:r>
        <w:rPr>
          <w:rFonts w:ascii="Cambria" w:hAnsi="Cambria"/>
          <w:sz w:val="24"/>
        </w:rPr>
        <w:t>Un</w:t>
      </w:r>
      <w:r>
        <w:rPr>
          <w:rFonts w:ascii="Cambria" w:hAnsi="Cambria"/>
          <w:spacing w:val="1"/>
          <w:sz w:val="24"/>
        </w:rPr>
        <w:t xml:space="preserve"> </w:t>
      </w:r>
      <w:r>
        <w:rPr>
          <w:rFonts w:ascii="Cambria" w:hAnsi="Cambria"/>
          <w:sz w:val="24"/>
        </w:rPr>
        <w:t>negozio</w:t>
      </w:r>
      <w:r>
        <w:rPr>
          <w:rFonts w:ascii="Cambria" w:hAnsi="Cambria"/>
          <w:spacing w:val="1"/>
          <w:sz w:val="24"/>
        </w:rPr>
        <w:t xml:space="preserve"> </w:t>
      </w:r>
      <w:r>
        <w:rPr>
          <w:rFonts w:ascii="Cambria" w:hAnsi="Cambria"/>
          <w:sz w:val="24"/>
        </w:rPr>
        <w:t>di</w:t>
      </w:r>
      <w:r>
        <w:rPr>
          <w:rFonts w:ascii="Cambria" w:hAnsi="Cambria"/>
          <w:spacing w:val="1"/>
          <w:sz w:val="24"/>
        </w:rPr>
        <w:t xml:space="preserve"> </w:t>
      </w:r>
      <w:r>
        <w:rPr>
          <w:rFonts w:ascii="Cambria" w:hAnsi="Cambria"/>
          <w:sz w:val="24"/>
        </w:rPr>
        <w:t>abbigliamento</w:t>
      </w:r>
      <w:r>
        <w:rPr>
          <w:rFonts w:ascii="Cambria" w:hAnsi="Cambria"/>
          <w:spacing w:val="1"/>
          <w:sz w:val="24"/>
        </w:rPr>
        <w:t xml:space="preserve"> </w:t>
      </w:r>
      <w:r>
        <w:rPr>
          <w:rFonts w:ascii="Cambria" w:hAnsi="Cambria"/>
          <w:sz w:val="24"/>
        </w:rPr>
        <w:t>ha</w:t>
      </w:r>
      <w:r>
        <w:rPr>
          <w:rFonts w:ascii="Cambria" w:hAnsi="Cambria"/>
          <w:spacing w:val="1"/>
          <w:sz w:val="24"/>
        </w:rPr>
        <w:t xml:space="preserve"> </w:t>
      </w:r>
      <w:r>
        <w:rPr>
          <w:rFonts w:ascii="Cambria" w:hAnsi="Cambria"/>
          <w:sz w:val="24"/>
        </w:rPr>
        <w:t>aperto</w:t>
      </w:r>
      <w:r>
        <w:rPr>
          <w:rFonts w:ascii="Cambria" w:hAnsi="Cambria"/>
          <w:spacing w:val="1"/>
          <w:sz w:val="24"/>
        </w:rPr>
        <w:t xml:space="preserve"> </w:t>
      </w:r>
      <w:r>
        <w:rPr>
          <w:rFonts w:ascii="Cambria" w:hAnsi="Cambria"/>
          <w:sz w:val="24"/>
        </w:rPr>
        <w:t>un</w:t>
      </w:r>
      <w:r>
        <w:rPr>
          <w:rFonts w:ascii="Cambria" w:hAnsi="Cambria"/>
          <w:spacing w:val="1"/>
          <w:sz w:val="24"/>
        </w:rPr>
        <w:t xml:space="preserve"> </w:t>
      </w:r>
      <w:r>
        <w:rPr>
          <w:rFonts w:ascii="Cambria" w:hAnsi="Cambria"/>
          <w:sz w:val="24"/>
        </w:rPr>
        <w:t>nuovo</w:t>
      </w:r>
      <w:r>
        <w:rPr>
          <w:rFonts w:ascii="Cambria" w:hAnsi="Cambria"/>
          <w:spacing w:val="1"/>
          <w:sz w:val="24"/>
        </w:rPr>
        <w:t xml:space="preserve"> </w:t>
      </w:r>
      <w:r>
        <w:rPr>
          <w:rFonts w:ascii="Cambria" w:hAnsi="Cambria"/>
          <w:sz w:val="24"/>
        </w:rPr>
        <w:t>sito</w:t>
      </w:r>
      <w:r>
        <w:rPr>
          <w:rFonts w:ascii="Cambria" w:hAnsi="Cambria"/>
          <w:spacing w:val="1"/>
          <w:sz w:val="24"/>
        </w:rPr>
        <w:t xml:space="preserve"> </w:t>
      </w:r>
      <w:r>
        <w:rPr>
          <w:rFonts w:ascii="Cambria" w:hAnsi="Cambria"/>
          <w:sz w:val="24"/>
        </w:rPr>
        <w:t>di</w:t>
      </w:r>
      <w:r>
        <w:rPr>
          <w:rFonts w:ascii="Cambria" w:hAnsi="Cambria"/>
          <w:spacing w:val="1"/>
          <w:sz w:val="24"/>
        </w:rPr>
        <w:t xml:space="preserve"> </w:t>
      </w:r>
      <w:r>
        <w:rPr>
          <w:rFonts w:ascii="Cambria" w:hAnsi="Cambria"/>
          <w:i/>
          <w:sz w:val="24"/>
        </w:rPr>
        <w:t>ecommerce</w:t>
      </w:r>
      <w:r>
        <w:rPr>
          <w:rFonts w:ascii="Cambria" w:hAnsi="Cambria"/>
          <w:sz w:val="24"/>
        </w:rPr>
        <w:t>.</w:t>
      </w:r>
      <w:r>
        <w:rPr>
          <w:rFonts w:ascii="Cambria" w:hAnsi="Cambria"/>
          <w:spacing w:val="1"/>
          <w:sz w:val="24"/>
        </w:rPr>
        <w:t xml:space="preserve"> </w:t>
      </w:r>
      <w:r>
        <w:rPr>
          <w:rFonts w:ascii="Cambria Math" w:hAnsi="Cambria Math"/>
          <w:sz w:val="24"/>
        </w:rPr>
        <w:t>L’andamento del numero di accessi alla home page del sito nel giorno di</w:t>
      </w:r>
      <w:r>
        <w:rPr>
          <w:rFonts w:ascii="Cambria Math" w:hAnsi="Cambria Math"/>
          <w:spacing w:val="1"/>
          <w:sz w:val="24"/>
        </w:rPr>
        <w:t xml:space="preserve"> </w:t>
      </w:r>
      <w:r>
        <w:rPr>
          <w:rFonts w:ascii="Cambria Math" w:hAnsi="Cambria Math"/>
          <w:sz w:val="24"/>
        </w:rPr>
        <w:t>lancio</w:t>
      </w:r>
      <w:r>
        <w:rPr>
          <w:rFonts w:ascii="Cambria Math" w:hAnsi="Cambria Math"/>
          <w:spacing w:val="-3"/>
          <w:sz w:val="24"/>
        </w:rPr>
        <w:t xml:space="preserve"> </w:t>
      </w:r>
      <w:r>
        <w:rPr>
          <w:rFonts w:ascii="Cambria Math" w:hAnsi="Cambria Math"/>
          <w:sz w:val="24"/>
        </w:rPr>
        <w:t>della</w:t>
      </w:r>
      <w:r>
        <w:rPr>
          <w:rFonts w:ascii="Cambria Math" w:hAnsi="Cambria Math"/>
          <w:spacing w:val="-8"/>
          <w:sz w:val="24"/>
        </w:rPr>
        <w:t xml:space="preserve"> </w:t>
      </w:r>
      <w:r>
        <w:rPr>
          <w:rFonts w:ascii="Cambria Math" w:hAnsi="Cambria Math"/>
          <w:sz w:val="24"/>
        </w:rPr>
        <w:t>piattaforma</w:t>
      </w:r>
      <w:r>
        <w:rPr>
          <w:rFonts w:ascii="Cambria Math" w:hAnsi="Cambria Math"/>
          <w:spacing w:val="-7"/>
          <w:sz w:val="24"/>
        </w:rPr>
        <w:t xml:space="preserve"> </w:t>
      </w:r>
      <w:r>
        <w:rPr>
          <w:rFonts w:ascii="Cambria Math" w:hAnsi="Cambria Math"/>
          <w:sz w:val="24"/>
        </w:rPr>
        <w:t>di</w:t>
      </w:r>
      <w:r>
        <w:rPr>
          <w:rFonts w:ascii="Cambria Math" w:hAnsi="Cambria Math"/>
          <w:spacing w:val="-2"/>
          <w:sz w:val="24"/>
        </w:rPr>
        <w:t xml:space="preserve"> </w:t>
      </w:r>
      <w:r>
        <w:rPr>
          <w:rFonts w:ascii="Cambria Math" w:hAnsi="Cambria Math"/>
          <w:sz w:val="25"/>
        </w:rPr>
        <w:t>ecommerce</w:t>
      </w:r>
      <w:r>
        <w:rPr>
          <w:rFonts w:ascii="Cambria Math" w:hAnsi="Cambria Math"/>
          <w:spacing w:val="-7"/>
          <w:sz w:val="25"/>
        </w:rPr>
        <w:t xml:space="preserve"> </w:t>
      </w:r>
      <w:r>
        <w:rPr>
          <w:rFonts w:ascii="Cambria Math" w:hAnsi="Cambria Math"/>
          <w:sz w:val="24"/>
        </w:rPr>
        <w:t>è</w:t>
      </w:r>
      <w:r>
        <w:rPr>
          <w:rFonts w:ascii="Cambria Math" w:hAnsi="Cambria Math"/>
          <w:spacing w:val="-7"/>
          <w:sz w:val="24"/>
        </w:rPr>
        <w:t xml:space="preserve"> </w:t>
      </w:r>
      <w:r>
        <w:rPr>
          <w:rFonts w:ascii="Cambria Math" w:hAnsi="Cambria Math"/>
          <w:sz w:val="24"/>
        </w:rPr>
        <w:t>modellizzato</w:t>
      </w:r>
      <w:r>
        <w:rPr>
          <w:rFonts w:ascii="Cambria Math" w:hAnsi="Cambria Math"/>
          <w:spacing w:val="-2"/>
          <w:sz w:val="24"/>
        </w:rPr>
        <w:t xml:space="preserve"> </w:t>
      </w:r>
      <w:r>
        <w:rPr>
          <w:rFonts w:ascii="Cambria Math" w:hAnsi="Cambria Math"/>
          <w:sz w:val="24"/>
        </w:rPr>
        <w:t>dal</w:t>
      </w:r>
      <w:r>
        <w:rPr>
          <w:rFonts w:ascii="Cambria Math" w:hAnsi="Cambria Math"/>
          <w:spacing w:val="-4"/>
          <w:sz w:val="24"/>
        </w:rPr>
        <w:t xml:space="preserve"> </w:t>
      </w:r>
      <w:r>
        <w:rPr>
          <w:rFonts w:ascii="Cambria Math" w:hAnsi="Cambria Math"/>
          <w:sz w:val="24"/>
        </w:rPr>
        <w:t>grafico</w:t>
      </w:r>
      <w:r>
        <w:rPr>
          <w:rFonts w:ascii="Cambria Math" w:hAnsi="Cambria Math"/>
          <w:spacing w:val="-4"/>
          <w:sz w:val="24"/>
        </w:rPr>
        <w:t xml:space="preserve"> </w:t>
      </w:r>
      <w:r>
        <w:rPr>
          <w:rFonts w:ascii="Cambria Math" w:hAnsi="Cambria Math"/>
          <w:sz w:val="24"/>
        </w:rPr>
        <w:t>in</w:t>
      </w:r>
      <w:r>
        <w:rPr>
          <w:rFonts w:ascii="Cambria Math" w:hAnsi="Cambria Math"/>
          <w:spacing w:val="-4"/>
          <w:sz w:val="24"/>
        </w:rPr>
        <w:t xml:space="preserve"> </w:t>
      </w:r>
      <w:r>
        <w:rPr>
          <w:rFonts w:ascii="Cambria Math" w:hAnsi="Cambria Math"/>
          <w:sz w:val="24"/>
        </w:rPr>
        <w:t>figura.</w:t>
      </w:r>
    </w:p>
    <w:p>
      <w:pPr>
        <w:pStyle w:val="Normal"/>
        <w:spacing w:lineRule="auto" w:line="240" w:before="0" w:after="0"/>
        <w:ind w:left="1756" w:right="1847" w:hanging="0"/>
        <w:jc w:val="both"/>
        <w:rPr>
          <w:rFonts w:ascii="Cambria Math" w:hAnsi="Cambria Math" w:eastAsia="Cambria Math"/>
          <w:sz w:val="24"/>
        </w:rPr>
      </w:pPr>
      <w:r>
        <w:rPr>
          <w:rFonts w:eastAsia="Cambria Math" w:ascii="Cambria Math" w:hAnsi="Cambria Math"/>
          <w:sz w:val="24"/>
        </w:rPr>
        <w:t>Il tempo 𝑡 è espresso in ore, mentre il numero 𝑁 in migliaia di accessi.</w:t>
      </w:r>
      <w:r>
        <w:rPr>
          <w:rFonts w:eastAsia="Cambria Math" w:ascii="Cambria Math" w:hAnsi="Cambria Math"/>
          <w:spacing w:val="1"/>
          <w:sz w:val="24"/>
        </w:rPr>
        <w:t xml:space="preserve"> </w:t>
      </w:r>
      <w:r>
        <w:rPr>
          <w:rFonts w:eastAsia="Cambria Math" w:ascii="Cambria Math" w:hAnsi="Cambria Math"/>
          <w:sz w:val="24"/>
        </w:rPr>
        <w:t>Determina</w:t>
      </w:r>
      <w:r>
        <w:rPr>
          <w:rFonts w:eastAsia="Cambria Math" w:ascii="Cambria Math" w:hAnsi="Cambria Math"/>
          <w:spacing w:val="-4"/>
          <w:sz w:val="24"/>
        </w:rPr>
        <w:t xml:space="preserve"> </w:t>
      </w:r>
      <w:r>
        <w:rPr>
          <w:rFonts w:eastAsia="Cambria Math" w:ascii="Cambria Math" w:hAnsi="Cambria Math"/>
          <w:sz w:val="24"/>
        </w:rPr>
        <w:t>per quali</w:t>
      </w:r>
      <w:r>
        <w:rPr>
          <w:rFonts w:eastAsia="Cambria Math" w:ascii="Cambria Math" w:hAnsi="Cambria Math"/>
          <w:spacing w:val="-1"/>
          <w:sz w:val="24"/>
        </w:rPr>
        <w:t xml:space="preserve"> </w:t>
      </w:r>
      <w:r>
        <w:rPr>
          <w:rFonts w:eastAsia="Cambria Math" w:ascii="Cambria Math" w:hAnsi="Cambria Math"/>
          <w:sz w:val="24"/>
        </w:rPr>
        <w:t>valori</w:t>
      </w:r>
      <w:r>
        <w:rPr>
          <w:rFonts w:eastAsia="Cambria Math" w:ascii="Cambria Math" w:hAnsi="Cambria Math"/>
          <w:spacing w:val="-1"/>
          <w:sz w:val="24"/>
        </w:rPr>
        <w:t xml:space="preserve"> </w:t>
      </w:r>
      <w:r>
        <w:rPr>
          <w:rFonts w:eastAsia="Cambria Math" w:ascii="Cambria Math" w:hAnsi="Cambria Math"/>
          <w:sz w:val="24"/>
        </w:rPr>
        <w:t>dei</w:t>
      </w:r>
      <w:r>
        <w:rPr>
          <w:rFonts w:eastAsia="Cambria Math" w:ascii="Cambria Math" w:hAnsi="Cambria Math"/>
          <w:spacing w:val="3"/>
          <w:sz w:val="24"/>
        </w:rPr>
        <w:t xml:space="preserve"> </w:t>
      </w:r>
      <w:r>
        <w:rPr>
          <w:rFonts w:eastAsia="Cambria Math" w:ascii="Cambria Math" w:hAnsi="Cambria Math"/>
          <w:sz w:val="24"/>
        </w:rPr>
        <w:t>parametri reali</w:t>
      </w:r>
      <w:r>
        <w:rPr>
          <w:rFonts w:eastAsia="Cambria Math" w:ascii="Cambria Math" w:hAnsi="Cambria Math"/>
          <w:spacing w:val="-1"/>
          <w:sz w:val="24"/>
        </w:rPr>
        <w:t xml:space="preserve"> </w:t>
      </w:r>
      <w:r>
        <w:rPr>
          <w:rFonts w:eastAsia="Cambria Math" w:ascii="Cambria Math" w:hAnsi="Cambria Math"/>
          <w:sz w:val="24"/>
        </w:rPr>
        <w:t>e</w:t>
      </w:r>
      <w:r>
        <w:rPr>
          <w:rFonts w:eastAsia="Cambria Math" w:ascii="Cambria Math" w:hAnsi="Cambria Math"/>
          <w:spacing w:val="-8"/>
          <w:sz w:val="24"/>
        </w:rPr>
        <w:t xml:space="preserve"> </w:t>
      </w:r>
      <w:r>
        <w:rPr>
          <w:rFonts w:eastAsia="Cambria Math" w:ascii="Cambria Math" w:hAnsi="Cambria Math"/>
          <w:sz w:val="24"/>
        </w:rPr>
        <w:t>positivi</w:t>
      </w:r>
      <w:r>
        <w:rPr>
          <w:rFonts w:eastAsia="Cambria Math" w:ascii="Cambria Math" w:hAnsi="Cambria Math"/>
          <w:spacing w:val="1"/>
          <w:sz w:val="24"/>
        </w:rPr>
        <w:t xml:space="preserve"> </w:t>
      </w:r>
      <w:r>
        <w:rPr>
          <w:rFonts w:eastAsia="Cambria Math" w:ascii="Cambria Math" w:hAnsi="Cambria Math"/>
          <w:sz w:val="24"/>
        </w:rPr>
        <w:t>𝑎</w:t>
      </w:r>
      <w:r>
        <w:rPr>
          <w:rFonts w:eastAsia="Cambria Math" w:ascii="Cambria Math" w:hAnsi="Cambria Math"/>
          <w:spacing w:val="5"/>
          <w:sz w:val="24"/>
        </w:rPr>
        <w:t xml:space="preserve"> </w:t>
      </w:r>
      <w:r>
        <w:rPr>
          <w:rFonts w:eastAsia="Cambria Math" w:ascii="Cambria Math" w:hAnsi="Cambria Math"/>
          <w:sz w:val="24"/>
        </w:rPr>
        <w:t>e</w:t>
      </w:r>
      <w:r>
        <w:rPr>
          <w:rFonts w:eastAsia="Cambria Math" w:ascii="Cambria Math" w:hAnsi="Cambria Math"/>
          <w:spacing w:val="-2"/>
          <w:sz w:val="24"/>
        </w:rPr>
        <w:t xml:space="preserve"> </w:t>
      </w:r>
      <w:r>
        <w:rPr>
          <w:rFonts w:eastAsia="Cambria Math" w:ascii="Cambria Math" w:hAnsi="Cambria Math"/>
          <w:sz w:val="24"/>
        </w:rPr>
        <w:t>𝑏,</w:t>
      </w:r>
      <w:r>
        <w:rPr>
          <w:rFonts w:eastAsia="Cambria Math" w:ascii="Cambria Math" w:hAnsi="Cambria Math"/>
          <w:spacing w:val="-3"/>
          <w:sz w:val="24"/>
        </w:rPr>
        <w:t xml:space="preserve"> </w:t>
      </w:r>
      <w:r>
        <w:rPr>
          <w:rFonts w:eastAsia="Cambria Math" w:ascii="Cambria Math" w:hAnsi="Cambria Math"/>
          <w:sz w:val="24"/>
        </w:rPr>
        <w:t>la</w:t>
      </w:r>
      <w:r>
        <w:rPr>
          <w:rFonts w:eastAsia="Cambria Math" w:ascii="Cambria Math" w:hAnsi="Cambria Math"/>
          <w:spacing w:val="-4"/>
          <w:sz w:val="24"/>
        </w:rPr>
        <w:t xml:space="preserve"> </w:t>
      </w:r>
      <w:r>
        <w:rPr>
          <w:rFonts w:eastAsia="Cambria Math" w:ascii="Cambria Math" w:hAnsi="Cambria Math"/>
          <w:sz w:val="24"/>
        </w:rPr>
        <w:t>funzione</w:t>
      </w:r>
    </w:p>
    <w:p>
      <w:pPr>
        <w:pStyle w:val="Normal"/>
        <w:tabs>
          <w:tab w:val="clear" w:pos="720"/>
          <w:tab w:val="left" w:pos="4267" w:leader="none"/>
        </w:tabs>
        <w:spacing w:before="98" w:after="0"/>
        <w:ind w:left="2111" w:right="0" w:hanging="0"/>
        <w:jc w:val="left"/>
        <w:rPr>
          <w:rFonts w:ascii="Cambria Math" w:hAnsi="Cambria Math" w:eastAsia="Cambria Math"/>
          <w:sz w:val="24"/>
        </w:rPr>
      </w:pPr>
      <w:r>
        <w:rPr>
          <w:rFonts w:eastAsia="Cambria Math" w:ascii="Cambria Math" w:hAnsi="Cambria Math"/>
          <w:sz w:val="24"/>
        </w:rPr>
        <w:t>𝑁</w:t>
      </w:r>
      <w:r>
        <w:rPr>
          <w:rFonts w:eastAsia="Cambria Math" w:ascii="Cambria Math" w:hAnsi="Cambria Math"/>
          <w:position w:val="1"/>
          <w:sz w:val="24"/>
        </w:rPr>
        <w:t>(</w:t>
      </w:r>
      <w:r>
        <w:rPr>
          <w:rFonts w:eastAsia="Cambria Math" w:ascii="Cambria Math" w:hAnsi="Cambria Math"/>
          <w:sz w:val="24"/>
        </w:rPr>
        <w:t>𝑡</w:t>
      </w:r>
      <w:r>
        <w:rPr>
          <w:rFonts w:eastAsia="Cambria Math" w:ascii="Cambria Math" w:hAnsi="Cambria Math"/>
          <w:position w:val="1"/>
          <w:sz w:val="24"/>
        </w:rPr>
        <w:t>)</w:t>
      </w:r>
      <w:r>
        <w:rPr>
          <w:rFonts w:eastAsia="Cambria Math" w:ascii="Cambria Math" w:hAnsi="Cambria Math"/>
          <w:spacing w:val="20"/>
          <w:position w:val="1"/>
          <w:sz w:val="24"/>
        </w:rPr>
        <w:t xml:space="preserve"> </w:t>
      </w:r>
      <w:r>
        <w:rPr>
          <w:rFonts w:eastAsia="Cambria Math" w:ascii="Cambria Math" w:hAnsi="Cambria Math"/>
          <w:sz w:val="24"/>
        </w:rPr>
        <w:t>=</w:t>
      </w:r>
      <w:r>
        <w:rPr>
          <w:rFonts w:eastAsia="Cambria Math" w:ascii="Cambria Math" w:hAnsi="Cambria Math"/>
          <w:spacing w:val="24"/>
          <w:sz w:val="24"/>
        </w:rPr>
        <w:t xml:space="preserve"> </w:t>
      </w:r>
      <w:r>
        <w:rPr>
          <w:rFonts w:eastAsia="Cambria Math" w:ascii="Cambria Math" w:hAnsi="Cambria Math"/>
          <w:sz w:val="24"/>
        </w:rPr>
        <w:t>𝑎𝑡</w:t>
      </w:r>
      <w:r>
        <w:rPr>
          <w:rFonts w:eastAsia="Cambria Math" w:ascii="Cambria Math" w:hAnsi="Cambria Math"/>
          <w:spacing w:val="15"/>
          <w:sz w:val="24"/>
        </w:rPr>
        <w:t xml:space="preserve"> </w:t>
      </w:r>
      <w:r>
        <w:rPr>
          <w:rFonts w:eastAsia="Cambria Math" w:ascii="Cambria Math" w:hAnsi="Cambria Math"/>
          <w:sz w:val="24"/>
        </w:rPr>
        <w:t>𝑒</w:t>
      </w:r>
      <w:r>
        <w:rPr>
          <w:rFonts w:eastAsia="Cambria Math" w:ascii="Cambria Math" w:hAnsi="Cambria Math"/>
          <w:sz w:val="24"/>
          <w:vertAlign w:val="superscript"/>
        </w:rPr>
        <w:t>−𝑏𝑡</w:t>
      </w:r>
      <w:r>
        <w:rPr>
          <w:rFonts w:eastAsia="Cambria Math" w:ascii="Cambria Math" w:hAnsi="Cambria Math"/>
          <w:position w:val="15"/>
          <w:sz w:val="14"/>
        </w:rPr>
        <w:t>2</w:t>
      </w:r>
      <w:r>
        <w:rPr>
          <w:rFonts w:eastAsia="Cambria Math" w:ascii="Cambria Math" w:hAnsi="Cambria Math"/>
          <w:spacing w:val="-5"/>
          <w:position w:val="15"/>
          <w:sz w:val="14"/>
        </w:rPr>
        <w:t xml:space="preserve"> </w:t>
      </w:r>
      <w:r>
        <w:rPr>
          <w:rFonts w:eastAsia="Cambria Math" w:ascii="Cambria Math" w:hAnsi="Cambria Math"/>
          <w:position w:val="0"/>
          <w:sz w:val="24"/>
          <w:sz w:val="24"/>
          <w:vertAlign w:val="baseline"/>
        </w:rPr>
        <w:t>,</w:t>
        <w:tab/>
        <w:t>con</w:t>
      </w:r>
      <w:r>
        <w:rPr>
          <w:rFonts w:eastAsia="Cambria Math" w:ascii="Cambria Math" w:hAnsi="Cambria Math"/>
          <w:spacing w:val="1"/>
          <w:position w:val="0"/>
          <w:sz w:val="24"/>
          <w:sz w:val="24"/>
          <w:vertAlign w:val="baseline"/>
        </w:rPr>
        <w:t xml:space="preserve"> </w:t>
      </w:r>
      <w:r>
        <w:rPr>
          <w:rFonts w:eastAsia="Cambria Math" w:ascii="Cambria Math" w:hAnsi="Cambria Math"/>
          <w:position w:val="0"/>
          <w:sz w:val="24"/>
          <w:sz w:val="24"/>
          <w:vertAlign w:val="baseline"/>
        </w:rPr>
        <w:t>𝑡</w:t>
      </w:r>
      <w:r>
        <w:rPr>
          <w:rFonts w:eastAsia="Cambria Math" w:ascii="Cambria Math" w:hAnsi="Cambria Math"/>
          <w:spacing w:val="22"/>
          <w:position w:val="0"/>
          <w:sz w:val="24"/>
          <w:sz w:val="24"/>
          <w:vertAlign w:val="baseline"/>
        </w:rPr>
        <w:t xml:space="preserve"> </w:t>
      </w:r>
      <w:r>
        <w:rPr>
          <w:rFonts w:eastAsia="Cambria Math" w:ascii="Cambria Math" w:hAnsi="Cambria Math"/>
          <w:position w:val="0"/>
          <w:sz w:val="24"/>
          <w:sz w:val="24"/>
          <w:vertAlign w:val="baseline"/>
        </w:rPr>
        <w:t>∈</w:t>
      </w:r>
      <w:r>
        <w:rPr>
          <w:rFonts w:eastAsia="Cambria Math" w:ascii="Cambria Math" w:hAnsi="Cambria Math"/>
          <w:spacing w:val="15"/>
          <w:position w:val="0"/>
          <w:sz w:val="24"/>
          <w:sz w:val="24"/>
          <w:vertAlign w:val="baseline"/>
        </w:rPr>
        <w:t xml:space="preserve"> </w:t>
      </w:r>
      <w:r>
        <w:rPr>
          <w:rFonts w:eastAsia="Cambria Math" w:ascii="Cambria Math" w:hAnsi="Cambria Math"/>
          <w:position w:val="1"/>
          <w:sz w:val="24"/>
        </w:rPr>
        <w:t>[</w:t>
      </w:r>
      <w:r>
        <w:rPr>
          <w:rFonts w:eastAsia="Cambria Math" w:ascii="Cambria Math" w:hAnsi="Cambria Math"/>
          <w:position w:val="0"/>
          <w:sz w:val="24"/>
          <w:sz w:val="24"/>
          <w:vertAlign w:val="baseline"/>
        </w:rPr>
        <w:t>0;</w:t>
      </w:r>
      <w:r>
        <w:rPr>
          <w:rFonts w:eastAsia="Cambria Math" w:ascii="Cambria Math" w:hAnsi="Cambria Math"/>
          <w:spacing w:val="-20"/>
          <w:position w:val="0"/>
          <w:sz w:val="24"/>
          <w:sz w:val="24"/>
          <w:vertAlign w:val="baseline"/>
        </w:rPr>
        <w:t xml:space="preserve"> </w:t>
      </w:r>
      <w:r>
        <w:rPr>
          <w:rFonts w:eastAsia="Cambria Math" w:ascii="Cambria Math" w:hAnsi="Cambria Math"/>
          <w:position w:val="0"/>
          <w:sz w:val="24"/>
          <w:sz w:val="24"/>
          <w:vertAlign w:val="baseline"/>
        </w:rPr>
        <w:t>24</w:t>
      </w:r>
      <w:r>
        <w:rPr>
          <w:rFonts w:eastAsia="Cambria Math" w:ascii="Cambria Math" w:hAnsi="Cambria Math"/>
          <w:position w:val="1"/>
          <w:sz w:val="24"/>
        </w:rPr>
        <w:t>]</w:t>
      </w:r>
      <w:r>
        <w:rPr>
          <w:rFonts w:eastAsia="Cambria Math" w:ascii="Cambria Math" w:hAnsi="Cambria Math"/>
          <w:position w:val="0"/>
          <w:sz w:val="24"/>
          <w:sz w:val="24"/>
          <w:vertAlign w:val="baseline"/>
        </w:rPr>
        <w:t>,</w:t>
      </w:r>
    </w:p>
    <w:p>
      <w:pPr>
        <w:pStyle w:val="Normal"/>
        <w:spacing w:before="122" w:after="0"/>
        <w:ind w:left="1760" w:right="1438" w:hanging="0"/>
        <w:jc w:val="both"/>
        <w:rPr>
          <w:rFonts w:ascii="Cambria Math" w:hAnsi="Cambria Math"/>
          <w:sz w:val="24"/>
        </w:rPr>
      </w:pPr>
      <w:r>
        <w:rPr>
          <w:rFonts w:ascii="Cambria Math" w:hAnsi="Cambria Math"/>
          <w:sz w:val="24"/>
        </w:rPr>
        <w:t>ha</w:t>
      </w:r>
      <w:r>
        <w:rPr>
          <w:rFonts w:ascii="Cambria Math" w:hAnsi="Cambria Math"/>
          <w:spacing w:val="10"/>
          <w:sz w:val="24"/>
        </w:rPr>
        <w:t xml:space="preserve"> </w:t>
      </w:r>
      <w:r>
        <w:rPr>
          <w:rFonts w:ascii="Cambria Math" w:hAnsi="Cambria Math"/>
          <w:sz w:val="24"/>
        </w:rPr>
        <w:t>l’andamento</w:t>
      </w:r>
      <w:r>
        <w:rPr>
          <w:rFonts w:ascii="Cambria Math" w:hAnsi="Cambria Math"/>
          <w:spacing w:val="14"/>
          <w:sz w:val="24"/>
        </w:rPr>
        <w:t xml:space="preserve"> </w:t>
      </w:r>
      <w:r>
        <w:rPr>
          <w:rFonts w:ascii="Cambria Math" w:hAnsi="Cambria Math"/>
          <w:sz w:val="24"/>
        </w:rPr>
        <w:t>in</w:t>
      </w:r>
      <w:r>
        <w:rPr>
          <w:rFonts w:ascii="Cambria Math" w:hAnsi="Cambria Math"/>
          <w:spacing w:val="12"/>
          <w:sz w:val="24"/>
        </w:rPr>
        <w:t xml:space="preserve"> </w:t>
      </w:r>
      <w:r>
        <w:rPr>
          <w:rFonts w:ascii="Cambria Math" w:hAnsi="Cambria Math"/>
          <w:sz w:val="24"/>
        </w:rPr>
        <w:t>figura.</w:t>
      </w:r>
      <w:r>
        <w:rPr>
          <w:rFonts w:ascii="Cambria Math" w:hAnsi="Cambria Math"/>
          <w:spacing w:val="10"/>
          <w:sz w:val="24"/>
        </w:rPr>
        <w:t xml:space="preserve"> </w:t>
      </w:r>
      <w:r>
        <w:rPr>
          <w:rFonts w:ascii="Cambria Math" w:hAnsi="Cambria Math"/>
          <w:sz w:val="24"/>
        </w:rPr>
        <w:t>Stima</w:t>
      </w:r>
      <w:r>
        <w:rPr>
          <w:rFonts w:ascii="Cambria Math" w:hAnsi="Cambria Math"/>
          <w:spacing w:val="10"/>
          <w:sz w:val="24"/>
        </w:rPr>
        <w:t xml:space="preserve"> </w:t>
      </w:r>
      <w:r>
        <w:rPr>
          <w:rFonts w:ascii="Cambria Math" w:hAnsi="Cambria Math"/>
          <w:sz w:val="24"/>
        </w:rPr>
        <w:t>il</w:t>
      </w:r>
      <w:r>
        <w:rPr>
          <w:rFonts w:ascii="Cambria Math" w:hAnsi="Cambria Math"/>
          <w:spacing w:val="9"/>
          <w:sz w:val="24"/>
        </w:rPr>
        <w:t xml:space="preserve"> </w:t>
      </w:r>
      <w:r>
        <w:rPr>
          <w:rFonts w:ascii="Cambria Math" w:hAnsi="Cambria Math"/>
          <w:sz w:val="24"/>
        </w:rPr>
        <w:t>numero</w:t>
      </w:r>
      <w:r>
        <w:rPr>
          <w:rFonts w:ascii="Cambria Math" w:hAnsi="Cambria Math"/>
          <w:spacing w:val="14"/>
          <w:sz w:val="24"/>
        </w:rPr>
        <w:t xml:space="preserve"> </w:t>
      </w:r>
      <w:r>
        <w:rPr>
          <w:rFonts w:ascii="Cambria Math" w:hAnsi="Cambria Math"/>
          <w:sz w:val="24"/>
        </w:rPr>
        <w:t>di</w:t>
      </w:r>
      <w:r>
        <w:rPr>
          <w:rFonts w:ascii="Cambria Math" w:hAnsi="Cambria Math"/>
          <w:spacing w:val="12"/>
          <w:sz w:val="24"/>
        </w:rPr>
        <w:t xml:space="preserve"> </w:t>
      </w:r>
      <w:r>
        <w:rPr>
          <w:rFonts w:ascii="Cambria Math" w:hAnsi="Cambria Math"/>
          <w:sz w:val="24"/>
        </w:rPr>
        <w:t>accessi</w:t>
      </w:r>
      <w:r>
        <w:rPr>
          <w:rFonts w:ascii="Cambria Math" w:hAnsi="Cambria Math"/>
          <w:spacing w:val="12"/>
          <w:sz w:val="24"/>
        </w:rPr>
        <w:t xml:space="preserve"> </w:t>
      </w:r>
      <w:r>
        <w:rPr>
          <w:rFonts w:ascii="Cambria Math" w:hAnsi="Cambria Math"/>
          <w:sz w:val="24"/>
        </w:rPr>
        <w:t>dopo</w:t>
      </w:r>
      <w:r>
        <w:rPr>
          <w:rFonts w:ascii="Cambria Math" w:hAnsi="Cambria Math"/>
          <w:spacing w:val="22"/>
          <w:sz w:val="24"/>
        </w:rPr>
        <w:t xml:space="preserve"> </w:t>
      </w:r>
      <w:r>
        <w:rPr>
          <w:rFonts w:ascii="Cambria Math" w:hAnsi="Cambria Math"/>
          <w:sz w:val="24"/>
        </w:rPr>
        <w:t>24</w:t>
      </w:r>
      <w:r>
        <w:rPr>
          <w:rFonts w:ascii="Cambria Math" w:hAnsi="Cambria Math"/>
          <w:spacing w:val="9"/>
          <w:sz w:val="24"/>
        </w:rPr>
        <w:t xml:space="preserve"> </w:t>
      </w:r>
      <w:r>
        <w:rPr>
          <w:rFonts w:ascii="Cambria Math" w:hAnsi="Cambria Math"/>
          <w:sz w:val="24"/>
        </w:rPr>
        <w:t>ore</w:t>
      </w:r>
      <w:r>
        <w:rPr>
          <w:rFonts w:ascii="Cambria Math" w:hAnsi="Cambria Math"/>
          <w:spacing w:val="10"/>
          <w:sz w:val="24"/>
        </w:rPr>
        <w:t xml:space="preserve"> </w:t>
      </w:r>
      <w:r>
        <w:rPr>
          <w:rFonts w:ascii="Cambria Math" w:hAnsi="Cambria Math"/>
          <w:sz w:val="24"/>
        </w:rPr>
        <w:t>da</w:t>
      </w:r>
      <w:r>
        <w:rPr>
          <w:rFonts w:ascii="Cambria Math" w:hAnsi="Cambria Math"/>
          <w:spacing w:val="11"/>
          <w:sz w:val="24"/>
        </w:rPr>
        <w:t xml:space="preserve"> </w:t>
      </w:r>
      <w:r>
        <w:rPr>
          <w:rFonts w:ascii="Cambria Math" w:hAnsi="Cambria Math"/>
          <w:sz w:val="24"/>
        </w:rPr>
        <w:t>quando</w:t>
      </w:r>
      <w:r>
        <w:rPr>
          <w:rFonts w:ascii="Cambria Math" w:hAnsi="Cambria Math"/>
          <w:spacing w:val="-51"/>
          <w:sz w:val="24"/>
        </w:rPr>
        <w:t xml:space="preserve"> </w:t>
      </w:r>
      <w:r>
        <w:rPr>
          <w:rFonts w:ascii="Cambria Math" w:hAnsi="Cambria Math"/>
          <w:sz w:val="24"/>
        </w:rPr>
        <w:t>il</w:t>
      </w:r>
      <w:r>
        <w:rPr>
          <w:rFonts w:ascii="Cambria Math" w:hAnsi="Cambria Math"/>
          <w:spacing w:val="1"/>
          <w:sz w:val="24"/>
        </w:rPr>
        <w:t xml:space="preserve"> </w:t>
      </w:r>
      <w:r>
        <w:rPr>
          <w:rFonts w:ascii="Cambria Math" w:hAnsi="Cambria Math"/>
          <w:sz w:val="24"/>
        </w:rPr>
        <w:t>sito</w:t>
      </w:r>
      <w:r>
        <w:rPr>
          <w:rFonts w:ascii="Cambria Math" w:hAnsi="Cambria Math"/>
          <w:spacing w:val="1"/>
          <w:sz w:val="24"/>
        </w:rPr>
        <w:t xml:space="preserve"> </w:t>
      </w:r>
      <w:r>
        <w:rPr>
          <w:rFonts w:ascii="Cambria Math" w:hAnsi="Cambria Math"/>
          <w:sz w:val="24"/>
        </w:rPr>
        <w:t>è</w:t>
      </w:r>
      <w:r>
        <w:rPr>
          <w:rFonts w:ascii="Cambria Math" w:hAnsi="Cambria Math"/>
          <w:spacing w:val="-2"/>
          <w:sz w:val="24"/>
        </w:rPr>
        <w:t xml:space="preserve"> </w:t>
      </w:r>
      <w:r>
        <w:rPr>
          <w:rFonts w:ascii="Cambria Math" w:hAnsi="Cambria Math"/>
          <w:sz w:val="24"/>
        </w:rPr>
        <w:t>stato</w:t>
      </w:r>
      <w:r>
        <w:rPr>
          <w:rFonts w:ascii="Cambria Math" w:hAnsi="Cambria Math"/>
          <w:spacing w:val="2"/>
          <w:sz w:val="24"/>
        </w:rPr>
        <w:t xml:space="preserve"> </w:t>
      </w:r>
      <w:r>
        <w:rPr>
          <w:rFonts w:ascii="Cambria Math" w:hAnsi="Cambria Math"/>
          <w:sz w:val="24"/>
        </w:rPr>
        <w:t>lanciato.</w:t>
      </w:r>
    </w:p>
    <w:p>
      <w:pPr>
        <w:pStyle w:val="Corpodeltesto"/>
        <w:rPr>
          <w:rFonts w:ascii="Cambria Math" w:hAnsi="Cambria Math"/>
          <w:sz w:val="24"/>
        </w:rPr>
      </w:pPr>
      <w:r>
        <w:rPr>
          <w:rFonts w:ascii="Cambria Math" w:hAnsi="Cambria Math"/>
          <w:sz w:val="24"/>
        </w:rPr>
      </w:r>
    </w:p>
    <w:p>
      <w:pPr>
        <w:pStyle w:val="Corpodeltesto"/>
        <w:spacing w:before="7" w:after="0"/>
        <w:rPr>
          <w:rFonts w:ascii="Cambria Math" w:hAnsi="Cambria Math"/>
          <w:sz w:val="20"/>
        </w:rPr>
      </w:pPr>
      <w:r>
        <w:rPr>
          <w:rFonts w:ascii="Cambria Math" w:hAnsi="Cambria Math"/>
          <w:sz w:val="20"/>
        </w:rPr>
      </w:r>
    </w:p>
    <w:p>
      <w:pPr>
        <w:pStyle w:val="ListParagraph"/>
        <w:numPr>
          <w:ilvl w:val="0"/>
          <w:numId w:val="21"/>
        </w:numPr>
        <w:tabs>
          <w:tab w:val="clear" w:pos="720"/>
          <w:tab w:val="left" w:pos="1761" w:leader="none"/>
        </w:tabs>
        <w:spacing w:lineRule="auto" w:line="240" w:before="0" w:after="0"/>
        <w:ind w:left="1760" w:right="0" w:hanging="361"/>
        <w:jc w:val="both"/>
        <w:rPr>
          <w:rFonts w:ascii="Cambria" w:hAnsi="Cambria" w:eastAsia="Cambria"/>
          <w:sz w:val="24"/>
        </w:rPr>
      </w:pPr>
      <w:r>
        <w:rPr>
          <w:rFonts w:eastAsia="Cambria" w:ascii="Cambria" w:hAnsi="Cambria"/>
          <w:sz w:val="24"/>
        </w:rPr>
        <w:t>Considera</w:t>
      </w:r>
      <w:r>
        <w:rPr>
          <w:rFonts w:eastAsia="Cambria" w:ascii="Cambria" w:hAnsi="Cambria"/>
          <w:spacing w:val="25"/>
          <w:sz w:val="24"/>
        </w:rPr>
        <w:t xml:space="preserve"> </w:t>
      </w:r>
      <w:r>
        <w:rPr>
          <w:rFonts w:eastAsia="Cambria" w:ascii="Cambria" w:hAnsi="Cambria"/>
          <w:sz w:val="24"/>
        </w:rPr>
        <w:t>un</w:t>
      </w:r>
      <w:r>
        <w:rPr>
          <w:rFonts w:eastAsia="Cambria" w:ascii="Cambria" w:hAnsi="Cambria"/>
          <w:spacing w:val="27"/>
          <w:sz w:val="24"/>
        </w:rPr>
        <w:t xml:space="preserve"> </w:t>
      </w:r>
      <w:r>
        <w:rPr>
          <w:rFonts w:eastAsia="Cambria" w:ascii="Cambria" w:hAnsi="Cambria"/>
          <w:sz w:val="24"/>
        </w:rPr>
        <w:t>quadrato</w:t>
      </w:r>
      <w:r>
        <w:rPr>
          <w:rFonts w:eastAsia="Cambria" w:ascii="Cambria" w:hAnsi="Cambria"/>
          <w:spacing w:val="29"/>
          <w:sz w:val="24"/>
        </w:rPr>
        <w:t xml:space="preserve"> </w:t>
      </w:r>
      <w:r>
        <w:rPr>
          <w:rFonts w:eastAsia="Cambria Math" w:ascii="Cambria Math" w:hAnsi="Cambria Math"/>
          <w:sz w:val="24"/>
        </w:rPr>
        <w:t>𝐴𝐵𝐶𝐷</w:t>
      </w:r>
      <w:r>
        <w:rPr>
          <w:rFonts w:eastAsia="Cambria Math" w:ascii="Cambria Math" w:hAnsi="Cambria Math"/>
          <w:spacing w:val="30"/>
          <w:sz w:val="24"/>
        </w:rPr>
        <w:t xml:space="preserve"> </w:t>
      </w:r>
      <w:r>
        <w:rPr>
          <w:rFonts w:eastAsia="Cambria" w:ascii="Cambria" w:hAnsi="Cambria"/>
          <w:sz w:val="24"/>
        </w:rPr>
        <w:t>di</w:t>
      </w:r>
      <w:r>
        <w:rPr>
          <w:rFonts w:eastAsia="Cambria" w:ascii="Cambria" w:hAnsi="Cambria"/>
          <w:spacing w:val="24"/>
          <w:sz w:val="24"/>
        </w:rPr>
        <w:t xml:space="preserve"> </w:t>
      </w:r>
      <w:r>
        <w:rPr>
          <w:rFonts w:eastAsia="Cambria" w:ascii="Cambria" w:hAnsi="Cambria"/>
          <w:sz w:val="24"/>
        </w:rPr>
        <w:t>lato</w:t>
      </w:r>
      <w:r>
        <w:rPr>
          <w:rFonts w:eastAsia="Cambria" w:ascii="Cambria" w:hAnsi="Cambria"/>
          <w:spacing w:val="26"/>
          <w:sz w:val="24"/>
        </w:rPr>
        <w:t xml:space="preserve"> </w:t>
      </w:r>
      <w:r>
        <w:rPr>
          <w:rFonts w:eastAsia="Cambria Math" w:ascii="Cambria Math" w:hAnsi="Cambria Math"/>
          <w:sz w:val="24"/>
        </w:rPr>
        <w:t>1</w:t>
      </w:r>
      <w:r>
        <w:rPr>
          <w:rFonts w:eastAsia="Cambria" w:ascii="Cambria" w:hAnsi="Cambria"/>
          <w:sz w:val="24"/>
        </w:rPr>
        <w:t>.</w:t>
      </w:r>
      <w:r>
        <w:rPr>
          <w:rFonts w:eastAsia="Cambria" w:ascii="Cambria" w:hAnsi="Cambria"/>
          <w:spacing w:val="26"/>
          <w:sz w:val="24"/>
        </w:rPr>
        <w:t xml:space="preserve"> </w:t>
      </w:r>
      <w:r>
        <w:rPr>
          <w:rFonts w:eastAsia="Cambria" w:ascii="Cambria" w:hAnsi="Cambria"/>
          <w:sz w:val="24"/>
        </w:rPr>
        <w:t>Sia</w:t>
      </w:r>
      <w:r>
        <w:rPr>
          <w:rFonts w:eastAsia="Cambria" w:ascii="Cambria" w:hAnsi="Cambria"/>
          <w:spacing w:val="26"/>
          <w:sz w:val="24"/>
        </w:rPr>
        <w:t xml:space="preserve"> </w:t>
      </w:r>
      <w:r>
        <w:rPr>
          <w:rFonts w:eastAsia="Cambria Math" w:ascii="Cambria Math" w:hAnsi="Cambria Math"/>
          <w:sz w:val="24"/>
        </w:rPr>
        <w:t>𝑃</w:t>
      </w:r>
      <w:r>
        <w:rPr>
          <w:rFonts w:eastAsia="Cambria Math" w:ascii="Cambria Math" w:hAnsi="Cambria Math"/>
          <w:spacing w:val="32"/>
          <w:sz w:val="24"/>
        </w:rPr>
        <w:t xml:space="preserve"> </w:t>
      </w:r>
      <w:r>
        <w:rPr>
          <w:rFonts w:eastAsia="Cambria" w:ascii="Cambria" w:hAnsi="Cambria"/>
          <w:sz w:val="24"/>
        </w:rPr>
        <w:t>un</w:t>
      </w:r>
      <w:r>
        <w:rPr>
          <w:rFonts w:eastAsia="Cambria" w:ascii="Cambria" w:hAnsi="Cambria"/>
          <w:spacing w:val="28"/>
          <w:sz w:val="24"/>
        </w:rPr>
        <w:t xml:space="preserve"> </w:t>
      </w:r>
      <w:r>
        <w:rPr>
          <w:rFonts w:eastAsia="Cambria" w:ascii="Cambria" w:hAnsi="Cambria"/>
          <w:sz w:val="24"/>
        </w:rPr>
        <w:t>punto</w:t>
      </w:r>
      <w:r>
        <w:rPr>
          <w:rFonts w:eastAsia="Cambria" w:ascii="Cambria" w:hAnsi="Cambria"/>
          <w:spacing w:val="26"/>
          <w:sz w:val="24"/>
        </w:rPr>
        <w:t xml:space="preserve"> </w:t>
      </w:r>
      <w:r>
        <w:rPr>
          <w:rFonts w:eastAsia="Cambria" w:ascii="Cambria" w:hAnsi="Cambria"/>
          <w:sz w:val="24"/>
        </w:rPr>
        <w:t>del</w:t>
      </w:r>
      <w:r>
        <w:rPr>
          <w:rFonts w:eastAsia="Cambria" w:ascii="Cambria" w:hAnsi="Cambria"/>
          <w:spacing w:val="28"/>
          <w:sz w:val="24"/>
        </w:rPr>
        <w:t xml:space="preserve"> </w:t>
      </w:r>
      <w:r>
        <w:rPr>
          <w:rFonts w:eastAsia="Cambria" w:ascii="Cambria" w:hAnsi="Cambria"/>
          <w:sz w:val="24"/>
        </w:rPr>
        <w:t>lato</w:t>
      </w:r>
      <w:r>
        <w:rPr>
          <w:rFonts w:eastAsia="Cambria" w:ascii="Cambria" w:hAnsi="Cambria"/>
          <w:spacing w:val="28"/>
          <w:sz w:val="24"/>
        </w:rPr>
        <w:t xml:space="preserve"> </w:t>
      </w:r>
      <w:r>
        <w:rPr>
          <w:rFonts w:eastAsia="Cambria Math" w:ascii="Cambria Math" w:hAnsi="Cambria Math"/>
          <w:sz w:val="24"/>
        </w:rPr>
        <w:t>𝐴𝐵</w:t>
      </w:r>
      <w:r>
        <w:rPr>
          <w:rFonts w:eastAsia="Cambria Math" w:ascii="Cambria Math" w:hAnsi="Cambria Math"/>
          <w:spacing w:val="33"/>
          <w:sz w:val="24"/>
        </w:rPr>
        <w:t xml:space="preserve"> </w:t>
      </w:r>
      <w:r>
        <w:rPr>
          <w:rFonts w:eastAsia="Cambria" w:ascii="Cambria" w:hAnsi="Cambria"/>
          <w:sz w:val="24"/>
        </w:rPr>
        <w:t>e</w:t>
      </w:r>
      <w:r>
        <w:rPr>
          <w:rFonts w:eastAsia="Cambria" w:ascii="Cambria" w:hAnsi="Cambria"/>
          <w:spacing w:val="25"/>
          <w:sz w:val="24"/>
        </w:rPr>
        <w:t xml:space="preserve"> </w:t>
      </w:r>
      <w:r>
        <w:rPr>
          <w:rFonts w:eastAsia="Cambria" w:ascii="Cambria" w:hAnsi="Cambria"/>
          <w:sz w:val="24"/>
        </w:rPr>
        <w:t>sia</w:t>
      </w:r>
      <w:r>
        <w:rPr>
          <w:rFonts w:eastAsia="Cambria" w:ascii="Cambria" w:hAnsi="Cambria"/>
          <w:spacing w:val="31"/>
          <w:sz w:val="24"/>
        </w:rPr>
        <w:t xml:space="preserve"> </w:t>
      </w:r>
      <w:r>
        <w:rPr>
          <w:rFonts w:eastAsia="Cambria Math" w:ascii="Cambria Math" w:hAnsi="Cambria Math"/>
          <w:sz w:val="24"/>
        </w:rPr>
        <w:t>𝑄</w:t>
      </w:r>
    </w:p>
    <w:p>
      <w:pPr>
        <w:pStyle w:val="Normal"/>
        <w:spacing w:before="2" w:after="0"/>
        <w:ind w:left="1760" w:right="0" w:hanging="0"/>
        <w:jc w:val="both"/>
        <w:rPr>
          <w:rFonts w:ascii="Cambria" w:hAnsi="Cambria" w:eastAsia="Cambria"/>
          <w:sz w:val="24"/>
        </w:rPr>
      </w:pPr>
      <w:r>
        <w:rPr>
          <w:rFonts w:eastAsia="Cambria" w:ascii="Cambria" w:hAnsi="Cambria"/>
          <w:sz w:val="24"/>
        </w:rPr>
        <w:t>l’intersezione</w:t>
      </w:r>
      <w:r>
        <w:rPr>
          <w:rFonts w:eastAsia="Cambria" w:ascii="Cambria" w:hAnsi="Cambria"/>
          <w:spacing w:val="-3"/>
          <w:sz w:val="24"/>
        </w:rPr>
        <w:t xml:space="preserve"> </w:t>
      </w:r>
      <w:r>
        <w:rPr>
          <w:rFonts w:eastAsia="Cambria" w:ascii="Cambria" w:hAnsi="Cambria"/>
          <w:sz w:val="24"/>
        </w:rPr>
        <w:t>tra</w:t>
      </w:r>
      <w:r>
        <w:rPr>
          <w:rFonts w:eastAsia="Cambria" w:ascii="Cambria" w:hAnsi="Cambria"/>
          <w:spacing w:val="-3"/>
          <w:sz w:val="24"/>
        </w:rPr>
        <w:t xml:space="preserve"> </w:t>
      </w:r>
      <w:r>
        <w:rPr>
          <w:rFonts w:eastAsia="Cambria" w:ascii="Cambria" w:hAnsi="Cambria"/>
          <w:sz w:val="24"/>
        </w:rPr>
        <w:t>il</w:t>
      </w:r>
      <w:r>
        <w:rPr>
          <w:rFonts w:eastAsia="Cambria" w:ascii="Cambria" w:hAnsi="Cambria"/>
          <w:spacing w:val="1"/>
          <w:sz w:val="24"/>
        </w:rPr>
        <w:t xml:space="preserve"> </w:t>
      </w:r>
      <w:r>
        <w:rPr>
          <w:rFonts w:eastAsia="Cambria" w:ascii="Cambria" w:hAnsi="Cambria"/>
          <w:sz w:val="24"/>
        </w:rPr>
        <w:t xml:space="preserve">lato </w:t>
      </w:r>
      <w:r>
        <w:rPr>
          <w:rFonts w:eastAsia="Cambria Math" w:ascii="Cambria Math" w:hAnsi="Cambria Math"/>
          <w:sz w:val="24"/>
        </w:rPr>
        <w:t>𝐴𝐷</w:t>
      </w:r>
      <w:r>
        <w:rPr>
          <w:rFonts w:eastAsia="Cambria Math" w:ascii="Cambria Math" w:hAnsi="Cambria Math"/>
          <w:spacing w:val="5"/>
          <w:sz w:val="24"/>
        </w:rPr>
        <w:t xml:space="preserve"> </w:t>
      </w:r>
      <w:r>
        <w:rPr>
          <w:rFonts w:eastAsia="Cambria" w:ascii="Cambria" w:hAnsi="Cambria"/>
          <w:sz w:val="24"/>
        </w:rPr>
        <w:t>e</w:t>
      </w:r>
      <w:r>
        <w:rPr>
          <w:rFonts w:eastAsia="Cambria" w:ascii="Cambria" w:hAnsi="Cambria"/>
          <w:spacing w:val="-3"/>
          <w:sz w:val="24"/>
        </w:rPr>
        <w:t xml:space="preserve"> </w:t>
      </w:r>
      <w:r>
        <w:rPr>
          <w:rFonts w:eastAsia="Cambria" w:ascii="Cambria" w:hAnsi="Cambria"/>
          <w:sz w:val="24"/>
        </w:rPr>
        <w:t>la</w:t>
      </w:r>
      <w:r>
        <w:rPr>
          <w:rFonts w:eastAsia="Cambria" w:ascii="Cambria" w:hAnsi="Cambria"/>
          <w:spacing w:val="-3"/>
          <w:sz w:val="24"/>
        </w:rPr>
        <w:t xml:space="preserve"> </w:t>
      </w:r>
      <w:r>
        <w:rPr>
          <w:rFonts w:eastAsia="Cambria" w:ascii="Cambria" w:hAnsi="Cambria"/>
          <w:sz w:val="24"/>
        </w:rPr>
        <w:t>perpendicolare</w:t>
      </w:r>
      <w:r>
        <w:rPr>
          <w:rFonts w:eastAsia="Cambria" w:ascii="Cambria" w:hAnsi="Cambria"/>
          <w:spacing w:val="-3"/>
          <w:sz w:val="24"/>
        </w:rPr>
        <w:t xml:space="preserve"> </w:t>
      </w:r>
      <w:r>
        <w:rPr>
          <w:rFonts w:eastAsia="Cambria" w:ascii="Cambria" w:hAnsi="Cambria"/>
          <w:sz w:val="24"/>
        </w:rPr>
        <w:t>in</w:t>
      </w:r>
      <w:r>
        <w:rPr>
          <w:rFonts w:eastAsia="Cambria" w:ascii="Cambria" w:hAnsi="Cambria"/>
          <w:spacing w:val="-2"/>
          <w:sz w:val="24"/>
        </w:rPr>
        <w:t xml:space="preserve"> </w:t>
      </w:r>
      <w:r>
        <w:rPr>
          <w:rFonts w:eastAsia="Cambria Math" w:ascii="Cambria Math" w:hAnsi="Cambria Math"/>
          <w:sz w:val="24"/>
        </w:rPr>
        <w:t>𝑃</w:t>
      </w:r>
      <w:r>
        <w:rPr>
          <w:rFonts w:eastAsia="Cambria Math" w:ascii="Cambria Math" w:hAnsi="Cambria Math"/>
          <w:spacing w:val="3"/>
          <w:sz w:val="24"/>
        </w:rPr>
        <w:t xml:space="preserve"> </w:t>
      </w:r>
      <w:r>
        <w:rPr>
          <w:rFonts w:eastAsia="Cambria" w:ascii="Cambria" w:hAnsi="Cambria"/>
          <w:sz w:val="24"/>
        </w:rPr>
        <w:t>al</w:t>
      </w:r>
      <w:r>
        <w:rPr>
          <w:rFonts w:eastAsia="Cambria" w:ascii="Cambria" w:hAnsi="Cambria"/>
          <w:spacing w:val="1"/>
          <w:sz w:val="24"/>
        </w:rPr>
        <w:t xml:space="preserve"> </w:t>
      </w:r>
      <w:r>
        <w:rPr>
          <w:rFonts w:eastAsia="Cambria" w:ascii="Cambria" w:hAnsi="Cambria"/>
          <w:sz w:val="24"/>
        </w:rPr>
        <w:t>segmento</w:t>
      </w:r>
      <w:r>
        <w:rPr>
          <w:rFonts w:eastAsia="Cambria" w:ascii="Cambria" w:hAnsi="Cambria"/>
          <w:spacing w:val="2"/>
          <w:sz w:val="24"/>
        </w:rPr>
        <w:t xml:space="preserve"> </w:t>
      </w:r>
      <w:r>
        <w:rPr>
          <w:rFonts w:eastAsia="Cambria Math" w:ascii="Cambria Math" w:hAnsi="Cambria Math"/>
          <w:sz w:val="24"/>
        </w:rPr>
        <w:t>𝑃𝐶</w:t>
      </w:r>
      <w:r>
        <w:rPr>
          <w:rFonts w:eastAsia="Cambria" w:ascii="Cambria" w:hAnsi="Cambria"/>
          <w:sz w:val="24"/>
        </w:rPr>
        <w:t>.</w:t>
      </w:r>
    </w:p>
    <w:p>
      <w:pPr>
        <w:pStyle w:val="Normal"/>
        <w:spacing w:lineRule="auto" w:line="218" w:before="92" w:after="0"/>
        <w:ind w:left="1760" w:right="1434" w:hanging="0"/>
        <w:jc w:val="both"/>
        <w:rPr>
          <w:rFonts w:ascii="Cambria" w:hAnsi="Cambria" w:eastAsia="Cambria"/>
          <w:sz w:val="24"/>
        </w:rPr>
      </w:pPr>
      <w:r>
        <w:rPr>
          <w:rFonts w:eastAsia="Cambria" w:ascii="Cambria" w:hAnsi="Cambria"/>
          <w:sz w:val="24"/>
        </w:rPr>
        <w:t>D</w:t>
      </w:r>
      <w:r>
        <w:rPr>
          <w:rFonts w:eastAsia="Cambria" w:ascii="Cambria" w:hAnsi="Cambria"/>
          <w:spacing w:val="-3"/>
          <w:sz w:val="24"/>
        </w:rPr>
        <w:t>e</w:t>
      </w:r>
      <w:r>
        <w:rPr>
          <w:rFonts w:eastAsia="Cambria" w:ascii="Cambria" w:hAnsi="Cambria"/>
          <w:spacing w:val="-1"/>
          <w:sz w:val="24"/>
        </w:rPr>
        <w:t>t</w:t>
      </w:r>
      <w:r>
        <w:rPr>
          <w:rFonts w:eastAsia="Cambria" w:ascii="Cambria" w:hAnsi="Cambria"/>
          <w:spacing w:val="-2"/>
          <w:sz w:val="24"/>
        </w:rPr>
        <w:t>e</w:t>
      </w:r>
      <w:r>
        <w:rPr>
          <w:rFonts w:eastAsia="Cambria" w:ascii="Cambria" w:hAnsi="Cambria"/>
          <w:spacing w:val="1"/>
          <w:sz w:val="24"/>
        </w:rPr>
        <w:t>rm</w:t>
      </w:r>
      <w:r>
        <w:rPr>
          <w:rFonts w:eastAsia="Cambria" w:ascii="Cambria" w:hAnsi="Cambria"/>
          <w:sz w:val="24"/>
        </w:rPr>
        <w:t xml:space="preserve">ina </w:t>
      </w:r>
      <w:r>
        <w:rPr>
          <w:rFonts w:eastAsia="Cambria" w:ascii="Cambria" w:hAnsi="Cambria"/>
          <w:spacing w:val="-11"/>
          <w:sz w:val="24"/>
        </w:rPr>
        <w:t xml:space="preserve"> </w:t>
      </w:r>
      <w:r>
        <w:rPr>
          <w:rFonts w:eastAsia="Cambria Math" w:ascii="Cambria Math" w:hAnsi="Cambria Math"/>
          <w:sz w:val="24"/>
        </w:rPr>
        <w:t>𝑥</w:t>
      </w:r>
      <w:r>
        <w:rPr>
          <w:rFonts w:eastAsia="Cambria Math" w:ascii="Cambria Math" w:hAnsi="Cambria Math"/>
          <w:spacing w:val="21"/>
          <w:sz w:val="24"/>
        </w:rPr>
        <w:t xml:space="preserve"> </w:t>
      </w:r>
      <w:r>
        <w:rPr>
          <w:rFonts w:eastAsia="Cambria Math" w:ascii="Cambria Math" w:hAnsi="Cambria Math"/>
          <w:sz w:val="24"/>
        </w:rPr>
        <w:t>=</w:t>
      </w:r>
      <w:r>
        <w:rPr>
          <w:rFonts w:eastAsia="Cambria Math" w:ascii="Cambria Math" w:hAnsi="Cambria Math"/>
          <w:spacing w:val="17"/>
          <w:sz w:val="24"/>
        </w:rPr>
        <w:t xml:space="preserve"> </w:t>
      </w:r>
      <w:r>
        <w:rPr>
          <w:rFonts w:eastAsia="Cambria Math" w:ascii="Cambria Math" w:hAnsi="Cambria Math"/>
          <w:spacing w:val="-104"/>
          <w:position w:val="5"/>
          <w:sz w:val="24"/>
        </w:rPr>
        <w:t>̅</w:t>
      </w:r>
      <w:r>
        <w:rPr>
          <w:rFonts w:eastAsia="Cambria Math" w:ascii="Cambria Math" w:hAnsi="Cambria Math"/>
          <w:spacing w:val="-85"/>
          <w:sz w:val="24"/>
        </w:rPr>
        <w:t>𝐴</w:t>
      </w:r>
      <w:r>
        <w:rPr>
          <w:rFonts w:eastAsia="Cambria Math" w:ascii="Cambria Math" w:hAnsi="Cambria Math"/>
          <w:spacing w:val="-41"/>
          <w:position w:val="5"/>
          <w:sz w:val="24"/>
        </w:rPr>
        <w:t>̅</w:t>
      </w:r>
      <w:r>
        <w:rPr>
          <w:rFonts w:eastAsia="Cambria Math" w:ascii="Cambria Math" w:hAnsi="Cambria Math"/>
          <w:spacing w:val="-80"/>
          <w:position w:val="5"/>
          <w:sz w:val="24"/>
        </w:rPr>
        <w:t>̅</w:t>
      </w:r>
      <w:r>
        <w:rPr>
          <w:rFonts w:eastAsia="Cambria Math" w:ascii="Cambria Math" w:hAnsi="Cambria Math"/>
          <w:spacing w:val="-106"/>
          <w:sz w:val="24"/>
        </w:rPr>
        <w:t>𝑃</w:t>
      </w:r>
      <w:r>
        <w:rPr>
          <w:rFonts w:eastAsia="Cambria Math" w:ascii="Cambria Math" w:hAnsi="Cambria Math"/>
          <w:position w:val="5"/>
          <w:sz w:val="24"/>
        </w:rPr>
        <w:t xml:space="preserve">̅ </w:t>
      </w:r>
      <w:r>
        <w:rPr>
          <w:rFonts w:eastAsia="Cambria Math" w:ascii="Cambria Math" w:hAnsi="Cambria Math"/>
          <w:spacing w:val="-8"/>
          <w:position w:val="5"/>
          <w:sz w:val="24"/>
        </w:rPr>
        <w:t xml:space="preserve"> </w:t>
      </w:r>
      <w:r>
        <w:rPr>
          <w:rFonts w:eastAsia="Cambria" w:ascii="Cambria" w:hAnsi="Cambria"/>
          <w:sz w:val="24"/>
        </w:rPr>
        <w:t xml:space="preserve">in </w:t>
      </w:r>
      <w:r>
        <w:rPr>
          <w:rFonts w:eastAsia="Cambria" w:ascii="Cambria" w:hAnsi="Cambria"/>
          <w:spacing w:val="-10"/>
          <w:sz w:val="24"/>
        </w:rPr>
        <w:t xml:space="preserve"> </w:t>
      </w:r>
      <w:r>
        <w:rPr>
          <w:rFonts w:eastAsia="Cambria" w:ascii="Cambria" w:hAnsi="Cambria"/>
          <w:spacing w:val="-3"/>
          <w:sz w:val="24"/>
        </w:rPr>
        <w:t>m</w:t>
      </w:r>
      <w:r>
        <w:rPr>
          <w:rFonts w:eastAsia="Cambria" w:ascii="Cambria" w:hAnsi="Cambria"/>
          <w:spacing w:val="1"/>
          <w:sz w:val="24"/>
        </w:rPr>
        <w:t>o</w:t>
      </w:r>
      <w:r>
        <w:rPr>
          <w:rFonts w:eastAsia="Cambria" w:ascii="Cambria" w:hAnsi="Cambria"/>
          <w:spacing w:val="-4"/>
          <w:sz w:val="24"/>
        </w:rPr>
        <w:t>d</w:t>
      </w:r>
      <w:r>
        <w:rPr>
          <w:rFonts w:eastAsia="Cambria" w:ascii="Cambria" w:hAnsi="Cambria"/>
          <w:sz w:val="24"/>
        </w:rPr>
        <w:t xml:space="preserve">o </w:t>
      </w:r>
      <w:r>
        <w:rPr>
          <w:rFonts w:eastAsia="Cambria" w:ascii="Cambria" w:hAnsi="Cambria"/>
          <w:spacing w:val="-8"/>
          <w:sz w:val="24"/>
        </w:rPr>
        <w:t xml:space="preserve"> </w:t>
      </w:r>
      <w:r>
        <w:rPr>
          <w:rFonts w:eastAsia="Cambria" w:ascii="Cambria" w:hAnsi="Cambria"/>
          <w:sz w:val="24"/>
        </w:rPr>
        <w:t>c</w:t>
      </w:r>
      <w:r>
        <w:rPr>
          <w:rFonts w:eastAsia="Cambria" w:ascii="Cambria" w:hAnsi="Cambria"/>
          <w:spacing w:val="1"/>
          <w:sz w:val="24"/>
        </w:rPr>
        <w:t>h</w:t>
      </w:r>
      <w:r>
        <w:rPr>
          <w:rFonts w:eastAsia="Cambria" w:ascii="Cambria" w:hAnsi="Cambria"/>
          <w:sz w:val="24"/>
        </w:rPr>
        <w:t xml:space="preserve">e </w:t>
      </w:r>
      <w:r>
        <w:rPr>
          <w:rFonts w:eastAsia="Cambria" w:ascii="Cambria" w:hAnsi="Cambria"/>
          <w:spacing w:val="-17"/>
          <w:sz w:val="24"/>
        </w:rPr>
        <w:t xml:space="preserve"> </w:t>
      </w:r>
      <w:r>
        <w:rPr>
          <w:rFonts w:eastAsia="Cambria" w:ascii="Cambria" w:hAnsi="Cambria"/>
          <w:spacing w:val="1"/>
          <w:sz w:val="24"/>
        </w:rPr>
        <w:t>l</w:t>
      </w:r>
      <w:r>
        <w:rPr>
          <w:rFonts w:eastAsia="Cambria" w:ascii="Cambria" w:hAnsi="Cambria"/>
          <w:spacing w:val="-1"/>
          <w:sz w:val="24"/>
        </w:rPr>
        <w:t>’</w:t>
      </w:r>
      <w:r>
        <w:rPr>
          <w:rFonts w:eastAsia="Cambria" w:ascii="Cambria" w:hAnsi="Cambria"/>
          <w:spacing w:val="-3"/>
          <w:sz w:val="24"/>
        </w:rPr>
        <w:t>a</w:t>
      </w:r>
      <w:r>
        <w:rPr>
          <w:rFonts w:eastAsia="Cambria" w:ascii="Cambria" w:hAnsi="Cambria"/>
          <w:spacing w:val="1"/>
          <w:sz w:val="24"/>
        </w:rPr>
        <w:t>r</w:t>
      </w:r>
      <w:r>
        <w:rPr>
          <w:rFonts w:eastAsia="Cambria" w:ascii="Cambria" w:hAnsi="Cambria"/>
          <w:spacing w:val="-2"/>
          <w:sz w:val="24"/>
        </w:rPr>
        <w:t>e</w:t>
      </w:r>
      <w:r>
        <w:rPr>
          <w:rFonts w:eastAsia="Cambria" w:ascii="Cambria" w:hAnsi="Cambria"/>
          <w:sz w:val="24"/>
        </w:rPr>
        <w:t xml:space="preserve">a </w:t>
      </w:r>
      <w:r>
        <w:rPr>
          <w:rFonts w:eastAsia="Cambria" w:ascii="Cambria" w:hAnsi="Cambria"/>
          <w:spacing w:val="-9"/>
          <w:sz w:val="24"/>
        </w:rPr>
        <w:t xml:space="preserve"> </w:t>
      </w:r>
      <w:r>
        <w:rPr>
          <w:rFonts w:eastAsia="Cambria Math" w:ascii="Cambria Math" w:hAnsi="Cambria Math"/>
          <w:sz w:val="24"/>
        </w:rPr>
        <w:t xml:space="preserve">𝑆 </w:t>
      </w:r>
      <w:r>
        <w:rPr>
          <w:rFonts w:eastAsia="Cambria Math" w:ascii="Cambria Math" w:hAnsi="Cambria Math"/>
          <w:spacing w:val="-8"/>
          <w:sz w:val="24"/>
        </w:rPr>
        <w:t xml:space="preserve"> </w:t>
      </w:r>
      <w:r>
        <w:rPr>
          <w:rFonts w:eastAsia="Cambria" w:ascii="Cambria" w:hAnsi="Cambria"/>
          <w:spacing w:val="1"/>
          <w:sz w:val="24"/>
        </w:rPr>
        <w:t>d</w:t>
      </w:r>
      <w:r>
        <w:rPr>
          <w:rFonts w:eastAsia="Cambria" w:ascii="Cambria" w:hAnsi="Cambria"/>
          <w:spacing w:val="-2"/>
          <w:sz w:val="24"/>
        </w:rPr>
        <w:t>e</w:t>
      </w:r>
      <w:r>
        <w:rPr>
          <w:rFonts w:eastAsia="Cambria" w:ascii="Cambria" w:hAnsi="Cambria"/>
          <w:sz w:val="24"/>
        </w:rPr>
        <w:t xml:space="preserve">l </w:t>
      </w:r>
      <w:r>
        <w:rPr>
          <w:rFonts w:eastAsia="Cambria" w:ascii="Cambria" w:hAnsi="Cambria"/>
          <w:spacing w:val="-9"/>
          <w:sz w:val="24"/>
        </w:rPr>
        <w:t xml:space="preserve"> </w:t>
      </w:r>
      <w:r>
        <w:rPr>
          <w:rFonts w:eastAsia="Cambria" w:ascii="Cambria" w:hAnsi="Cambria"/>
          <w:spacing w:val="-1"/>
          <w:sz w:val="24"/>
        </w:rPr>
        <w:t>t</w:t>
      </w:r>
      <w:r>
        <w:rPr>
          <w:rFonts w:eastAsia="Cambria" w:ascii="Cambria" w:hAnsi="Cambria"/>
          <w:spacing w:val="1"/>
          <w:sz w:val="24"/>
        </w:rPr>
        <w:t>r</w:t>
      </w:r>
      <w:r>
        <w:rPr>
          <w:rFonts w:eastAsia="Cambria" w:ascii="Cambria" w:hAnsi="Cambria"/>
          <w:sz w:val="24"/>
        </w:rPr>
        <w:t>i</w:t>
      </w:r>
      <w:r>
        <w:rPr>
          <w:rFonts w:eastAsia="Cambria" w:ascii="Cambria" w:hAnsi="Cambria"/>
          <w:spacing w:val="-2"/>
          <w:sz w:val="24"/>
        </w:rPr>
        <w:t>a</w:t>
      </w:r>
      <w:r>
        <w:rPr>
          <w:rFonts w:eastAsia="Cambria" w:ascii="Cambria" w:hAnsi="Cambria"/>
          <w:spacing w:val="-1"/>
          <w:sz w:val="24"/>
        </w:rPr>
        <w:t>n</w:t>
      </w:r>
      <w:r>
        <w:rPr>
          <w:rFonts w:eastAsia="Cambria" w:ascii="Cambria" w:hAnsi="Cambria"/>
          <w:spacing w:val="-3"/>
          <w:sz w:val="24"/>
        </w:rPr>
        <w:t>g</w:t>
      </w:r>
      <w:r>
        <w:rPr>
          <w:rFonts w:eastAsia="Cambria" w:ascii="Cambria" w:hAnsi="Cambria"/>
          <w:spacing w:val="1"/>
          <w:sz w:val="24"/>
        </w:rPr>
        <w:t>o</w:t>
      </w:r>
      <w:r>
        <w:rPr>
          <w:rFonts w:eastAsia="Cambria" w:ascii="Cambria" w:hAnsi="Cambria"/>
          <w:spacing w:val="-3"/>
          <w:sz w:val="24"/>
        </w:rPr>
        <w:t>l</w:t>
      </w:r>
      <w:r>
        <w:rPr>
          <w:rFonts w:eastAsia="Cambria" w:ascii="Cambria" w:hAnsi="Cambria"/>
          <w:sz w:val="24"/>
        </w:rPr>
        <w:t xml:space="preserve">o </w:t>
      </w:r>
      <w:r>
        <w:rPr>
          <w:rFonts w:eastAsia="Cambria" w:ascii="Cambria" w:hAnsi="Cambria"/>
          <w:spacing w:val="-11"/>
          <w:sz w:val="24"/>
        </w:rPr>
        <w:t xml:space="preserve"> </w:t>
      </w:r>
      <w:r>
        <w:rPr>
          <w:rFonts w:eastAsia="Cambria Math" w:ascii="Cambria Math" w:hAnsi="Cambria Math"/>
          <w:spacing w:val="1"/>
          <w:sz w:val="24"/>
        </w:rPr>
        <w:t>𝐴</w:t>
      </w:r>
      <w:r>
        <w:rPr>
          <w:rFonts w:eastAsia="Cambria Math" w:ascii="Cambria Math" w:hAnsi="Cambria Math"/>
          <w:spacing w:val="-1"/>
          <w:sz w:val="24"/>
        </w:rPr>
        <w:t>𝑃</w:t>
      </w:r>
      <w:r>
        <w:rPr>
          <w:rFonts w:eastAsia="Cambria Math" w:ascii="Cambria Math" w:hAnsi="Cambria Math"/>
          <w:sz w:val="24"/>
        </w:rPr>
        <w:t xml:space="preserve">𝑄 </w:t>
      </w:r>
      <w:r>
        <w:rPr>
          <w:rFonts w:eastAsia="Cambria Math" w:ascii="Cambria Math" w:hAnsi="Cambria Math"/>
          <w:spacing w:val="-4"/>
          <w:sz w:val="24"/>
        </w:rPr>
        <w:t xml:space="preserve"> </w:t>
      </w:r>
      <w:r>
        <w:rPr>
          <w:rFonts w:eastAsia="Cambria" w:ascii="Cambria" w:hAnsi="Cambria"/>
          <w:spacing w:val="-3"/>
          <w:sz w:val="24"/>
        </w:rPr>
        <w:t>s</w:t>
      </w:r>
      <w:r>
        <w:rPr>
          <w:rFonts w:eastAsia="Cambria" w:ascii="Cambria" w:hAnsi="Cambria"/>
          <w:sz w:val="24"/>
        </w:rPr>
        <w:t xml:space="preserve">ia </w:t>
      </w:r>
      <w:r>
        <w:rPr>
          <w:rFonts w:eastAsia="Cambria" w:ascii="Cambria" w:hAnsi="Cambria"/>
          <w:spacing w:val="-12"/>
          <w:sz w:val="24"/>
        </w:rPr>
        <w:t xml:space="preserve"> </w:t>
      </w:r>
      <w:r>
        <w:rPr>
          <w:rFonts w:eastAsia="Cambria" w:ascii="Cambria" w:hAnsi="Cambria"/>
          <w:spacing w:val="1"/>
          <w:sz w:val="24"/>
        </w:rPr>
        <w:t>m</w:t>
      </w:r>
      <w:r>
        <w:rPr>
          <w:rFonts w:eastAsia="Cambria" w:ascii="Cambria" w:hAnsi="Cambria"/>
          <w:spacing w:val="-2"/>
          <w:sz w:val="24"/>
        </w:rPr>
        <w:t>a</w:t>
      </w:r>
      <w:r>
        <w:rPr>
          <w:rFonts w:eastAsia="Cambria" w:ascii="Cambria" w:hAnsi="Cambria"/>
          <w:spacing w:val="-3"/>
          <w:sz w:val="24"/>
        </w:rPr>
        <w:t>ss</w:t>
      </w:r>
      <w:r>
        <w:rPr>
          <w:rFonts w:eastAsia="Cambria" w:ascii="Cambria" w:hAnsi="Cambria"/>
          <w:sz w:val="24"/>
        </w:rPr>
        <w:t>i</w:t>
      </w:r>
      <w:r>
        <w:rPr>
          <w:rFonts w:eastAsia="Cambria" w:ascii="Cambria" w:hAnsi="Cambria"/>
          <w:spacing w:val="2"/>
          <w:sz w:val="24"/>
        </w:rPr>
        <w:t>m</w:t>
      </w:r>
      <w:r>
        <w:rPr>
          <w:rFonts w:eastAsia="Cambria" w:ascii="Cambria" w:hAnsi="Cambria"/>
          <w:sz w:val="24"/>
        </w:rPr>
        <w:t xml:space="preserve">a </w:t>
      </w:r>
      <w:r>
        <w:rPr>
          <w:rFonts w:eastAsia="Cambria" w:ascii="Cambria" w:hAnsi="Cambria"/>
          <w:spacing w:val="-8"/>
          <w:sz w:val="24"/>
        </w:rPr>
        <w:t xml:space="preserve"> </w:t>
      </w:r>
      <w:r>
        <w:rPr>
          <w:rFonts w:eastAsia="Cambria" w:ascii="Cambria" w:hAnsi="Cambria"/>
          <w:sz w:val="24"/>
        </w:rPr>
        <w:t xml:space="preserve">e </w:t>
      </w:r>
      <w:r>
        <w:rPr>
          <w:rFonts w:eastAsia="Cambria" w:ascii="Cambria" w:hAnsi="Cambria"/>
          <w:spacing w:val="1"/>
          <w:sz w:val="24"/>
        </w:rPr>
        <w:t>r</w:t>
      </w:r>
      <w:r>
        <w:rPr>
          <w:rFonts w:eastAsia="Cambria" w:ascii="Cambria" w:hAnsi="Cambria"/>
          <w:sz w:val="24"/>
        </w:rPr>
        <w:t>ic</w:t>
      </w:r>
      <w:r>
        <w:rPr>
          <w:rFonts w:eastAsia="Cambria" w:ascii="Cambria" w:hAnsi="Cambria"/>
          <w:spacing w:val="-2"/>
          <w:sz w:val="24"/>
        </w:rPr>
        <w:t>a</w:t>
      </w:r>
      <w:r>
        <w:rPr>
          <w:rFonts w:eastAsia="Cambria" w:ascii="Cambria" w:hAnsi="Cambria"/>
          <w:spacing w:val="-1"/>
          <w:sz w:val="24"/>
        </w:rPr>
        <w:t>v</w:t>
      </w:r>
      <w:r>
        <w:rPr>
          <w:rFonts w:eastAsia="Cambria" w:ascii="Cambria" w:hAnsi="Cambria"/>
          <w:sz w:val="24"/>
        </w:rPr>
        <w:t>a</w:t>
      </w:r>
      <w:r>
        <w:rPr>
          <w:rFonts w:eastAsia="Cambria" w:ascii="Cambria" w:hAnsi="Cambria"/>
          <w:spacing w:val="22"/>
          <w:sz w:val="24"/>
        </w:rPr>
        <w:t xml:space="preserve"> </w:t>
      </w:r>
      <w:r>
        <w:rPr>
          <w:rFonts w:eastAsia="Cambria Math" w:ascii="Cambria Math" w:hAnsi="Cambria Math"/>
          <w:spacing w:val="-12"/>
          <w:sz w:val="24"/>
        </w:rPr>
        <w:t>𝑆</w:t>
      </w:r>
      <w:r>
        <w:rPr>
          <w:rFonts w:eastAsia="Cambria Math" w:ascii="Cambria Math" w:hAnsi="Cambria Math"/>
          <w:spacing w:val="-3"/>
          <w:w w:val="115"/>
          <w:sz w:val="24"/>
          <w:vertAlign w:val="subscript"/>
        </w:rPr>
        <w:t>m</w:t>
      </w:r>
      <w:r>
        <w:rPr>
          <w:rFonts w:eastAsia="Cambria Math" w:ascii="Cambria Math" w:hAnsi="Cambria Math"/>
          <w:spacing w:val="-2"/>
          <w:w w:val="117"/>
          <w:sz w:val="24"/>
          <w:vertAlign w:val="subscript"/>
        </w:rPr>
        <w:t>a</w:t>
      </w:r>
      <w:r>
        <w:rPr>
          <w:rFonts w:eastAsia="Cambria Math" w:ascii="Cambria Math" w:hAnsi="Cambria Math"/>
          <w:spacing w:val="18"/>
          <w:w w:val="117"/>
          <w:sz w:val="24"/>
          <w:vertAlign w:val="subscript"/>
        </w:rPr>
        <w:t>x</w:t>
      </w:r>
      <w:r>
        <w:rPr>
          <w:rFonts w:eastAsia="Cambria" w:ascii="Cambria" w:hAnsi="Cambria"/>
          <w:position w:val="0"/>
          <w:sz w:val="24"/>
          <w:sz w:val="24"/>
          <w:vertAlign w:val="baseline"/>
        </w:rPr>
        <w:t>.</w:t>
      </w:r>
      <w:r>
        <w:rPr>
          <w:rFonts w:eastAsia="Cambria" w:ascii="Cambria" w:hAnsi="Cambria"/>
          <w:spacing w:val="22"/>
          <w:position w:val="0"/>
          <w:sz w:val="24"/>
          <w:sz w:val="24"/>
          <w:vertAlign w:val="baseline"/>
        </w:rPr>
        <w:t xml:space="preserve"> </w:t>
      </w:r>
      <w:r>
        <w:rPr>
          <w:rFonts w:eastAsia="Cambria" w:ascii="Cambria" w:hAnsi="Cambria"/>
          <w:position w:val="0"/>
          <w:sz w:val="24"/>
          <w:sz w:val="24"/>
          <w:vertAlign w:val="baseline"/>
        </w:rPr>
        <w:t>D</w:t>
      </w:r>
      <w:r>
        <w:rPr>
          <w:rFonts w:eastAsia="Cambria" w:ascii="Cambria" w:hAnsi="Cambria"/>
          <w:spacing w:val="-3"/>
          <w:position w:val="0"/>
          <w:sz w:val="24"/>
          <w:sz w:val="24"/>
          <w:vertAlign w:val="baseline"/>
        </w:rPr>
        <w:t>e</w:t>
      </w:r>
      <w:r>
        <w:rPr>
          <w:rFonts w:eastAsia="Cambria" w:ascii="Cambria" w:hAnsi="Cambria"/>
          <w:spacing w:val="-1"/>
          <w:position w:val="0"/>
          <w:sz w:val="24"/>
          <w:sz w:val="24"/>
          <w:vertAlign w:val="baseline"/>
        </w:rPr>
        <w:t>t</w:t>
      </w:r>
      <w:r>
        <w:rPr>
          <w:rFonts w:eastAsia="Cambria" w:ascii="Cambria" w:hAnsi="Cambria"/>
          <w:spacing w:val="-2"/>
          <w:position w:val="0"/>
          <w:sz w:val="24"/>
          <w:sz w:val="24"/>
          <w:vertAlign w:val="baseline"/>
        </w:rPr>
        <w:t>e</w:t>
      </w:r>
      <w:r>
        <w:rPr>
          <w:rFonts w:eastAsia="Cambria" w:ascii="Cambria" w:hAnsi="Cambria"/>
          <w:spacing w:val="1"/>
          <w:position w:val="0"/>
          <w:sz w:val="24"/>
          <w:sz w:val="24"/>
          <w:vertAlign w:val="baseline"/>
        </w:rPr>
        <w:t>rm</w:t>
      </w:r>
      <w:r>
        <w:rPr>
          <w:rFonts w:eastAsia="Cambria" w:ascii="Cambria" w:hAnsi="Cambria"/>
          <w:position w:val="0"/>
          <w:sz w:val="24"/>
          <w:sz w:val="24"/>
          <w:vertAlign w:val="baseline"/>
        </w:rPr>
        <w:t>ina</w:t>
      </w:r>
      <w:r>
        <w:rPr>
          <w:rFonts w:eastAsia="Cambria" w:ascii="Cambria" w:hAnsi="Cambria"/>
          <w:spacing w:val="23"/>
          <w:position w:val="0"/>
          <w:sz w:val="24"/>
          <w:sz w:val="24"/>
          <w:vertAlign w:val="baseline"/>
        </w:rPr>
        <w:t xml:space="preserve"> </w:t>
      </w:r>
      <w:r>
        <w:rPr>
          <w:rFonts w:eastAsia="Cambria Math" w:ascii="Cambria Math" w:hAnsi="Cambria Math"/>
          <w:position w:val="0"/>
          <w:sz w:val="24"/>
          <w:sz w:val="24"/>
          <w:vertAlign w:val="baseline"/>
        </w:rPr>
        <w:t>𝑥</w:t>
      </w:r>
      <w:r>
        <w:rPr>
          <w:rFonts w:eastAsia="Cambria Math" w:ascii="Cambria Math" w:hAnsi="Cambria Math"/>
          <w:spacing w:val="21"/>
          <w:position w:val="0"/>
          <w:sz w:val="24"/>
          <w:sz w:val="24"/>
          <w:vertAlign w:val="baseline"/>
        </w:rPr>
        <w:t xml:space="preserve"> </w:t>
      </w:r>
      <w:r>
        <w:rPr>
          <w:rFonts w:eastAsia="Cambria Math" w:ascii="Cambria Math" w:hAnsi="Cambria Math"/>
          <w:position w:val="0"/>
          <w:sz w:val="24"/>
          <w:sz w:val="24"/>
          <w:vertAlign w:val="baseline"/>
        </w:rPr>
        <w:t>=</w:t>
      </w:r>
      <w:r>
        <w:rPr>
          <w:rFonts w:eastAsia="Cambria Math" w:ascii="Cambria Math" w:hAnsi="Cambria Math"/>
          <w:spacing w:val="17"/>
          <w:position w:val="0"/>
          <w:sz w:val="24"/>
          <w:sz w:val="24"/>
          <w:vertAlign w:val="baseline"/>
        </w:rPr>
        <w:t xml:space="preserve"> </w:t>
      </w:r>
      <w:r>
        <w:rPr>
          <w:rFonts w:eastAsia="Cambria Math" w:ascii="Cambria Math" w:hAnsi="Cambria Math"/>
          <w:spacing w:val="-104"/>
          <w:position w:val="5"/>
          <w:sz w:val="24"/>
        </w:rPr>
        <w:t>̅</w:t>
      </w:r>
      <w:r>
        <w:rPr>
          <w:rFonts w:eastAsia="Cambria Math" w:ascii="Cambria Math" w:hAnsi="Cambria Math"/>
          <w:spacing w:val="-85"/>
          <w:position w:val="0"/>
          <w:sz w:val="24"/>
          <w:sz w:val="24"/>
          <w:vertAlign w:val="baseline"/>
        </w:rPr>
        <w:t>𝐴</w:t>
      </w:r>
      <w:r>
        <w:rPr>
          <w:rFonts w:eastAsia="Cambria Math" w:ascii="Cambria Math" w:hAnsi="Cambria Math"/>
          <w:spacing w:val="-41"/>
          <w:position w:val="5"/>
          <w:sz w:val="24"/>
        </w:rPr>
        <w:t>̅</w:t>
      </w:r>
      <w:r>
        <w:rPr>
          <w:rFonts w:eastAsia="Cambria Math" w:ascii="Cambria Math" w:hAnsi="Cambria Math"/>
          <w:spacing w:val="-80"/>
          <w:position w:val="5"/>
          <w:sz w:val="24"/>
        </w:rPr>
        <w:t>̅</w:t>
      </w:r>
      <w:r>
        <w:rPr>
          <w:rFonts w:eastAsia="Cambria Math" w:ascii="Cambria Math" w:hAnsi="Cambria Math"/>
          <w:spacing w:val="-106"/>
          <w:position w:val="0"/>
          <w:sz w:val="24"/>
          <w:sz w:val="24"/>
          <w:vertAlign w:val="baseline"/>
        </w:rPr>
        <w:t>𝑃</w:t>
      </w:r>
      <w:r>
        <w:rPr>
          <w:rFonts w:eastAsia="Cambria Math" w:ascii="Cambria Math" w:hAnsi="Cambria Math"/>
          <w:position w:val="5"/>
          <w:sz w:val="24"/>
        </w:rPr>
        <w:t>̅</w:t>
      </w:r>
      <w:r>
        <w:rPr>
          <w:rFonts w:eastAsia="Cambria Math" w:ascii="Cambria Math" w:hAnsi="Cambria Math"/>
          <w:spacing w:val="26"/>
          <w:position w:val="5"/>
          <w:sz w:val="24"/>
        </w:rPr>
        <w:t xml:space="preserve"> </w:t>
      </w:r>
      <w:r>
        <w:rPr>
          <w:rFonts w:eastAsia="Cambria" w:ascii="Cambria" w:hAnsi="Cambria"/>
          <w:position w:val="0"/>
          <w:sz w:val="24"/>
          <w:sz w:val="24"/>
          <w:vertAlign w:val="baseline"/>
        </w:rPr>
        <w:t>in</w:t>
      </w:r>
      <w:r>
        <w:rPr>
          <w:rFonts w:eastAsia="Cambria" w:ascii="Cambria" w:hAnsi="Cambria"/>
          <w:spacing w:val="24"/>
          <w:position w:val="0"/>
          <w:sz w:val="24"/>
          <w:sz w:val="24"/>
          <w:vertAlign w:val="baseline"/>
        </w:rPr>
        <w:t xml:space="preserve"> </w:t>
      </w:r>
      <w:r>
        <w:rPr>
          <w:rFonts w:eastAsia="Cambria" w:ascii="Cambria" w:hAnsi="Cambria"/>
          <w:spacing w:val="-3"/>
          <w:position w:val="0"/>
          <w:sz w:val="24"/>
          <w:sz w:val="24"/>
          <w:vertAlign w:val="baseline"/>
        </w:rPr>
        <w:t>m</w:t>
      </w:r>
      <w:r>
        <w:rPr>
          <w:rFonts w:eastAsia="Cambria" w:ascii="Cambria" w:hAnsi="Cambria"/>
          <w:spacing w:val="1"/>
          <w:position w:val="0"/>
          <w:sz w:val="24"/>
          <w:sz w:val="24"/>
          <w:vertAlign w:val="baseline"/>
        </w:rPr>
        <w:t>o</w:t>
      </w:r>
      <w:r>
        <w:rPr>
          <w:rFonts w:eastAsia="Cambria" w:ascii="Cambria" w:hAnsi="Cambria"/>
          <w:spacing w:val="-4"/>
          <w:position w:val="0"/>
          <w:sz w:val="24"/>
          <w:sz w:val="24"/>
          <w:vertAlign w:val="baseline"/>
        </w:rPr>
        <w:t>d</w:t>
      </w:r>
      <w:r>
        <w:rPr>
          <w:rFonts w:eastAsia="Cambria" w:ascii="Cambria" w:hAnsi="Cambria"/>
          <w:position w:val="0"/>
          <w:sz w:val="24"/>
          <w:sz w:val="24"/>
          <w:vertAlign w:val="baseline"/>
        </w:rPr>
        <w:t>o</w:t>
      </w:r>
      <w:r>
        <w:rPr>
          <w:rFonts w:eastAsia="Cambria" w:ascii="Cambria" w:hAnsi="Cambria"/>
          <w:spacing w:val="25"/>
          <w:position w:val="0"/>
          <w:sz w:val="24"/>
          <w:sz w:val="24"/>
          <w:vertAlign w:val="baseline"/>
        </w:rPr>
        <w:t xml:space="preserve"> </w:t>
      </w:r>
      <w:r>
        <w:rPr>
          <w:rFonts w:eastAsia="Cambria" w:ascii="Cambria" w:hAnsi="Cambria"/>
          <w:position w:val="0"/>
          <w:sz w:val="24"/>
          <w:sz w:val="24"/>
          <w:vertAlign w:val="baseline"/>
        </w:rPr>
        <w:t>c</w:t>
      </w:r>
      <w:r>
        <w:rPr>
          <w:rFonts w:eastAsia="Cambria" w:ascii="Cambria" w:hAnsi="Cambria"/>
          <w:spacing w:val="1"/>
          <w:position w:val="0"/>
          <w:sz w:val="24"/>
          <w:sz w:val="24"/>
          <w:vertAlign w:val="baseline"/>
        </w:rPr>
        <w:t>h</w:t>
      </w:r>
      <w:r>
        <w:rPr>
          <w:rFonts w:eastAsia="Cambria" w:ascii="Cambria" w:hAnsi="Cambria"/>
          <w:position w:val="0"/>
          <w:sz w:val="24"/>
          <w:sz w:val="24"/>
          <w:vertAlign w:val="baseline"/>
        </w:rPr>
        <w:t>e</w:t>
      </w:r>
      <w:r>
        <w:rPr>
          <w:rFonts w:eastAsia="Cambria" w:ascii="Cambria" w:hAnsi="Cambria"/>
          <w:spacing w:val="21"/>
          <w:position w:val="0"/>
          <w:sz w:val="24"/>
          <w:sz w:val="24"/>
          <w:vertAlign w:val="baseline"/>
        </w:rPr>
        <w:t xml:space="preserve"> </w:t>
      </w:r>
      <w:r>
        <w:rPr>
          <w:rFonts w:eastAsia="Cambria" w:ascii="Cambria" w:hAnsi="Cambria"/>
          <w:spacing w:val="-5"/>
          <w:position w:val="0"/>
          <w:sz w:val="24"/>
          <w:sz w:val="24"/>
          <w:vertAlign w:val="baseline"/>
        </w:rPr>
        <w:t>i</w:t>
      </w:r>
      <w:r>
        <w:rPr>
          <w:rFonts w:eastAsia="Cambria" w:ascii="Cambria" w:hAnsi="Cambria"/>
          <w:position w:val="0"/>
          <w:sz w:val="24"/>
          <w:sz w:val="24"/>
          <w:vertAlign w:val="baseline"/>
        </w:rPr>
        <w:t>l</w:t>
      </w:r>
      <w:r>
        <w:rPr>
          <w:rFonts w:eastAsia="Cambria" w:ascii="Cambria" w:hAnsi="Cambria"/>
          <w:spacing w:val="25"/>
          <w:position w:val="0"/>
          <w:sz w:val="24"/>
          <w:sz w:val="24"/>
          <w:vertAlign w:val="baseline"/>
        </w:rPr>
        <w:t xml:space="preserve"> </w:t>
      </w:r>
      <w:r>
        <w:rPr>
          <w:rFonts w:eastAsia="Cambria" w:ascii="Cambria" w:hAnsi="Cambria"/>
          <w:spacing w:val="-1"/>
          <w:position w:val="0"/>
          <w:sz w:val="24"/>
          <w:sz w:val="24"/>
          <w:vertAlign w:val="baseline"/>
        </w:rPr>
        <w:t>v</w:t>
      </w:r>
      <w:r>
        <w:rPr>
          <w:rFonts w:eastAsia="Cambria" w:ascii="Cambria" w:hAnsi="Cambria"/>
          <w:spacing w:val="-3"/>
          <w:position w:val="0"/>
          <w:sz w:val="24"/>
          <w:sz w:val="24"/>
          <w:vertAlign w:val="baseline"/>
        </w:rPr>
        <w:t>o</w:t>
      </w:r>
      <w:r>
        <w:rPr>
          <w:rFonts w:eastAsia="Cambria" w:ascii="Cambria" w:hAnsi="Cambria"/>
          <w:spacing w:val="1"/>
          <w:position w:val="0"/>
          <w:sz w:val="24"/>
          <w:sz w:val="24"/>
          <w:vertAlign w:val="baseline"/>
        </w:rPr>
        <w:t>l</w:t>
      </w:r>
      <w:r>
        <w:rPr>
          <w:rFonts w:eastAsia="Cambria" w:ascii="Cambria" w:hAnsi="Cambria"/>
          <w:spacing w:val="-3"/>
          <w:position w:val="0"/>
          <w:sz w:val="24"/>
          <w:sz w:val="24"/>
          <w:vertAlign w:val="baseline"/>
        </w:rPr>
        <w:t>u</w:t>
      </w:r>
      <w:r>
        <w:rPr>
          <w:rFonts w:eastAsia="Cambria" w:ascii="Cambria" w:hAnsi="Cambria"/>
          <w:spacing w:val="1"/>
          <w:position w:val="0"/>
          <w:sz w:val="24"/>
          <w:sz w:val="24"/>
          <w:vertAlign w:val="baseline"/>
        </w:rPr>
        <w:t>m</w:t>
      </w:r>
      <w:r>
        <w:rPr>
          <w:rFonts w:eastAsia="Cambria" w:ascii="Cambria" w:hAnsi="Cambria"/>
          <w:position w:val="0"/>
          <w:sz w:val="24"/>
          <w:sz w:val="24"/>
          <w:vertAlign w:val="baseline"/>
        </w:rPr>
        <w:t>e</w:t>
      </w:r>
      <w:r>
        <w:rPr>
          <w:rFonts w:eastAsia="Cambria" w:ascii="Cambria" w:hAnsi="Cambria"/>
          <w:spacing w:val="20"/>
          <w:position w:val="0"/>
          <w:sz w:val="24"/>
          <w:sz w:val="24"/>
          <w:vertAlign w:val="baseline"/>
        </w:rPr>
        <w:t xml:space="preserve"> </w:t>
      </w:r>
      <w:r>
        <w:rPr>
          <w:rFonts w:eastAsia="Cambria Math" w:ascii="Cambria Math" w:hAnsi="Cambria Math"/>
          <w:position w:val="0"/>
          <w:sz w:val="24"/>
          <w:sz w:val="24"/>
          <w:vertAlign w:val="baseline"/>
        </w:rPr>
        <w:t xml:space="preserve">𝑉 </w:t>
      </w:r>
      <w:r>
        <w:rPr>
          <w:rFonts w:eastAsia="Cambria Math" w:ascii="Cambria Math" w:hAnsi="Cambria Math"/>
          <w:spacing w:val="-21"/>
          <w:position w:val="0"/>
          <w:sz w:val="24"/>
          <w:sz w:val="24"/>
          <w:vertAlign w:val="baseline"/>
        </w:rPr>
        <w:t xml:space="preserve"> </w:t>
      </w:r>
      <w:r>
        <w:rPr>
          <w:rFonts w:eastAsia="Cambria" w:ascii="Cambria" w:hAnsi="Cambria"/>
          <w:spacing w:val="1"/>
          <w:position w:val="0"/>
          <w:sz w:val="24"/>
          <w:sz w:val="24"/>
          <w:vertAlign w:val="baseline"/>
        </w:rPr>
        <w:t>d</w:t>
      </w:r>
      <w:r>
        <w:rPr>
          <w:rFonts w:eastAsia="Cambria" w:ascii="Cambria" w:hAnsi="Cambria"/>
          <w:spacing w:val="-2"/>
          <w:position w:val="0"/>
          <w:sz w:val="24"/>
          <w:sz w:val="24"/>
          <w:vertAlign w:val="baseline"/>
        </w:rPr>
        <w:t>e</w:t>
      </w:r>
      <w:r>
        <w:rPr>
          <w:rFonts w:eastAsia="Cambria" w:ascii="Cambria" w:hAnsi="Cambria"/>
          <w:position w:val="0"/>
          <w:sz w:val="24"/>
          <w:sz w:val="24"/>
          <w:vertAlign w:val="baseline"/>
        </w:rPr>
        <w:t>l</w:t>
      </w:r>
      <w:r>
        <w:rPr>
          <w:rFonts w:eastAsia="Cambria" w:ascii="Cambria" w:hAnsi="Cambria"/>
          <w:spacing w:val="25"/>
          <w:position w:val="0"/>
          <w:sz w:val="24"/>
          <w:sz w:val="24"/>
          <w:vertAlign w:val="baseline"/>
        </w:rPr>
        <w:t xml:space="preserve"> </w:t>
      </w:r>
      <w:r>
        <w:rPr>
          <w:rFonts w:eastAsia="Cambria" w:ascii="Cambria" w:hAnsi="Cambria"/>
          <w:position w:val="0"/>
          <w:sz w:val="24"/>
          <w:sz w:val="24"/>
          <w:vertAlign w:val="baseline"/>
        </w:rPr>
        <w:t>c</w:t>
      </w:r>
      <w:r>
        <w:rPr>
          <w:rFonts w:eastAsia="Cambria" w:ascii="Cambria" w:hAnsi="Cambria"/>
          <w:spacing w:val="1"/>
          <w:position w:val="0"/>
          <w:sz w:val="24"/>
          <w:sz w:val="24"/>
          <w:vertAlign w:val="baseline"/>
        </w:rPr>
        <w:t>o</w:t>
      </w:r>
      <w:r>
        <w:rPr>
          <w:rFonts w:eastAsia="Cambria" w:ascii="Cambria" w:hAnsi="Cambria"/>
          <w:spacing w:val="-1"/>
          <w:position w:val="0"/>
          <w:sz w:val="24"/>
          <w:sz w:val="24"/>
          <w:vertAlign w:val="baseline"/>
        </w:rPr>
        <w:t>n</w:t>
      </w:r>
      <w:r>
        <w:rPr>
          <w:rFonts w:eastAsia="Cambria" w:ascii="Cambria" w:hAnsi="Cambria"/>
          <w:position w:val="0"/>
          <w:sz w:val="24"/>
          <w:sz w:val="24"/>
          <w:vertAlign w:val="baseline"/>
        </w:rPr>
        <w:t xml:space="preserve">o  </w:t>
      </w:r>
      <w:r>
        <w:rPr>
          <w:rFonts w:eastAsia="Cambria" w:ascii="Cambria" w:hAnsi="Cambria"/>
          <w:spacing w:val="-13"/>
          <w:position w:val="0"/>
          <w:sz w:val="24"/>
          <w:sz w:val="24"/>
          <w:vertAlign w:val="baseline"/>
        </w:rPr>
        <w:t xml:space="preserve"> </w:t>
      </w:r>
      <w:r>
        <w:rPr>
          <w:rFonts w:eastAsia="Cambria" w:ascii="Cambria" w:hAnsi="Cambria"/>
          <w:spacing w:val="1"/>
          <w:position w:val="0"/>
          <w:sz w:val="24"/>
          <w:sz w:val="24"/>
          <w:vertAlign w:val="baseline"/>
        </w:rPr>
        <w:t>o</w:t>
      </w:r>
      <w:r>
        <w:rPr>
          <w:rFonts w:eastAsia="Cambria" w:ascii="Cambria" w:hAnsi="Cambria"/>
          <w:spacing w:val="-1"/>
          <w:position w:val="0"/>
          <w:sz w:val="24"/>
          <w:sz w:val="24"/>
          <w:vertAlign w:val="baseline"/>
        </w:rPr>
        <w:t>t</w:t>
      </w:r>
      <w:r>
        <w:rPr>
          <w:rFonts w:eastAsia="Cambria" w:ascii="Cambria" w:hAnsi="Cambria"/>
          <w:position w:val="0"/>
          <w:sz w:val="24"/>
          <w:sz w:val="24"/>
          <w:vertAlign w:val="baseline"/>
        </w:rPr>
        <w:t>t</w:t>
      </w:r>
      <w:r>
        <w:rPr>
          <w:rFonts w:eastAsia="Cambria" w:ascii="Cambria" w:hAnsi="Cambria"/>
          <w:spacing w:val="-2"/>
          <w:position w:val="0"/>
          <w:sz w:val="24"/>
          <w:sz w:val="24"/>
          <w:vertAlign w:val="baseline"/>
        </w:rPr>
        <w:t>e</w:t>
      </w:r>
      <w:r>
        <w:rPr>
          <w:rFonts w:eastAsia="Cambria" w:ascii="Cambria" w:hAnsi="Cambria"/>
          <w:spacing w:val="-1"/>
          <w:position w:val="0"/>
          <w:sz w:val="24"/>
          <w:sz w:val="24"/>
          <w:vertAlign w:val="baseline"/>
        </w:rPr>
        <w:t>n</w:t>
      </w:r>
      <w:r>
        <w:rPr>
          <w:rFonts w:eastAsia="Cambria" w:ascii="Cambria" w:hAnsi="Cambria"/>
          <w:spacing w:val="2"/>
          <w:position w:val="0"/>
          <w:sz w:val="24"/>
          <w:sz w:val="24"/>
          <w:vertAlign w:val="baseline"/>
        </w:rPr>
        <w:t>u</w:t>
      </w:r>
      <w:r>
        <w:rPr>
          <w:rFonts w:eastAsia="Cambria" w:ascii="Cambria" w:hAnsi="Cambria"/>
          <w:spacing w:val="-1"/>
          <w:position w:val="0"/>
          <w:sz w:val="24"/>
          <w:sz w:val="24"/>
          <w:vertAlign w:val="baseline"/>
        </w:rPr>
        <w:t xml:space="preserve">to </w:t>
      </w:r>
      <w:r>
        <w:rPr>
          <w:rFonts w:eastAsia="Cambria" w:ascii="Cambria" w:hAnsi="Cambria"/>
          <w:position w:val="0"/>
          <w:sz w:val="24"/>
          <w:sz w:val="24"/>
          <w:vertAlign w:val="baseline"/>
        </w:rPr>
        <w:t>per</w:t>
      </w:r>
      <w:r>
        <w:rPr>
          <w:rFonts w:eastAsia="Cambria" w:ascii="Cambria" w:hAnsi="Cambria"/>
          <w:spacing w:val="26"/>
          <w:position w:val="0"/>
          <w:sz w:val="24"/>
          <w:sz w:val="24"/>
          <w:vertAlign w:val="baseline"/>
        </w:rPr>
        <w:t xml:space="preserve"> </w:t>
      </w:r>
      <w:r>
        <w:rPr>
          <w:rFonts w:eastAsia="Cambria" w:ascii="Cambria" w:hAnsi="Cambria"/>
          <w:position w:val="0"/>
          <w:sz w:val="24"/>
          <w:sz w:val="24"/>
          <w:vertAlign w:val="baseline"/>
        </w:rPr>
        <w:t>rotazione</w:t>
      </w:r>
      <w:r>
        <w:rPr>
          <w:rFonts w:eastAsia="Cambria" w:ascii="Cambria" w:hAnsi="Cambria"/>
          <w:spacing w:val="24"/>
          <w:position w:val="0"/>
          <w:sz w:val="24"/>
          <w:sz w:val="24"/>
          <w:vertAlign w:val="baseline"/>
        </w:rPr>
        <w:t xml:space="preserve"> </w:t>
      </w:r>
      <w:r>
        <w:rPr>
          <w:rFonts w:eastAsia="Cambria" w:ascii="Cambria" w:hAnsi="Cambria"/>
          <w:position w:val="0"/>
          <w:sz w:val="24"/>
          <w:sz w:val="24"/>
          <w:vertAlign w:val="baseline"/>
        </w:rPr>
        <w:t>del</w:t>
      </w:r>
      <w:r>
        <w:rPr>
          <w:rFonts w:eastAsia="Cambria" w:ascii="Cambria" w:hAnsi="Cambria"/>
          <w:spacing w:val="27"/>
          <w:position w:val="0"/>
          <w:sz w:val="24"/>
          <w:sz w:val="24"/>
          <w:vertAlign w:val="baseline"/>
        </w:rPr>
        <w:t xml:space="preserve"> </w:t>
      </w:r>
      <w:r>
        <w:rPr>
          <w:rFonts w:eastAsia="Cambria" w:ascii="Cambria" w:hAnsi="Cambria"/>
          <w:position w:val="0"/>
          <w:sz w:val="24"/>
          <w:sz w:val="24"/>
          <w:vertAlign w:val="baseline"/>
        </w:rPr>
        <w:t>triangolo</w:t>
      </w:r>
      <w:r>
        <w:rPr>
          <w:rFonts w:eastAsia="Cambria" w:ascii="Cambria" w:hAnsi="Cambria"/>
          <w:spacing w:val="27"/>
          <w:position w:val="0"/>
          <w:sz w:val="24"/>
          <w:sz w:val="24"/>
          <w:vertAlign w:val="baseline"/>
        </w:rPr>
        <w:t xml:space="preserve"> </w:t>
      </w:r>
      <w:r>
        <w:rPr>
          <w:rFonts w:eastAsia="Cambria Math" w:ascii="Cambria Math" w:hAnsi="Cambria Math"/>
          <w:position w:val="0"/>
          <w:sz w:val="24"/>
          <w:sz w:val="24"/>
          <w:vertAlign w:val="baseline"/>
        </w:rPr>
        <w:t>𝐴𝑃𝑄</w:t>
      </w:r>
      <w:r>
        <w:rPr>
          <w:rFonts w:eastAsia="Cambria Math" w:ascii="Cambria Math" w:hAnsi="Cambria Math"/>
          <w:spacing w:val="32"/>
          <w:position w:val="0"/>
          <w:sz w:val="24"/>
          <w:sz w:val="24"/>
          <w:vertAlign w:val="baseline"/>
        </w:rPr>
        <w:t xml:space="preserve"> </w:t>
      </w:r>
      <w:r>
        <w:rPr>
          <w:rFonts w:eastAsia="Cambria" w:ascii="Cambria" w:hAnsi="Cambria"/>
          <w:position w:val="0"/>
          <w:sz w:val="24"/>
          <w:sz w:val="24"/>
          <w:vertAlign w:val="baseline"/>
        </w:rPr>
        <w:t>intorno</w:t>
      </w:r>
      <w:r>
        <w:rPr>
          <w:rFonts w:eastAsia="Cambria" w:ascii="Cambria" w:hAnsi="Cambria"/>
          <w:spacing w:val="28"/>
          <w:position w:val="0"/>
          <w:sz w:val="24"/>
          <w:sz w:val="24"/>
          <w:vertAlign w:val="baseline"/>
        </w:rPr>
        <w:t xml:space="preserve"> </w:t>
      </w:r>
      <w:r>
        <w:rPr>
          <w:rFonts w:eastAsia="Cambria" w:ascii="Cambria" w:hAnsi="Cambria"/>
          <w:position w:val="0"/>
          <w:sz w:val="24"/>
          <w:sz w:val="24"/>
          <w:vertAlign w:val="baseline"/>
        </w:rPr>
        <w:t>al</w:t>
      </w:r>
      <w:r>
        <w:rPr>
          <w:rFonts w:eastAsia="Cambria" w:ascii="Cambria" w:hAnsi="Cambria"/>
          <w:spacing w:val="27"/>
          <w:position w:val="0"/>
          <w:sz w:val="24"/>
          <w:sz w:val="24"/>
          <w:vertAlign w:val="baseline"/>
        </w:rPr>
        <w:t xml:space="preserve"> </w:t>
      </w:r>
      <w:r>
        <w:rPr>
          <w:rFonts w:eastAsia="Cambria" w:ascii="Cambria" w:hAnsi="Cambria"/>
          <w:position w:val="0"/>
          <w:sz w:val="24"/>
          <w:sz w:val="24"/>
          <w:vertAlign w:val="baseline"/>
        </w:rPr>
        <w:t>cateto</w:t>
      </w:r>
      <w:r>
        <w:rPr>
          <w:rFonts w:eastAsia="Cambria" w:ascii="Cambria" w:hAnsi="Cambria"/>
          <w:spacing w:val="25"/>
          <w:position w:val="0"/>
          <w:sz w:val="24"/>
          <w:sz w:val="24"/>
          <w:vertAlign w:val="baseline"/>
        </w:rPr>
        <w:t xml:space="preserve"> </w:t>
      </w:r>
      <w:r>
        <w:rPr>
          <w:rFonts w:eastAsia="Cambria Math" w:ascii="Cambria Math" w:hAnsi="Cambria Math"/>
          <w:position w:val="0"/>
          <w:sz w:val="24"/>
          <w:sz w:val="24"/>
          <w:vertAlign w:val="baseline"/>
        </w:rPr>
        <w:t>𝐴𝑃</w:t>
      </w:r>
      <w:r>
        <w:rPr>
          <w:rFonts w:eastAsia="Cambria Math" w:ascii="Cambria Math" w:hAnsi="Cambria Math"/>
          <w:spacing w:val="26"/>
          <w:position w:val="0"/>
          <w:sz w:val="24"/>
          <w:sz w:val="24"/>
          <w:vertAlign w:val="baseline"/>
        </w:rPr>
        <w:t xml:space="preserve"> </w:t>
      </w:r>
      <w:r>
        <w:rPr>
          <w:rFonts w:eastAsia="Cambria" w:ascii="Cambria" w:hAnsi="Cambria"/>
          <w:position w:val="0"/>
          <w:sz w:val="24"/>
          <w:sz w:val="24"/>
          <w:vertAlign w:val="baseline"/>
        </w:rPr>
        <w:t>sia</w:t>
      </w:r>
      <w:r>
        <w:rPr>
          <w:rFonts w:eastAsia="Cambria" w:ascii="Cambria" w:hAnsi="Cambria"/>
          <w:spacing w:val="24"/>
          <w:position w:val="0"/>
          <w:sz w:val="24"/>
          <w:sz w:val="24"/>
          <w:vertAlign w:val="baseline"/>
        </w:rPr>
        <w:t xml:space="preserve"> </w:t>
      </w:r>
      <w:r>
        <w:rPr>
          <w:rFonts w:eastAsia="Cambria" w:ascii="Cambria" w:hAnsi="Cambria"/>
          <w:position w:val="0"/>
          <w:sz w:val="24"/>
          <w:sz w:val="24"/>
          <w:vertAlign w:val="baseline"/>
        </w:rPr>
        <w:t>massimo</w:t>
      </w:r>
      <w:r>
        <w:rPr>
          <w:rFonts w:eastAsia="Cambria" w:ascii="Cambria" w:hAnsi="Cambria"/>
          <w:spacing w:val="27"/>
          <w:position w:val="0"/>
          <w:sz w:val="24"/>
          <w:sz w:val="24"/>
          <w:vertAlign w:val="baseline"/>
        </w:rPr>
        <w:t xml:space="preserve"> </w:t>
      </w:r>
      <w:r>
        <w:rPr>
          <w:rFonts w:eastAsia="Cambria" w:ascii="Cambria" w:hAnsi="Cambria"/>
          <w:position w:val="0"/>
          <w:sz w:val="24"/>
          <w:sz w:val="24"/>
          <w:vertAlign w:val="baseline"/>
        </w:rPr>
        <w:t>e</w:t>
      </w:r>
      <w:r>
        <w:rPr>
          <w:rFonts w:eastAsia="Cambria" w:ascii="Cambria" w:hAnsi="Cambria"/>
          <w:spacing w:val="23"/>
          <w:position w:val="0"/>
          <w:sz w:val="24"/>
          <w:sz w:val="24"/>
          <w:vertAlign w:val="baseline"/>
        </w:rPr>
        <w:t xml:space="preserve"> </w:t>
      </w:r>
      <w:r>
        <w:rPr>
          <w:rFonts w:eastAsia="Cambria" w:ascii="Cambria" w:hAnsi="Cambria"/>
          <w:position w:val="0"/>
          <w:sz w:val="24"/>
          <w:sz w:val="24"/>
          <w:vertAlign w:val="baseline"/>
        </w:rPr>
        <w:t>ricava</w:t>
      </w:r>
    </w:p>
    <w:p>
      <w:pPr>
        <w:pStyle w:val="Normal"/>
        <w:spacing w:lineRule="exact" w:line="313" w:before="0" w:after="0"/>
        <w:ind w:left="1760" w:right="0" w:hanging="0"/>
        <w:jc w:val="both"/>
        <w:rPr>
          <w:rFonts w:ascii="Cambria" w:hAnsi="Cambria" w:eastAsia="Cambria"/>
          <w:sz w:val="24"/>
        </w:rPr>
      </w:pPr>
      <w:r>
        <w:rPr>
          <w:rFonts w:eastAsia="Cambria Math" w:ascii="Cambria Math" w:hAnsi="Cambria Math"/>
          <w:spacing w:val="-59"/>
          <w:position w:val="5"/>
          <w:sz w:val="24"/>
        </w:rPr>
        <w:t>𝑉</w:t>
      </w:r>
      <w:r>
        <w:rPr>
          <w:rFonts w:eastAsia="Cambria Math" w:ascii="Cambria Math" w:hAnsi="Cambria Math"/>
          <w:spacing w:val="-3"/>
          <w:w w:val="110"/>
          <w:sz w:val="17"/>
        </w:rPr>
        <w:t>m</w:t>
      </w:r>
      <w:r>
        <w:rPr>
          <w:rFonts w:eastAsia="Cambria Math" w:ascii="Cambria Math" w:hAnsi="Cambria Math"/>
          <w:spacing w:val="2"/>
          <w:w w:val="111"/>
          <w:sz w:val="17"/>
        </w:rPr>
        <w:t>a</w:t>
      </w:r>
      <w:r>
        <w:rPr>
          <w:rFonts w:eastAsia="Cambria Math" w:ascii="Cambria Math" w:hAnsi="Cambria Math"/>
          <w:spacing w:val="13"/>
          <w:w w:val="111"/>
          <w:sz w:val="17"/>
        </w:rPr>
        <w:t>x</w:t>
      </w:r>
      <w:r>
        <w:rPr>
          <w:rFonts w:eastAsia="Cambria" w:ascii="Cambria" w:hAnsi="Cambria"/>
          <w:position w:val="5"/>
          <w:sz w:val="24"/>
        </w:rPr>
        <w:t>.</w:t>
      </w:r>
    </w:p>
    <w:p>
      <w:pPr>
        <w:pStyle w:val="Corpodeltesto"/>
        <w:spacing w:before="7" w:after="0"/>
        <w:rPr>
          <w:rFonts w:ascii="Cambria" w:hAnsi="Cambria"/>
          <w:sz w:val="41"/>
        </w:rPr>
      </w:pPr>
      <w:r>
        <w:rPr>
          <w:rFonts w:ascii="Cambria" w:hAnsi="Cambria"/>
          <w:sz w:val="41"/>
        </w:rPr>
      </w:r>
    </w:p>
    <w:p>
      <w:pPr>
        <w:pStyle w:val="ListParagraph"/>
        <w:numPr>
          <w:ilvl w:val="0"/>
          <w:numId w:val="21"/>
        </w:numPr>
        <w:tabs>
          <w:tab w:val="clear" w:pos="720"/>
          <w:tab w:val="left" w:pos="1761" w:leader="none"/>
        </w:tabs>
        <w:spacing w:lineRule="auto" w:line="240" w:before="0" w:after="0"/>
        <w:ind w:left="1760" w:right="0" w:hanging="361"/>
        <w:jc w:val="both"/>
        <w:rPr>
          <w:rFonts w:ascii="Cambria" w:hAnsi="Cambria"/>
          <w:sz w:val="24"/>
        </w:rPr>
      </w:pPr>
      <w:r>
        <w:drawing>
          <wp:anchor behindDoc="0" distT="0" distB="0" distL="0" distR="0" simplePos="0" locked="0" layoutInCell="0" allowOverlap="1" relativeHeight="124">
            <wp:simplePos x="0" y="0"/>
            <wp:positionH relativeFrom="page">
              <wp:posOffset>4161790</wp:posOffset>
            </wp:positionH>
            <wp:positionV relativeFrom="paragraph">
              <wp:posOffset>-83185</wp:posOffset>
            </wp:positionV>
            <wp:extent cx="2879725" cy="2051050"/>
            <wp:effectExtent l="0" t="0" r="0" b="0"/>
            <wp:wrapNone/>
            <wp:docPr id="71" name="image8.jpeg" descr="Immagine che contiene linea, diagramma, Diagramma  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image8.jpeg" descr="Immagine che contiene linea, diagramma, Diagramma  Descrizione generata automaticamente"/>
                    <pic:cNvPicPr>
                      <a:picLocks noChangeAspect="1" noChangeArrowheads="1"/>
                    </pic:cNvPicPr>
                  </pic:nvPicPr>
                  <pic:blipFill>
                    <a:blip r:embed="rId31"/>
                    <a:stretch>
                      <a:fillRect/>
                    </a:stretch>
                  </pic:blipFill>
                  <pic:spPr bwMode="auto">
                    <a:xfrm>
                      <a:off x="0" y="0"/>
                      <a:ext cx="2879725" cy="2051050"/>
                    </a:xfrm>
                    <a:prstGeom prst="rect">
                      <a:avLst/>
                    </a:prstGeom>
                  </pic:spPr>
                </pic:pic>
              </a:graphicData>
            </a:graphic>
          </wp:anchor>
        </w:drawing>
      </w:r>
      <w:r>
        <w:rPr>
          <w:rFonts w:ascii="Cambria" w:hAnsi="Cambria"/>
          <w:sz w:val="24"/>
        </w:rPr>
        <w:t>Considera</w:t>
      </w:r>
      <w:r>
        <w:rPr>
          <w:rFonts w:ascii="Cambria" w:hAnsi="Cambria"/>
          <w:spacing w:val="-4"/>
          <w:sz w:val="24"/>
        </w:rPr>
        <w:t xml:space="preserve"> </w:t>
      </w:r>
      <w:r>
        <w:rPr>
          <w:rFonts w:ascii="Cambria" w:hAnsi="Cambria"/>
          <w:sz w:val="24"/>
        </w:rPr>
        <w:t>le</w:t>
      </w:r>
      <w:r>
        <w:rPr>
          <w:rFonts w:ascii="Cambria" w:hAnsi="Cambria"/>
          <w:spacing w:val="-3"/>
          <w:sz w:val="24"/>
        </w:rPr>
        <w:t xml:space="preserve"> </w:t>
      </w:r>
      <w:r>
        <w:rPr>
          <w:rFonts w:ascii="Cambria" w:hAnsi="Cambria"/>
          <w:sz w:val="24"/>
        </w:rPr>
        <w:t>funzioni</w:t>
      </w:r>
    </w:p>
    <w:p>
      <w:pPr>
        <w:pStyle w:val="Normal"/>
        <w:tabs>
          <w:tab w:val="clear" w:pos="720"/>
          <w:tab w:val="left" w:pos="4632" w:leader="none"/>
        </w:tabs>
        <w:spacing w:before="112" w:after="0"/>
        <w:ind w:left="2111" w:right="0" w:hanging="0"/>
        <w:jc w:val="left"/>
        <w:rPr>
          <w:rFonts w:ascii="Cambria Math" w:hAnsi="Cambria Math" w:eastAsia="Cambria Math"/>
          <w:sz w:val="24"/>
        </w:rPr>
      </w:pPr>
      <w:r>
        <w:rPr>
          <w:rFonts w:eastAsia="Cambria Math" w:ascii="Cambria Math" w:hAnsi="Cambria Math"/>
          <w:sz w:val="24"/>
        </w:rPr>
        <w:t>𝑓</w:t>
      </w:r>
      <w:r>
        <w:rPr>
          <w:rFonts w:eastAsia="Cambria Math" w:ascii="Cambria Math" w:hAnsi="Cambria Math"/>
          <w:position w:val="1"/>
          <w:sz w:val="24"/>
        </w:rPr>
        <w:t>(</w:t>
      </w:r>
      <w:r>
        <w:rPr>
          <w:rFonts w:eastAsia="Cambria Math" w:ascii="Cambria Math" w:hAnsi="Cambria Math"/>
          <w:sz w:val="24"/>
        </w:rPr>
        <w:t>𝑥</w:t>
      </w:r>
      <w:r>
        <w:rPr>
          <w:rFonts w:eastAsia="Cambria Math" w:ascii="Cambria Math" w:hAnsi="Cambria Math"/>
          <w:position w:val="1"/>
          <w:sz w:val="24"/>
        </w:rPr>
        <w:t>)</w:t>
      </w:r>
      <w:r>
        <w:rPr>
          <w:rFonts w:eastAsia="Cambria Math" w:ascii="Cambria Math" w:hAnsi="Cambria Math"/>
          <w:spacing w:val="11"/>
          <w:position w:val="1"/>
          <w:sz w:val="24"/>
        </w:rPr>
        <w:t xml:space="preserve"> </w:t>
      </w:r>
      <w:r>
        <w:rPr>
          <w:rFonts w:eastAsia="Cambria Math" w:ascii="Cambria Math" w:hAnsi="Cambria Math"/>
          <w:sz w:val="24"/>
        </w:rPr>
        <w:t>=</w:t>
      </w:r>
      <w:r>
        <w:rPr>
          <w:rFonts w:eastAsia="Cambria Math" w:ascii="Cambria Math" w:hAnsi="Cambria Math"/>
          <w:spacing w:val="19"/>
          <w:sz w:val="24"/>
        </w:rPr>
        <w:t xml:space="preserve"> </w:t>
      </w:r>
      <w:r>
        <w:rPr>
          <w:rFonts w:eastAsia="Cambria Math" w:ascii="Cambria Math" w:hAnsi="Cambria Math"/>
          <w:sz w:val="24"/>
        </w:rPr>
        <w:t>𝑎𝑥</w:t>
      </w:r>
      <w:r>
        <w:rPr>
          <w:rFonts w:eastAsia="Cambria Math" w:ascii="Cambria Math" w:hAnsi="Cambria Math"/>
          <w:position w:val="1"/>
          <w:sz w:val="24"/>
        </w:rPr>
        <w:t>(</w:t>
      </w:r>
      <w:r>
        <w:rPr>
          <w:rFonts w:eastAsia="Cambria Math" w:ascii="Cambria Math" w:hAnsi="Cambria Math"/>
          <w:sz w:val="24"/>
        </w:rPr>
        <w:t>5</w:t>
      </w:r>
      <w:r>
        <w:rPr>
          <w:rFonts w:eastAsia="Cambria Math" w:ascii="Cambria Math" w:hAnsi="Cambria Math"/>
          <w:spacing w:val="7"/>
          <w:sz w:val="24"/>
        </w:rPr>
        <w:t xml:space="preserve"> </w:t>
      </w:r>
      <w:r>
        <w:rPr>
          <w:rFonts w:eastAsia="Cambria Math" w:ascii="Cambria Math" w:hAnsi="Cambria Math"/>
          <w:sz w:val="24"/>
        </w:rPr>
        <w:t>−</w:t>
      </w:r>
      <w:r>
        <w:rPr>
          <w:rFonts w:eastAsia="Cambria Math" w:ascii="Cambria Math" w:hAnsi="Cambria Math"/>
          <w:spacing w:val="3"/>
          <w:sz w:val="24"/>
        </w:rPr>
        <w:t xml:space="preserve"> </w:t>
      </w:r>
      <w:r>
        <w:rPr>
          <w:rFonts w:eastAsia="Cambria Math" w:ascii="Cambria Math" w:hAnsi="Cambria Math"/>
          <w:sz w:val="24"/>
        </w:rPr>
        <w:t>2𝑥</w:t>
      </w:r>
      <w:r>
        <w:rPr>
          <w:rFonts w:eastAsia="Cambria Math" w:ascii="Cambria Math" w:hAnsi="Cambria Math"/>
          <w:position w:val="1"/>
          <w:sz w:val="24"/>
        </w:rPr>
        <w:t>)</w:t>
      </w:r>
      <w:r>
        <w:rPr>
          <w:rFonts w:eastAsia="Cambria Math" w:ascii="Cambria Math" w:hAnsi="Cambria Math"/>
          <w:sz w:val="24"/>
        </w:rPr>
        <w:t>,</w:t>
        <w:tab/>
        <w:t>𝑔</w:t>
      </w:r>
      <w:r>
        <w:rPr>
          <w:rFonts w:eastAsia="Cambria Math" w:ascii="Cambria Math" w:hAnsi="Cambria Math"/>
          <w:position w:val="1"/>
          <w:sz w:val="24"/>
        </w:rPr>
        <w:t>(</w:t>
      </w:r>
      <w:r>
        <w:rPr>
          <w:rFonts w:eastAsia="Cambria Math" w:ascii="Cambria Math" w:hAnsi="Cambria Math"/>
          <w:sz w:val="24"/>
        </w:rPr>
        <w:t>𝑥</w:t>
      </w:r>
      <w:r>
        <w:rPr>
          <w:rFonts w:eastAsia="Cambria Math" w:ascii="Cambria Math" w:hAnsi="Cambria Math"/>
          <w:position w:val="1"/>
          <w:sz w:val="24"/>
        </w:rPr>
        <w:t>)</w:t>
      </w:r>
    </w:p>
    <w:p>
      <w:pPr>
        <w:sectPr>
          <w:footerReference w:type="default" r:id="rId32"/>
          <w:footnotePr>
            <w:numFmt w:val="decimal"/>
          </w:footnotePr>
          <w:type w:val="nextPage"/>
          <w:pgSz w:w="11100" w:h="16838"/>
          <w:pgMar w:left="40" w:right="0" w:gutter="0" w:header="0" w:top="1340" w:footer="986" w:bottom="1260"/>
          <w:pgNumType w:fmt="decimal"/>
          <w:formProt w:val="false"/>
          <w:textDirection w:val="lrTb"/>
          <w:docGrid w:type="default" w:linePitch="100" w:charSpace="4096"/>
        </w:sectPr>
      </w:pPr>
    </w:p>
    <w:p>
      <w:pPr>
        <w:pStyle w:val="Normal"/>
        <w:spacing w:before="151" w:after="0"/>
        <w:ind w:left="0" w:right="0" w:hanging="0"/>
        <w:jc w:val="right"/>
        <w:rPr>
          <w:rFonts w:ascii="Cambria Math" w:hAnsi="Cambria Math" w:eastAsia="Cambria Math"/>
          <w:sz w:val="24"/>
        </w:rPr>
      </w:pPr>
      <w:r>
        <w:rPr>
          <w:rFonts w:eastAsia="Cambria Math" w:ascii="Cambria Math" w:hAnsi="Cambria Math"/>
          <w:sz w:val="24"/>
        </w:rPr>
        <w:t>=</w:t>
      </w:r>
      <w:r>
        <w:rPr>
          <w:rFonts w:eastAsia="Cambria Math" w:ascii="Cambria Math" w:hAnsi="Cambria Math"/>
          <w:spacing w:val="22"/>
          <w:sz w:val="24"/>
        </w:rPr>
        <w:t xml:space="preserve"> </w:t>
      </w:r>
      <w:r>
        <w:rPr>
          <w:rFonts w:eastAsia="Cambria Math" w:ascii="Cambria Math" w:hAnsi="Cambria Math"/>
          <w:sz w:val="24"/>
        </w:rPr>
        <w:t>𝑥</w:t>
      </w:r>
      <w:r>
        <w:rPr>
          <w:rFonts w:eastAsia="Cambria Math" w:ascii="Cambria Math" w:hAnsi="Cambria Math"/>
          <w:sz w:val="24"/>
          <w:vertAlign w:val="superscript"/>
        </w:rPr>
        <w:t>2</w:t>
      </w:r>
    </w:p>
    <w:p>
      <w:pPr>
        <w:pStyle w:val="Normal"/>
        <w:spacing w:lineRule="exact" w:line="201" w:before="0" w:after="0"/>
        <w:ind w:left="127" w:right="0" w:hanging="0"/>
        <w:jc w:val="left"/>
        <w:rPr>
          <w:rFonts w:ascii="Cambria Math" w:hAnsi="Cambria Math"/>
          <w:sz w:val="24"/>
        </w:rPr>
      </w:pPr>
      <w:r>
        <w:br w:type="column"/>
      </w:r>
      <w:r>
        <w:rPr>
          <w:rFonts w:ascii="Cambria Math" w:hAnsi="Cambria Math"/>
          <w:sz w:val="24"/>
        </w:rPr>
        <w:t>5</w:t>
      </w:r>
    </w:p>
    <w:p>
      <w:pPr>
        <w:pStyle w:val="Normal"/>
        <w:spacing w:lineRule="auto" w:line="187" w:before="0" w:after="0"/>
        <w:ind w:left="7" w:right="0" w:hanging="0"/>
        <w:jc w:val="left"/>
        <w:rPr>
          <w:rFonts w:ascii="Cambria Math" w:hAnsi="Cambria Math" w:eastAsia="Cambria Math"/>
          <w:sz w:val="24"/>
        </w:rPr>
      </w:pPr>
      <w:r>
        <mc:AlternateContent>
          <mc:Choice Requires="wps">
            <w:drawing>
              <wp:anchor behindDoc="1" distT="0" distB="0" distL="0" distR="0" simplePos="0" locked="0" layoutInCell="0" allowOverlap="1" relativeHeight="99">
                <wp:simplePos x="0" y="0"/>
                <wp:positionH relativeFrom="page">
                  <wp:posOffset>2695575</wp:posOffset>
                </wp:positionH>
                <wp:positionV relativeFrom="paragraph">
                  <wp:posOffset>86360</wp:posOffset>
                </wp:positionV>
                <wp:extent cx="93345" cy="17145"/>
                <wp:effectExtent l="0" t="0" r="0" b="0"/>
                <wp:wrapNone/>
                <wp:docPr id="74" name="Immagine54"/>
                <a:graphic xmlns:a="http://schemas.openxmlformats.org/drawingml/2006/main">
                  <a:graphicData uri="http://schemas.microsoft.com/office/word/2010/wordprocessingShape">
                    <wps:wsp>
                      <wps:cNvSpPr/>
                      <wps:spPr>
                        <a:xfrm>
                          <a:off x="0" y="0"/>
                          <a:ext cx="92880" cy="16560"/>
                        </a:xfrm>
                        <a:prstGeom prst="rect">
                          <a:avLst/>
                        </a:prstGeom>
                        <a:solidFill>
                          <a:srgbClr val="000000"/>
                        </a:solidFill>
                        <a:ln w="0">
                          <a:noFill/>
                        </a:ln>
                      </wps:spPr>
                      <wps:style>
                        <a:lnRef idx="0"/>
                        <a:fillRef idx="0"/>
                        <a:effectRef idx="0"/>
                        <a:fontRef idx="minor"/>
                      </wps:style>
                      <wps:bodyPr/>
                    </wps:wsp>
                  </a:graphicData>
                </a:graphic>
              </wp:anchor>
            </w:drawing>
          </mc:Choice>
          <mc:Fallback>
            <w:pict>
              <v:rect id="shape_0" ID="Immagine54" path="m0,0l-2147483645,0l-2147483645,-2147483646l0,-2147483646xe" fillcolor="black" stroked="f" o:allowincell="f" style="position:absolute;margin-left:212.25pt;margin-top:6.8pt;width:7.25pt;height:1.25pt;mso-wrap-style:none;v-text-anchor:middle;mso-position-horizontal-relative:page">
                <v:fill o:detectmouseclick="t" type="solid" color2="white"/>
                <v:stroke color="#3465a4" joinstyle="round" endcap="flat"/>
                <w10:wrap type="none"/>
              </v:rect>
            </w:pict>
          </mc:Fallback>
        </mc:AlternateContent>
      </w:r>
      <w:r>
        <w:rPr>
          <w:rFonts w:eastAsia="Cambria Math" w:ascii="Cambria Math" w:hAnsi="Cambria Math"/>
          <w:sz w:val="24"/>
        </w:rPr>
        <w:t>(</w:t>
      </w:r>
      <w:r>
        <w:rPr>
          <w:rFonts w:eastAsia="Cambria Math" w:ascii="Cambria Math" w:hAnsi="Cambria Math"/>
          <w:position w:val="-15"/>
          <w:sz w:val="24"/>
        </w:rPr>
        <w:t>2</w:t>
      </w:r>
      <w:r>
        <w:rPr>
          <w:rFonts w:eastAsia="Cambria Math" w:ascii="Cambria Math" w:hAnsi="Cambria Math"/>
          <w:spacing w:val="13"/>
          <w:position w:val="-15"/>
          <w:sz w:val="24"/>
        </w:rPr>
        <w:t xml:space="preserve"> </w:t>
      </w:r>
      <w:r>
        <w:rPr>
          <w:rFonts w:eastAsia="Cambria Math" w:ascii="Cambria Math" w:hAnsi="Cambria Math"/>
          <w:sz w:val="24"/>
        </w:rPr>
        <w:t>−</w:t>
      </w:r>
      <w:r>
        <w:rPr>
          <w:rFonts w:eastAsia="Cambria Math" w:ascii="Cambria Math" w:hAnsi="Cambria Math"/>
          <w:spacing w:val="9"/>
          <w:sz w:val="24"/>
        </w:rPr>
        <w:t xml:space="preserve"> </w:t>
      </w:r>
      <w:r>
        <w:rPr>
          <w:rFonts w:eastAsia="Cambria Math" w:ascii="Cambria Math" w:hAnsi="Cambria Math"/>
          <w:sz w:val="24"/>
        </w:rPr>
        <w:t>𝑎𝑥)</w:t>
      </w:r>
      <w:r>
        <w:rPr>
          <w:rFonts w:eastAsia="Cambria Math" w:ascii="Cambria Math" w:hAnsi="Cambria Math"/>
          <w:spacing w:val="-10"/>
          <w:sz w:val="24"/>
        </w:rPr>
        <w:t xml:space="preserve"> </w:t>
      </w:r>
      <w:r>
        <w:rPr>
          <w:rFonts w:eastAsia="Cambria Math" w:ascii="Cambria Math" w:hAnsi="Cambria Math"/>
          <w:sz w:val="24"/>
        </w:rPr>
        <w:t>,</w:t>
      </w:r>
    </w:p>
    <w:p>
      <w:pPr>
        <w:sectPr>
          <w:footnotePr>
            <w:numFmt w:val="decimal"/>
          </w:footnotePr>
          <w:type w:val="continuous"/>
          <w:pgSz w:w="11100" w:h="16838"/>
          <w:pgMar w:left="40" w:right="0" w:gutter="0" w:header="0" w:top="1340" w:footer="986" w:bottom="1260"/>
          <w:cols w:num="2" w:equalWidth="false" w:sep="false">
            <w:col w:w="4037" w:space="40"/>
            <w:col w:w="6982"/>
          </w:cols>
          <w:formProt w:val="false"/>
          <w:textDirection w:val="lrTb"/>
          <w:docGrid w:type="default" w:linePitch="100" w:charSpace="4096"/>
        </w:sectPr>
      </w:pPr>
    </w:p>
    <w:p>
      <w:pPr>
        <w:pStyle w:val="Normal"/>
        <w:spacing w:lineRule="exact" w:line="251" w:before="0" w:after="0"/>
        <w:ind w:left="3551" w:right="0" w:hanging="0"/>
        <w:jc w:val="left"/>
        <w:rPr>
          <w:rFonts w:ascii="Cambria Math" w:hAnsi="Cambria Math" w:eastAsia="Cambria Math"/>
          <w:sz w:val="24"/>
        </w:rPr>
      </w:pPr>
      <w:r>
        <w:rPr>
          <w:rFonts w:eastAsia="Cambria Math" w:ascii="Cambria Math" w:hAnsi="Cambria Math"/>
          <w:sz w:val="24"/>
        </w:rPr>
        <w:t>con</w:t>
      </w:r>
      <w:r>
        <w:rPr>
          <w:rFonts w:eastAsia="Cambria Math" w:ascii="Cambria Math" w:hAnsi="Cambria Math"/>
          <w:spacing w:val="-1"/>
          <w:sz w:val="24"/>
        </w:rPr>
        <w:t xml:space="preserve"> </w:t>
      </w:r>
      <w:r>
        <w:rPr>
          <w:rFonts w:eastAsia="Cambria Math" w:ascii="Cambria Math" w:hAnsi="Cambria Math"/>
          <w:sz w:val="24"/>
        </w:rPr>
        <w:t>𝑎</w:t>
      </w:r>
      <w:r>
        <w:rPr>
          <w:rFonts w:eastAsia="Cambria Math" w:ascii="Cambria Math" w:hAnsi="Cambria Math"/>
          <w:spacing w:val="15"/>
          <w:sz w:val="24"/>
        </w:rPr>
        <w:t xml:space="preserve"> </w:t>
      </w:r>
      <w:r>
        <w:rPr>
          <w:rFonts w:eastAsia="Cambria Math" w:ascii="Cambria Math" w:hAnsi="Cambria Math"/>
          <w:sz w:val="24"/>
        </w:rPr>
        <w:t>∈</w:t>
      </w:r>
      <w:r>
        <w:rPr>
          <w:rFonts w:eastAsia="Cambria Math" w:ascii="Cambria Math" w:hAnsi="Cambria Math"/>
          <w:spacing w:val="13"/>
          <w:sz w:val="24"/>
        </w:rPr>
        <w:t xml:space="preserve"> </w:t>
      </w:r>
      <w:r>
        <w:rPr>
          <w:rFonts w:eastAsia="Cambria Math" w:ascii="Cambria Math" w:hAnsi="Cambria Math"/>
          <w:sz w:val="24"/>
        </w:rPr>
        <w:t>ℝ</w:t>
      </w:r>
      <w:r>
        <w:rPr>
          <w:rFonts w:eastAsia="Cambria Math" w:ascii="Cambria Math" w:hAnsi="Cambria Math"/>
          <w:spacing w:val="2"/>
          <w:sz w:val="24"/>
        </w:rPr>
        <w:t xml:space="preserve"> </w:t>
      </w:r>
      <w:r>
        <w:rPr>
          <w:rFonts w:eastAsia="Cambria Math" w:ascii="Cambria Math" w:hAnsi="Cambria Math"/>
          <w:sz w:val="24"/>
        </w:rPr>
        <w:t>−</w:t>
      </w:r>
      <w:r>
        <w:rPr>
          <w:rFonts w:eastAsia="Cambria Math" w:ascii="Cambria Math" w:hAnsi="Cambria Math"/>
          <w:spacing w:val="-2"/>
          <w:sz w:val="24"/>
        </w:rPr>
        <w:t xml:space="preserve"> </w:t>
      </w:r>
      <w:r>
        <w:rPr>
          <w:rFonts w:eastAsia="Cambria Math" w:ascii="Cambria Math" w:hAnsi="Cambria Math"/>
          <w:sz w:val="24"/>
        </w:rPr>
        <w:t>{0}.</w:t>
      </w:r>
    </w:p>
    <w:p>
      <w:pPr>
        <w:pStyle w:val="Corpodeltesto"/>
        <w:rPr>
          <w:rFonts w:ascii="Cambria Math" w:hAnsi="Cambria Math"/>
          <w:sz w:val="30"/>
        </w:rPr>
      </w:pPr>
      <w:r>
        <w:rPr>
          <w:rFonts w:ascii="Cambria Math" w:hAnsi="Cambria Math"/>
          <w:sz w:val="30"/>
        </w:rPr>
      </w:r>
    </w:p>
    <w:p>
      <w:pPr>
        <w:pStyle w:val="Normal"/>
        <w:spacing w:lineRule="exact" w:line="290" w:before="0" w:after="0"/>
        <w:ind w:left="1760" w:right="0" w:hanging="0"/>
        <w:jc w:val="both"/>
        <w:rPr>
          <w:rFonts w:ascii="Cambria Math" w:hAnsi="Cambria Math" w:eastAsia="Cambria Math"/>
          <w:sz w:val="24"/>
        </w:rPr>
      </w:pPr>
      <w:r>
        <w:rPr>
          <w:rFonts w:eastAsia="Cambria" w:ascii="Cambria" w:hAnsi="Cambria"/>
          <w:sz w:val="24"/>
        </w:rPr>
        <w:t>Determina</w:t>
      </w:r>
      <w:r>
        <w:rPr>
          <w:rFonts w:eastAsia="Cambria" w:ascii="Cambria" w:hAnsi="Cambria"/>
          <w:spacing w:val="2"/>
          <w:sz w:val="24"/>
        </w:rPr>
        <w:t xml:space="preserve"> </w:t>
      </w:r>
      <w:r>
        <w:rPr>
          <w:rFonts w:eastAsia="Cambria" w:ascii="Cambria" w:hAnsi="Cambria"/>
          <w:sz w:val="24"/>
        </w:rPr>
        <w:t>per</w:t>
      </w:r>
      <w:r>
        <w:rPr>
          <w:rFonts w:eastAsia="Cambria" w:ascii="Cambria" w:hAnsi="Cambria"/>
          <w:spacing w:val="5"/>
          <w:sz w:val="24"/>
        </w:rPr>
        <w:t xml:space="preserve"> </w:t>
      </w:r>
      <w:r>
        <w:rPr>
          <w:rFonts w:eastAsia="Cambria" w:ascii="Cambria" w:hAnsi="Cambria"/>
          <w:sz w:val="24"/>
        </w:rPr>
        <w:t>quale</w:t>
      </w:r>
      <w:r>
        <w:rPr>
          <w:rFonts w:eastAsia="Cambria" w:ascii="Cambria" w:hAnsi="Cambria"/>
          <w:spacing w:val="2"/>
          <w:sz w:val="24"/>
        </w:rPr>
        <w:t xml:space="preserve"> </w:t>
      </w:r>
      <w:r>
        <w:rPr>
          <w:rFonts w:eastAsia="Cambria" w:ascii="Cambria" w:hAnsi="Cambria"/>
          <w:sz w:val="24"/>
        </w:rPr>
        <w:t>valore</w:t>
      </w:r>
      <w:r>
        <w:rPr>
          <w:rFonts w:eastAsia="Cambria" w:ascii="Cambria" w:hAnsi="Cambria"/>
          <w:spacing w:val="-2"/>
          <w:sz w:val="24"/>
        </w:rPr>
        <w:t xml:space="preserve"> </w:t>
      </w:r>
      <w:r>
        <w:rPr>
          <w:rFonts w:eastAsia="Cambria" w:ascii="Cambria" w:hAnsi="Cambria"/>
          <w:sz w:val="24"/>
        </w:rPr>
        <w:t>di</w:t>
      </w:r>
      <w:r>
        <w:rPr>
          <w:rFonts w:eastAsia="Cambria" w:ascii="Cambria" w:hAnsi="Cambria"/>
          <w:spacing w:val="4"/>
          <w:sz w:val="24"/>
        </w:rPr>
        <w:t xml:space="preserve"> </w:t>
      </w:r>
      <w:r>
        <w:rPr>
          <w:rFonts w:eastAsia="Cambria Math" w:ascii="Cambria Math" w:hAnsi="Cambria Math"/>
          <w:sz w:val="24"/>
        </w:rPr>
        <w:t>𝑎</w:t>
      </w:r>
      <w:r>
        <w:rPr>
          <w:rFonts w:eastAsia="Cambria Math" w:ascii="Cambria Math" w:hAnsi="Cambria Math"/>
          <w:spacing w:val="10"/>
          <w:sz w:val="24"/>
        </w:rPr>
        <w:t xml:space="preserve"> </w:t>
      </w:r>
      <w:r>
        <w:rPr>
          <w:rFonts w:eastAsia="Cambria" w:ascii="Cambria" w:hAnsi="Cambria"/>
          <w:sz w:val="24"/>
        </w:rPr>
        <w:t>si</w:t>
      </w:r>
      <w:r>
        <w:rPr>
          <w:rFonts w:eastAsia="Cambria" w:ascii="Cambria" w:hAnsi="Cambria"/>
          <w:spacing w:val="5"/>
          <w:sz w:val="24"/>
        </w:rPr>
        <w:t xml:space="preserve"> </w:t>
      </w:r>
      <w:r>
        <w:rPr>
          <w:rFonts w:eastAsia="Cambria" w:ascii="Cambria" w:hAnsi="Cambria"/>
          <w:sz w:val="24"/>
        </w:rPr>
        <w:t>ha</w:t>
      </w:r>
      <w:r>
        <w:rPr>
          <w:rFonts w:eastAsia="Cambria" w:ascii="Cambria" w:hAnsi="Cambria"/>
          <w:spacing w:val="3"/>
          <w:sz w:val="24"/>
        </w:rPr>
        <w:t xml:space="preserve"> </w:t>
      </w:r>
      <w:r>
        <w:rPr>
          <w:rFonts w:eastAsia="Cambria Math" w:ascii="Cambria Math" w:hAnsi="Cambria Math"/>
          <w:sz w:val="24"/>
        </w:rPr>
        <w:t>𝑓</w:t>
      </w:r>
      <w:r>
        <w:rPr>
          <w:rFonts w:eastAsia="Cambria Math" w:ascii="Cambria Math" w:hAnsi="Cambria Math"/>
          <w:position w:val="1"/>
          <w:sz w:val="24"/>
        </w:rPr>
        <w:t>(</w:t>
      </w:r>
      <w:r>
        <w:rPr>
          <w:rFonts w:eastAsia="Cambria Math" w:ascii="Cambria Math" w:hAnsi="Cambria Math"/>
          <w:sz w:val="24"/>
        </w:rPr>
        <w:t>2</w:t>
      </w:r>
      <w:r>
        <w:rPr>
          <w:rFonts w:eastAsia="Cambria Math" w:ascii="Cambria Math" w:hAnsi="Cambria Math"/>
          <w:position w:val="1"/>
          <w:sz w:val="24"/>
        </w:rPr>
        <w:t>)</w:t>
      </w:r>
      <w:r>
        <w:rPr>
          <w:rFonts w:eastAsia="Cambria Math" w:ascii="Cambria Math" w:hAnsi="Cambria Math"/>
          <w:spacing w:val="10"/>
          <w:position w:val="1"/>
          <w:sz w:val="24"/>
        </w:rPr>
        <w:t xml:space="preserve"> </w:t>
      </w:r>
      <w:r>
        <w:rPr>
          <w:rFonts w:eastAsia="Cambria Math" w:ascii="Cambria Math" w:hAnsi="Cambria Math"/>
          <w:sz w:val="24"/>
        </w:rPr>
        <w:t>=</w:t>
      </w:r>
    </w:p>
    <w:p>
      <w:pPr>
        <w:pStyle w:val="Normal"/>
        <w:spacing w:lineRule="auto" w:line="240" w:before="0" w:after="0"/>
        <w:ind w:left="1760" w:right="4719" w:hanging="0"/>
        <w:jc w:val="both"/>
        <w:rPr>
          <w:rFonts w:ascii="Cambria" w:hAnsi="Cambria" w:eastAsia="Cambria"/>
          <w:sz w:val="24"/>
        </w:rPr>
      </w:pPr>
      <w:r>
        <w:rPr>
          <w:rFonts w:eastAsia="Cambria Math" w:ascii="Cambria Math" w:hAnsi="Cambria Math"/>
          <w:sz w:val="24"/>
        </w:rPr>
        <w:t>𝑔</w:t>
      </w:r>
      <w:r>
        <w:rPr>
          <w:rFonts w:eastAsia="Cambria Math" w:ascii="Cambria Math" w:hAnsi="Cambria Math"/>
          <w:sz w:val="24"/>
        </w:rPr>
        <w:t>(2)</w:t>
      </w:r>
      <w:r>
        <w:rPr>
          <w:rFonts w:eastAsia="Cambria" w:ascii="Cambria" w:hAnsi="Cambria"/>
          <w:sz w:val="24"/>
        </w:rPr>
        <w:t>. Verifica che per questo</w:t>
      </w:r>
      <w:r>
        <w:rPr>
          <w:rFonts w:eastAsia="Cambria" w:ascii="Cambria" w:hAnsi="Cambria"/>
          <w:spacing w:val="1"/>
          <w:sz w:val="24"/>
        </w:rPr>
        <w:t xml:space="preserve"> </w:t>
      </w:r>
      <w:r>
        <w:rPr>
          <w:rFonts w:eastAsia="Cambria" w:ascii="Cambria" w:hAnsi="Cambria"/>
          <w:sz w:val="24"/>
        </w:rPr>
        <w:t xml:space="preserve">valore di </w:t>
      </w:r>
      <w:r>
        <w:rPr>
          <w:rFonts w:eastAsia="Cambria Math" w:ascii="Cambria Math" w:hAnsi="Cambria Math"/>
          <w:sz w:val="24"/>
        </w:rPr>
        <w:t>𝑎</w:t>
      </w:r>
      <w:r>
        <w:rPr>
          <w:rFonts w:eastAsia="Cambria Math" w:ascii="Cambria Math" w:hAnsi="Cambria Math"/>
          <w:spacing w:val="1"/>
          <w:sz w:val="24"/>
        </w:rPr>
        <w:t xml:space="preserve"> </w:t>
      </w:r>
      <w:r>
        <w:rPr>
          <w:rFonts w:eastAsia="Cambria" w:ascii="Cambria" w:hAnsi="Cambria"/>
          <w:sz w:val="24"/>
        </w:rPr>
        <w:t>i</w:t>
      </w:r>
      <w:r>
        <w:rPr>
          <w:rFonts w:eastAsia="Cambria" w:ascii="Cambria" w:hAnsi="Cambria"/>
          <w:spacing w:val="1"/>
          <w:sz w:val="24"/>
        </w:rPr>
        <w:t xml:space="preserve"> </w:t>
      </w:r>
      <w:r>
        <w:rPr>
          <w:rFonts w:eastAsia="Cambria" w:ascii="Cambria" w:hAnsi="Cambria"/>
          <w:sz w:val="24"/>
        </w:rPr>
        <w:t>grafici delle due funzioni hanno tre punti in</w:t>
      </w:r>
      <w:r>
        <w:rPr>
          <w:rFonts w:eastAsia="Cambria" w:ascii="Cambria" w:hAnsi="Cambria"/>
          <w:spacing w:val="1"/>
          <w:sz w:val="24"/>
        </w:rPr>
        <w:t xml:space="preserve"> </w:t>
      </w:r>
      <w:r>
        <w:rPr>
          <w:rFonts w:eastAsia="Cambria" w:ascii="Cambria" w:hAnsi="Cambria"/>
          <w:sz w:val="24"/>
        </w:rPr>
        <w:t>comune.</w:t>
      </w:r>
    </w:p>
    <w:p>
      <w:pPr>
        <w:pStyle w:val="Normal"/>
        <w:spacing w:lineRule="exact" w:line="275" w:before="116" w:after="0"/>
        <w:ind w:left="1760" w:right="0" w:hanging="0"/>
        <w:jc w:val="both"/>
        <w:rPr>
          <w:rFonts w:ascii="Cambria" w:hAnsi="Cambria" w:eastAsia="Cambria"/>
          <w:sz w:val="24"/>
        </w:rPr>
      </w:pPr>
      <w:r>
        <w:rPr>
          <w:rFonts w:eastAsia="Cambria" w:ascii="Cambria" w:hAnsi="Cambria"/>
          <w:sz w:val="24"/>
        </w:rPr>
        <w:t>Considerando</w:t>
      </w:r>
      <w:r>
        <w:rPr>
          <w:rFonts w:eastAsia="Cambria" w:ascii="Cambria" w:hAnsi="Cambria"/>
          <w:spacing w:val="38"/>
          <w:sz w:val="24"/>
        </w:rPr>
        <w:t xml:space="preserve"> </w:t>
      </w:r>
      <w:r>
        <w:rPr>
          <w:rFonts w:eastAsia="Cambria" w:ascii="Cambria" w:hAnsi="Cambria"/>
          <w:sz w:val="24"/>
        </w:rPr>
        <w:t>il</w:t>
      </w:r>
      <w:r>
        <w:rPr>
          <w:rFonts w:eastAsia="Cambria" w:ascii="Cambria" w:hAnsi="Cambria"/>
          <w:spacing w:val="39"/>
          <w:sz w:val="24"/>
        </w:rPr>
        <w:t xml:space="preserve"> </w:t>
      </w:r>
      <w:r>
        <w:rPr>
          <w:rFonts w:eastAsia="Cambria" w:ascii="Cambria" w:hAnsi="Cambria"/>
          <w:sz w:val="24"/>
        </w:rPr>
        <w:t>valore</w:t>
      </w:r>
      <w:r>
        <w:rPr>
          <w:rFonts w:eastAsia="Cambria" w:ascii="Cambria" w:hAnsi="Cambria"/>
          <w:spacing w:val="34"/>
          <w:sz w:val="24"/>
        </w:rPr>
        <w:t xml:space="preserve"> </w:t>
      </w:r>
      <w:r>
        <w:rPr>
          <w:rFonts w:eastAsia="Cambria" w:ascii="Cambria" w:hAnsi="Cambria"/>
          <w:sz w:val="24"/>
        </w:rPr>
        <w:t>di</w:t>
      </w:r>
      <w:r>
        <w:rPr>
          <w:rFonts w:eastAsia="Cambria" w:ascii="Cambria" w:hAnsi="Cambria"/>
          <w:spacing w:val="37"/>
          <w:sz w:val="24"/>
        </w:rPr>
        <w:t xml:space="preserve"> </w:t>
      </w:r>
      <w:r>
        <w:rPr>
          <w:rFonts w:eastAsia="Cambria Math" w:ascii="Cambria Math" w:hAnsi="Cambria Math"/>
          <w:sz w:val="24"/>
        </w:rPr>
        <w:t>𝑎</w:t>
      </w:r>
      <w:r>
        <w:rPr>
          <w:rFonts w:eastAsia="Cambria Math" w:ascii="Cambria Math" w:hAnsi="Cambria Math"/>
          <w:spacing w:val="41"/>
          <w:sz w:val="24"/>
        </w:rPr>
        <w:t xml:space="preserve"> </w:t>
      </w:r>
      <w:r>
        <w:rPr>
          <w:rFonts w:eastAsia="Cambria" w:ascii="Cambria" w:hAnsi="Cambria"/>
          <w:sz w:val="24"/>
        </w:rPr>
        <w:t>determinato</w:t>
      </w:r>
      <w:r>
        <w:rPr>
          <w:rFonts w:eastAsia="Cambria" w:ascii="Cambria" w:hAnsi="Cambria"/>
          <w:spacing w:val="39"/>
          <w:sz w:val="24"/>
        </w:rPr>
        <w:t xml:space="preserve"> </w:t>
      </w:r>
      <w:r>
        <w:rPr>
          <w:rFonts w:eastAsia="Cambria" w:ascii="Cambria" w:hAnsi="Cambria"/>
          <w:sz w:val="24"/>
        </w:rPr>
        <w:t>in</w:t>
      </w:r>
    </w:p>
    <w:p>
      <w:pPr>
        <w:pStyle w:val="Normal"/>
        <w:spacing w:lineRule="auto" w:line="240" w:before="0" w:after="0"/>
        <w:ind w:left="1760" w:right="1433" w:hanging="0"/>
        <w:jc w:val="both"/>
        <w:rPr>
          <w:rFonts w:ascii="Cambria" w:hAnsi="Cambria" w:eastAsia="Cambria"/>
          <w:sz w:val="24"/>
        </w:rPr>
      </w:pPr>
      <w:r>
        <w:drawing>
          <wp:anchor behindDoc="0" distT="0" distB="0" distL="0" distR="0" simplePos="0" locked="0" layoutInCell="0" allowOverlap="1" relativeHeight="123">
            <wp:simplePos x="0" y="0"/>
            <wp:positionH relativeFrom="page">
              <wp:posOffset>5704205</wp:posOffset>
            </wp:positionH>
            <wp:positionV relativeFrom="paragraph">
              <wp:posOffset>549275</wp:posOffset>
            </wp:positionV>
            <wp:extent cx="1318260" cy="1353820"/>
            <wp:effectExtent l="0" t="0" r="0" b="0"/>
            <wp:wrapNone/>
            <wp:docPr id="75" name="image9.jpeg" descr="Immagine che contiene linea, diagramma  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image9.jpeg" descr="Immagine che contiene linea, diagramma  Descrizione generata automaticamente"/>
                    <pic:cNvPicPr>
                      <a:picLocks noChangeAspect="1" noChangeArrowheads="1"/>
                    </pic:cNvPicPr>
                  </pic:nvPicPr>
                  <pic:blipFill>
                    <a:blip r:embed="rId33"/>
                    <a:stretch>
                      <a:fillRect/>
                    </a:stretch>
                  </pic:blipFill>
                  <pic:spPr bwMode="auto">
                    <a:xfrm>
                      <a:off x="0" y="0"/>
                      <a:ext cx="1318260" cy="1353820"/>
                    </a:xfrm>
                    <a:prstGeom prst="rect">
                      <a:avLst/>
                    </a:prstGeom>
                  </pic:spPr>
                </pic:pic>
              </a:graphicData>
            </a:graphic>
          </wp:anchor>
        </w:drawing>
      </w:r>
      <w:r>
        <w:rPr>
          <w:rFonts w:eastAsia="Cambria" w:ascii="Cambria" w:hAnsi="Cambria"/>
          <w:spacing w:val="-1"/>
          <w:sz w:val="24"/>
        </w:rPr>
        <w:t>precedenza,</w:t>
      </w:r>
      <w:r>
        <w:rPr>
          <w:rFonts w:eastAsia="Cambria" w:ascii="Cambria" w:hAnsi="Cambria"/>
          <w:sz w:val="24"/>
        </w:rPr>
        <w:t xml:space="preserve"> </w:t>
      </w:r>
      <w:r>
        <w:rPr>
          <w:rFonts w:eastAsia="Cambria" w:ascii="Cambria" w:hAnsi="Cambria"/>
          <w:spacing w:val="-1"/>
          <w:sz w:val="24"/>
        </w:rPr>
        <w:t>stabilisci</w:t>
      </w:r>
      <w:r>
        <w:rPr>
          <w:rFonts w:eastAsia="Cambria" w:ascii="Cambria" w:hAnsi="Cambria"/>
          <w:sz w:val="24"/>
        </w:rPr>
        <w:t xml:space="preserve"> </w:t>
      </w:r>
      <w:r>
        <w:rPr>
          <w:rFonts w:eastAsia="Cambria" w:ascii="Cambria" w:hAnsi="Cambria"/>
          <w:spacing w:val="-1"/>
          <w:sz w:val="24"/>
        </w:rPr>
        <w:t>se</w:t>
      </w:r>
      <w:r>
        <w:rPr>
          <w:rFonts w:eastAsia="Cambria" w:ascii="Cambria" w:hAnsi="Cambria"/>
          <w:sz w:val="24"/>
        </w:rPr>
        <w:t xml:space="preserve"> nell’intervallo</w:t>
      </w:r>
      <w:r>
        <w:rPr>
          <w:rFonts w:eastAsia="Cambria" w:ascii="Cambria" w:hAnsi="Cambria"/>
          <w:spacing w:val="1"/>
          <w:sz w:val="24"/>
        </w:rPr>
        <w:t xml:space="preserve"> </w:t>
      </w:r>
      <w:r>
        <w:rPr>
          <w:rFonts w:eastAsia="Cambria Math" w:ascii="Cambria Math" w:hAnsi="Cambria Math"/>
          <w:position w:val="1"/>
          <w:sz w:val="24"/>
        </w:rPr>
        <w:t>[</w:t>
      </w:r>
      <w:r>
        <w:rPr>
          <w:rFonts w:eastAsia="Cambria Math" w:ascii="Cambria Math" w:hAnsi="Cambria Math"/>
          <w:sz w:val="24"/>
        </w:rPr>
        <w:t>0; 2</w:t>
      </w:r>
      <w:r>
        <w:rPr>
          <w:rFonts w:eastAsia="Cambria Math" w:ascii="Cambria Math" w:hAnsi="Cambria Math"/>
          <w:position w:val="1"/>
          <w:sz w:val="24"/>
        </w:rPr>
        <w:t>]</w:t>
      </w:r>
      <w:r>
        <w:rPr>
          <w:rFonts w:eastAsia="Cambria Math" w:ascii="Cambria Math" w:hAnsi="Cambria Math"/>
          <w:spacing w:val="1"/>
          <w:position w:val="1"/>
          <w:sz w:val="24"/>
        </w:rPr>
        <w:t xml:space="preserve"> </w:t>
      </w:r>
      <w:r>
        <w:rPr>
          <w:rFonts w:eastAsia="Cambria" w:ascii="Cambria" w:hAnsi="Cambria"/>
          <w:sz w:val="24"/>
        </w:rPr>
        <w:t>sia</w:t>
      </w:r>
      <w:r>
        <w:rPr>
          <w:rFonts w:eastAsia="Cambria" w:ascii="Cambria" w:hAnsi="Cambria"/>
          <w:spacing w:val="1"/>
          <w:sz w:val="24"/>
        </w:rPr>
        <w:t xml:space="preserve"> </w:t>
      </w:r>
      <w:r>
        <w:rPr>
          <w:rFonts w:eastAsia="Cambria" w:ascii="Cambria" w:hAnsi="Cambria"/>
          <w:sz w:val="24"/>
        </w:rPr>
        <w:t>applicabile</w:t>
      </w:r>
      <w:r>
        <w:rPr>
          <w:rFonts w:eastAsia="Cambria" w:ascii="Cambria" w:hAnsi="Cambria"/>
          <w:spacing w:val="1"/>
          <w:sz w:val="24"/>
        </w:rPr>
        <w:t xml:space="preserve"> </w:t>
      </w:r>
      <w:r>
        <w:rPr>
          <w:rFonts w:eastAsia="Cambria" w:ascii="Cambria" w:hAnsi="Cambria"/>
          <w:sz w:val="24"/>
        </w:rPr>
        <w:t>il</w:t>
      </w:r>
      <w:r>
        <w:rPr>
          <w:rFonts w:eastAsia="Cambria" w:ascii="Cambria" w:hAnsi="Cambria"/>
          <w:spacing w:val="1"/>
          <w:sz w:val="24"/>
        </w:rPr>
        <w:t xml:space="preserve"> </w:t>
      </w:r>
      <w:r>
        <w:rPr>
          <w:rFonts w:eastAsia="Cambria" w:ascii="Cambria" w:hAnsi="Cambria"/>
          <w:sz w:val="24"/>
        </w:rPr>
        <w:t>teorema</w:t>
      </w:r>
      <w:r>
        <w:rPr>
          <w:rFonts w:eastAsia="Cambria" w:ascii="Cambria" w:hAnsi="Cambria"/>
          <w:spacing w:val="1"/>
          <w:sz w:val="24"/>
        </w:rPr>
        <w:t xml:space="preserve"> </w:t>
      </w:r>
      <w:r>
        <w:rPr>
          <w:rFonts w:eastAsia="Cambria" w:ascii="Cambria" w:hAnsi="Cambria"/>
          <w:sz w:val="24"/>
        </w:rPr>
        <w:t>di</w:t>
      </w:r>
      <w:r>
        <w:rPr>
          <w:rFonts w:eastAsia="Cambria" w:ascii="Cambria" w:hAnsi="Cambria"/>
          <w:spacing w:val="-50"/>
          <w:sz w:val="24"/>
        </w:rPr>
        <w:t xml:space="preserve"> </w:t>
      </w:r>
      <w:r>
        <w:rPr>
          <w:rFonts w:eastAsia="Cambria" w:ascii="Cambria" w:hAnsi="Cambria"/>
          <w:sz w:val="24"/>
        </w:rPr>
        <w:t>Lagrange alle due funzioni. In caso affermativo, determina per entrambe le</w:t>
      </w:r>
      <w:r>
        <w:rPr>
          <w:rFonts w:eastAsia="Cambria" w:ascii="Cambria" w:hAnsi="Cambria"/>
          <w:spacing w:val="1"/>
          <w:sz w:val="24"/>
        </w:rPr>
        <w:t xml:space="preserve"> </w:t>
      </w:r>
      <w:r>
        <w:rPr>
          <w:rFonts w:eastAsia="Cambria" w:ascii="Cambria" w:hAnsi="Cambria"/>
          <w:spacing w:val="-1"/>
          <w:sz w:val="24"/>
        </w:rPr>
        <w:t>funzioni</w:t>
      </w:r>
      <w:r>
        <w:rPr>
          <w:rFonts w:eastAsia="Cambria" w:ascii="Cambria" w:hAnsi="Cambria"/>
          <w:spacing w:val="-5"/>
          <w:sz w:val="24"/>
        </w:rPr>
        <w:t xml:space="preserve"> </w:t>
      </w:r>
      <w:r>
        <w:rPr>
          <w:rFonts w:eastAsia="Cambria" w:ascii="Cambria" w:hAnsi="Cambria"/>
          <w:sz w:val="24"/>
        </w:rPr>
        <w:t>i valori</w:t>
      </w:r>
      <w:r>
        <w:rPr>
          <w:rFonts w:eastAsia="Cambria" w:ascii="Cambria" w:hAnsi="Cambria"/>
          <w:spacing w:val="-3"/>
          <w:sz w:val="24"/>
        </w:rPr>
        <w:t xml:space="preserve"> </w:t>
      </w:r>
      <w:r>
        <w:rPr>
          <w:rFonts w:eastAsia="Cambria Math" w:ascii="Cambria Math" w:hAnsi="Cambria Math"/>
          <w:sz w:val="24"/>
        </w:rPr>
        <w:t>𝑐</w:t>
      </w:r>
      <w:r>
        <w:rPr>
          <w:rFonts w:eastAsia="Cambria Math" w:ascii="Cambria Math" w:hAnsi="Cambria Math"/>
          <w:spacing w:val="19"/>
          <w:sz w:val="24"/>
        </w:rPr>
        <w:t xml:space="preserve"> </w:t>
      </w:r>
      <w:r>
        <w:rPr>
          <w:rFonts w:eastAsia="Cambria Math" w:ascii="Cambria Math" w:hAnsi="Cambria Math"/>
          <w:sz w:val="24"/>
        </w:rPr>
        <w:t>∈]0;</w:t>
      </w:r>
      <w:r>
        <w:rPr>
          <w:rFonts w:eastAsia="Cambria Math" w:ascii="Cambria Math" w:hAnsi="Cambria Math"/>
          <w:spacing w:val="-15"/>
          <w:sz w:val="24"/>
        </w:rPr>
        <w:t xml:space="preserve"> </w:t>
      </w:r>
      <w:r>
        <w:rPr>
          <w:rFonts w:eastAsia="Cambria Math" w:ascii="Cambria Math" w:hAnsi="Cambria Math"/>
          <w:sz w:val="24"/>
        </w:rPr>
        <w:t>2[</w:t>
      </w:r>
      <w:r>
        <w:rPr>
          <w:rFonts w:eastAsia="Cambria Math" w:ascii="Cambria Math" w:hAnsi="Cambria Math"/>
          <w:spacing w:val="2"/>
          <w:sz w:val="24"/>
        </w:rPr>
        <w:t xml:space="preserve"> </w:t>
      </w:r>
      <w:r>
        <w:rPr>
          <w:rFonts w:eastAsia="Cambria" w:ascii="Cambria" w:hAnsi="Cambria"/>
          <w:sz w:val="24"/>
        </w:rPr>
        <w:t>per</w:t>
      </w:r>
      <w:r>
        <w:rPr>
          <w:rFonts w:eastAsia="Cambria" w:ascii="Cambria" w:hAnsi="Cambria"/>
          <w:spacing w:val="1"/>
          <w:sz w:val="24"/>
        </w:rPr>
        <w:t xml:space="preserve"> </w:t>
      </w:r>
      <w:r>
        <w:rPr>
          <w:rFonts w:eastAsia="Cambria" w:ascii="Cambria" w:hAnsi="Cambria"/>
          <w:sz w:val="24"/>
        </w:rPr>
        <w:t>cui è</w:t>
      </w:r>
      <w:r>
        <w:rPr>
          <w:rFonts w:eastAsia="Cambria" w:ascii="Cambria" w:hAnsi="Cambria"/>
          <w:spacing w:val="-2"/>
          <w:sz w:val="24"/>
        </w:rPr>
        <w:t xml:space="preserve"> </w:t>
      </w:r>
      <w:r>
        <w:rPr>
          <w:rFonts w:eastAsia="Cambria" w:ascii="Cambria" w:hAnsi="Cambria"/>
          <w:sz w:val="24"/>
        </w:rPr>
        <w:t>verificata</w:t>
      </w:r>
      <w:r>
        <w:rPr>
          <w:rFonts w:eastAsia="Cambria" w:ascii="Cambria" w:hAnsi="Cambria"/>
          <w:spacing w:val="-2"/>
          <w:sz w:val="24"/>
        </w:rPr>
        <w:t xml:space="preserve"> </w:t>
      </w:r>
      <w:r>
        <w:rPr>
          <w:rFonts w:eastAsia="Cambria" w:ascii="Cambria" w:hAnsi="Cambria"/>
          <w:sz w:val="24"/>
        </w:rPr>
        <w:t>la</w:t>
      </w:r>
      <w:r>
        <w:rPr>
          <w:rFonts w:eastAsia="Cambria" w:ascii="Cambria" w:hAnsi="Cambria"/>
          <w:spacing w:val="-3"/>
          <w:sz w:val="24"/>
        </w:rPr>
        <w:t xml:space="preserve"> </w:t>
      </w:r>
      <w:r>
        <w:rPr>
          <w:rFonts w:eastAsia="Cambria" w:ascii="Cambria" w:hAnsi="Cambria"/>
          <w:sz w:val="24"/>
        </w:rPr>
        <w:t>tesi.</w:t>
      </w:r>
    </w:p>
    <w:p>
      <w:pPr>
        <w:pStyle w:val="Normal"/>
        <w:spacing w:lineRule="auto" w:line="240" w:before="104" w:after="0"/>
        <w:ind w:left="1760" w:right="2291" w:hanging="0"/>
        <w:jc w:val="both"/>
        <w:rPr>
          <w:rFonts w:ascii="Cambria" w:hAnsi="Cambria" w:eastAsia="Cambria"/>
          <w:sz w:val="24"/>
        </w:rPr>
      </w:pPr>
      <w:r>
        <w:rPr>
          <w:rFonts w:eastAsia="Cambria" w:ascii="Cambria" w:hAnsi="Cambria"/>
          <w:spacing w:val="-1"/>
          <w:sz w:val="24"/>
        </w:rPr>
        <w:t xml:space="preserve">Stabilisci, inoltre, se nell’intervallo </w:t>
      </w:r>
      <w:r>
        <w:rPr>
          <w:rFonts w:eastAsia="Cambria Math" w:ascii="Cambria Math" w:hAnsi="Cambria Math"/>
          <w:position w:val="1"/>
          <w:sz w:val="24"/>
        </w:rPr>
        <w:t>[</w:t>
      </w:r>
      <w:r>
        <w:rPr>
          <w:rFonts w:eastAsia="Cambria Math" w:ascii="Cambria Math" w:hAnsi="Cambria Math"/>
          <w:sz w:val="24"/>
        </w:rPr>
        <w:t>0; 2</w:t>
      </w:r>
      <w:r>
        <w:rPr>
          <w:rFonts w:eastAsia="Cambria Math" w:ascii="Cambria Math" w:hAnsi="Cambria Math"/>
          <w:position w:val="1"/>
          <w:sz w:val="24"/>
        </w:rPr>
        <w:t xml:space="preserve">] </w:t>
      </w:r>
      <w:r>
        <w:rPr>
          <w:rFonts w:eastAsia="Cambria" w:ascii="Cambria" w:hAnsi="Cambria"/>
          <w:sz w:val="24"/>
        </w:rPr>
        <w:t>siano soddisfatte le ipotesi</w:t>
      </w:r>
      <w:r>
        <w:rPr>
          <w:rFonts w:eastAsia="Cambria" w:ascii="Cambria" w:hAnsi="Cambria"/>
          <w:spacing w:val="1"/>
          <w:sz w:val="24"/>
        </w:rPr>
        <w:t xml:space="preserve"> </w:t>
      </w:r>
      <w:r>
        <w:rPr>
          <w:rFonts w:eastAsia="Cambria" w:ascii="Cambria" w:hAnsi="Cambria"/>
          <w:sz w:val="24"/>
        </w:rPr>
        <w:t xml:space="preserve">del teorema di Cauchy per la coppia di funzioni </w:t>
      </w:r>
      <w:r>
        <w:rPr>
          <w:rFonts w:eastAsia="Cambria Math" w:ascii="Cambria Math" w:hAnsi="Cambria Math"/>
          <w:sz w:val="24"/>
        </w:rPr>
        <w:t xml:space="preserve">𝑓(𝑥) </w:t>
      </w:r>
      <w:r>
        <w:rPr>
          <w:rFonts w:eastAsia="Cambria" w:ascii="Cambria" w:hAnsi="Cambria"/>
          <w:sz w:val="24"/>
        </w:rPr>
        <w:t xml:space="preserve">e </w:t>
      </w:r>
      <w:r>
        <w:rPr>
          <w:rFonts w:eastAsia="Cambria Math" w:ascii="Cambria Math" w:hAnsi="Cambria Math"/>
          <w:sz w:val="24"/>
        </w:rPr>
        <w:t>𝑔(𝑥)</w:t>
      </w:r>
      <w:r>
        <w:rPr>
          <w:rFonts w:eastAsia="Cambria" w:ascii="Cambria" w:hAnsi="Cambria"/>
          <w:sz w:val="24"/>
        </w:rPr>
        <w:t>. In caso</w:t>
      </w:r>
      <w:r>
        <w:rPr>
          <w:rFonts w:eastAsia="Cambria" w:ascii="Cambria" w:hAnsi="Cambria"/>
          <w:spacing w:val="1"/>
          <w:sz w:val="24"/>
        </w:rPr>
        <w:t xml:space="preserve"> </w:t>
      </w:r>
      <w:r>
        <w:rPr>
          <w:rFonts w:eastAsia="Cambria" w:ascii="Cambria" w:hAnsi="Cambria"/>
          <w:spacing w:val="-1"/>
          <w:sz w:val="24"/>
        </w:rPr>
        <w:t>affermativo,</w:t>
      </w:r>
      <w:r>
        <w:rPr>
          <w:rFonts w:eastAsia="Cambria" w:ascii="Cambria" w:hAnsi="Cambria"/>
          <w:spacing w:val="-2"/>
          <w:sz w:val="24"/>
        </w:rPr>
        <w:t xml:space="preserve"> </w:t>
      </w:r>
      <w:r>
        <w:rPr>
          <w:rFonts w:eastAsia="Cambria" w:ascii="Cambria" w:hAnsi="Cambria"/>
          <w:spacing w:val="-1"/>
          <w:sz w:val="24"/>
        </w:rPr>
        <w:t>trova</w:t>
      </w:r>
      <w:r>
        <w:rPr>
          <w:rFonts w:eastAsia="Cambria" w:ascii="Cambria" w:hAnsi="Cambria"/>
          <w:spacing w:val="-3"/>
          <w:sz w:val="24"/>
        </w:rPr>
        <w:t xml:space="preserve"> </w:t>
      </w:r>
      <w:r>
        <w:rPr>
          <w:rFonts w:eastAsia="Cambria" w:ascii="Cambria" w:hAnsi="Cambria"/>
          <w:sz w:val="24"/>
        </w:rPr>
        <w:t>i valori</w:t>
      </w:r>
      <w:r>
        <w:rPr>
          <w:rFonts w:eastAsia="Cambria" w:ascii="Cambria" w:hAnsi="Cambria"/>
          <w:spacing w:val="-1"/>
          <w:sz w:val="24"/>
        </w:rPr>
        <w:t xml:space="preserve"> </w:t>
      </w:r>
      <w:r>
        <w:rPr>
          <w:rFonts w:eastAsia="Cambria Math" w:ascii="Cambria Math" w:hAnsi="Cambria Math"/>
          <w:sz w:val="24"/>
        </w:rPr>
        <w:t>𝑥</w:t>
      </w:r>
      <w:r>
        <w:rPr>
          <w:rFonts w:eastAsia="Cambria Math" w:ascii="Cambria Math" w:hAnsi="Cambria Math"/>
          <w:spacing w:val="21"/>
          <w:sz w:val="24"/>
        </w:rPr>
        <w:t xml:space="preserve"> </w:t>
      </w:r>
      <w:r>
        <w:rPr>
          <w:rFonts w:eastAsia="Cambria Math" w:ascii="Cambria Math" w:hAnsi="Cambria Math"/>
          <w:sz w:val="24"/>
        </w:rPr>
        <w:t>∈]0;</w:t>
      </w:r>
      <w:r>
        <w:rPr>
          <w:rFonts w:eastAsia="Cambria Math" w:ascii="Cambria Math" w:hAnsi="Cambria Math"/>
          <w:spacing w:val="-21"/>
          <w:sz w:val="24"/>
        </w:rPr>
        <w:t xml:space="preserve"> </w:t>
      </w:r>
      <w:r>
        <w:rPr>
          <w:rFonts w:eastAsia="Cambria Math" w:ascii="Cambria Math" w:hAnsi="Cambria Math"/>
          <w:sz w:val="24"/>
        </w:rPr>
        <w:t>2[</w:t>
      </w:r>
      <w:r>
        <w:rPr>
          <w:rFonts w:eastAsia="Cambria Math" w:ascii="Cambria Math" w:hAnsi="Cambria Math"/>
          <w:spacing w:val="2"/>
          <w:sz w:val="24"/>
        </w:rPr>
        <w:t xml:space="preserve"> </w:t>
      </w:r>
      <w:r>
        <w:rPr>
          <w:rFonts w:eastAsia="Cambria" w:ascii="Cambria" w:hAnsi="Cambria"/>
          <w:sz w:val="24"/>
        </w:rPr>
        <w:t>per</w:t>
      </w:r>
      <w:r>
        <w:rPr>
          <w:rFonts w:eastAsia="Cambria" w:ascii="Cambria" w:hAnsi="Cambria"/>
          <w:spacing w:val="1"/>
          <w:sz w:val="24"/>
        </w:rPr>
        <w:t xml:space="preserve"> </w:t>
      </w:r>
      <w:r>
        <w:rPr>
          <w:rFonts w:eastAsia="Cambria" w:ascii="Cambria" w:hAnsi="Cambria"/>
          <w:sz w:val="24"/>
        </w:rPr>
        <w:t>cui è</w:t>
      </w:r>
      <w:r>
        <w:rPr>
          <w:rFonts w:eastAsia="Cambria" w:ascii="Cambria" w:hAnsi="Cambria"/>
          <w:spacing w:val="-2"/>
          <w:sz w:val="24"/>
        </w:rPr>
        <w:t xml:space="preserve"> </w:t>
      </w:r>
      <w:r>
        <w:rPr>
          <w:rFonts w:eastAsia="Cambria" w:ascii="Cambria" w:hAnsi="Cambria"/>
          <w:sz w:val="24"/>
        </w:rPr>
        <w:t>verificata</w:t>
      </w:r>
      <w:r>
        <w:rPr>
          <w:rFonts w:eastAsia="Cambria" w:ascii="Cambria" w:hAnsi="Cambria"/>
          <w:spacing w:val="-2"/>
          <w:sz w:val="24"/>
        </w:rPr>
        <w:t xml:space="preserve"> </w:t>
      </w:r>
      <w:r>
        <w:rPr>
          <w:rFonts w:eastAsia="Cambria" w:ascii="Cambria" w:hAnsi="Cambria"/>
          <w:sz w:val="24"/>
        </w:rPr>
        <w:t>la</w:t>
      </w:r>
      <w:r>
        <w:rPr>
          <w:rFonts w:eastAsia="Cambria" w:ascii="Cambria" w:hAnsi="Cambria"/>
          <w:spacing w:val="2"/>
          <w:sz w:val="24"/>
        </w:rPr>
        <w:t xml:space="preserve"> </w:t>
      </w:r>
      <w:r>
        <w:rPr>
          <w:rFonts w:eastAsia="Cambria" w:ascii="Cambria" w:hAnsi="Cambria"/>
          <w:sz w:val="24"/>
        </w:rPr>
        <w:t>tesi.</w:t>
      </w:r>
    </w:p>
    <w:p>
      <w:pPr>
        <w:pStyle w:val="Corpodeltesto"/>
        <w:rPr>
          <w:rFonts w:ascii="Cambria" w:hAnsi="Cambria"/>
          <w:sz w:val="28"/>
        </w:rPr>
      </w:pPr>
      <w:r>
        <w:rPr>
          <w:rFonts w:ascii="Cambria" w:hAnsi="Cambria"/>
          <w:sz w:val="28"/>
        </w:rPr>
      </w:r>
    </w:p>
    <w:p>
      <w:pPr>
        <w:pStyle w:val="ListParagraph"/>
        <w:numPr>
          <w:ilvl w:val="0"/>
          <w:numId w:val="21"/>
        </w:numPr>
        <w:tabs>
          <w:tab w:val="clear" w:pos="720"/>
          <w:tab w:val="left" w:pos="1761" w:leader="none"/>
        </w:tabs>
        <w:spacing w:lineRule="auto" w:line="240" w:before="196" w:after="0"/>
        <w:ind w:left="1760" w:right="2297" w:hanging="361"/>
        <w:jc w:val="left"/>
        <w:rPr>
          <w:rFonts w:ascii="Cambria" w:hAnsi="Cambria" w:eastAsia="Cambria"/>
          <w:sz w:val="24"/>
        </w:rPr>
      </w:pPr>
      <w:r>
        <w:rPr>
          <w:rFonts w:eastAsia="Cambria" w:ascii="Cambria" w:hAnsi="Cambria"/>
          <w:sz w:val="24"/>
        </w:rPr>
        <w:t>Nel</w:t>
      </w:r>
      <w:r>
        <w:rPr>
          <w:rFonts w:eastAsia="Cambria" w:ascii="Cambria" w:hAnsi="Cambria"/>
          <w:spacing w:val="23"/>
          <w:sz w:val="24"/>
        </w:rPr>
        <w:t xml:space="preserve"> </w:t>
      </w:r>
      <w:r>
        <w:rPr>
          <w:rFonts w:eastAsia="Cambria" w:ascii="Cambria" w:hAnsi="Cambria"/>
          <w:sz w:val="24"/>
        </w:rPr>
        <w:t>sistema</w:t>
      </w:r>
      <w:r>
        <w:rPr>
          <w:rFonts w:eastAsia="Cambria" w:ascii="Cambria" w:hAnsi="Cambria"/>
          <w:spacing w:val="24"/>
          <w:sz w:val="24"/>
        </w:rPr>
        <w:t xml:space="preserve"> </w:t>
      </w:r>
      <w:r>
        <w:rPr>
          <w:rFonts w:eastAsia="Cambria" w:ascii="Cambria" w:hAnsi="Cambria"/>
          <w:sz w:val="24"/>
        </w:rPr>
        <w:t>di</w:t>
      </w:r>
      <w:r>
        <w:rPr>
          <w:rFonts w:eastAsia="Cambria" w:ascii="Cambria" w:hAnsi="Cambria"/>
          <w:spacing w:val="22"/>
          <w:sz w:val="24"/>
        </w:rPr>
        <w:t xml:space="preserve"> </w:t>
      </w:r>
      <w:r>
        <w:rPr>
          <w:rFonts w:eastAsia="Cambria" w:ascii="Cambria" w:hAnsi="Cambria"/>
          <w:sz w:val="24"/>
        </w:rPr>
        <w:t>riferimento</w:t>
      </w:r>
      <w:r>
        <w:rPr>
          <w:rFonts w:eastAsia="Cambria" w:ascii="Cambria" w:hAnsi="Cambria"/>
          <w:spacing w:val="23"/>
          <w:sz w:val="24"/>
        </w:rPr>
        <w:t xml:space="preserve"> </w:t>
      </w:r>
      <w:r>
        <w:rPr>
          <w:rFonts w:eastAsia="Cambria" w:ascii="Cambria" w:hAnsi="Cambria"/>
          <w:sz w:val="24"/>
        </w:rPr>
        <w:t>cartesiano</w:t>
      </w:r>
      <w:r>
        <w:rPr>
          <w:rFonts w:eastAsia="Cambria" w:ascii="Cambria" w:hAnsi="Cambria"/>
          <w:spacing w:val="29"/>
          <w:sz w:val="24"/>
        </w:rPr>
        <w:t xml:space="preserve"> </w:t>
      </w:r>
      <w:r>
        <w:rPr>
          <w:rFonts w:eastAsia="Cambria Math" w:ascii="Cambria Math" w:hAnsi="Cambria Math"/>
          <w:sz w:val="24"/>
        </w:rPr>
        <w:t>𝑂𝑥𝑦𝑧</w:t>
      </w:r>
      <w:r>
        <w:rPr>
          <w:rFonts w:eastAsia="Cambria Math" w:ascii="Cambria Math" w:hAnsi="Cambria Math"/>
          <w:spacing w:val="21"/>
          <w:sz w:val="24"/>
        </w:rPr>
        <w:t xml:space="preserve"> </w:t>
      </w:r>
      <w:r>
        <w:rPr>
          <w:rFonts w:eastAsia="Cambria" w:ascii="Cambria" w:hAnsi="Cambria"/>
          <w:sz w:val="24"/>
        </w:rPr>
        <w:t>la</w:t>
      </w:r>
      <w:r>
        <w:rPr>
          <w:rFonts w:eastAsia="Cambria" w:ascii="Cambria" w:hAnsi="Cambria"/>
          <w:spacing w:val="19"/>
          <w:sz w:val="24"/>
        </w:rPr>
        <w:t xml:space="preserve"> </w:t>
      </w:r>
      <w:r>
        <w:rPr>
          <w:rFonts w:eastAsia="Cambria" w:ascii="Cambria" w:hAnsi="Cambria"/>
          <w:sz w:val="24"/>
        </w:rPr>
        <w:t>retta</w:t>
      </w:r>
      <w:r>
        <w:rPr>
          <w:rFonts w:eastAsia="Cambria" w:ascii="Cambria" w:hAnsi="Cambria"/>
          <w:spacing w:val="26"/>
          <w:sz w:val="24"/>
        </w:rPr>
        <w:t xml:space="preserve"> </w:t>
      </w:r>
      <w:r>
        <w:rPr>
          <w:rFonts w:eastAsia="Cambria Math" w:ascii="Cambria Math" w:hAnsi="Cambria Math"/>
          <w:sz w:val="24"/>
        </w:rPr>
        <w:t>𝑟</w:t>
      </w:r>
      <w:r>
        <w:rPr>
          <w:rFonts w:eastAsia="Cambria Math" w:ascii="Cambria Math" w:hAnsi="Cambria Math"/>
          <w:spacing w:val="27"/>
          <w:sz w:val="24"/>
        </w:rPr>
        <w:t xml:space="preserve"> </w:t>
      </w:r>
      <w:r>
        <w:rPr>
          <w:rFonts w:eastAsia="Cambria" w:ascii="Cambria" w:hAnsi="Cambria"/>
          <w:sz w:val="24"/>
        </w:rPr>
        <w:t>è</w:t>
      </w:r>
      <w:r>
        <w:rPr>
          <w:rFonts w:eastAsia="Cambria" w:ascii="Cambria" w:hAnsi="Cambria"/>
          <w:spacing w:val="20"/>
          <w:sz w:val="24"/>
        </w:rPr>
        <w:t xml:space="preserve"> </w:t>
      </w:r>
      <w:r>
        <w:rPr>
          <w:rFonts w:eastAsia="Cambria" w:ascii="Cambria" w:hAnsi="Cambria"/>
          <w:sz w:val="24"/>
        </w:rPr>
        <w:t>definita</w:t>
      </w:r>
      <w:r>
        <w:rPr>
          <w:rFonts w:eastAsia="Cambria" w:ascii="Cambria" w:hAnsi="Cambria"/>
          <w:spacing w:val="20"/>
          <w:sz w:val="24"/>
        </w:rPr>
        <w:t xml:space="preserve"> </w:t>
      </w:r>
      <w:r>
        <w:rPr>
          <w:rFonts w:eastAsia="Cambria" w:ascii="Cambria" w:hAnsi="Cambria"/>
          <w:sz w:val="24"/>
        </w:rPr>
        <w:t>dal</w:t>
      </w:r>
      <w:r>
        <w:rPr>
          <w:rFonts w:eastAsia="Cambria" w:ascii="Cambria" w:hAnsi="Cambria"/>
          <w:spacing w:val="-50"/>
          <w:sz w:val="24"/>
        </w:rPr>
        <w:t xml:space="preserve"> </w:t>
      </w:r>
      <w:r>
        <w:rPr>
          <w:rFonts w:eastAsia="Cambria" w:ascii="Cambria" w:hAnsi="Cambria"/>
          <w:sz w:val="24"/>
        </w:rPr>
        <w:t>seguente</w:t>
      </w:r>
      <w:r>
        <w:rPr>
          <w:rFonts w:eastAsia="Cambria" w:ascii="Cambria" w:hAnsi="Cambria"/>
          <w:spacing w:val="-3"/>
          <w:sz w:val="24"/>
        </w:rPr>
        <w:t xml:space="preserve"> </w:t>
      </w:r>
      <w:r>
        <w:rPr>
          <w:rFonts w:eastAsia="Cambria" w:ascii="Cambria" w:hAnsi="Cambria"/>
          <w:sz w:val="24"/>
        </w:rPr>
        <w:t>sistema</w:t>
      </w:r>
      <w:r>
        <w:rPr>
          <w:rFonts w:eastAsia="Cambria" w:ascii="Cambria" w:hAnsi="Cambria"/>
          <w:spacing w:val="-3"/>
          <w:sz w:val="24"/>
        </w:rPr>
        <w:t xml:space="preserve"> </w:t>
      </w:r>
      <w:r>
        <w:rPr>
          <w:rFonts w:eastAsia="Cambria" w:ascii="Cambria" w:hAnsi="Cambria"/>
          <w:sz w:val="24"/>
        </w:rPr>
        <w:t>di equazioni</w:t>
      </w:r>
      <w:r>
        <w:rPr>
          <w:rFonts w:eastAsia="Cambria" w:ascii="Cambria" w:hAnsi="Cambria"/>
          <w:spacing w:val="-1"/>
          <w:sz w:val="24"/>
        </w:rPr>
        <w:t xml:space="preserve"> </w:t>
      </w:r>
      <w:r>
        <w:rPr>
          <w:rFonts w:eastAsia="Cambria" w:ascii="Cambria" w:hAnsi="Cambria"/>
          <w:sz w:val="24"/>
        </w:rPr>
        <w:t>parametriche</w:t>
      </w:r>
    </w:p>
    <w:p>
      <w:pPr>
        <w:pStyle w:val="Normal"/>
        <w:spacing w:before="86" w:after="0"/>
        <w:ind w:left="2428" w:right="0" w:hanging="0"/>
        <w:jc w:val="left"/>
        <w:rPr>
          <w:rFonts w:ascii="Cambria Math" w:hAnsi="Cambria Math" w:eastAsia="Cambria Math"/>
          <w:sz w:val="24"/>
        </w:rPr>
      </w:pPr>
      <w:r>
        <w:rPr>
          <w:rFonts w:eastAsia="Cambria Math" w:ascii="Cambria Math" w:hAnsi="Cambria Math"/>
          <w:sz w:val="24"/>
        </w:rPr>
        <w:t>𝑥</w:t>
      </w:r>
      <w:r>
        <w:rPr>
          <w:rFonts w:eastAsia="Cambria Math" w:ascii="Cambria Math" w:hAnsi="Cambria Math"/>
          <w:spacing w:val="21"/>
          <w:sz w:val="24"/>
        </w:rPr>
        <w:t xml:space="preserve"> </w:t>
      </w:r>
      <w:r>
        <w:rPr>
          <w:rFonts w:eastAsia="Cambria Math" w:ascii="Cambria Math" w:hAnsi="Cambria Math"/>
          <w:sz w:val="24"/>
        </w:rPr>
        <w:t>=</w:t>
      </w:r>
      <w:r>
        <w:rPr>
          <w:rFonts w:eastAsia="Cambria Math" w:ascii="Cambria Math" w:hAnsi="Cambria Math"/>
          <w:spacing w:val="13"/>
          <w:sz w:val="24"/>
        </w:rPr>
        <w:t xml:space="preserve"> </w:t>
      </w:r>
      <w:r>
        <w:rPr>
          <w:rFonts w:eastAsia="Cambria Math" w:ascii="Cambria Math" w:hAnsi="Cambria Math"/>
          <w:sz w:val="24"/>
        </w:rPr>
        <w:t>2𝑡</w:t>
      </w:r>
      <w:r>
        <w:rPr>
          <w:rFonts w:eastAsia="Cambria Math" w:ascii="Cambria Math" w:hAnsi="Cambria Math"/>
          <w:spacing w:val="6"/>
          <w:sz w:val="24"/>
        </w:rPr>
        <w:t xml:space="preserve"> </w:t>
      </w:r>
      <w:r>
        <w:rPr>
          <w:rFonts w:eastAsia="Cambria Math" w:ascii="Cambria Math" w:hAnsi="Cambria Math"/>
          <w:sz w:val="24"/>
        </w:rPr>
        <w:t>+</w:t>
      </w:r>
      <w:r>
        <w:rPr>
          <w:rFonts w:eastAsia="Cambria Math" w:ascii="Cambria Math" w:hAnsi="Cambria Math"/>
          <w:spacing w:val="-2"/>
          <w:sz w:val="24"/>
        </w:rPr>
        <w:t xml:space="preserve"> </w:t>
      </w:r>
      <w:r>
        <w:rPr>
          <w:rFonts w:eastAsia="Cambria Math" w:ascii="Cambria Math" w:hAnsi="Cambria Math"/>
          <w:sz w:val="24"/>
        </w:rPr>
        <w:t>2</w:t>
      </w:r>
    </w:p>
    <w:p>
      <w:pPr>
        <w:pStyle w:val="Normal"/>
        <w:spacing w:before="2" w:after="0"/>
        <w:ind w:left="2111" w:right="0" w:hanging="0"/>
        <w:jc w:val="left"/>
        <w:rPr>
          <w:rFonts w:ascii="Cambria Math" w:hAnsi="Cambria Math" w:eastAsia="Cambria Math"/>
          <w:sz w:val="24"/>
        </w:rPr>
      </w:pPr>
      <w:r>
        <w:rPr>
          <w:rFonts w:eastAsia="Cambria Math" w:ascii="Cambria Math" w:hAnsi="Cambria Math"/>
          <w:sz w:val="24"/>
        </w:rPr>
        <w:t>𝑟</w:t>
      </w:r>
      <w:r>
        <w:rPr>
          <w:rFonts w:eastAsia="Cambria Math" w:ascii="Cambria Math" w:hAnsi="Cambria Math"/>
          <w:sz w:val="24"/>
        </w:rPr>
        <w:t>:</w:t>
      </w:r>
      <w:r>
        <w:rPr>
          <w:rFonts w:eastAsia="Cambria Math" w:ascii="Cambria Math" w:hAnsi="Cambria Math"/>
          <w:spacing w:val="-15"/>
          <w:sz w:val="24"/>
        </w:rPr>
        <w:t xml:space="preserve"> </w:t>
      </w:r>
      <w:r>
        <w:rPr>
          <w:rFonts w:eastAsia="Cambria Math" w:ascii="Cambria Math" w:hAnsi="Cambria Math"/>
          <w:sz w:val="24"/>
        </w:rPr>
        <w:t>{𝑦</w:t>
      </w:r>
      <w:r>
        <w:rPr>
          <w:rFonts w:eastAsia="Cambria Math" w:ascii="Cambria Math" w:hAnsi="Cambria Math"/>
          <w:spacing w:val="21"/>
          <w:sz w:val="24"/>
        </w:rPr>
        <w:t xml:space="preserve"> </w:t>
      </w:r>
      <w:r>
        <w:rPr>
          <w:rFonts w:eastAsia="Cambria Math" w:ascii="Cambria Math" w:hAnsi="Cambria Math"/>
          <w:sz w:val="24"/>
        </w:rPr>
        <w:t>=</w:t>
      </w:r>
      <w:r>
        <w:rPr>
          <w:rFonts w:eastAsia="Cambria Math" w:ascii="Cambria Math" w:hAnsi="Cambria Math"/>
          <w:spacing w:val="16"/>
          <w:sz w:val="24"/>
        </w:rPr>
        <w:t xml:space="preserve"> </w:t>
      </w:r>
      <w:r>
        <w:rPr>
          <w:rFonts w:eastAsia="Cambria Math" w:ascii="Cambria Math" w:hAnsi="Cambria Math"/>
          <w:sz w:val="24"/>
        </w:rPr>
        <w:t>𝑡</w:t>
      </w:r>
      <w:r>
        <w:rPr>
          <w:rFonts w:eastAsia="Cambria Math" w:ascii="Cambria Math" w:hAnsi="Cambria Math"/>
          <w:spacing w:val="8"/>
          <w:sz w:val="24"/>
        </w:rPr>
        <w:t xml:space="preserve"> </w:t>
      </w:r>
      <w:r>
        <w:rPr>
          <w:rFonts w:eastAsia="Cambria Math" w:ascii="Cambria Math" w:hAnsi="Cambria Math"/>
          <w:sz w:val="24"/>
        </w:rPr>
        <w:t>−</w:t>
      </w:r>
      <w:r>
        <w:rPr>
          <w:rFonts w:eastAsia="Cambria Math" w:ascii="Cambria Math" w:hAnsi="Cambria Math"/>
          <w:spacing w:val="5"/>
          <w:sz w:val="24"/>
        </w:rPr>
        <w:t xml:space="preserve"> </w:t>
      </w:r>
      <w:r>
        <w:rPr>
          <w:rFonts w:eastAsia="Cambria Math" w:ascii="Cambria Math" w:hAnsi="Cambria Math"/>
          <w:sz w:val="24"/>
        </w:rPr>
        <w:t>1</w:t>
      </w:r>
      <w:r>
        <w:rPr>
          <w:rFonts w:eastAsia="Cambria Math" w:ascii="Cambria Math" w:hAnsi="Cambria Math"/>
          <w:spacing w:val="16"/>
          <w:sz w:val="24"/>
        </w:rPr>
        <w:t xml:space="preserve"> </w:t>
      </w:r>
      <w:r>
        <w:rPr>
          <w:rFonts w:eastAsia="Cambria Math" w:ascii="Cambria Math" w:hAnsi="Cambria Math"/>
          <w:sz w:val="24"/>
        </w:rPr>
        <w:t>.</w:t>
      </w:r>
    </w:p>
    <w:p>
      <w:pPr>
        <w:pStyle w:val="Normal"/>
        <w:spacing w:before="6" w:after="0"/>
        <w:ind w:left="2447" w:right="0" w:hanging="0"/>
        <w:jc w:val="left"/>
        <w:rPr>
          <w:rFonts w:ascii="Cambria Math" w:hAnsi="Cambria Math" w:eastAsia="Cambria Math"/>
          <w:sz w:val="24"/>
        </w:rPr>
      </w:pPr>
      <w:r>
        <w:rPr>
          <w:rFonts w:eastAsia="Cambria Math" w:ascii="Cambria Math" w:hAnsi="Cambria Math"/>
          <w:sz w:val="24"/>
        </w:rPr>
        <w:t>𝑧</w:t>
      </w:r>
      <w:r>
        <w:rPr>
          <w:rFonts w:eastAsia="Cambria Math" w:ascii="Cambria Math" w:hAnsi="Cambria Math"/>
          <w:spacing w:val="18"/>
          <w:sz w:val="24"/>
        </w:rPr>
        <w:t xml:space="preserve"> </w:t>
      </w:r>
      <w:r>
        <w:rPr>
          <w:rFonts w:eastAsia="Cambria Math" w:ascii="Cambria Math" w:hAnsi="Cambria Math"/>
          <w:sz w:val="24"/>
        </w:rPr>
        <w:t>=</w:t>
      </w:r>
      <w:r>
        <w:rPr>
          <w:rFonts w:eastAsia="Cambria Math" w:ascii="Cambria Math" w:hAnsi="Cambria Math"/>
          <w:spacing w:val="13"/>
          <w:sz w:val="24"/>
        </w:rPr>
        <w:t xml:space="preserve"> </w:t>
      </w:r>
      <w:r>
        <w:rPr>
          <w:rFonts w:eastAsia="Cambria Math" w:ascii="Cambria Math" w:hAnsi="Cambria Math"/>
          <w:sz w:val="24"/>
        </w:rPr>
        <w:t>𝑡</w:t>
      </w:r>
      <w:r>
        <w:rPr>
          <w:rFonts w:eastAsia="Cambria Math" w:ascii="Cambria Math" w:hAnsi="Cambria Math"/>
          <w:spacing w:val="10"/>
          <w:sz w:val="24"/>
        </w:rPr>
        <w:t xml:space="preserve"> </w:t>
      </w:r>
      <w:r>
        <w:rPr>
          <w:rFonts w:eastAsia="Cambria Math" w:ascii="Cambria Math" w:hAnsi="Cambria Math"/>
          <w:sz w:val="24"/>
        </w:rPr>
        <w:t>+</w:t>
      </w:r>
      <w:r>
        <w:rPr>
          <w:rFonts w:eastAsia="Cambria Math" w:ascii="Cambria Math" w:hAnsi="Cambria Math"/>
          <w:spacing w:val="-2"/>
          <w:sz w:val="24"/>
        </w:rPr>
        <w:t xml:space="preserve"> </w:t>
      </w:r>
      <w:r>
        <w:rPr>
          <w:rFonts w:eastAsia="Cambria Math" w:ascii="Cambria Math" w:hAnsi="Cambria Math"/>
          <w:sz w:val="24"/>
        </w:rPr>
        <w:t>1</w:t>
      </w:r>
    </w:p>
    <w:p>
      <w:pPr>
        <w:pStyle w:val="Normal"/>
        <w:spacing w:lineRule="auto" w:line="240" w:before="79" w:after="0"/>
        <w:ind w:left="1760" w:right="1441" w:hanging="0"/>
        <w:jc w:val="both"/>
        <w:rPr>
          <w:rFonts w:ascii="Cambria" w:hAnsi="Cambria" w:eastAsia="Cambria"/>
          <w:sz w:val="24"/>
        </w:rPr>
      </w:pPr>
      <w:r>
        <w:rPr>
          <w:rFonts w:eastAsia="Cambria" w:ascii="Cambria" w:hAnsi="Cambria"/>
          <w:sz w:val="24"/>
        </w:rPr>
        <w:t xml:space="preserve">Determina il punto </w:t>
      </w:r>
      <w:r>
        <w:rPr>
          <w:rFonts w:eastAsia="Cambria Math" w:ascii="Cambria Math" w:hAnsi="Cambria Math"/>
          <w:sz w:val="24"/>
        </w:rPr>
        <w:t xml:space="preserve">𝑃 </w:t>
      </w:r>
      <w:r>
        <w:rPr>
          <w:rFonts w:eastAsia="Cambria" w:ascii="Cambria" w:hAnsi="Cambria"/>
          <w:sz w:val="24"/>
        </w:rPr>
        <w:t xml:space="preserve">che appartiene alla retta </w:t>
      </w:r>
      <w:r>
        <w:rPr>
          <w:rFonts w:eastAsia="Cambria Math" w:ascii="Cambria Math" w:hAnsi="Cambria Math"/>
          <w:sz w:val="24"/>
        </w:rPr>
        <w:t xml:space="preserve">𝑟 </w:t>
      </w:r>
      <w:r>
        <w:rPr>
          <w:rFonts w:eastAsia="Cambria" w:ascii="Cambria" w:hAnsi="Cambria"/>
          <w:sz w:val="24"/>
        </w:rPr>
        <w:t>e che si trova alla distanza</w:t>
      </w:r>
      <w:r>
        <w:rPr>
          <w:rFonts w:eastAsia="Cambria" w:ascii="Cambria" w:hAnsi="Cambria"/>
          <w:spacing w:val="1"/>
          <w:sz w:val="24"/>
        </w:rPr>
        <w:t xml:space="preserve"> </w:t>
      </w:r>
      <w:r>
        <w:rPr>
          <w:rFonts w:eastAsia="Cambria" w:ascii="Cambria" w:hAnsi="Cambria"/>
          <w:sz w:val="24"/>
        </w:rPr>
        <w:t>minima dall’origine del sistema di riferimento. Ricava l’equazione del</w:t>
      </w:r>
      <w:r>
        <w:rPr>
          <w:rFonts w:eastAsia="Cambria" w:ascii="Cambria" w:hAnsi="Cambria"/>
          <w:spacing w:val="52"/>
          <w:sz w:val="24"/>
        </w:rPr>
        <w:t xml:space="preserve"> </w:t>
      </w:r>
      <w:r>
        <w:rPr>
          <w:rFonts w:eastAsia="Cambria" w:ascii="Cambria" w:hAnsi="Cambria"/>
          <w:sz w:val="24"/>
        </w:rPr>
        <w:t>piano</w:t>
      </w:r>
      <w:r>
        <w:rPr>
          <w:rFonts w:eastAsia="Cambria" w:ascii="Cambria" w:hAnsi="Cambria"/>
          <w:spacing w:val="1"/>
          <w:sz w:val="24"/>
        </w:rPr>
        <w:t xml:space="preserve"> </w:t>
      </w:r>
      <w:r>
        <w:rPr>
          <w:rFonts w:eastAsia="Cambria Math" w:ascii="Cambria Math" w:hAnsi="Cambria Math"/>
          <w:sz w:val="24"/>
        </w:rPr>
        <w:t xml:space="preserve">α </w:t>
      </w:r>
      <w:r>
        <w:rPr>
          <w:rFonts w:eastAsia="Cambria" w:ascii="Cambria" w:hAnsi="Cambria"/>
          <w:sz w:val="24"/>
        </w:rPr>
        <w:t>passante</w:t>
      </w:r>
      <w:r>
        <w:rPr>
          <w:rFonts w:eastAsia="Cambria" w:ascii="Cambria" w:hAnsi="Cambria"/>
          <w:spacing w:val="-2"/>
          <w:sz w:val="24"/>
        </w:rPr>
        <w:t xml:space="preserve"> </w:t>
      </w:r>
      <w:r>
        <w:rPr>
          <w:rFonts w:eastAsia="Cambria" w:ascii="Cambria" w:hAnsi="Cambria"/>
          <w:sz w:val="24"/>
        </w:rPr>
        <w:t>per</w:t>
      </w:r>
      <w:r>
        <w:rPr>
          <w:rFonts w:eastAsia="Cambria" w:ascii="Cambria" w:hAnsi="Cambria"/>
          <w:spacing w:val="7"/>
          <w:sz w:val="24"/>
        </w:rPr>
        <w:t xml:space="preserve"> </w:t>
      </w:r>
      <w:r>
        <w:rPr>
          <w:rFonts w:eastAsia="Cambria Math" w:ascii="Cambria Math" w:hAnsi="Cambria Math"/>
          <w:sz w:val="24"/>
        </w:rPr>
        <w:t>𝑃</w:t>
      </w:r>
      <w:r>
        <w:rPr>
          <w:rFonts w:eastAsia="Cambria Math" w:ascii="Cambria Math" w:hAnsi="Cambria Math"/>
          <w:spacing w:val="4"/>
          <w:sz w:val="24"/>
        </w:rPr>
        <w:t xml:space="preserve"> </w:t>
      </w:r>
      <w:r>
        <w:rPr>
          <w:rFonts w:eastAsia="Cambria" w:ascii="Cambria" w:hAnsi="Cambria"/>
          <w:sz w:val="24"/>
        </w:rPr>
        <w:t>e</w:t>
      </w:r>
      <w:r>
        <w:rPr>
          <w:rFonts w:eastAsia="Cambria" w:ascii="Cambria" w:hAnsi="Cambria"/>
          <w:spacing w:val="-2"/>
          <w:sz w:val="24"/>
        </w:rPr>
        <w:t xml:space="preserve"> </w:t>
      </w:r>
      <w:r>
        <w:rPr>
          <w:rFonts w:eastAsia="Cambria" w:ascii="Cambria" w:hAnsi="Cambria"/>
          <w:sz w:val="24"/>
        </w:rPr>
        <w:t>perpendicolare</w:t>
      </w:r>
      <w:r>
        <w:rPr>
          <w:rFonts w:eastAsia="Cambria" w:ascii="Cambria" w:hAnsi="Cambria"/>
          <w:spacing w:val="-2"/>
          <w:sz w:val="24"/>
        </w:rPr>
        <w:t xml:space="preserve"> </w:t>
      </w:r>
      <w:r>
        <w:rPr>
          <w:rFonts w:eastAsia="Cambria" w:ascii="Cambria" w:hAnsi="Cambria"/>
          <w:sz w:val="24"/>
        </w:rPr>
        <w:t xml:space="preserve">a </w:t>
      </w:r>
      <w:r>
        <w:rPr>
          <w:rFonts w:eastAsia="Cambria Math" w:ascii="Cambria Math" w:hAnsi="Cambria Math"/>
          <w:sz w:val="24"/>
        </w:rPr>
        <w:t>𝑟</w:t>
      </w:r>
      <w:r>
        <w:rPr>
          <w:rFonts w:eastAsia="Cambria" w:ascii="Cambria" w:hAnsi="Cambria"/>
          <w:sz w:val="24"/>
        </w:rPr>
        <w:t>.</w:t>
      </w:r>
    </w:p>
    <w:p>
      <w:pPr>
        <w:sectPr>
          <w:footnotePr>
            <w:numFmt w:val="decimal"/>
          </w:footnotePr>
          <w:type w:val="continuous"/>
          <w:pgSz w:w="11100" w:h="16838"/>
          <w:pgMar w:left="40" w:right="0" w:gutter="0" w:header="0" w:top="1340" w:footer="986" w:bottom="1260"/>
          <w:formProt w:val="false"/>
          <w:textDirection w:val="lrTb"/>
          <w:docGrid w:type="default" w:linePitch="100" w:charSpace="4096"/>
        </w:sectPr>
      </w:pPr>
    </w:p>
    <w:p>
      <w:pPr>
        <w:pStyle w:val="ListParagraph"/>
        <w:numPr>
          <w:ilvl w:val="0"/>
          <w:numId w:val="21"/>
        </w:numPr>
        <w:tabs>
          <w:tab w:val="clear" w:pos="720"/>
          <w:tab w:val="left" w:pos="1761" w:leader="none"/>
        </w:tabs>
        <w:spacing w:lineRule="auto" w:line="240" w:before="84" w:after="0"/>
        <w:ind w:left="1760" w:right="1437" w:hanging="361"/>
        <w:jc w:val="both"/>
        <w:rPr>
          <w:rFonts w:ascii="Cambria" w:hAnsi="Cambria" w:eastAsia="Cambria"/>
          <w:sz w:val="24"/>
        </w:rPr>
      </w:pPr>
      <w:r>
        <w:rPr>
          <w:rFonts w:eastAsia="Cambria" w:ascii="Cambria" w:hAnsi="Cambria"/>
          <w:sz w:val="24"/>
        </w:rPr>
        <w:t>Una gioielliera realizza un medaglione d’argento il cui profilo, rappresentato</w:t>
      </w:r>
      <w:r>
        <w:rPr>
          <w:rFonts w:eastAsia="Cambria" w:ascii="Cambria" w:hAnsi="Cambria"/>
          <w:spacing w:val="1"/>
          <w:sz w:val="24"/>
        </w:rPr>
        <w:t xml:space="preserve"> </w:t>
      </w:r>
      <w:r>
        <w:rPr>
          <w:rFonts w:eastAsia="Cambria" w:ascii="Cambria" w:hAnsi="Cambria"/>
          <w:sz w:val="24"/>
        </w:rPr>
        <w:t>in</w:t>
      </w:r>
      <w:r>
        <w:rPr>
          <w:rFonts w:eastAsia="Cambria" w:ascii="Cambria" w:hAnsi="Cambria"/>
          <w:spacing w:val="1"/>
          <w:sz w:val="24"/>
        </w:rPr>
        <w:t xml:space="preserve"> </w:t>
      </w:r>
      <w:r>
        <w:rPr>
          <w:rFonts w:eastAsia="Cambria" w:ascii="Cambria" w:hAnsi="Cambria"/>
          <w:sz w:val="24"/>
        </w:rPr>
        <w:t>figura,</w:t>
      </w:r>
      <w:r>
        <w:rPr>
          <w:rFonts w:eastAsia="Cambria" w:ascii="Cambria" w:hAnsi="Cambria"/>
          <w:spacing w:val="1"/>
          <w:sz w:val="24"/>
        </w:rPr>
        <w:t xml:space="preserve"> </w:t>
      </w:r>
      <w:r>
        <w:rPr>
          <w:rFonts w:eastAsia="Cambria" w:ascii="Cambria" w:hAnsi="Cambria"/>
          <w:sz w:val="24"/>
        </w:rPr>
        <w:t>è</w:t>
      </w:r>
      <w:r>
        <w:rPr>
          <w:rFonts w:eastAsia="Cambria" w:ascii="Cambria" w:hAnsi="Cambria"/>
          <w:spacing w:val="1"/>
          <w:sz w:val="24"/>
        </w:rPr>
        <w:t xml:space="preserve"> </w:t>
      </w:r>
      <w:r>
        <w:rPr>
          <w:rFonts w:eastAsia="Cambria" w:ascii="Cambria" w:hAnsi="Cambria"/>
          <w:sz w:val="24"/>
        </w:rPr>
        <w:t>delimitato</w:t>
      </w:r>
      <w:r>
        <w:rPr>
          <w:rFonts w:eastAsia="Cambria" w:ascii="Cambria" w:hAnsi="Cambria"/>
          <w:spacing w:val="1"/>
          <w:sz w:val="24"/>
        </w:rPr>
        <w:t xml:space="preserve"> </w:t>
      </w:r>
      <w:r>
        <w:rPr>
          <w:rFonts w:eastAsia="Cambria" w:ascii="Cambria" w:hAnsi="Cambria"/>
          <w:sz w:val="24"/>
        </w:rPr>
        <w:t>dall’arco</w:t>
      </w:r>
      <w:r>
        <w:rPr>
          <w:rFonts w:eastAsia="Cambria" w:ascii="Cambria" w:hAnsi="Cambria"/>
          <w:spacing w:val="1"/>
          <w:sz w:val="24"/>
        </w:rPr>
        <w:t xml:space="preserve"> </w:t>
      </w:r>
      <w:r>
        <w:rPr>
          <w:rFonts w:eastAsia="Cambria Math" w:ascii="Cambria Math" w:hAnsi="Cambria Math"/>
          <w:sz w:val="24"/>
        </w:rPr>
        <w:t>𝐴𝐶𝐵</w:t>
      </w:r>
      <w:r>
        <w:rPr>
          <w:rFonts w:eastAsia="Cambria Math" w:ascii="Cambria Math" w:hAnsi="Cambria Math"/>
          <w:spacing w:val="1"/>
          <w:sz w:val="24"/>
        </w:rPr>
        <w:t xml:space="preserve"> </w:t>
      </w:r>
      <w:r>
        <w:rPr>
          <w:rFonts w:eastAsia="Cambria" w:ascii="Cambria" w:hAnsi="Cambria"/>
          <w:sz w:val="24"/>
        </w:rPr>
        <w:t>della</w:t>
      </w:r>
      <w:r>
        <w:rPr>
          <w:rFonts w:eastAsia="Cambria" w:ascii="Cambria" w:hAnsi="Cambria"/>
          <w:spacing w:val="1"/>
          <w:sz w:val="24"/>
        </w:rPr>
        <w:t xml:space="preserve"> </w:t>
      </w:r>
      <w:r>
        <w:rPr>
          <w:rFonts w:eastAsia="Cambria" w:ascii="Cambria" w:hAnsi="Cambria"/>
          <w:sz w:val="24"/>
        </w:rPr>
        <w:t>circonferenza</w:t>
      </w:r>
      <w:r>
        <w:rPr>
          <w:rFonts w:eastAsia="Cambria" w:ascii="Cambria" w:hAnsi="Cambria"/>
          <w:spacing w:val="1"/>
          <w:sz w:val="24"/>
        </w:rPr>
        <w:t xml:space="preserve"> </w:t>
      </w:r>
      <w:r>
        <w:rPr>
          <w:rFonts w:eastAsia="Cambria Math" w:ascii="Cambria Math" w:hAnsi="Cambria Math"/>
          <w:sz w:val="24"/>
        </w:rPr>
        <w:t>𝑥</w:t>
      </w:r>
      <w:r>
        <w:rPr>
          <w:rFonts w:eastAsia="Cambria Math" w:ascii="Cambria Math" w:hAnsi="Cambria Math"/>
          <w:sz w:val="24"/>
          <w:vertAlign w:val="superscript"/>
        </w:rPr>
        <w:t>2</w:t>
      </w:r>
      <w:r>
        <w:rPr>
          <w:rFonts w:eastAsia="Cambria Math" w:ascii="Cambria Math" w:hAnsi="Cambria Math"/>
          <w:position w:val="0"/>
          <w:sz w:val="24"/>
          <w:sz w:val="24"/>
          <w:vertAlign w:val="baseline"/>
        </w:rPr>
        <w:t xml:space="preserve"> + 𝑦</w:t>
      </w:r>
      <w:r>
        <w:rPr>
          <w:rFonts w:eastAsia="Cambria Math" w:ascii="Cambria Math" w:hAnsi="Cambria Math"/>
          <w:sz w:val="24"/>
          <w:vertAlign w:val="superscript"/>
        </w:rPr>
        <w:t>2</w:t>
      </w:r>
      <w:r>
        <w:rPr>
          <w:rFonts w:eastAsia="Cambria Math" w:ascii="Cambria Math" w:hAnsi="Cambria Math"/>
          <w:position w:val="0"/>
          <w:sz w:val="24"/>
          <w:sz w:val="24"/>
          <w:vertAlign w:val="baseline"/>
        </w:rPr>
        <w:t xml:space="preserve"> = 4</w:t>
      </w:r>
      <w:r>
        <w:rPr>
          <w:rFonts w:eastAsia="Cambria Math" w:ascii="Cambria Math" w:hAnsi="Cambria Math"/>
          <w:spacing w:val="1"/>
          <w:position w:val="0"/>
          <w:sz w:val="24"/>
          <w:sz w:val="24"/>
          <w:vertAlign w:val="baseline"/>
        </w:rPr>
        <w:t xml:space="preserve"> </w:t>
      </w:r>
      <w:r>
        <w:rPr>
          <w:rFonts w:eastAsia="Cambria" w:ascii="Cambria" w:hAnsi="Cambria"/>
          <w:position w:val="0"/>
          <w:sz w:val="24"/>
          <w:sz w:val="24"/>
          <w:vertAlign w:val="baseline"/>
        </w:rPr>
        <w:t>e</w:t>
      </w:r>
      <w:r>
        <w:rPr>
          <w:rFonts w:eastAsia="Cambria" w:ascii="Cambria" w:hAnsi="Cambria"/>
          <w:spacing w:val="1"/>
          <w:position w:val="0"/>
          <w:sz w:val="24"/>
          <w:sz w:val="24"/>
          <w:vertAlign w:val="baseline"/>
        </w:rPr>
        <w:t xml:space="preserve"> </w:t>
      </w:r>
      <w:r>
        <w:rPr>
          <w:rFonts w:eastAsia="Cambria" w:ascii="Cambria" w:hAnsi="Cambria"/>
          <w:position w:val="0"/>
          <w:sz w:val="24"/>
          <w:sz w:val="24"/>
          <w:vertAlign w:val="baseline"/>
        </w:rPr>
        <w:t>dall’arco</w:t>
      </w:r>
      <w:r>
        <w:rPr>
          <w:rFonts w:eastAsia="Cambria" w:ascii="Cambria" w:hAnsi="Cambria"/>
          <w:spacing w:val="1"/>
          <w:position w:val="0"/>
          <w:sz w:val="24"/>
          <w:sz w:val="24"/>
          <w:vertAlign w:val="baseline"/>
        </w:rPr>
        <w:t xml:space="preserve"> </w:t>
      </w:r>
      <w:r>
        <w:rPr>
          <w:rFonts w:eastAsia="Cambria" w:ascii="Cambria" w:hAnsi="Cambria"/>
          <w:position w:val="0"/>
          <w:sz w:val="24"/>
          <w:sz w:val="24"/>
          <w:vertAlign w:val="baseline"/>
        </w:rPr>
        <w:t>di</w:t>
      </w:r>
      <w:r>
        <w:rPr>
          <w:rFonts w:eastAsia="Cambria" w:ascii="Cambria" w:hAnsi="Cambria"/>
          <w:spacing w:val="-5"/>
          <w:position w:val="0"/>
          <w:sz w:val="24"/>
          <w:sz w:val="24"/>
          <w:vertAlign w:val="baseline"/>
        </w:rPr>
        <w:t xml:space="preserve"> </w:t>
      </w:r>
      <w:r>
        <w:rPr>
          <w:rFonts w:eastAsia="Cambria" w:ascii="Cambria" w:hAnsi="Cambria"/>
          <w:position w:val="0"/>
          <w:sz w:val="24"/>
          <w:sz w:val="24"/>
          <w:vertAlign w:val="baseline"/>
        </w:rPr>
        <w:t xml:space="preserve">parabola </w:t>
      </w:r>
      <w:r>
        <w:rPr>
          <w:rFonts w:eastAsia="Cambria Math" w:ascii="Cambria Math" w:hAnsi="Cambria Math"/>
          <w:position w:val="0"/>
          <w:sz w:val="24"/>
          <w:sz w:val="24"/>
          <w:vertAlign w:val="baseline"/>
        </w:rPr>
        <w:t>𝐴𝐵</w:t>
      </w:r>
      <w:r>
        <w:rPr>
          <w:rFonts w:eastAsia="Cambria" w:ascii="Cambria" w:hAnsi="Cambria"/>
          <w:position w:val="0"/>
          <w:sz w:val="24"/>
          <w:sz w:val="24"/>
          <w:vertAlign w:val="baseline"/>
        </w:rPr>
        <w:t>.</w:t>
      </w:r>
    </w:p>
    <w:p>
      <w:pPr>
        <w:pStyle w:val="Normal"/>
        <w:spacing w:lineRule="auto" w:line="240" w:before="121" w:after="0"/>
        <w:ind w:left="1760" w:right="1435" w:hanging="0"/>
        <w:jc w:val="both"/>
        <w:rPr>
          <w:rFonts w:ascii="Cambria" w:hAnsi="Cambria" w:eastAsia="Cambria"/>
          <w:sz w:val="24"/>
        </w:rPr>
      </w:pPr>
      <w:r>
        <w:rPr>
          <w:rFonts w:eastAsia="Cambria" w:ascii="Cambria" w:hAnsi="Cambria"/>
          <w:sz w:val="24"/>
        </w:rPr>
        <w:t>Determina</w:t>
      </w:r>
      <w:r>
        <w:rPr>
          <w:rFonts w:eastAsia="Cambria" w:ascii="Cambria" w:hAnsi="Cambria"/>
          <w:spacing w:val="1"/>
          <w:sz w:val="24"/>
        </w:rPr>
        <w:t xml:space="preserve"> </w:t>
      </w:r>
      <w:r>
        <w:rPr>
          <w:rFonts w:eastAsia="Cambria" w:ascii="Cambria" w:hAnsi="Cambria"/>
          <w:sz w:val="24"/>
        </w:rPr>
        <w:t>l’equazione</w:t>
      </w:r>
      <w:r>
        <w:rPr>
          <w:rFonts w:eastAsia="Cambria" w:ascii="Cambria" w:hAnsi="Cambria"/>
          <w:spacing w:val="1"/>
          <w:sz w:val="24"/>
        </w:rPr>
        <w:t xml:space="preserve"> </w:t>
      </w:r>
      <w:r>
        <w:rPr>
          <w:rFonts w:eastAsia="Cambria" w:ascii="Cambria" w:hAnsi="Cambria"/>
          <w:sz w:val="24"/>
        </w:rPr>
        <w:t>della</w:t>
      </w:r>
      <w:r>
        <w:rPr>
          <w:rFonts w:eastAsia="Cambria" w:ascii="Cambria" w:hAnsi="Cambria"/>
          <w:spacing w:val="1"/>
          <w:sz w:val="24"/>
        </w:rPr>
        <w:t xml:space="preserve"> </w:t>
      </w:r>
      <w:r>
        <w:rPr>
          <w:rFonts w:eastAsia="Cambria" w:ascii="Cambria" w:hAnsi="Cambria"/>
          <w:sz w:val="24"/>
        </w:rPr>
        <w:t>parabola</w:t>
      </w:r>
      <w:r>
        <w:rPr>
          <w:rFonts w:eastAsia="Cambria" w:ascii="Cambria" w:hAnsi="Cambria"/>
          <w:spacing w:val="1"/>
          <w:sz w:val="24"/>
        </w:rPr>
        <w:t xml:space="preserve"> </w:t>
      </w:r>
      <w:r>
        <w:rPr>
          <w:rFonts w:eastAsia="Cambria" w:ascii="Cambria" w:hAnsi="Cambria"/>
          <w:sz w:val="24"/>
        </w:rPr>
        <w:t>sapendo</w:t>
      </w:r>
      <w:r>
        <w:rPr>
          <w:rFonts w:eastAsia="Cambria" w:ascii="Cambria" w:hAnsi="Cambria"/>
          <w:spacing w:val="1"/>
          <w:sz w:val="24"/>
        </w:rPr>
        <w:t xml:space="preserve"> </w:t>
      </w:r>
      <w:r>
        <w:rPr>
          <w:rFonts w:eastAsia="Cambria" w:ascii="Cambria" w:hAnsi="Cambria"/>
          <w:sz w:val="24"/>
        </w:rPr>
        <w:t>che</w:t>
      </w:r>
      <w:r>
        <w:rPr>
          <w:rFonts w:eastAsia="Cambria" w:ascii="Cambria" w:hAnsi="Cambria"/>
          <w:spacing w:val="1"/>
          <w:sz w:val="24"/>
        </w:rPr>
        <w:t xml:space="preserve"> </w:t>
      </w:r>
      <w:r>
        <w:rPr>
          <w:rFonts w:eastAsia="Cambria" w:ascii="Cambria" w:hAnsi="Cambria"/>
          <w:sz w:val="24"/>
        </w:rPr>
        <w:t>è</w:t>
      </w:r>
      <w:r>
        <w:rPr>
          <w:rFonts w:eastAsia="Cambria" w:ascii="Cambria" w:hAnsi="Cambria"/>
          <w:spacing w:val="1"/>
          <w:sz w:val="24"/>
        </w:rPr>
        <w:t xml:space="preserve"> </w:t>
      </w:r>
      <w:r>
        <w:rPr>
          <w:rFonts w:eastAsia="Cambria" w:ascii="Cambria" w:hAnsi="Cambria"/>
          <w:sz w:val="24"/>
        </w:rPr>
        <w:t>tangente</w:t>
      </w:r>
      <w:r>
        <w:rPr>
          <w:rFonts w:eastAsia="Cambria" w:ascii="Cambria" w:hAnsi="Cambria"/>
          <w:spacing w:val="1"/>
          <w:sz w:val="24"/>
        </w:rPr>
        <w:t xml:space="preserve"> </w:t>
      </w:r>
      <w:r>
        <w:rPr>
          <w:rFonts w:eastAsia="Cambria" w:ascii="Cambria" w:hAnsi="Cambria"/>
          <w:sz w:val="24"/>
        </w:rPr>
        <w:t>alla</w:t>
      </w:r>
      <w:r>
        <w:rPr>
          <w:rFonts w:eastAsia="Cambria" w:ascii="Cambria" w:hAnsi="Cambria"/>
          <w:spacing w:val="1"/>
          <w:sz w:val="24"/>
        </w:rPr>
        <w:t xml:space="preserve"> </w:t>
      </w:r>
      <w:r>
        <w:rPr>
          <w:rFonts w:eastAsia="Cambria" w:ascii="Cambria" w:hAnsi="Cambria"/>
          <w:sz w:val="24"/>
        </w:rPr>
        <w:t xml:space="preserve">circonferenza nei punti </w:t>
      </w:r>
      <w:r>
        <w:rPr>
          <w:rFonts w:eastAsia="Cambria Math" w:ascii="Cambria Math" w:hAnsi="Cambria Math"/>
          <w:sz w:val="24"/>
        </w:rPr>
        <w:t xml:space="preserve">𝐴 </w:t>
      </w:r>
      <w:r>
        <w:rPr>
          <w:rFonts w:eastAsia="Cambria" w:ascii="Cambria" w:hAnsi="Cambria"/>
          <w:sz w:val="24"/>
        </w:rPr>
        <w:t xml:space="preserve">e </w:t>
      </w:r>
      <w:r>
        <w:rPr>
          <w:rFonts w:eastAsia="Cambria Math" w:ascii="Cambria Math" w:hAnsi="Cambria Math"/>
          <w:sz w:val="24"/>
        </w:rPr>
        <w:t xml:space="preserve">𝐵 </w:t>
      </w:r>
      <w:r>
        <w:rPr>
          <w:rFonts w:eastAsia="Cambria" w:ascii="Cambria" w:hAnsi="Cambria"/>
          <w:sz w:val="24"/>
        </w:rPr>
        <w:t>di ordinata 1 e scrivi le equazioni delle rette</w:t>
      </w:r>
      <w:r>
        <w:rPr>
          <w:rFonts w:eastAsia="Cambria" w:ascii="Cambria" w:hAnsi="Cambria"/>
          <w:spacing w:val="1"/>
          <w:sz w:val="24"/>
        </w:rPr>
        <w:t xml:space="preserve"> </w:t>
      </w:r>
      <w:r>
        <w:rPr>
          <w:rFonts w:eastAsia="Cambria" w:ascii="Cambria" w:hAnsi="Cambria"/>
          <w:sz w:val="24"/>
        </w:rPr>
        <w:t>tangenti alle curve nei due punti comuni. Stima la massa del medaglione,</w:t>
      </w:r>
      <w:r>
        <w:rPr>
          <w:rFonts w:eastAsia="Cambria" w:ascii="Cambria" w:hAnsi="Cambria"/>
          <w:spacing w:val="1"/>
          <w:sz w:val="24"/>
        </w:rPr>
        <w:t xml:space="preserve"> </w:t>
      </w:r>
      <w:r>
        <w:rPr>
          <w:rFonts w:eastAsia="Cambria" w:ascii="Cambria" w:hAnsi="Cambria"/>
          <w:sz w:val="24"/>
        </w:rPr>
        <w:t>sapendo</w:t>
      </w:r>
      <w:r>
        <w:rPr>
          <w:rFonts w:eastAsia="Cambria" w:ascii="Cambria" w:hAnsi="Cambria"/>
          <w:spacing w:val="1"/>
          <w:sz w:val="24"/>
        </w:rPr>
        <w:t xml:space="preserve"> </w:t>
      </w:r>
      <w:r>
        <w:rPr>
          <w:rFonts w:eastAsia="Cambria" w:ascii="Cambria" w:hAnsi="Cambria"/>
          <w:sz w:val="24"/>
        </w:rPr>
        <w:t>che</w:t>
      </w:r>
      <w:r>
        <w:rPr>
          <w:rFonts w:eastAsia="Cambria" w:ascii="Cambria" w:hAnsi="Cambria"/>
          <w:spacing w:val="1"/>
          <w:sz w:val="24"/>
        </w:rPr>
        <w:t xml:space="preserve"> </w:t>
      </w:r>
      <w:r>
        <w:rPr>
          <w:rFonts w:eastAsia="Cambria" w:ascii="Cambria" w:hAnsi="Cambria"/>
          <w:sz w:val="24"/>
        </w:rPr>
        <w:t>il</w:t>
      </w:r>
      <w:r>
        <w:rPr>
          <w:rFonts w:eastAsia="Cambria" w:ascii="Cambria" w:hAnsi="Cambria"/>
          <w:spacing w:val="1"/>
          <w:sz w:val="24"/>
        </w:rPr>
        <w:t xml:space="preserve"> </w:t>
      </w:r>
      <w:r>
        <w:rPr>
          <w:rFonts w:eastAsia="Cambria" w:ascii="Cambria" w:hAnsi="Cambria"/>
          <w:sz w:val="24"/>
        </w:rPr>
        <w:t>suo</w:t>
      </w:r>
      <w:r>
        <w:rPr>
          <w:rFonts w:eastAsia="Cambria" w:ascii="Cambria" w:hAnsi="Cambria"/>
          <w:spacing w:val="1"/>
          <w:sz w:val="24"/>
        </w:rPr>
        <w:t xml:space="preserve"> </w:t>
      </w:r>
      <w:r>
        <w:rPr>
          <w:rFonts w:eastAsia="Cambria" w:ascii="Cambria" w:hAnsi="Cambria"/>
          <w:sz w:val="24"/>
        </w:rPr>
        <w:t>spessore</w:t>
      </w:r>
      <w:r>
        <w:rPr>
          <w:rFonts w:eastAsia="Cambria" w:ascii="Cambria" w:hAnsi="Cambria"/>
          <w:spacing w:val="1"/>
          <w:sz w:val="24"/>
        </w:rPr>
        <w:t xml:space="preserve"> </w:t>
      </w:r>
      <w:r>
        <w:rPr>
          <w:rFonts w:eastAsia="Cambria" w:ascii="Cambria" w:hAnsi="Cambria"/>
          <w:sz w:val="24"/>
        </w:rPr>
        <w:t>uniforme</w:t>
      </w:r>
      <w:r>
        <w:rPr>
          <w:rFonts w:eastAsia="Cambria" w:ascii="Cambria" w:hAnsi="Cambria"/>
          <w:spacing w:val="1"/>
          <w:sz w:val="24"/>
        </w:rPr>
        <w:t xml:space="preserve"> </w:t>
      </w:r>
      <w:r>
        <w:rPr>
          <w:rFonts w:eastAsia="Cambria" w:ascii="Cambria" w:hAnsi="Cambria"/>
          <w:sz w:val="24"/>
        </w:rPr>
        <w:t>è</w:t>
      </w:r>
      <w:r>
        <w:rPr>
          <w:rFonts w:eastAsia="Cambria" w:ascii="Cambria" w:hAnsi="Cambria"/>
          <w:spacing w:val="1"/>
          <w:sz w:val="24"/>
        </w:rPr>
        <w:t xml:space="preserve"> </w:t>
      </w:r>
      <w:r>
        <w:rPr>
          <w:rFonts w:eastAsia="Cambria" w:ascii="Cambria" w:hAnsi="Cambria"/>
          <w:sz w:val="24"/>
        </w:rPr>
        <w:t>di</w:t>
      </w:r>
      <w:r>
        <w:rPr>
          <w:rFonts w:eastAsia="Cambria" w:ascii="Cambria" w:hAnsi="Cambria"/>
          <w:spacing w:val="1"/>
          <w:sz w:val="24"/>
        </w:rPr>
        <w:t xml:space="preserve"> </w:t>
      </w:r>
      <w:r>
        <w:rPr>
          <w:rFonts w:eastAsia="Cambria Math" w:ascii="Cambria Math" w:hAnsi="Cambria Math"/>
          <w:sz w:val="24"/>
        </w:rPr>
        <w:t>2,0</w:t>
      </w:r>
      <w:r>
        <w:rPr>
          <w:rFonts w:eastAsia="Cambria Math" w:ascii="Cambria Math" w:hAnsi="Cambria Math"/>
          <w:spacing w:val="1"/>
          <w:sz w:val="24"/>
        </w:rPr>
        <w:t xml:space="preserve"> </w:t>
      </w:r>
      <w:r>
        <w:rPr>
          <w:rFonts w:eastAsia="Cambria" w:ascii="Cambria" w:hAnsi="Cambria"/>
          <w:sz w:val="24"/>
        </w:rPr>
        <w:t>mm</w:t>
      </w:r>
      <w:r>
        <w:rPr>
          <w:rFonts w:eastAsia="Cambria" w:ascii="Cambria" w:hAnsi="Cambria"/>
          <w:spacing w:val="1"/>
          <w:sz w:val="24"/>
        </w:rPr>
        <w:t xml:space="preserve"> </w:t>
      </w:r>
      <w:r>
        <w:rPr>
          <w:rFonts w:eastAsia="Cambria" w:ascii="Cambria" w:hAnsi="Cambria"/>
          <w:sz w:val="24"/>
        </w:rPr>
        <w:t>e</w:t>
      </w:r>
      <w:r>
        <w:rPr>
          <w:rFonts w:eastAsia="Cambria" w:ascii="Cambria" w:hAnsi="Cambria"/>
          <w:spacing w:val="1"/>
          <w:sz w:val="24"/>
        </w:rPr>
        <w:t xml:space="preserve"> </w:t>
      </w:r>
      <w:r>
        <w:rPr>
          <w:rFonts w:eastAsia="Cambria" w:ascii="Cambria" w:hAnsi="Cambria"/>
          <w:sz w:val="24"/>
        </w:rPr>
        <w:t>che</w:t>
      </w:r>
      <w:r>
        <w:rPr>
          <w:rFonts w:eastAsia="Cambria" w:ascii="Cambria" w:hAnsi="Cambria"/>
          <w:spacing w:val="1"/>
          <w:sz w:val="24"/>
        </w:rPr>
        <w:t xml:space="preserve"> </w:t>
      </w:r>
      <w:r>
        <w:rPr>
          <w:rFonts w:eastAsia="Cambria" w:ascii="Cambria" w:hAnsi="Cambria"/>
          <w:sz w:val="24"/>
        </w:rPr>
        <w:t>la</w:t>
      </w:r>
      <w:r>
        <w:rPr>
          <w:rFonts w:eastAsia="Cambria" w:ascii="Cambria" w:hAnsi="Cambria"/>
          <w:spacing w:val="1"/>
          <w:sz w:val="24"/>
        </w:rPr>
        <w:t xml:space="preserve"> </w:t>
      </w:r>
      <w:r>
        <w:rPr>
          <w:rFonts w:eastAsia="Cambria" w:ascii="Cambria" w:hAnsi="Cambria"/>
          <w:sz w:val="24"/>
        </w:rPr>
        <w:t>densità</w:t>
      </w:r>
      <w:r>
        <w:rPr>
          <w:rFonts w:eastAsia="Cambria" w:ascii="Cambria" w:hAnsi="Cambria"/>
          <w:spacing w:val="1"/>
          <w:sz w:val="24"/>
        </w:rPr>
        <w:t xml:space="preserve"> </w:t>
      </w:r>
      <w:r>
        <w:rPr>
          <w:rFonts w:eastAsia="Cambria" w:ascii="Cambria" w:hAnsi="Cambria"/>
          <w:sz w:val="24"/>
        </w:rPr>
        <w:t>dell’argento</w:t>
      </w:r>
      <w:r>
        <w:rPr>
          <w:rFonts w:eastAsia="Cambria" w:ascii="Cambria" w:hAnsi="Cambria"/>
          <w:spacing w:val="1"/>
          <w:sz w:val="24"/>
        </w:rPr>
        <w:t xml:space="preserve"> </w:t>
      </w:r>
      <w:r>
        <w:rPr>
          <w:rFonts w:eastAsia="Cambria" w:ascii="Cambria" w:hAnsi="Cambria"/>
          <w:sz w:val="24"/>
        </w:rPr>
        <w:t>è</w:t>
      </w:r>
      <w:r>
        <w:rPr>
          <w:rFonts w:eastAsia="Cambria" w:ascii="Cambria" w:hAnsi="Cambria"/>
          <w:spacing w:val="-5"/>
          <w:sz w:val="24"/>
        </w:rPr>
        <w:t xml:space="preserve"> </w:t>
      </w:r>
      <w:r>
        <w:rPr>
          <w:rFonts w:eastAsia="Cambria Math" w:ascii="Cambria Math" w:hAnsi="Cambria Math"/>
          <w:sz w:val="24"/>
        </w:rPr>
        <w:t>ρ</w:t>
      </w:r>
      <w:r>
        <w:rPr>
          <w:rFonts w:eastAsia="Cambria Math" w:ascii="Cambria Math" w:hAnsi="Cambria Math"/>
          <w:sz w:val="24"/>
          <w:vertAlign w:val="subscript"/>
        </w:rPr>
        <w:t>Ag</w:t>
      </w:r>
      <w:r>
        <w:rPr>
          <w:rFonts w:eastAsia="Cambria Math" w:ascii="Cambria Math" w:hAnsi="Cambria Math"/>
          <w:spacing w:val="27"/>
          <w:position w:val="0"/>
          <w:sz w:val="24"/>
          <w:sz w:val="24"/>
          <w:vertAlign w:val="baseline"/>
        </w:rPr>
        <w:t xml:space="preserve"> </w:t>
      </w:r>
      <w:r>
        <w:rPr>
          <w:rFonts w:eastAsia="Cambria Math" w:ascii="Cambria Math" w:hAnsi="Cambria Math"/>
          <w:position w:val="0"/>
          <w:sz w:val="24"/>
          <w:sz w:val="24"/>
          <w:vertAlign w:val="baseline"/>
        </w:rPr>
        <w:t>=</w:t>
      </w:r>
      <w:r>
        <w:rPr>
          <w:rFonts w:eastAsia="Cambria Math" w:ascii="Cambria Math" w:hAnsi="Cambria Math"/>
          <w:spacing w:val="17"/>
          <w:position w:val="0"/>
          <w:sz w:val="24"/>
          <w:sz w:val="24"/>
          <w:vertAlign w:val="baseline"/>
        </w:rPr>
        <w:t xml:space="preserve"> </w:t>
      </w:r>
      <w:r>
        <w:rPr>
          <w:rFonts w:eastAsia="Cambria Math" w:ascii="Cambria Math" w:hAnsi="Cambria Math"/>
          <w:position w:val="0"/>
          <w:sz w:val="24"/>
          <w:sz w:val="24"/>
          <w:vertAlign w:val="baseline"/>
        </w:rPr>
        <w:t>10,49</w:t>
      </w:r>
      <w:r>
        <w:rPr>
          <w:rFonts w:eastAsia="Cambria Math" w:ascii="Cambria Math" w:hAnsi="Cambria Math"/>
          <w:spacing w:val="-9"/>
          <w:position w:val="0"/>
          <w:sz w:val="24"/>
          <w:sz w:val="24"/>
          <w:vertAlign w:val="baseline"/>
        </w:rPr>
        <w:t xml:space="preserve"> </w:t>
      </w:r>
      <w:r>
        <w:rPr>
          <w:rFonts w:eastAsia="Cambria" w:ascii="Cambria" w:hAnsi="Cambria"/>
          <w:position w:val="0"/>
          <w:sz w:val="24"/>
          <w:sz w:val="24"/>
          <w:vertAlign w:val="baseline"/>
        </w:rPr>
        <w:t>g/cm</w:t>
      </w:r>
      <w:r>
        <w:rPr>
          <w:rFonts w:eastAsia="Cambria" w:ascii="Cambria" w:hAnsi="Cambria"/>
          <w:position w:val="6"/>
          <w:sz w:val="16"/>
        </w:rPr>
        <w:t>3</w:t>
      </w:r>
      <w:r>
        <w:rPr>
          <w:rFonts w:eastAsia="Cambria" w:ascii="Cambria" w:hAnsi="Cambria"/>
          <w:position w:val="0"/>
          <w:sz w:val="24"/>
          <w:sz w:val="24"/>
          <w:vertAlign w:val="baseline"/>
        </w:rPr>
        <w:t>.</w:t>
      </w:r>
    </w:p>
    <w:p>
      <w:pPr>
        <w:pStyle w:val="Corpodeltesto"/>
        <w:rPr>
          <w:rFonts w:ascii="Cambria" w:hAnsi="Cambria"/>
          <w:sz w:val="20"/>
        </w:rPr>
      </w:pPr>
      <w:r>
        <w:rPr>
          <w:rFonts w:ascii="Cambria" w:hAnsi="Cambria"/>
          <w:sz w:val="20"/>
        </w:rPr>
      </w:r>
    </w:p>
    <w:p>
      <w:pPr>
        <w:pStyle w:val="Corpodeltesto"/>
        <w:spacing w:before="5" w:after="0"/>
        <w:rPr>
          <w:rFonts w:ascii="Cambria" w:hAnsi="Cambria"/>
          <w:sz w:val="17"/>
        </w:rPr>
      </w:pPr>
      <w:r>
        <w:rPr>
          <w:rFonts w:ascii="Cambria" w:hAnsi="Cambria"/>
          <w:sz w:val="17"/>
        </w:rPr>
      </w:r>
    </w:p>
    <w:p>
      <w:pPr>
        <w:sectPr>
          <w:footerReference w:type="default" r:id="rId34"/>
          <w:footnotePr>
            <w:numFmt w:val="decimal"/>
          </w:footnotePr>
          <w:type w:val="nextPage"/>
          <w:pgSz w:w="11100" w:h="16838"/>
          <w:pgMar w:left="40" w:right="0" w:gutter="0" w:header="0" w:top="1340" w:footer="986" w:bottom="1260"/>
          <w:pgNumType w:fmt="decimal"/>
          <w:formProt w:val="false"/>
          <w:textDirection w:val="lrTb"/>
          <w:docGrid w:type="default" w:linePitch="100" w:charSpace="4096"/>
        </w:sectPr>
      </w:pPr>
    </w:p>
    <w:p>
      <w:pPr>
        <w:pStyle w:val="ListParagraph"/>
        <w:numPr>
          <w:ilvl w:val="0"/>
          <w:numId w:val="21"/>
        </w:numPr>
        <w:tabs>
          <w:tab w:val="clear" w:pos="720"/>
          <w:tab w:val="left" w:pos="1761" w:leader="none"/>
        </w:tabs>
        <w:spacing w:lineRule="exact" w:line="307" w:before="69" w:after="0"/>
        <w:ind w:left="1760" w:right="0" w:hanging="361"/>
        <w:jc w:val="left"/>
        <w:rPr>
          <w:rFonts w:ascii="Cambria" w:hAnsi="Cambria" w:eastAsia="Cambria"/>
          <w:sz w:val="24"/>
        </w:rPr>
      </w:pPr>
      <w:r>
        <mc:AlternateContent>
          <mc:Choice Requires="wps">
            <w:drawing>
              <wp:anchor behindDoc="1" distT="0" distB="0" distL="0" distR="0" simplePos="0" locked="0" layoutInCell="0" allowOverlap="1" relativeHeight="100">
                <wp:simplePos x="0" y="0"/>
                <wp:positionH relativeFrom="page">
                  <wp:posOffset>3372485</wp:posOffset>
                </wp:positionH>
                <wp:positionV relativeFrom="paragraph">
                  <wp:posOffset>186690</wp:posOffset>
                </wp:positionV>
                <wp:extent cx="148590" cy="17145"/>
                <wp:effectExtent l="0" t="0" r="0" b="0"/>
                <wp:wrapNone/>
                <wp:docPr id="78" name="Immagine56"/>
                <a:graphic xmlns:a="http://schemas.openxmlformats.org/drawingml/2006/main">
                  <a:graphicData uri="http://schemas.microsoft.com/office/word/2010/wordprocessingShape">
                    <wps:wsp>
                      <wps:cNvSpPr/>
                      <wps:spPr>
                        <a:xfrm>
                          <a:off x="0" y="0"/>
                          <a:ext cx="147960" cy="16560"/>
                        </a:xfrm>
                        <a:prstGeom prst="rect">
                          <a:avLst/>
                        </a:prstGeom>
                        <a:solidFill>
                          <a:srgbClr val="000000"/>
                        </a:solidFill>
                        <a:ln w="0">
                          <a:noFill/>
                        </a:ln>
                      </wps:spPr>
                      <wps:style>
                        <a:lnRef idx="0"/>
                        <a:fillRef idx="0"/>
                        <a:effectRef idx="0"/>
                        <a:fontRef idx="minor"/>
                      </wps:style>
                      <wps:bodyPr/>
                    </wps:wsp>
                  </a:graphicData>
                </a:graphic>
              </wp:anchor>
            </w:drawing>
          </mc:Choice>
          <mc:Fallback>
            <w:pict>
              <v:rect id="shape_0" ID="Immagine56" path="m0,0l-2147483645,0l-2147483645,-2147483646l0,-2147483646xe" fillcolor="black" stroked="f" o:allowincell="f" style="position:absolute;margin-left:265.55pt;margin-top:14.7pt;width:11.6pt;height:1.25pt;mso-wrap-style:none;v-text-anchor:middle;mso-position-horizontal-relative:page">
                <v:fill o:detectmouseclick="t" type="solid" color2="white"/>
                <v:stroke color="#3465a4" joinstyle="round" endcap="flat"/>
                <w10:wrap type="none"/>
              </v:rect>
            </w:pict>
          </mc:Fallback>
        </mc:AlternateContent>
      </w:r>
      <w:r>
        <w:rPr>
          <w:rFonts w:eastAsia="Cambria" w:ascii="Cambria" w:hAnsi="Cambria"/>
          <w:sz w:val="24"/>
        </w:rPr>
        <w:t>Il</w:t>
      </w:r>
      <w:r>
        <w:rPr>
          <w:rFonts w:eastAsia="Cambria" w:ascii="Cambria" w:hAnsi="Cambria"/>
          <w:spacing w:val="62"/>
          <w:sz w:val="24"/>
        </w:rPr>
        <w:t xml:space="preserve"> </w:t>
      </w:r>
      <w:r>
        <w:rPr>
          <w:rFonts w:eastAsia="Cambria" w:ascii="Cambria" w:hAnsi="Cambria"/>
          <w:sz w:val="24"/>
        </w:rPr>
        <w:t>grafico</w:t>
      </w:r>
      <w:r>
        <w:rPr>
          <w:rFonts w:eastAsia="Cambria" w:ascii="Cambria" w:hAnsi="Cambria"/>
          <w:spacing w:val="61"/>
          <w:sz w:val="24"/>
        </w:rPr>
        <w:t xml:space="preserve"> </w:t>
      </w:r>
      <w:r>
        <w:rPr>
          <w:rFonts w:eastAsia="Cambria" w:ascii="Cambria" w:hAnsi="Cambria"/>
          <w:sz w:val="24"/>
        </w:rPr>
        <w:t>della</w:t>
      </w:r>
      <w:r>
        <w:rPr>
          <w:rFonts w:eastAsia="Cambria" w:ascii="Cambria" w:hAnsi="Cambria"/>
          <w:spacing w:val="58"/>
          <w:sz w:val="24"/>
        </w:rPr>
        <w:t xml:space="preserve"> </w:t>
      </w:r>
      <w:r>
        <w:rPr>
          <w:rFonts w:eastAsia="Cambria" w:ascii="Cambria" w:hAnsi="Cambria"/>
          <w:sz w:val="24"/>
        </w:rPr>
        <w:t>funzione</w:t>
      </w:r>
      <w:r>
        <w:rPr>
          <w:rFonts w:eastAsia="Cambria" w:ascii="Cambria" w:hAnsi="Cambria"/>
          <w:spacing w:val="58"/>
          <w:sz w:val="24"/>
        </w:rPr>
        <w:t xml:space="preserve"> </w:t>
      </w:r>
      <w:r>
        <w:rPr>
          <w:rFonts w:eastAsia="Cambria Math" w:ascii="Cambria Math" w:hAnsi="Cambria Math"/>
          <w:sz w:val="24"/>
        </w:rPr>
        <w:t>𝑦</w:t>
      </w:r>
      <w:r>
        <w:rPr>
          <w:rFonts w:eastAsia="Cambria Math" w:ascii="Cambria Math" w:hAnsi="Cambria Math"/>
          <w:spacing w:val="21"/>
          <w:sz w:val="24"/>
        </w:rPr>
        <w:t xml:space="preserve"> </w:t>
      </w:r>
      <w:r>
        <w:rPr>
          <w:rFonts w:eastAsia="Cambria Math" w:ascii="Cambria Math" w:hAnsi="Cambria Math"/>
          <w:sz w:val="24"/>
        </w:rPr>
        <w:t>=</w:t>
      </w:r>
      <w:r>
        <w:rPr>
          <w:rFonts w:eastAsia="Cambria Math" w:ascii="Cambria Math" w:hAnsi="Cambria Math"/>
          <w:spacing w:val="14"/>
          <w:sz w:val="24"/>
        </w:rPr>
        <w:t xml:space="preserve"> </w:t>
      </w:r>
      <w:r>
        <w:rPr>
          <w:rFonts w:eastAsia="Cambria Math" w:ascii="Cambria Math" w:hAnsi="Cambria Math"/>
          <w:sz w:val="24"/>
        </w:rPr>
        <w:t>cos</w:t>
      </w:r>
      <w:r>
        <w:rPr>
          <w:rFonts w:eastAsia="Cambria Math" w:ascii="Cambria Math" w:hAnsi="Cambria Math"/>
          <w:spacing w:val="-15"/>
          <w:sz w:val="24"/>
        </w:rPr>
        <w:t xml:space="preserve"> </w:t>
      </w:r>
      <w:r>
        <w:rPr>
          <w:rFonts w:eastAsia="Cambria Math" w:ascii="Cambria Math" w:hAnsi="Cambria Math"/>
          <w:position w:val="14"/>
          <w:sz w:val="17"/>
        </w:rPr>
        <w:t>π𝑥</w:t>
      </w:r>
    </w:p>
    <w:p>
      <w:pPr>
        <w:pStyle w:val="Normal"/>
        <w:spacing w:lineRule="exact" w:line="116" w:before="0" w:after="0"/>
        <w:ind w:left="0" w:right="52" w:hanging="0"/>
        <w:jc w:val="right"/>
        <w:rPr>
          <w:rFonts w:ascii="Cambria Math" w:hAnsi="Cambria Math"/>
          <w:sz w:val="17"/>
        </w:rPr>
      </w:pPr>
      <w:r>
        <w:rPr>
          <w:rFonts w:ascii="Cambria Math" w:hAnsi="Cambria Math"/>
          <w:w w:val="103"/>
          <w:sz w:val="17"/>
        </w:rPr>
        <w:t>2</w:t>
      </w:r>
    </w:p>
    <w:p>
      <w:pPr>
        <w:pStyle w:val="Normal"/>
        <w:spacing w:before="142" w:after="0"/>
        <w:ind w:left="76" w:right="0" w:hanging="0"/>
        <w:jc w:val="left"/>
        <w:rPr>
          <w:rFonts w:ascii="Cambria" w:hAnsi="Cambria" w:eastAsia="Cambria"/>
          <w:sz w:val="24"/>
        </w:rPr>
      </w:pPr>
      <w:r>
        <w:br w:type="column"/>
      </w:r>
      <w:r>
        <w:rPr>
          <w:rFonts w:eastAsia="Cambria" w:ascii="Cambria" w:hAnsi="Cambria"/>
          <w:spacing w:val="-1"/>
          <w:sz w:val="24"/>
        </w:rPr>
        <w:t>divide</w:t>
      </w:r>
      <w:r>
        <w:rPr>
          <w:rFonts w:eastAsia="Cambria" w:ascii="Cambria" w:hAnsi="Cambria"/>
          <w:spacing w:val="55"/>
          <w:sz w:val="24"/>
        </w:rPr>
        <w:t xml:space="preserve"> </w:t>
      </w:r>
      <w:r>
        <w:rPr>
          <w:rFonts w:eastAsia="Cambria" w:ascii="Cambria" w:hAnsi="Cambria"/>
          <w:sz w:val="24"/>
        </w:rPr>
        <w:t>il</w:t>
      </w:r>
      <w:r>
        <w:rPr>
          <w:rFonts w:eastAsia="Cambria" w:ascii="Cambria" w:hAnsi="Cambria"/>
          <w:spacing w:val="59"/>
          <w:sz w:val="24"/>
        </w:rPr>
        <w:t xml:space="preserve"> </w:t>
      </w:r>
      <w:r>
        <w:rPr>
          <w:rFonts w:eastAsia="Cambria" w:ascii="Cambria" w:hAnsi="Cambria"/>
          <w:sz w:val="24"/>
        </w:rPr>
        <w:t>quadrato</w:t>
      </w:r>
      <w:r>
        <w:rPr>
          <w:rFonts w:eastAsia="Cambria" w:ascii="Cambria" w:hAnsi="Cambria"/>
          <w:spacing w:val="58"/>
          <w:sz w:val="24"/>
        </w:rPr>
        <w:t xml:space="preserve"> </w:t>
      </w:r>
      <w:r>
        <w:rPr>
          <w:rFonts w:eastAsia="Cambria Math" w:ascii="Cambria Math" w:hAnsi="Cambria Math"/>
          <w:sz w:val="24"/>
        </w:rPr>
        <w:t>𝑄</w:t>
      </w:r>
      <w:r>
        <w:rPr>
          <w:rFonts w:eastAsia="Cambria Math" w:ascii="Cambria Math" w:hAnsi="Cambria Math"/>
          <w:spacing w:val="63"/>
          <w:sz w:val="24"/>
        </w:rPr>
        <w:t xml:space="preserve"> </w:t>
      </w:r>
      <w:r>
        <w:rPr>
          <w:rFonts w:eastAsia="Cambria" w:ascii="Cambria" w:hAnsi="Cambria"/>
          <w:sz w:val="24"/>
        </w:rPr>
        <w:t>di</w:t>
      </w:r>
      <w:r>
        <w:rPr>
          <w:rFonts w:eastAsia="Cambria" w:ascii="Cambria" w:hAnsi="Cambria"/>
          <w:spacing w:val="58"/>
          <w:sz w:val="24"/>
        </w:rPr>
        <w:t xml:space="preserve"> </w:t>
      </w:r>
      <w:r>
        <w:rPr>
          <w:rFonts w:eastAsia="Cambria" w:ascii="Cambria" w:hAnsi="Cambria"/>
          <w:sz w:val="24"/>
        </w:rPr>
        <w:t>vertici</w:t>
      </w:r>
      <w:r>
        <w:rPr>
          <w:rFonts w:eastAsia="Cambria" w:ascii="Cambria" w:hAnsi="Cambria"/>
          <w:spacing w:val="59"/>
          <w:sz w:val="24"/>
        </w:rPr>
        <w:t xml:space="preserve"> </w:t>
      </w:r>
      <w:r>
        <w:rPr>
          <w:rFonts w:eastAsia="Cambria Math" w:ascii="Cambria Math" w:hAnsi="Cambria Math"/>
          <w:sz w:val="24"/>
        </w:rPr>
        <w:t>(0;</w:t>
      </w:r>
      <w:r>
        <w:rPr>
          <w:rFonts w:eastAsia="Cambria Math" w:ascii="Cambria Math" w:hAnsi="Cambria Math"/>
          <w:spacing w:val="-16"/>
          <w:sz w:val="24"/>
        </w:rPr>
        <w:t xml:space="preserve"> </w:t>
      </w:r>
      <w:r>
        <w:rPr>
          <w:rFonts w:eastAsia="Cambria Math" w:ascii="Cambria Math" w:hAnsi="Cambria Math"/>
          <w:sz w:val="24"/>
        </w:rPr>
        <w:t>0)</w:t>
      </w:r>
      <w:r>
        <w:rPr>
          <w:rFonts w:eastAsia="Cambria" w:ascii="Cambria" w:hAnsi="Cambria"/>
          <w:sz w:val="24"/>
        </w:rPr>
        <w:t>,</w:t>
      </w:r>
    </w:p>
    <w:p>
      <w:pPr>
        <w:sectPr>
          <w:footnotePr>
            <w:numFmt w:val="decimal"/>
          </w:footnotePr>
          <w:type w:val="continuous"/>
          <w:pgSz w:w="11100" w:h="16838"/>
          <w:pgMar w:left="40" w:right="0" w:gutter="0" w:header="0" w:top="1340" w:footer="986" w:bottom="1260"/>
          <w:cols w:num="2" w:equalWidth="false" w:sep="false">
            <w:col w:w="5485" w:space="40"/>
            <w:col w:w="5534"/>
          </w:cols>
          <w:formProt w:val="false"/>
          <w:textDirection w:val="lrTb"/>
          <w:docGrid w:type="default" w:linePitch="100" w:charSpace="4096"/>
        </w:sectPr>
      </w:pPr>
    </w:p>
    <w:p>
      <w:pPr>
        <w:pStyle w:val="Normal"/>
        <w:spacing w:lineRule="auto" w:line="240" w:before="0" w:after="0"/>
        <w:ind w:left="1760" w:right="1438" w:hanging="0"/>
        <w:jc w:val="both"/>
        <w:rPr>
          <w:rFonts w:ascii="Cambria" w:hAnsi="Cambria" w:eastAsia="Cambria"/>
          <w:sz w:val="24"/>
        </w:rPr>
      </w:pPr>
      <w:r>
        <w:rPr>
          <w:rFonts w:eastAsia="Cambria Math" w:ascii="Cambria Math" w:hAnsi="Cambria Math"/>
          <w:sz w:val="24"/>
        </w:rPr>
        <w:t>(1; 0)</w:t>
      </w:r>
      <w:r>
        <w:rPr>
          <w:rFonts w:eastAsia="Cambria" w:ascii="Cambria" w:hAnsi="Cambria"/>
          <w:sz w:val="24"/>
        </w:rPr>
        <w:t xml:space="preserve">, </w:t>
      </w:r>
      <w:r>
        <w:rPr>
          <w:rFonts w:eastAsia="Cambria Math" w:ascii="Cambria Math" w:hAnsi="Cambria Math"/>
          <w:sz w:val="24"/>
        </w:rPr>
        <w:t xml:space="preserve">(1; 1) </w:t>
      </w:r>
      <w:r>
        <w:rPr>
          <w:rFonts w:eastAsia="Cambria" w:ascii="Cambria" w:hAnsi="Cambria"/>
          <w:sz w:val="24"/>
        </w:rPr>
        <w:t xml:space="preserve">e </w:t>
      </w:r>
      <w:r>
        <w:rPr>
          <w:rFonts w:eastAsia="Cambria Math" w:ascii="Cambria Math" w:hAnsi="Cambria Math"/>
          <w:sz w:val="24"/>
        </w:rPr>
        <w:t xml:space="preserve">(0; 1) </w:t>
      </w:r>
      <w:r>
        <w:rPr>
          <w:rFonts w:eastAsia="Cambria" w:ascii="Cambria" w:hAnsi="Cambria"/>
          <w:sz w:val="24"/>
        </w:rPr>
        <w:t xml:space="preserve">in due regioni </w:t>
      </w:r>
      <w:r>
        <w:rPr>
          <w:rFonts w:eastAsia="Cambria Math" w:ascii="Cambria Math" w:hAnsi="Cambria Math"/>
          <w:sz w:val="24"/>
        </w:rPr>
        <w:t>𝑅</w:t>
      </w:r>
      <w:r>
        <w:rPr>
          <w:rFonts w:eastAsia="Cambria Math" w:ascii="Cambria Math" w:hAnsi="Cambria Math"/>
          <w:sz w:val="24"/>
          <w:vertAlign w:val="subscript"/>
        </w:rPr>
        <w:t>1</w:t>
      </w:r>
      <w:r>
        <w:rPr>
          <w:rFonts w:eastAsia="Cambria Math" w:ascii="Cambria Math" w:hAnsi="Cambria Math"/>
          <w:position w:val="0"/>
          <w:sz w:val="24"/>
          <w:sz w:val="24"/>
          <w:vertAlign w:val="baseline"/>
        </w:rPr>
        <w:t xml:space="preserve"> </w:t>
      </w:r>
      <w:r>
        <w:rPr>
          <w:rFonts w:eastAsia="Cambria" w:ascii="Cambria" w:hAnsi="Cambria"/>
          <w:position w:val="0"/>
          <w:sz w:val="24"/>
          <w:sz w:val="24"/>
          <w:vertAlign w:val="baseline"/>
        </w:rPr>
        <w:t xml:space="preserve">e </w:t>
      </w:r>
      <w:r>
        <w:rPr>
          <w:rFonts w:eastAsia="Cambria Math" w:ascii="Cambria Math" w:hAnsi="Cambria Math"/>
          <w:position w:val="0"/>
          <w:sz w:val="24"/>
          <w:sz w:val="24"/>
          <w:vertAlign w:val="baseline"/>
        </w:rPr>
        <w:t>𝑅</w:t>
      </w:r>
      <w:r>
        <w:rPr>
          <w:rFonts w:eastAsia="Cambria Math" w:ascii="Cambria Math" w:hAnsi="Cambria Math"/>
          <w:sz w:val="24"/>
          <w:vertAlign w:val="subscript"/>
        </w:rPr>
        <w:t>2</w:t>
      </w:r>
      <w:r>
        <w:rPr>
          <w:rFonts w:eastAsia="Cambria" w:ascii="Cambria" w:hAnsi="Cambria"/>
          <w:position w:val="0"/>
          <w:sz w:val="24"/>
          <w:sz w:val="24"/>
          <w:vertAlign w:val="baseline"/>
        </w:rPr>
        <w:t xml:space="preserve">, con </w:t>
      </w:r>
      <w:r>
        <w:rPr>
          <w:rFonts w:eastAsia="Cambria Math" w:ascii="Cambria Math" w:hAnsi="Cambria Math"/>
          <w:position w:val="0"/>
          <w:sz w:val="24"/>
          <w:sz w:val="24"/>
          <w:vertAlign w:val="baseline"/>
        </w:rPr>
        <w:t>Area</w:t>
      </w:r>
      <w:r>
        <w:rPr>
          <w:rFonts w:eastAsia="Cambria Math" w:ascii="Cambria Math" w:hAnsi="Cambria Math"/>
          <w:position w:val="1"/>
          <w:sz w:val="24"/>
        </w:rPr>
        <w:t>(</w:t>
      </w:r>
      <w:r>
        <w:rPr>
          <w:rFonts w:eastAsia="Cambria Math" w:ascii="Cambria Math" w:hAnsi="Cambria Math"/>
          <w:position w:val="0"/>
          <w:sz w:val="24"/>
          <w:sz w:val="24"/>
          <w:vertAlign w:val="baseline"/>
        </w:rPr>
        <w:t>𝑅</w:t>
      </w:r>
      <w:r>
        <w:rPr>
          <w:rFonts w:eastAsia="Cambria Math" w:ascii="Cambria Math" w:hAnsi="Cambria Math"/>
          <w:sz w:val="24"/>
          <w:vertAlign w:val="subscript"/>
        </w:rPr>
        <w:t>1</w:t>
      </w:r>
      <w:r>
        <w:rPr>
          <w:rFonts w:eastAsia="Cambria Math" w:ascii="Cambria Math" w:hAnsi="Cambria Math"/>
          <w:position w:val="1"/>
          <w:sz w:val="24"/>
        </w:rPr>
        <w:t xml:space="preserve">) </w:t>
      </w:r>
      <w:r>
        <w:rPr>
          <w:rFonts w:eastAsia="Cambria Math" w:ascii="Cambria Math" w:hAnsi="Cambria Math"/>
          <w:position w:val="0"/>
          <w:sz w:val="24"/>
          <w:sz w:val="24"/>
          <w:vertAlign w:val="baseline"/>
        </w:rPr>
        <w:t>&gt; Area(𝑅</w:t>
      </w:r>
      <w:r>
        <w:rPr>
          <w:rFonts w:eastAsia="Cambria Math" w:ascii="Cambria Math" w:hAnsi="Cambria Math"/>
          <w:sz w:val="24"/>
          <w:vertAlign w:val="subscript"/>
        </w:rPr>
        <w:t>2</w:t>
      </w:r>
      <w:r>
        <w:rPr>
          <w:rFonts w:eastAsia="Cambria Math" w:ascii="Cambria Math" w:hAnsi="Cambria Math"/>
          <w:position w:val="0"/>
          <w:sz w:val="24"/>
          <w:sz w:val="24"/>
          <w:vertAlign w:val="baseline"/>
        </w:rPr>
        <w:t>)</w:t>
      </w:r>
      <w:r>
        <w:rPr>
          <w:rFonts w:eastAsia="Cambria" w:ascii="Cambria" w:hAnsi="Cambria"/>
          <w:position w:val="0"/>
          <w:sz w:val="24"/>
          <w:sz w:val="24"/>
          <w:vertAlign w:val="baseline"/>
        </w:rPr>
        <w:t>. Scelti a</w:t>
      </w:r>
      <w:r>
        <w:rPr>
          <w:rFonts w:eastAsia="Cambria" w:ascii="Cambria" w:hAnsi="Cambria"/>
          <w:spacing w:val="1"/>
          <w:position w:val="0"/>
          <w:sz w:val="24"/>
          <w:sz w:val="24"/>
          <w:vertAlign w:val="baseline"/>
        </w:rPr>
        <w:t xml:space="preserve"> </w:t>
      </w:r>
      <w:r>
        <w:rPr>
          <w:rFonts w:eastAsia="Cambria" w:ascii="Cambria" w:hAnsi="Cambria"/>
          <w:position w:val="0"/>
          <w:sz w:val="24"/>
          <w:sz w:val="24"/>
          <w:vertAlign w:val="baseline"/>
        </w:rPr>
        <w:t xml:space="preserve">caso, uno dopo l’altro, tre punti interni al quadrato </w:t>
      </w:r>
      <w:r>
        <w:rPr>
          <w:rFonts w:eastAsia="Cambria Math" w:ascii="Cambria Math" w:hAnsi="Cambria Math"/>
          <w:position w:val="0"/>
          <w:sz w:val="24"/>
          <w:sz w:val="24"/>
          <w:vertAlign w:val="baseline"/>
        </w:rPr>
        <w:t xml:space="preserve">𝑄 </w:t>
      </w:r>
      <w:r>
        <w:rPr>
          <w:rFonts w:eastAsia="Cambria" w:ascii="Cambria" w:hAnsi="Cambria"/>
          <w:position w:val="0"/>
          <w:sz w:val="24"/>
          <w:sz w:val="24"/>
          <w:vertAlign w:val="baseline"/>
        </w:rPr>
        <w:t>calcola la probabilità</w:t>
      </w:r>
      <w:r>
        <w:rPr>
          <w:rFonts w:eastAsia="Cambria" w:ascii="Cambria" w:hAnsi="Cambria"/>
          <w:spacing w:val="1"/>
          <w:position w:val="0"/>
          <w:sz w:val="24"/>
          <w:sz w:val="24"/>
          <w:vertAlign w:val="baseline"/>
        </w:rPr>
        <w:t xml:space="preserve"> </w:t>
      </w:r>
      <w:r>
        <w:rPr>
          <w:rFonts w:eastAsia="Cambria" w:ascii="Cambria" w:hAnsi="Cambria"/>
          <w:position w:val="0"/>
          <w:sz w:val="24"/>
          <w:sz w:val="24"/>
          <w:vertAlign w:val="baseline"/>
        </w:rPr>
        <w:t>che</w:t>
      </w:r>
      <w:r>
        <w:rPr>
          <w:rFonts w:eastAsia="Cambria" w:ascii="Cambria" w:hAnsi="Cambria"/>
          <w:spacing w:val="-3"/>
          <w:position w:val="0"/>
          <w:sz w:val="24"/>
          <w:sz w:val="24"/>
          <w:vertAlign w:val="baseline"/>
        </w:rPr>
        <w:t xml:space="preserve"> </w:t>
      </w:r>
      <w:r>
        <w:rPr>
          <w:rFonts w:eastAsia="Cambria" w:ascii="Cambria" w:hAnsi="Cambria"/>
          <w:position w:val="0"/>
          <w:sz w:val="24"/>
          <w:sz w:val="24"/>
          <w:vertAlign w:val="baseline"/>
        </w:rPr>
        <w:t>solo</w:t>
      </w:r>
      <w:r>
        <w:rPr>
          <w:rFonts w:eastAsia="Cambria" w:ascii="Cambria" w:hAnsi="Cambria"/>
          <w:spacing w:val="1"/>
          <w:position w:val="0"/>
          <w:sz w:val="24"/>
          <w:sz w:val="24"/>
          <w:vertAlign w:val="baseline"/>
        </w:rPr>
        <w:t xml:space="preserve"> </w:t>
      </w:r>
      <w:r>
        <w:rPr>
          <w:rFonts w:eastAsia="Cambria" w:ascii="Cambria" w:hAnsi="Cambria"/>
          <w:position w:val="0"/>
          <w:sz w:val="24"/>
          <w:sz w:val="24"/>
          <w:vertAlign w:val="baseline"/>
        </w:rPr>
        <w:t>l’ultimo</w:t>
      </w:r>
      <w:r>
        <w:rPr>
          <w:rFonts w:eastAsia="Cambria" w:ascii="Cambria" w:hAnsi="Cambria"/>
          <w:spacing w:val="1"/>
          <w:position w:val="0"/>
          <w:sz w:val="24"/>
          <w:sz w:val="24"/>
          <w:vertAlign w:val="baseline"/>
        </w:rPr>
        <w:t xml:space="preserve"> </w:t>
      </w:r>
      <w:r>
        <w:rPr>
          <w:rFonts w:eastAsia="Cambria" w:ascii="Cambria" w:hAnsi="Cambria"/>
          <w:position w:val="0"/>
          <w:sz w:val="24"/>
          <w:sz w:val="24"/>
          <w:vertAlign w:val="baseline"/>
        </w:rPr>
        <w:t>punto appartenga</w:t>
      </w:r>
      <w:r>
        <w:rPr>
          <w:rFonts w:eastAsia="Cambria" w:ascii="Cambria" w:hAnsi="Cambria"/>
          <w:spacing w:val="-3"/>
          <w:position w:val="0"/>
          <w:sz w:val="24"/>
          <w:sz w:val="24"/>
          <w:vertAlign w:val="baseline"/>
        </w:rPr>
        <w:t xml:space="preserve"> </w:t>
      </w:r>
      <w:r>
        <w:rPr>
          <w:rFonts w:eastAsia="Cambria" w:ascii="Cambria" w:hAnsi="Cambria"/>
          <w:position w:val="0"/>
          <w:sz w:val="24"/>
          <w:sz w:val="24"/>
          <w:vertAlign w:val="baseline"/>
        </w:rPr>
        <w:t>alla</w:t>
      </w:r>
      <w:r>
        <w:rPr>
          <w:rFonts w:eastAsia="Cambria" w:ascii="Cambria" w:hAnsi="Cambria"/>
          <w:spacing w:val="-3"/>
          <w:position w:val="0"/>
          <w:sz w:val="24"/>
          <w:sz w:val="24"/>
          <w:vertAlign w:val="baseline"/>
        </w:rPr>
        <w:t xml:space="preserve"> </w:t>
      </w:r>
      <w:r>
        <w:rPr>
          <w:rFonts w:eastAsia="Cambria" w:ascii="Cambria" w:hAnsi="Cambria"/>
          <w:position w:val="0"/>
          <w:sz w:val="24"/>
          <w:sz w:val="24"/>
          <w:vertAlign w:val="baseline"/>
        </w:rPr>
        <w:t>regione</w:t>
      </w:r>
      <w:r>
        <w:rPr>
          <w:rFonts w:eastAsia="Cambria" w:ascii="Cambria" w:hAnsi="Cambria"/>
          <w:spacing w:val="5"/>
          <w:position w:val="0"/>
          <w:sz w:val="24"/>
          <w:sz w:val="24"/>
          <w:vertAlign w:val="baseline"/>
        </w:rPr>
        <w:t xml:space="preserve"> </w:t>
      </w:r>
      <w:r>
        <w:rPr>
          <w:rFonts w:eastAsia="Cambria Math" w:ascii="Cambria Math" w:hAnsi="Cambria Math"/>
          <w:position w:val="0"/>
          <w:sz w:val="24"/>
          <w:sz w:val="24"/>
          <w:vertAlign w:val="baseline"/>
        </w:rPr>
        <w:t>𝑅</w:t>
      </w:r>
      <w:r>
        <w:rPr>
          <w:rFonts w:eastAsia="Cambria Math" w:ascii="Cambria Math" w:hAnsi="Cambria Math"/>
          <w:sz w:val="24"/>
          <w:vertAlign w:val="subscript"/>
        </w:rPr>
        <w:t>1</w:t>
      </w:r>
      <w:r>
        <w:rPr>
          <w:rFonts w:eastAsia="Cambria" w:ascii="Cambria" w:hAnsi="Cambria"/>
          <w:position w:val="0"/>
          <w:sz w:val="24"/>
          <w:sz w:val="24"/>
          <w:vertAlign w:val="baseline"/>
        </w:rPr>
        <w:t>.</w:t>
      </w:r>
    </w:p>
    <w:p>
      <w:pPr>
        <w:pStyle w:val="Corpodeltesto"/>
        <w:spacing w:before="2" w:after="0"/>
        <w:rPr>
          <w:rFonts w:ascii="Cambria" w:hAnsi="Cambria"/>
          <w:sz w:val="43"/>
        </w:rPr>
      </w:pPr>
      <w:r>
        <w:rPr>
          <w:rFonts w:ascii="Cambria" w:hAnsi="Cambria"/>
          <w:sz w:val="43"/>
        </w:rPr>
      </w:r>
    </w:p>
    <w:p>
      <w:pPr>
        <w:pStyle w:val="ListParagraph"/>
        <w:numPr>
          <w:ilvl w:val="0"/>
          <w:numId w:val="21"/>
        </w:numPr>
        <w:tabs>
          <w:tab w:val="clear" w:pos="720"/>
          <w:tab w:val="left" w:pos="1761" w:leader="none"/>
        </w:tabs>
        <w:spacing w:lineRule="auto" w:line="240" w:before="0" w:after="0"/>
        <w:ind w:left="1760" w:right="0" w:hanging="361"/>
        <w:jc w:val="left"/>
        <w:rPr>
          <w:rFonts w:ascii="Cambria" w:hAnsi="Cambria" w:eastAsia="Cambria"/>
          <w:sz w:val="24"/>
        </w:rPr>
      </w:pPr>
      <w:r>
        <w:rPr>
          <w:rFonts w:eastAsia="Cambria" w:ascii="Cambria" w:hAnsi="Cambria"/>
          <w:sz w:val="24"/>
        </w:rPr>
        <w:t>Determina</w:t>
      </w:r>
      <w:r>
        <w:rPr>
          <w:rFonts w:eastAsia="Cambria" w:ascii="Cambria" w:hAnsi="Cambria"/>
          <w:spacing w:val="-5"/>
          <w:sz w:val="24"/>
        </w:rPr>
        <w:t xml:space="preserve"> </w:t>
      </w:r>
      <w:r>
        <w:rPr>
          <w:rFonts w:eastAsia="Cambria" w:ascii="Cambria" w:hAnsi="Cambria"/>
          <w:sz w:val="24"/>
        </w:rPr>
        <w:t>per</w:t>
      </w:r>
      <w:r>
        <w:rPr>
          <w:rFonts w:eastAsia="Cambria" w:ascii="Cambria" w:hAnsi="Cambria"/>
          <w:spacing w:val="-1"/>
          <w:sz w:val="24"/>
        </w:rPr>
        <w:t xml:space="preserve"> </w:t>
      </w:r>
      <w:r>
        <w:rPr>
          <w:rFonts w:eastAsia="Cambria" w:ascii="Cambria" w:hAnsi="Cambria"/>
          <w:sz w:val="24"/>
        </w:rPr>
        <w:t>quali</w:t>
      </w:r>
      <w:r>
        <w:rPr>
          <w:rFonts w:eastAsia="Cambria" w:ascii="Cambria" w:hAnsi="Cambria"/>
          <w:spacing w:val="-1"/>
          <w:sz w:val="24"/>
        </w:rPr>
        <w:t xml:space="preserve"> </w:t>
      </w:r>
      <w:r>
        <w:rPr>
          <w:rFonts w:eastAsia="Cambria" w:ascii="Cambria" w:hAnsi="Cambria"/>
          <w:sz w:val="24"/>
        </w:rPr>
        <w:t>valori</w:t>
      </w:r>
      <w:r>
        <w:rPr>
          <w:rFonts w:eastAsia="Cambria" w:ascii="Cambria" w:hAnsi="Cambria"/>
          <w:spacing w:val="-2"/>
          <w:sz w:val="24"/>
        </w:rPr>
        <w:t xml:space="preserve"> </w:t>
      </w:r>
      <w:r>
        <w:rPr>
          <w:rFonts w:eastAsia="Cambria" w:ascii="Cambria" w:hAnsi="Cambria"/>
          <w:sz w:val="24"/>
        </w:rPr>
        <w:t>dei</w:t>
      </w:r>
      <w:r>
        <w:rPr>
          <w:rFonts w:eastAsia="Cambria" w:ascii="Cambria" w:hAnsi="Cambria"/>
          <w:spacing w:val="-2"/>
          <w:sz w:val="24"/>
        </w:rPr>
        <w:t xml:space="preserve"> </w:t>
      </w:r>
      <w:r>
        <w:rPr>
          <w:rFonts w:eastAsia="Cambria" w:ascii="Cambria" w:hAnsi="Cambria"/>
          <w:sz w:val="24"/>
        </w:rPr>
        <w:t>parametri</w:t>
      </w:r>
      <w:r>
        <w:rPr>
          <w:rFonts w:eastAsia="Cambria" w:ascii="Cambria" w:hAnsi="Cambria"/>
          <w:spacing w:val="-1"/>
          <w:sz w:val="24"/>
        </w:rPr>
        <w:t xml:space="preserve"> </w:t>
      </w:r>
      <w:r>
        <w:rPr>
          <w:rFonts w:eastAsia="Cambria Math" w:ascii="Cambria Math" w:hAnsi="Cambria Math"/>
          <w:sz w:val="24"/>
        </w:rPr>
        <w:t>𝑎</w:t>
      </w:r>
      <w:r>
        <w:rPr>
          <w:rFonts w:eastAsia="Cambria Math" w:ascii="Cambria Math" w:hAnsi="Cambria Math"/>
          <w:spacing w:val="3"/>
          <w:sz w:val="24"/>
        </w:rPr>
        <w:t xml:space="preserve"> </w:t>
      </w:r>
      <w:r>
        <w:rPr>
          <w:rFonts w:eastAsia="Cambria" w:ascii="Cambria" w:hAnsi="Cambria"/>
          <w:sz w:val="24"/>
        </w:rPr>
        <w:t>e</w:t>
      </w:r>
      <w:r>
        <w:rPr>
          <w:rFonts w:eastAsia="Cambria" w:ascii="Cambria" w:hAnsi="Cambria"/>
          <w:spacing w:val="-3"/>
          <w:sz w:val="24"/>
        </w:rPr>
        <w:t xml:space="preserve"> </w:t>
      </w:r>
      <w:r>
        <w:rPr>
          <w:rFonts w:eastAsia="Cambria Math" w:ascii="Cambria Math" w:hAnsi="Cambria Math"/>
          <w:sz w:val="24"/>
        </w:rPr>
        <w:t>𝑏</w:t>
      </w:r>
      <w:r>
        <w:rPr>
          <w:rFonts w:eastAsia="Cambria Math" w:ascii="Cambria Math" w:hAnsi="Cambria Math"/>
          <w:spacing w:val="3"/>
          <w:sz w:val="24"/>
        </w:rPr>
        <w:t xml:space="preserve"> </w:t>
      </w:r>
      <w:r>
        <w:rPr>
          <w:rFonts w:eastAsia="Cambria" w:ascii="Cambria" w:hAnsi="Cambria"/>
          <w:sz w:val="24"/>
        </w:rPr>
        <w:t>il grafico</w:t>
      </w:r>
      <w:r>
        <w:rPr>
          <w:rFonts w:eastAsia="Cambria" w:ascii="Cambria" w:hAnsi="Cambria"/>
          <w:spacing w:val="-1"/>
          <w:sz w:val="24"/>
        </w:rPr>
        <w:t xml:space="preserve"> </w:t>
      </w:r>
      <w:r>
        <w:rPr>
          <w:rFonts w:eastAsia="Cambria" w:ascii="Cambria" w:hAnsi="Cambria"/>
          <w:sz w:val="24"/>
        </w:rPr>
        <w:t>della</w:t>
      </w:r>
      <w:r>
        <w:rPr>
          <w:rFonts w:eastAsia="Cambria" w:ascii="Cambria" w:hAnsi="Cambria"/>
          <w:spacing w:val="-4"/>
          <w:sz w:val="24"/>
        </w:rPr>
        <w:t xml:space="preserve"> </w:t>
      </w:r>
      <w:r>
        <w:rPr>
          <w:rFonts w:eastAsia="Cambria" w:ascii="Cambria" w:hAnsi="Cambria"/>
          <w:sz w:val="24"/>
        </w:rPr>
        <w:t>funzione</w:t>
      </w:r>
    </w:p>
    <w:p>
      <w:pPr>
        <w:pStyle w:val="Normal"/>
        <w:tabs>
          <w:tab w:val="clear" w:pos="720"/>
          <w:tab w:val="left" w:pos="4685" w:leader="none"/>
        </w:tabs>
        <w:spacing w:before="107" w:after="0"/>
        <w:ind w:left="2111" w:right="0" w:hanging="0"/>
        <w:jc w:val="left"/>
        <w:rPr>
          <w:rFonts w:ascii="Cambria Math" w:hAnsi="Cambria Math" w:eastAsia="Cambria Math"/>
          <w:sz w:val="24"/>
        </w:rPr>
      </w:pPr>
      <w:r>
        <w:drawing>
          <wp:anchor behindDoc="0" distT="0" distB="0" distL="0" distR="0" simplePos="0" locked="0" layoutInCell="0" allowOverlap="1" relativeHeight="125">
            <wp:simplePos x="0" y="0"/>
            <wp:positionH relativeFrom="page">
              <wp:posOffset>4946650</wp:posOffset>
            </wp:positionH>
            <wp:positionV relativeFrom="paragraph">
              <wp:posOffset>164465</wp:posOffset>
            </wp:positionV>
            <wp:extent cx="2087880" cy="2087880"/>
            <wp:effectExtent l="0" t="0" r="0" b="0"/>
            <wp:wrapNone/>
            <wp:docPr id="79" name="image10.jpeg" descr="Immagine che contiene diagramma, linea, cerchio  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image10.jpeg" descr="Immagine che contiene diagramma, linea, cerchio  Descrizione generata automaticamente"/>
                    <pic:cNvPicPr>
                      <a:picLocks noChangeAspect="1" noChangeArrowheads="1"/>
                    </pic:cNvPicPr>
                  </pic:nvPicPr>
                  <pic:blipFill>
                    <a:blip r:embed="rId35"/>
                    <a:stretch>
                      <a:fillRect/>
                    </a:stretch>
                  </pic:blipFill>
                  <pic:spPr bwMode="auto">
                    <a:xfrm>
                      <a:off x="0" y="0"/>
                      <a:ext cx="2087880" cy="2087880"/>
                    </a:xfrm>
                    <a:prstGeom prst="rect">
                      <a:avLst/>
                    </a:prstGeom>
                  </pic:spPr>
                </pic:pic>
              </a:graphicData>
            </a:graphic>
          </wp:anchor>
        </w:drawing>
      </w:r>
      <w:r>
        <w:rPr>
          <w:rFonts w:eastAsia="Cambria Math" w:ascii="Cambria Math" w:hAnsi="Cambria Math"/>
          <w:sz w:val="24"/>
        </w:rPr>
        <w:t>𝑓</w:t>
      </w:r>
      <w:r>
        <w:rPr>
          <w:rFonts w:eastAsia="Cambria Math" w:ascii="Cambria Math" w:hAnsi="Cambria Math"/>
          <w:sz w:val="24"/>
        </w:rPr>
        <w:t>(𝑥)</w:t>
      </w:r>
      <w:r>
        <w:rPr>
          <w:rFonts w:eastAsia="Cambria Math" w:ascii="Cambria Math" w:hAnsi="Cambria Math"/>
          <w:spacing w:val="20"/>
          <w:sz w:val="24"/>
        </w:rPr>
        <w:t xml:space="preserve"> </w:t>
      </w:r>
      <w:r>
        <w:rPr>
          <w:rFonts w:eastAsia="Cambria Math" w:ascii="Cambria Math" w:hAnsi="Cambria Math"/>
          <w:sz w:val="24"/>
        </w:rPr>
        <w:t>=</w:t>
      </w:r>
      <w:r>
        <w:rPr>
          <w:rFonts w:eastAsia="Cambria Math" w:ascii="Cambria Math" w:hAnsi="Cambria Math"/>
          <w:spacing w:val="23"/>
          <w:sz w:val="24"/>
        </w:rPr>
        <w:t xml:space="preserve"> </w:t>
      </w:r>
      <w:r>
        <w:rPr>
          <w:rFonts w:eastAsia="Cambria Math" w:ascii="Cambria Math" w:hAnsi="Cambria Math"/>
          <w:position w:val="1"/>
          <w:sz w:val="24"/>
        </w:rPr>
        <w:t>(</w:t>
      </w:r>
      <w:r>
        <w:rPr>
          <w:rFonts w:eastAsia="Cambria Math" w:ascii="Cambria Math" w:hAnsi="Cambria Math"/>
          <w:sz w:val="24"/>
        </w:rPr>
        <w:t>𝑎𝑥</w:t>
      </w:r>
      <w:r>
        <w:rPr>
          <w:rFonts w:eastAsia="Cambria Math" w:ascii="Cambria Math" w:hAnsi="Cambria Math"/>
          <w:spacing w:val="16"/>
          <w:sz w:val="24"/>
        </w:rPr>
        <w:t xml:space="preserve"> </w:t>
      </w:r>
      <w:r>
        <w:rPr>
          <w:rFonts w:eastAsia="Cambria Math" w:ascii="Cambria Math" w:hAnsi="Cambria Math"/>
          <w:sz w:val="24"/>
        </w:rPr>
        <w:t>+</w:t>
      </w:r>
      <w:r>
        <w:rPr>
          <w:rFonts w:eastAsia="Cambria Math" w:ascii="Cambria Math" w:hAnsi="Cambria Math"/>
          <w:spacing w:val="12"/>
          <w:sz w:val="24"/>
        </w:rPr>
        <w:t xml:space="preserve"> </w:t>
      </w:r>
      <w:r>
        <w:rPr>
          <w:rFonts w:eastAsia="Cambria Math" w:ascii="Cambria Math" w:hAnsi="Cambria Math"/>
          <w:sz w:val="24"/>
        </w:rPr>
        <w:t>𝑏</w:t>
      </w:r>
      <w:r>
        <w:rPr>
          <w:rFonts w:eastAsia="Cambria Math" w:ascii="Cambria Math" w:hAnsi="Cambria Math"/>
          <w:position w:val="1"/>
          <w:sz w:val="24"/>
        </w:rPr>
        <w:t>)</w:t>
      </w:r>
      <w:r>
        <w:rPr>
          <w:rFonts w:eastAsia="Cambria Math" w:ascii="Cambria Math" w:hAnsi="Cambria Math"/>
          <w:sz w:val="24"/>
        </w:rPr>
        <w:t>𝑒</w:t>
      </w:r>
      <w:r>
        <w:rPr>
          <w:rFonts w:eastAsia="Cambria Math" w:ascii="Cambria Math" w:hAnsi="Cambria Math"/>
          <w:sz w:val="24"/>
          <w:vertAlign w:val="superscript"/>
        </w:rPr>
        <w:t>−𝑥</w:t>
      </w:r>
      <w:r>
        <w:rPr>
          <w:rFonts w:eastAsia="Cambria Math" w:ascii="Cambria Math" w:hAnsi="Cambria Math"/>
          <w:position w:val="0"/>
          <w:sz w:val="24"/>
          <w:sz w:val="24"/>
          <w:vertAlign w:val="baseline"/>
        </w:rPr>
        <w:t>,</w:t>
        <w:tab/>
        <w:t>con</w:t>
      </w:r>
      <w:r>
        <w:rPr>
          <w:rFonts w:eastAsia="Cambria Math" w:ascii="Cambria Math" w:hAnsi="Cambria Math"/>
          <w:spacing w:val="1"/>
          <w:position w:val="0"/>
          <w:sz w:val="24"/>
          <w:sz w:val="24"/>
          <w:vertAlign w:val="baseline"/>
        </w:rPr>
        <w:t xml:space="preserve"> </w:t>
      </w:r>
      <w:r>
        <w:rPr>
          <w:rFonts w:eastAsia="Cambria Math" w:ascii="Cambria Math" w:hAnsi="Cambria Math"/>
          <w:position w:val="0"/>
          <w:sz w:val="24"/>
          <w:sz w:val="24"/>
          <w:vertAlign w:val="baseline"/>
        </w:rPr>
        <w:t>𝑎,</w:t>
      </w:r>
      <w:r>
        <w:rPr>
          <w:rFonts w:eastAsia="Cambria Math" w:ascii="Cambria Math" w:hAnsi="Cambria Math"/>
          <w:spacing w:val="-16"/>
          <w:position w:val="0"/>
          <w:sz w:val="24"/>
          <w:sz w:val="24"/>
          <w:vertAlign w:val="baseline"/>
        </w:rPr>
        <w:t xml:space="preserve"> </w:t>
      </w:r>
      <w:r>
        <w:rPr>
          <w:rFonts w:eastAsia="Cambria Math" w:ascii="Cambria Math" w:hAnsi="Cambria Math"/>
          <w:position w:val="0"/>
          <w:sz w:val="24"/>
          <w:sz w:val="24"/>
          <w:vertAlign w:val="baseline"/>
        </w:rPr>
        <w:t>𝑏</w:t>
      </w:r>
      <w:r>
        <w:rPr>
          <w:rFonts w:eastAsia="Cambria Math" w:ascii="Cambria Math" w:hAnsi="Cambria Math"/>
          <w:spacing w:val="20"/>
          <w:position w:val="0"/>
          <w:sz w:val="24"/>
          <w:sz w:val="24"/>
          <w:vertAlign w:val="baseline"/>
        </w:rPr>
        <w:t xml:space="preserve"> </w:t>
      </w:r>
      <w:r>
        <w:rPr>
          <w:rFonts w:eastAsia="Cambria Math" w:ascii="Cambria Math" w:hAnsi="Cambria Math"/>
          <w:position w:val="0"/>
          <w:sz w:val="24"/>
          <w:sz w:val="24"/>
          <w:vertAlign w:val="baseline"/>
        </w:rPr>
        <w:t>∈</w:t>
      </w:r>
      <w:r>
        <w:rPr>
          <w:rFonts w:eastAsia="Cambria Math" w:ascii="Cambria Math" w:hAnsi="Cambria Math"/>
          <w:spacing w:val="14"/>
          <w:position w:val="0"/>
          <w:sz w:val="24"/>
          <w:sz w:val="24"/>
          <w:vertAlign w:val="baseline"/>
        </w:rPr>
        <w:t xml:space="preserve"> </w:t>
      </w:r>
      <w:r>
        <w:rPr>
          <w:rFonts w:eastAsia="Cambria Math" w:ascii="Cambria Math" w:hAnsi="Cambria Math"/>
          <w:position w:val="0"/>
          <w:sz w:val="24"/>
          <w:sz w:val="24"/>
          <w:vertAlign w:val="baseline"/>
        </w:rPr>
        <w:t>ℝ</w:t>
      </w:r>
      <w:r>
        <w:rPr>
          <w:rFonts w:eastAsia="Cambria Math" w:ascii="Cambria Math" w:hAnsi="Cambria Math"/>
          <w:spacing w:val="-2"/>
          <w:position w:val="0"/>
          <w:sz w:val="24"/>
          <w:sz w:val="24"/>
          <w:vertAlign w:val="baseline"/>
        </w:rPr>
        <w:t xml:space="preserve"> </w:t>
      </w:r>
      <w:r>
        <w:rPr>
          <w:rFonts w:eastAsia="Cambria Math" w:ascii="Cambria Math" w:hAnsi="Cambria Math"/>
          <w:position w:val="0"/>
          <w:sz w:val="24"/>
          <w:sz w:val="24"/>
          <w:vertAlign w:val="baseline"/>
        </w:rPr>
        <w:t>−</w:t>
      </w:r>
      <w:r>
        <w:rPr>
          <w:rFonts w:eastAsia="Cambria Math" w:ascii="Cambria Math" w:hAnsi="Cambria Math"/>
          <w:spacing w:val="4"/>
          <w:position w:val="0"/>
          <w:sz w:val="24"/>
          <w:sz w:val="24"/>
          <w:vertAlign w:val="baseline"/>
        </w:rPr>
        <w:t xml:space="preserve"> </w:t>
      </w:r>
      <w:r>
        <w:rPr>
          <w:rFonts w:eastAsia="Cambria Math" w:ascii="Cambria Math" w:hAnsi="Cambria Math"/>
          <w:position w:val="0"/>
          <w:sz w:val="24"/>
          <w:sz w:val="24"/>
          <w:vertAlign w:val="baseline"/>
        </w:rPr>
        <w:t>{0}</w:t>
      </w:r>
    </w:p>
    <w:p>
      <w:pPr>
        <w:pStyle w:val="Normal"/>
        <w:spacing w:lineRule="auto" w:line="235" w:before="129" w:after="0"/>
        <w:ind w:left="1760" w:right="3483" w:hanging="0"/>
        <w:jc w:val="both"/>
        <w:rPr>
          <w:rFonts w:ascii="Cambria" w:hAnsi="Cambria" w:eastAsia="Cambria"/>
          <w:sz w:val="24"/>
        </w:rPr>
      </w:pPr>
      <w:r>
        <w:rPr>
          <w:rFonts w:eastAsia="Cambria" w:ascii="Cambria" w:hAnsi="Cambria"/>
          <w:sz w:val="24"/>
        </w:rPr>
        <w:t xml:space="preserve">presenta nel suo punto d’intersezione con l’asse </w:t>
      </w:r>
      <w:r>
        <w:rPr>
          <w:rFonts w:eastAsia="Cambria Math" w:ascii="Cambria Math" w:hAnsi="Cambria Math"/>
          <w:sz w:val="24"/>
        </w:rPr>
        <w:t xml:space="preserve">𝑦 </w:t>
      </w:r>
      <w:r>
        <w:rPr>
          <w:rFonts w:eastAsia="Cambria" w:ascii="Cambria" w:hAnsi="Cambria"/>
          <w:sz w:val="24"/>
        </w:rPr>
        <w:t>una</w:t>
      </w:r>
      <w:r>
        <w:rPr>
          <w:rFonts w:eastAsia="Cambria" w:ascii="Cambria" w:hAnsi="Cambria"/>
          <w:spacing w:val="1"/>
          <w:sz w:val="24"/>
        </w:rPr>
        <w:t xml:space="preserve"> </w:t>
      </w:r>
      <w:r>
        <w:rPr>
          <w:rFonts w:eastAsia="Cambria" w:ascii="Cambria" w:hAnsi="Cambria"/>
          <w:sz w:val="24"/>
        </w:rPr>
        <w:t>retta</w:t>
      </w:r>
      <w:r>
        <w:rPr>
          <w:rFonts w:eastAsia="Cambria" w:ascii="Cambria" w:hAnsi="Cambria"/>
          <w:spacing w:val="1"/>
          <w:sz w:val="24"/>
        </w:rPr>
        <w:t xml:space="preserve"> </w:t>
      </w:r>
      <w:r>
        <w:rPr>
          <w:rFonts w:eastAsia="Cambria" w:ascii="Cambria" w:hAnsi="Cambria"/>
          <w:sz w:val="24"/>
        </w:rPr>
        <w:t>tangente</w:t>
      </w:r>
      <w:r>
        <w:rPr>
          <w:rFonts w:eastAsia="Cambria" w:ascii="Cambria" w:hAnsi="Cambria"/>
          <w:spacing w:val="52"/>
          <w:sz w:val="24"/>
        </w:rPr>
        <w:t xml:space="preserve"> </w:t>
      </w:r>
      <w:r>
        <w:rPr>
          <w:rFonts w:eastAsia="Cambria" w:ascii="Cambria" w:hAnsi="Cambria"/>
          <w:sz w:val="24"/>
        </w:rPr>
        <w:t>parallela</w:t>
      </w:r>
      <w:r>
        <w:rPr>
          <w:rFonts w:eastAsia="Cambria" w:ascii="Cambria" w:hAnsi="Cambria"/>
          <w:spacing w:val="53"/>
          <w:sz w:val="24"/>
        </w:rPr>
        <w:t xml:space="preserve"> </w:t>
      </w:r>
      <w:r>
        <w:rPr>
          <w:rFonts w:eastAsia="Cambria" w:ascii="Cambria" w:hAnsi="Cambria"/>
          <w:sz w:val="24"/>
        </w:rPr>
        <w:t>alla</w:t>
      </w:r>
      <w:r>
        <w:rPr>
          <w:rFonts w:eastAsia="Cambria" w:ascii="Cambria" w:hAnsi="Cambria"/>
          <w:spacing w:val="53"/>
          <w:sz w:val="24"/>
        </w:rPr>
        <w:t xml:space="preserve"> </w:t>
      </w:r>
      <w:r>
        <w:rPr>
          <w:rFonts w:eastAsia="Cambria" w:ascii="Cambria" w:hAnsi="Cambria"/>
          <w:sz w:val="24"/>
        </w:rPr>
        <w:t>retta</w:t>
      </w:r>
      <w:r>
        <w:rPr>
          <w:rFonts w:eastAsia="Cambria" w:ascii="Cambria" w:hAnsi="Cambria"/>
          <w:spacing w:val="53"/>
          <w:sz w:val="24"/>
        </w:rPr>
        <w:t xml:space="preserve"> </w:t>
      </w:r>
      <w:r>
        <w:rPr>
          <w:rFonts w:eastAsia="Cambria" w:ascii="Cambria" w:hAnsi="Cambria"/>
          <w:sz w:val="24"/>
        </w:rPr>
        <w:t>di</w:t>
      </w:r>
      <w:r>
        <w:rPr>
          <w:rFonts w:eastAsia="Cambria" w:ascii="Cambria" w:hAnsi="Cambria"/>
          <w:spacing w:val="53"/>
          <w:sz w:val="24"/>
        </w:rPr>
        <w:t xml:space="preserve"> </w:t>
      </w:r>
      <w:r>
        <w:rPr>
          <w:rFonts w:eastAsia="Cambria" w:ascii="Cambria" w:hAnsi="Cambria"/>
          <w:sz w:val="24"/>
        </w:rPr>
        <w:t>equazione</w:t>
      </w:r>
      <w:r>
        <w:rPr>
          <w:rFonts w:eastAsia="Cambria" w:ascii="Cambria" w:hAnsi="Cambria"/>
          <w:spacing w:val="53"/>
          <w:sz w:val="24"/>
        </w:rPr>
        <w:t xml:space="preserve"> </w:t>
      </w:r>
      <w:r>
        <w:rPr>
          <w:rFonts w:eastAsia="Cambria Math" w:ascii="Cambria Math" w:hAnsi="Cambria Math"/>
          <w:sz w:val="24"/>
        </w:rPr>
        <w:t>3𝑥 +</w:t>
      </w:r>
      <w:r>
        <w:rPr>
          <w:rFonts w:eastAsia="Cambria Math" w:ascii="Cambria Math" w:hAnsi="Cambria Math"/>
          <w:spacing w:val="1"/>
          <w:sz w:val="24"/>
        </w:rPr>
        <w:t xml:space="preserve"> </w:t>
      </w:r>
      <w:r>
        <w:rPr>
          <w:rFonts w:eastAsia="Cambria Math" w:ascii="Cambria Math" w:hAnsi="Cambria Math"/>
          <w:sz w:val="24"/>
        </w:rPr>
        <w:t>2𝑦</w:t>
      </w:r>
      <w:r>
        <w:rPr>
          <w:rFonts w:eastAsia="Cambria Math" w:ascii="Cambria Math" w:hAnsi="Cambria Math"/>
          <w:spacing w:val="5"/>
          <w:sz w:val="24"/>
        </w:rPr>
        <w:t xml:space="preserve"> </w:t>
      </w:r>
      <w:r>
        <w:rPr>
          <w:rFonts w:eastAsia="Cambria Math" w:ascii="Cambria Math" w:hAnsi="Cambria Math"/>
          <w:sz w:val="24"/>
        </w:rPr>
        <w:t>+ 1</w:t>
      </w:r>
      <w:r>
        <w:rPr>
          <w:rFonts w:eastAsia="Cambria Math" w:ascii="Cambria Math" w:hAnsi="Cambria Math"/>
          <w:spacing w:val="17"/>
          <w:sz w:val="24"/>
        </w:rPr>
        <w:t xml:space="preserve"> </w:t>
      </w:r>
      <w:r>
        <w:rPr>
          <w:rFonts w:eastAsia="Cambria Math" w:ascii="Cambria Math" w:hAnsi="Cambria Math"/>
          <w:sz w:val="24"/>
        </w:rPr>
        <w:t>=</w:t>
      </w:r>
      <w:r>
        <w:rPr>
          <w:rFonts w:eastAsia="Cambria Math" w:ascii="Cambria Math" w:hAnsi="Cambria Math"/>
          <w:spacing w:val="14"/>
          <w:sz w:val="24"/>
        </w:rPr>
        <w:t xml:space="preserve"> </w:t>
      </w:r>
      <w:r>
        <w:rPr>
          <w:rFonts w:eastAsia="Cambria Math" w:ascii="Cambria Math" w:hAnsi="Cambria Math"/>
          <w:sz w:val="24"/>
        </w:rPr>
        <w:t>0</w:t>
      </w:r>
      <w:r>
        <w:rPr>
          <w:rFonts w:eastAsia="Cambria Math" w:ascii="Cambria Math" w:hAnsi="Cambria Math"/>
          <w:spacing w:val="8"/>
          <w:sz w:val="24"/>
        </w:rPr>
        <w:t xml:space="preserve"> </w:t>
      </w:r>
      <w:r>
        <w:rPr>
          <w:rFonts w:eastAsia="Cambria" w:ascii="Cambria" w:hAnsi="Cambria"/>
          <w:sz w:val="24"/>
        </w:rPr>
        <w:t>e</w:t>
      </w:r>
      <w:r>
        <w:rPr>
          <w:rFonts w:eastAsia="Cambria" w:ascii="Cambria" w:hAnsi="Cambria"/>
          <w:spacing w:val="4"/>
          <w:sz w:val="24"/>
        </w:rPr>
        <w:t xml:space="preserve"> </w:t>
      </w:r>
      <w:r>
        <w:rPr>
          <w:rFonts w:eastAsia="Cambria" w:ascii="Cambria" w:hAnsi="Cambria"/>
          <w:sz w:val="24"/>
        </w:rPr>
        <w:t>la</w:t>
      </w:r>
      <w:r>
        <w:rPr>
          <w:rFonts w:eastAsia="Cambria" w:ascii="Cambria" w:hAnsi="Cambria"/>
          <w:spacing w:val="4"/>
          <w:sz w:val="24"/>
        </w:rPr>
        <w:t xml:space="preserve"> </w:t>
      </w:r>
      <w:r>
        <w:rPr>
          <w:rFonts w:eastAsia="Cambria" w:ascii="Cambria" w:hAnsi="Cambria"/>
          <w:sz w:val="24"/>
        </w:rPr>
        <w:t>funzione</w:t>
      </w:r>
      <w:r>
        <w:rPr>
          <w:rFonts w:eastAsia="Cambria" w:ascii="Cambria" w:hAnsi="Cambria"/>
          <w:spacing w:val="12"/>
          <w:sz w:val="24"/>
        </w:rPr>
        <w:t xml:space="preserve"> </w:t>
      </w:r>
      <w:r>
        <w:rPr>
          <w:rFonts w:eastAsia="Cambria Math" w:ascii="Cambria Math" w:hAnsi="Cambria Math"/>
          <w:sz w:val="24"/>
        </w:rPr>
        <w:t>𝑓(𝑥)</w:t>
      </w:r>
      <w:r>
        <w:rPr>
          <w:rFonts w:eastAsia="Cambria Math" w:ascii="Cambria Math" w:hAnsi="Cambria Math"/>
          <w:spacing w:val="7"/>
          <w:sz w:val="24"/>
        </w:rPr>
        <w:t xml:space="preserve"> </w:t>
      </w:r>
      <w:r>
        <w:rPr>
          <w:rFonts w:eastAsia="Cambria" w:ascii="Cambria" w:hAnsi="Cambria"/>
          <w:sz w:val="24"/>
        </w:rPr>
        <w:t>è</w:t>
      </w:r>
      <w:r>
        <w:rPr>
          <w:rFonts w:eastAsia="Cambria" w:ascii="Cambria" w:hAnsi="Cambria"/>
          <w:spacing w:val="4"/>
          <w:sz w:val="24"/>
        </w:rPr>
        <w:t xml:space="preserve"> </w:t>
      </w:r>
      <w:r>
        <w:rPr>
          <w:rFonts w:eastAsia="Cambria" w:ascii="Cambria" w:hAnsi="Cambria"/>
          <w:sz w:val="24"/>
        </w:rPr>
        <w:t>tale</w:t>
      </w:r>
      <w:r>
        <w:rPr>
          <w:rFonts w:eastAsia="Cambria" w:ascii="Cambria" w:hAnsi="Cambria"/>
          <w:spacing w:val="3"/>
          <w:sz w:val="24"/>
        </w:rPr>
        <w:t xml:space="preserve"> </w:t>
      </w:r>
      <w:r>
        <w:rPr>
          <w:rFonts w:eastAsia="Cambria" w:ascii="Cambria" w:hAnsi="Cambria"/>
          <w:sz w:val="24"/>
        </w:rPr>
        <w:t>che</w:t>
      </w:r>
      <w:r>
        <w:rPr>
          <w:rFonts w:eastAsia="Cambria" w:ascii="Cambria" w:hAnsi="Cambria"/>
          <w:spacing w:val="11"/>
          <w:sz w:val="24"/>
        </w:rPr>
        <w:t xml:space="preserve"> </w:t>
      </w:r>
      <w:r>
        <w:rPr>
          <w:rFonts w:eastAsia="Cambria Math" w:ascii="Cambria Math" w:hAnsi="Cambria Math"/>
          <w:sz w:val="24"/>
        </w:rPr>
        <w:t>𝑓′′(𝑥)</w:t>
      </w:r>
      <w:r>
        <w:rPr>
          <w:rFonts w:eastAsia="Cambria Math" w:ascii="Cambria Math" w:hAnsi="Cambria Math"/>
          <w:spacing w:val="3"/>
          <w:sz w:val="24"/>
        </w:rPr>
        <w:t xml:space="preserve"> </w:t>
      </w:r>
      <w:r>
        <w:rPr>
          <w:rFonts w:eastAsia="Cambria" w:ascii="Cambria" w:hAnsi="Cambria"/>
          <w:sz w:val="24"/>
        </w:rPr>
        <w:t>è</w:t>
      </w:r>
      <w:r>
        <w:rPr>
          <w:rFonts w:eastAsia="Cambria" w:ascii="Cambria" w:hAnsi="Cambria"/>
          <w:spacing w:val="4"/>
          <w:sz w:val="24"/>
        </w:rPr>
        <w:t xml:space="preserve"> </w:t>
      </w:r>
      <w:r>
        <w:rPr>
          <w:rFonts w:eastAsia="Cambria" w:ascii="Cambria" w:hAnsi="Cambria"/>
          <w:sz w:val="24"/>
        </w:rPr>
        <w:t>uguale</w:t>
      </w:r>
      <w:r>
        <w:rPr>
          <w:rFonts w:eastAsia="Cambria" w:ascii="Cambria" w:hAnsi="Cambria"/>
          <w:spacing w:val="4"/>
          <w:sz w:val="24"/>
        </w:rPr>
        <w:t xml:space="preserve"> </w:t>
      </w:r>
      <w:r>
        <w:rPr>
          <w:rFonts w:eastAsia="Cambria" w:ascii="Cambria" w:hAnsi="Cambria"/>
          <w:sz w:val="24"/>
        </w:rPr>
        <w:t>a</w:t>
      </w:r>
    </w:p>
    <w:p>
      <w:pPr>
        <w:pStyle w:val="Normal"/>
        <w:spacing w:lineRule="exact" w:line="289" w:before="0" w:after="0"/>
        <w:ind w:left="1760" w:right="0" w:hanging="0"/>
        <w:jc w:val="both"/>
        <w:rPr>
          <w:rFonts w:ascii="Cambria" w:hAnsi="Cambria" w:eastAsia="Cambria"/>
          <w:sz w:val="24"/>
        </w:rPr>
      </w:pPr>
      <w:r>
        <w:rPr>
          <w:rFonts w:eastAsia="Cambria Math" w:ascii="Cambria Math" w:hAnsi="Cambria Math"/>
          <w:sz w:val="24"/>
        </w:rPr>
        <w:t>𝑓</w:t>
      </w:r>
      <w:r>
        <w:rPr>
          <w:rFonts w:eastAsia="Cambria Math" w:ascii="Cambria Math" w:hAnsi="Cambria Math"/>
          <w:position w:val="1"/>
          <w:sz w:val="24"/>
        </w:rPr>
        <w:t>(</w:t>
      </w:r>
      <w:r>
        <w:rPr>
          <w:rFonts w:eastAsia="Cambria Math" w:ascii="Cambria Math" w:hAnsi="Cambria Math"/>
          <w:sz w:val="24"/>
        </w:rPr>
        <w:t>𝑥</w:t>
      </w:r>
      <w:r>
        <w:rPr>
          <w:rFonts w:eastAsia="Cambria Math" w:ascii="Cambria Math" w:hAnsi="Cambria Math"/>
          <w:position w:val="1"/>
          <w:sz w:val="24"/>
        </w:rPr>
        <w:t>)</w:t>
      </w:r>
      <w:r>
        <w:rPr>
          <w:rFonts w:eastAsia="Cambria Math" w:ascii="Cambria Math" w:hAnsi="Cambria Math"/>
          <w:spacing w:val="12"/>
          <w:position w:val="1"/>
          <w:sz w:val="24"/>
        </w:rPr>
        <w:t xml:space="preserve"> </w:t>
      </w:r>
      <w:r>
        <w:rPr>
          <w:rFonts w:eastAsia="Cambria Math" w:ascii="Cambria Math" w:hAnsi="Cambria Math"/>
          <w:sz w:val="24"/>
        </w:rPr>
        <w:t>+</w:t>
      </w:r>
      <w:r>
        <w:rPr>
          <w:rFonts w:eastAsia="Cambria Math" w:ascii="Cambria Math" w:hAnsi="Cambria Math"/>
          <w:spacing w:val="15"/>
          <w:sz w:val="24"/>
        </w:rPr>
        <w:t xml:space="preserve"> </w:t>
      </w:r>
      <w:r>
        <w:rPr>
          <w:rFonts w:eastAsia="Cambria Math" w:ascii="Cambria Math" w:hAnsi="Cambria Math"/>
          <w:sz w:val="24"/>
        </w:rPr>
        <w:t>𝑒</w:t>
      </w:r>
      <w:r>
        <w:rPr>
          <w:rFonts w:eastAsia="Cambria Math" w:ascii="Cambria Math" w:hAnsi="Cambria Math"/>
          <w:sz w:val="24"/>
          <w:vertAlign w:val="superscript"/>
        </w:rPr>
        <w:t>−𝑥</w:t>
      </w:r>
      <w:r>
        <w:rPr>
          <w:rFonts w:eastAsia="Cambria" w:ascii="Cambria" w:hAnsi="Cambria"/>
          <w:position w:val="0"/>
          <w:sz w:val="24"/>
          <w:sz w:val="24"/>
          <w:vertAlign w:val="baseline"/>
        </w:rPr>
        <w:t>.</w:t>
      </w:r>
    </w:p>
    <w:p>
      <w:pPr>
        <w:pStyle w:val="Corpodeltesto"/>
        <w:rPr>
          <w:rFonts w:ascii="Cambria" w:hAnsi="Cambria"/>
          <w:sz w:val="28"/>
        </w:rPr>
      </w:pPr>
      <w:r>
        <w:rPr>
          <w:rFonts w:ascii="Cambria" w:hAnsi="Cambria"/>
          <w:sz w:val="28"/>
        </w:rPr>
      </w:r>
    </w:p>
    <w:p>
      <w:pPr>
        <w:pStyle w:val="Corpodeltesto"/>
        <w:rPr>
          <w:rFonts w:ascii="Cambria" w:hAnsi="Cambria"/>
          <w:sz w:val="28"/>
        </w:rPr>
      </w:pPr>
      <w:r>
        <w:rPr>
          <w:rFonts w:ascii="Cambria" w:hAnsi="Cambria"/>
          <w:sz w:val="28"/>
        </w:rPr>
      </w:r>
    </w:p>
    <w:p>
      <w:pPr>
        <w:pStyle w:val="Corpodeltesto"/>
        <w:rPr>
          <w:rFonts w:ascii="Cambria" w:hAnsi="Cambria"/>
          <w:sz w:val="28"/>
        </w:rPr>
      </w:pPr>
      <w:r>
        <w:rPr>
          <w:rFonts w:ascii="Cambria" w:hAnsi="Cambria"/>
          <w:sz w:val="28"/>
        </w:rPr>
      </w:r>
    </w:p>
    <w:p>
      <w:pPr>
        <w:pStyle w:val="Corpodeltesto"/>
        <w:rPr>
          <w:rFonts w:ascii="Cambria" w:hAnsi="Cambria"/>
          <w:sz w:val="28"/>
        </w:rPr>
      </w:pPr>
      <w:r>
        <w:rPr>
          <w:rFonts w:ascii="Cambria" w:hAnsi="Cambria"/>
          <w:sz w:val="28"/>
        </w:rPr>
      </w:r>
    </w:p>
    <w:p>
      <w:pPr>
        <w:pStyle w:val="Corpodeltesto"/>
        <w:spacing w:before="4" w:after="0"/>
        <w:rPr>
          <w:rFonts w:ascii="Cambria" w:hAnsi="Cambria"/>
          <w:sz w:val="27"/>
        </w:rPr>
      </w:pPr>
      <w:r>
        <w:rPr>
          <w:rFonts w:ascii="Cambria" w:hAnsi="Cambria"/>
          <w:sz w:val="27"/>
        </w:rPr>
      </w:r>
    </w:p>
    <w:p>
      <w:pPr>
        <w:pStyle w:val="Corpodeltesto"/>
        <w:spacing w:before="4" w:after="0"/>
        <w:rPr>
          <w:rFonts w:ascii="Cambria" w:hAnsi="Cambria"/>
          <w:sz w:val="27"/>
        </w:rPr>
      </w:pPr>
      <w:r>
        <w:rPr>
          <w:rFonts w:ascii="Cambria" w:hAnsi="Cambria"/>
          <w:sz w:val="27"/>
        </w:rPr>
      </w:r>
    </w:p>
    <w:p>
      <w:pPr>
        <w:pStyle w:val="Corpodeltesto"/>
        <w:spacing w:before="4" w:after="0"/>
        <w:rPr>
          <w:rFonts w:ascii="Cambria" w:hAnsi="Cambria"/>
          <w:sz w:val="27"/>
        </w:rPr>
      </w:pPr>
      <w:r>
        <w:rPr>
          <w:rFonts w:ascii="Cambria" w:hAnsi="Cambria"/>
          <w:sz w:val="27"/>
        </w:rPr>
      </w:r>
    </w:p>
    <w:p>
      <w:pPr>
        <w:pStyle w:val="Normal"/>
        <w:widowControl w:val="false"/>
        <w:spacing w:lineRule="atLeast" w:line="22" w:before="120" w:afterAutospacing="1"/>
        <w:jc w:val="center"/>
        <w:rPr>
          <w:rFonts w:ascii="Cambria" w:hAnsi="Cambria" w:asciiTheme="majorHAnsi" w:hAnsiTheme="majorHAnsi"/>
          <w:b/>
          <w:b/>
          <w:color w:val="000000" w:themeColor="text1"/>
        </w:rPr>
      </w:pPr>
      <w:r>
        <w:rPr>
          <w:rFonts w:asciiTheme="majorHAnsi" w:hAnsiTheme="majorHAnsi" w:ascii="Cambria" w:hAnsi="Cambria"/>
          <w:b/>
          <w:color w:val="000000" w:themeColor="text1"/>
        </w:rPr>
      </w:r>
    </w:p>
    <w:tbl>
      <w:tblPr>
        <w:tblpPr w:bottomFromText="0" w:horzAnchor="page" w:leftFromText="141" w:rightFromText="141" w:tblpX="1129" w:tblpY="2499" w:topFromText="0" w:vertAnchor="page"/>
        <w:tblW w:w="5000" w:type="pct"/>
        <w:jc w:val="left"/>
        <w:tblInd w:w="70" w:type="dxa"/>
        <w:tblLayout w:type="fixed"/>
        <w:tblCellMar>
          <w:top w:w="0" w:type="dxa"/>
          <w:left w:w="70" w:type="dxa"/>
          <w:bottom w:w="0" w:type="dxa"/>
          <w:right w:w="70" w:type="dxa"/>
        </w:tblCellMar>
        <w:tblLook w:firstRow="1" w:noVBand="1" w:lastRow="0" w:firstColumn="1" w:lastColumn="0" w:noHBand="0" w:val="04a0"/>
      </w:tblPr>
      <w:tblGrid>
        <w:gridCol w:w="1357"/>
        <w:gridCol w:w="544"/>
        <w:gridCol w:w="4344"/>
        <w:gridCol w:w="1526"/>
        <w:gridCol w:w="1444"/>
        <w:gridCol w:w="657"/>
        <w:gridCol w:w="598"/>
        <w:gridCol w:w="588"/>
      </w:tblGrid>
      <w:tr>
        <w:trPr>
          <w:trHeight w:val="20" w:hRule="atLeast"/>
        </w:trPr>
        <w:tc>
          <w:tcPr>
            <w:tcW w:w="1357" w:type="dxa"/>
            <w:vMerge w:val="restart"/>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ascii="Arial" w:hAnsi="Arial" w:eastAsia="Times New Roman" w:cs="Arial"/>
                <w:b/>
                <w:b/>
                <w:bCs/>
                <w:color w:val="000000" w:themeColor="text1"/>
                <w:sz w:val="20"/>
                <w:szCs w:val="20"/>
                <w:lang w:eastAsia="it-IT"/>
              </w:rPr>
            </w:pPr>
            <w:r>
              <w:rPr>
                <w:rFonts w:eastAsia="Times New Roman" w:cs="Arial" w:ascii="Arial" w:hAnsi="Arial"/>
                <w:b/>
                <w:bCs/>
                <w:color w:val="000000" w:themeColor="text1"/>
                <w:sz w:val="20"/>
                <w:szCs w:val="20"/>
                <w:lang w:eastAsia="it-IT"/>
              </w:rPr>
              <w:t>Indicatori</w:t>
            </w:r>
          </w:p>
        </w:tc>
        <w:tc>
          <w:tcPr>
            <w:tcW w:w="544" w:type="dxa"/>
            <w:vMerge w:val="restart"/>
            <w:tcBorders>
              <w:top w:val="single" w:sz="4" w:space="0" w:color="000000"/>
              <w:bottom w:val="single" w:sz="4" w:space="0" w:color="000000"/>
              <w:right w:val="single" w:sz="4" w:space="0" w:color="000000"/>
            </w:tcBorders>
            <w:shd w:color="auto" w:fill="auto" w:val="clear"/>
            <w:vAlign w:val="center"/>
          </w:tcPr>
          <w:p>
            <w:pPr>
              <w:pStyle w:val="Normal"/>
              <w:widowControl w:val="false"/>
              <w:jc w:val="center"/>
              <w:rPr>
                <w:rFonts w:ascii="Arial" w:hAnsi="Arial" w:eastAsia="Times New Roman" w:cs="Arial"/>
                <w:b/>
                <w:b/>
                <w:color w:val="000000" w:themeColor="text1"/>
                <w:sz w:val="20"/>
                <w:szCs w:val="20"/>
                <w:lang w:eastAsia="it-IT"/>
              </w:rPr>
            </w:pPr>
            <w:r>
              <w:rPr>
                <w:rFonts w:eastAsia="Times New Roman" w:cs="Arial" w:ascii="Arial" w:hAnsi="Arial"/>
                <w:b/>
                <w:color w:val="000000" w:themeColor="text1"/>
                <w:sz w:val="20"/>
                <w:szCs w:val="20"/>
                <w:lang w:eastAsia="it-IT"/>
              </w:rPr>
              <w:t>Livelli</w:t>
            </w:r>
          </w:p>
        </w:tc>
        <w:tc>
          <w:tcPr>
            <w:tcW w:w="4344" w:type="dxa"/>
            <w:vMerge w:val="restart"/>
            <w:tcBorders>
              <w:top w:val="single" w:sz="4" w:space="0" w:color="000000"/>
              <w:bottom w:val="single" w:sz="4" w:space="0" w:color="000000"/>
              <w:right w:val="single" w:sz="4" w:space="0" w:color="000000"/>
            </w:tcBorders>
            <w:shd w:color="auto" w:fill="auto" w:val="clear"/>
            <w:vAlign w:val="center"/>
          </w:tcPr>
          <w:p>
            <w:pPr>
              <w:pStyle w:val="Normal"/>
              <w:widowControl w:val="false"/>
              <w:rPr>
                <w:rFonts w:ascii="Arial" w:hAnsi="Arial" w:eastAsia="MS Gothic" w:cs="Arial"/>
                <w:b/>
                <w:b/>
                <w:color w:val="000000" w:themeColor="text1"/>
                <w:sz w:val="20"/>
                <w:szCs w:val="20"/>
                <w:lang w:eastAsia="it-IT"/>
              </w:rPr>
            </w:pPr>
            <w:r>
              <w:rPr>
                <w:rFonts w:eastAsia="MS Gothic" w:cs="Arial" w:ascii="Arial" w:hAnsi="Arial"/>
                <w:b/>
                <w:color w:val="000000" w:themeColor="text1"/>
                <w:sz w:val="20"/>
                <w:szCs w:val="20"/>
                <w:lang w:eastAsia="it-IT"/>
              </w:rPr>
              <w:t>Descrittori</w:t>
            </w:r>
          </w:p>
        </w:tc>
        <w:tc>
          <w:tcPr>
            <w:tcW w:w="3627" w:type="dxa"/>
            <w:gridSpan w:val="3"/>
            <w:tcBorders>
              <w:top w:val="single" w:sz="4" w:space="0" w:color="000000"/>
              <w:left w:val="single" w:sz="4" w:space="0" w:color="000000"/>
              <w:bottom w:val="single" w:sz="4" w:space="0" w:color="000000"/>
              <w:right w:val="single" w:sz="4" w:space="0" w:color="000000"/>
            </w:tcBorders>
            <w:shd w:color="auto" w:fill="auto" w:val="clear"/>
            <w:vAlign w:val="center"/>
          </w:tcPr>
          <w:p>
            <w:pPr>
              <w:pStyle w:val="ListParagraph"/>
              <w:widowControl w:val="false"/>
              <w:ind w:left="-127" w:right="0" w:hanging="0"/>
              <w:jc w:val="center"/>
              <w:rPr>
                <w:rFonts w:ascii="Arial" w:hAnsi="Arial" w:eastAsia="MS Gothic" w:cs="Arial"/>
                <w:b/>
                <w:b/>
                <w:color w:val="000000" w:themeColor="text1"/>
                <w:sz w:val="20"/>
                <w:szCs w:val="20"/>
                <w:lang w:eastAsia="it-IT"/>
              </w:rPr>
            </w:pPr>
            <w:r>
              <w:rPr>
                <w:rFonts w:eastAsia="MS Gothic" w:cs="Arial" w:ascii="Arial" w:hAnsi="Arial"/>
                <w:b/>
                <w:color w:val="000000" w:themeColor="text1"/>
                <w:sz w:val="20"/>
                <w:szCs w:val="20"/>
                <w:lang w:eastAsia="it-IT"/>
              </w:rPr>
              <w:t>Evidenze</w:t>
            </w:r>
          </w:p>
        </w:tc>
        <w:tc>
          <w:tcPr>
            <w:tcW w:w="1186" w:type="dxa"/>
            <w:gridSpan w:val="2"/>
            <w:vMerge w:val="restart"/>
            <w:tcBorders>
              <w:top w:val="single" w:sz="4" w:space="0" w:color="000000"/>
              <w:bottom w:val="single" w:sz="4" w:space="0" w:color="000000"/>
              <w:right w:val="single" w:sz="4" w:space="0" w:color="000000"/>
            </w:tcBorders>
            <w:shd w:color="auto" w:fill="auto" w:val="clear"/>
            <w:vAlign w:val="center"/>
          </w:tcPr>
          <w:p>
            <w:pPr>
              <w:pStyle w:val="Normal"/>
              <w:widowControl w:val="false"/>
              <w:jc w:val="center"/>
              <w:rPr>
                <w:rFonts w:ascii="Arial" w:hAnsi="Arial" w:eastAsia="Times New Roman" w:cs="Arial"/>
                <w:b/>
                <w:b/>
                <w:bCs/>
                <w:color w:val="000000" w:themeColor="text1"/>
                <w:sz w:val="20"/>
                <w:szCs w:val="20"/>
                <w:lang w:eastAsia="it-IT"/>
              </w:rPr>
            </w:pPr>
            <w:r>
              <w:rPr>
                <w:rFonts w:eastAsia="Times New Roman" w:cs="Arial" w:ascii="Arial" w:hAnsi="Arial"/>
                <w:b/>
                <w:bCs/>
                <w:color w:val="000000" w:themeColor="text1"/>
                <w:sz w:val="20"/>
                <w:szCs w:val="20"/>
                <w:lang w:eastAsia="it-IT"/>
              </w:rPr>
              <w:t>Punti</w:t>
            </w:r>
          </w:p>
        </w:tc>
      </w:tr>
      <w:tr>
        <w:trPr>
          <w:trHeight w:val="20" w:hRule="atLeast"/>
        </w:trPr>
        <w:tc>
          <w:tcPr>
            <w:tcW w:w="1357" w:type="dxa"/>
            <w:vMerge w:val="continue"/>
            <w:tcBorders>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ascii="Helvetica" w:hAnsi="Helvetica" w:eastAsia="Times New Roman" w:cs="Times New Roman"/>
                <w:b/>
                <w:b/>
                <w:bCs/>
                <w:color w:val="000000" w:themeColor="text1"/>
                <w:sz w:val="16"/>
                <w:szCs w:val="16"/>
                <w:lang w:eastAsia="it-IT"/>
              </w:rPr>
            </w:pPr>
            <w:r>
              <w:rPr>
                <w:rFonts w:eastAsia="Times New Roman" w:cs="Times New Roman" w:ascii="Helvetica" w:hAnsi="Helvetica"/>
                <w:b/>
                <w:bCs/>
                <w:color w:val="000000" w:themeColor="text1"/>
                <w:sz w:val="16"/>
                <w:szCs w:val="16"/>
                <w:lang w:eastAsia="it-IT"/>
              </w:rPr>
            </w:r>
          </w:p>
        </w:tc>
        <w:tc>
          <w:tcPr>
            <w:tcW w:w="544" w:type="dxa"/>
            <w:vMerge w:val="continue"/>
            <w:tcBorders>
              <w:bottom w:val="single" w:sz="4" w:space="0" w:color="000000"/>
              <w:right w:val="single" w:sz="4" w:space="0" w:color="000000"/>
            </w:tcBorders>
            <w:shd w:color="auto" w:fill="auto" w:val="clear"/>
            <w:vAlign w:val="center"/>
          </w:tcPr>
          <w:p>
            <w:pPr>
              <w:pStyle w:val="Normal"/>
              <w:widowControl w:val="false"/>
              <w:jc w:val="center"/>
              <w:rPr>
                <w:rFonts w:ascii="Helvetica" w:hAnsi="Helvetica" w:eastAsia="Times New Roman" w:cs="Times New Roman"/>
                <w:color w:val="000000" w:themeColor="text1"/>
                <w:sz w:val="16"/>
                <w:szCs w:val="16"/>
                <w:lang w:eastAsia="it-IT"/>
              </w:rPr>
            </w:pPr>
            <w:r>
              <w:rPr>
                <w:rFonts w:eastAsia="Times New Roman" w:cs="Times New Roman" w:ascii="Helvetica" w:hAnsi="Helvetica"/>
                <w:color w:val="000000" w:themeColor="text1"/>
                <w:sz w:val="16"/>
                <w:szCs w:val="16"/>
                <w:lang w:eastAsia="it-IT"/>
              </w:rPr>
            </w:r>
          </w:p>
        </w:tc>
        <w:tc>
          <w:tcPr>
            <w:tcW w:w="4344" w:type="dxa"/>
            <w:vMerge w:val="continue"/>
            <w:tcBorders>
              <w:bottom w:val="single" w:sz="4" w:space="0" w:color="000000"/>
              <w:right w:val="single" w:sz="4" w:space="0" w:color="000000"/>
            </w:tcBorders>
            <w:shd w:color="auto" w:fill="auto" w:val="clear"/>
            <w:vAlign w:val="center"/>
          </w:tcPr>
          <w:p>
            <w:pPr>
              <w:pStyle w:val="Normal"/>
              <w:widowControl w:val="false"/>
              <w:rPr>
                <w:rFonts w:ascii="Helvetica" w:hAnsi="Helvetica" w:eastAsia="MS Gothic" w:cs="Times New Roman"/>
                <w:color w:val="000000" w:themeColor="text1"/>
                <w:sz w:val="16"/>
                <w:szCs w:val="16"/>
                <w:lang w:eastAsia="it-IT"/>
              </w:rPr>
            </w:pPr>
            <w:r>
              <w:rPr>
                <w:rFonts w:eastAsia="MS Gothic" w:cs="Times New Roman" w:ascii="Helvetica" w:hAnsi="Helvetica"/>
                <w:color w:val="000000" w:themeColor="text1"/>
                <w:sz w:val="16"/>
                <w:szCs w:val="16"/>
                <w:lang w:eastAsia="it-IT"/>
              </w:rPr>
            </w:r>
          </w:p>
        </w:tc>
        <w:tc>
          <w:tcPr>
            <w:tcW w:w="152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ListParagraph"/>
              <w:widowControl w:val="false"/>
              <w:ind w:left="-127" w:right="0" w:hanging="0"/>
              <w:jc w:val="center"/>
              <w:rPr>
                <w:rFonts w:ascii="Arial" w:hAnsi="Arial" w:eastAsia="MS Gothic" w:cs="Arial"/>
                <w:b/>
                <w:b/>
                <w:color w:val="000000" w:themeColor="text1"/>
                <w:sz w:val="16"/>
                <w:szCs w:val="16"/>
                <w:lang w:eastAsia="it-IT"/>
              </w:rPr>
            </w:pPr>
            <w:r>
              <w:rPr>
                <w:rFonts w:eastAsia="MS Gothic" w:cs="Arial" w:ascii="Arial" w:hAnsi="Arial"/>
                <w:b/>
                <w:color w:val="000000" w:themeColor="text1"/>
                <w:sz w:val="16"/>
                <w:szCs w:val="16"/>
                <w:lang w:eastAsia="it-IT"/>
              </w:rPr>
              <w:t>PROBLEMA 1</w:t>
            </w:r>
          </w:p>
        </w:tc>
        <w:tc>
          <w:tcPr>
            <w:tcW w:w="144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ascii="Arial" w:hAnsi="Arial" w:eastAsia="MS Gothic" w:cs="Arial"/>
                <w:b/>
                <w:b/>
                <w:color w:val="000000" w:themeColor="text1"/>
                <w:sz w:val="16"/>
                <w:szCs w:val="16"/>
                <w:lang w:eastAsia="it-IT"/>
              </w:rPr>
            </w:pPr>
            <w:r>
              <w:rPr>
                <w:rFonts w:eastAsia="MS Gothic" w:cs="Arial" w:ascii="Arial" w:hAnsi="Arial"/>
                <w:b/>
                <w:color w:val="000000" w:themeColor="text1"/>
                <w:sz w:val="16"/>
                <w:szCs w:val="16"/>
                <w:lang w:eastAsia="it-IT"/>
              </w:rPr>
              <w:t>PROBLEMA 2</w:t>
            </w:r>
          </w:p>
        </w:tc>
        <w:tc>
          <w:tcPr>
            <w:tcW w:w="657"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ListParagraph"/>
              <w:widowControl w:val="false"/>
              <w:ind w:left="0" w:right="0" w:hanging="0"/>
              <w:jc w:val="center"/>
              <w:rPr>
                <w:rFonts w:ascii="Arial" w:hAnsi="Arial" w:eastAsia="MS Gothic" w:cs="Arial"/>
                <w:b/>
                <w:b/>
                <w:color w:val="000000" w:themeColor="text1"/>
                <w:sz w:val="16"/>
                <w:szCs w:val="16"/>
                <w:lang w:eastAsia="it-IT"/>
              </w:rPr>
            </w:pPr>
            <w:r>
              <w:rPr>
                <w:rFonts w:eastAsia="MS Gothic" w:cs="Arial" w:ascii="Arial" w:hAnsi="Arial"/>
                <w:b/>
                <w:color w:val="000000" w:themeColor="text1"/>
                <w:sz w:val="16"/>
                <w:szCs w:val="16"/>
                <w:lang w:eastAsia="it-IT"/>
              </w:rPr>
              <w:t>QUESITI</w:t>
            </w:r>
          </w:p>
        </w:tc>
        <w:tc>
          <w:tcPr>
            <w:tcW w:w="1186" w:type="dxa"/>
            <w:gridSpan w:val="2"/>
            <w:vMerge w:val="continue"/>
            <w:tcBorders>
              <w:bottom w:val="single" w:sz="4" w:space="0" w:color="000000"/>
              <w:right w:val="single" w:sz="4" w:space="0" w:color="000000"/>
            </w:tcBorders>
            <w:shd w:color="auto" w:fill="auto" w:val="clear"/>
            <w:vAlign w:val="center"/>
          </w:tcPr>
          <w:p>
            <w:pPr>
              <w:pStyle w:val="ListParagraph"/>
              <w:widowControl w:val="false"/>
              <w:rPr>
                <w:rFonts w:ascii="Helvetica" w:hAnsi="Helvetica" w:eastAsia="Times New Roman" w:cs="Times New Roman"/>
                <w:b/>
                <w:b/>
                <w:bCs/>
                <w:color w:val="000000" w:themeColor="text1"/>
                <w:sz w:val="16"/>
                <w:szCs w:val="16"/>
                <w:lang w:eastAsia="it-IT"/>
              </w:rPr>
            </w:pPr>
            <w:r>
              <w:rPr>
                <w:rFonts w:eastAsia="Times New Roman" w:cs="Times New Roman" w:ascii="Helvetica" w:hAnsi="Helvetica"/>
                <w:b/>
                <w:bCs/>
                <w:color w:val="000000" w:themeColor="text1"/>
                <w:sz w:val="16"/>
                <w:szCs w:val="16"/>
                <w:lang w:eastAsia="it-IT"/>
              </w:rPr>
            </w:r>
          </w:p>
        </w:tc>
      </w:tr>
      <w:tr>
        <w:trPr>
          <w:trHeight w:val="20" w:hRule="atLeast"/>
        </w:trPr>
        <w:tc>
          <w:tcPr>
            <w:tcW w:w="1357" w:type="dxa"/>
            <w:vMerge w:val="restart"/>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Web"/>
              <w:widowControl w:val="false"/>
              <w:shd w:val="clear" w:color="auto" w:fill="FFFFFF"/>
              <w:spacing w:before="0" w:after="0"/>
              <w:jc w:val="center"/>
              <w:rPr>
                <w:rFonts w:ascii="Arial" w:hAnsi="Arial" w:cs="Arial"/>
                <w:color w:val="000000" w:themeColor="text1"/>
                <w:sz w:val="16"/>
                <w:szCs w:val="16"/>
              </w:rPr>
            </w:pPr>
            <w:r>
              <w:rPr>
                <w:rFonts w:cs="Arial" w:ascii="Arial" w:hAnsi="Arial"/>
                <w:b/>
                <w:bCs/>
                <w:color w:val="000000" w:themeColor="text1"/>
                <w:sz w:val="16"/>
                <w:szCs w:val="16"/>
              </w:rPr>
              <w:t>Comprendere</w:t>
            </w:r>
            <w:r>
              <w:rPr>
                <w:rFonts w:cs="Arial" w:ascii="Arial" w:hAnsi="Arial"/>
                <w:color w:val="000000" w:themeColor="text1"/>
                <w:sz w:val="16"/>
                <w:szCs w:val="16"/>
              </w:rPr>
              <w:t xml:space="preserve"> Analizzare la situazione problematica. Identificare i dati </w:t>
              <w:br/>
              <w:t xml:space="preserve">e interpretarli. Effettuare gli eventuali collegamenti </w:t>
              <w:br/>
              <w:t>e adoperare i codici grafico-simbolici necessari</w:t>
            </w:r>
          </w:p>
        </w:tc>
        <w:tc>
          <w:tcPr>
            <w:tcW w:w="544" w:type="dxa"/>
            <w:tcBorders>
              <w:top w:val="single" w:sz="4" w:space="0" w:color="000000"/>
              <w:bottom w:val="single" w:sz="4" w:space="0" w:color="000000"/>
              <w:right w:val="single" w:sz="4" w:space="0" w:color="000000"/>
            </w:tcBorders>
            <w:shd w:color="auto" w:fill="auto" w:val="clear"/>
            <w:vAlign w:val="center"/>
          </w:tcPr>
          <w:p>
            <w:pPr>
              <w:pStyle w:val="Normal"/>
              <w:widowControl w:val="false"/>
              <w:jc w:val="center"/>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1</w:t>
            </w:r>
          </w:p>
        </w:tc>
        <w:tc>
          <w:tcPr>
            <w:tcW w:w="4344" w:type="dxa"/>
            <w:tcBorders>
              <w:top w:val="single" w:sz="4" w:space="0" w:color="000000"/>
              <w:bottom w:val="single" w:sz="4" w:space="0" w:color="000000"/>
              <w:right w:val="single" w:sz="4" w:space="0" w:color="000000"/>
            </w:tcBorders>
            <w:shd w:color="auto" w:fill="auto" w:val="clear"/>
            <w:vAlign w:val="center"/>
          </w:tcPr>
          <w:p>
            <w:pPr>
              <w:pStyle w:val="ListParagraph"/>
              <w:widowControl w:val="false"/>
              <w:numPr>
                <w:ilvl w:val="0"/>
                <w:numId w:val="2"/>
              </w:numPr>
              <w:ind w:left="355" w:right="0" w:hanging="283"/>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Non analizza correttamente la situazione problematica e ha difficoltà a individuare i concetti chiave e commette molti errori nell’individuare le relazioni tra questi</w:t>
            </w:r>
          </w:p>
          <w:p>
            <w:pPr>
              <w:pStyle w:val="ListParagraph"/>
              <w:widowControl w:val="false"/>
              <w:numPr>
                <w:ilvl w:val="0"/>
                <w:numId w:val="1"/>
              </w:numPr>
              <w:ind w:left="355" w:right="0" w:hanging="283"/>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Identifica e interpreta i dati in modo inadeguato e non corretto</w:t>
            </w:r>
          </w:p>
          <w:p>
            <w:pPr>
              <w:pStyle w:val="ListParagraph"/>
              <w:widowControl w:val="false"/>
              <w:numPr>
                <w:ilvl w:val="0"/>
                <w:numId w:val="1"/>
              </w:numPr>
              <w:ind w:left="355" w:right="0" w:hanging="283"/>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Usa i codici grafico-simbolici in modo inadeguato e non corretto</w:t>
            </w:r>
          </w:p>
        </w:tc>
        <w:tc>
          <w:tcPr>
            <w:tcW w:w="1526" w:type="dxa"/>
            <w:vMerge w:val="restart"/>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numPr>
                <w:ilvl w:val="0"/>
                <w:numId w:val="26"/>
              </w:numPr>
              <w:spacing w:lineRule="auto" w:line="276" w:before="0" w:after="200"/>
              <w:ind w:left="210" w:right="0" w:hanging="210"/>
              <w:contextualSpacing/>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Individua</w:t>
            </w:r>
            <w:r>
              <w:rPr>
                <w:rFonts w:eastAsia="Times New Roman" w:cs="Arial" w:ascii="Arial" w:hAnsi="Arial"/>
                <w:iCs/>
                <w:color w:val="000000" w:themeColor="text1"/>
                <w:sz w:val="16"/>
                <w:szCs w:val="16"/>
                <w:lang w:eastAsia="it-IT"/>
              </w:rPr>
              <w:t xml:space="preserve"> le caratteristiche</w:t>
            </w:r>
            <w:r>
              <w:rPr>
                <w:rFonts w:eastAsia="Times New Roman" w:cs="Arial" w:ascii="Arial" w:hAnsi="Arial"/>
                <w:color w:val="000000" w:themeColor="text1"/>
                <w:sz w:val="16"/>
                <w:szCs w:val="16"/>
                <w:lang w:eastAsia="it-IT"/>
              </w:rPr>
              <w:t xml:space="preserve"> delle curve </w:t>
            </w:r>
            <w:r>
              <w:rPr/>
            </w:r>
            <m:oMath xmlns:m="http://schemas.openxmlformats.org/officeDocument/2006/math">
              <m:sSub>
                <m:e>
                  <m:r>
                    <w:rPr>
                      <w:rFonts w:ascii="Cambria Math" w:hAnsi="Cambria Math"/>
                    </w:rPr>
                    <m:t xml:space="preserve">γ</m:t>
                  </m:r>
                </m:e>
                <m:sub>
                  <m:r>
                    <w:rPr>
                      <w:rFonts w:ascii="Cambria Math" w:hAnsi="Cambria Math"/>
                    </w:rPr>
                    <m:t xml:space="preserve">1</m:t>
                  </m:r>
                </m:sub>
              </m:sSub>
              <m:r>
                <w:rPr>
                  <w:rFonts w:ascii="Cambria Math" w:hAnsi="Cambria Math"/>
                </w:rPr>
                <m:t xml:space="preserve">,</m:t>
              </m:r>
              <m:sSub>
                <m:e>
                  <m:r>
                    <w:rPr>
                      <w:rFonts w:ascii="Cambria Math" w:hAnsi="Cambria Math"/>
                    </w:rPr>
                    <m:t xml:space="preserve">γ</m:t>
                  </m:r>
                </m:e>
                <m:sub>
                  <m:r>
                    <w:rPr>
                      <w:rFonts w:ascii="Cambria Math" w:hAnsi="Cambria Math"/>
                    </w:rPr>
                    <m:t xml:space="preserve">2</m:t>
                  </m:r>
                </m:sub>
              </m:sSub>
              <m:r>
                <w:rPr>
                  <w:rFonts w:ascii="Cambria Math" w:hAnsi="Cambria Math"/>
                </w:rPr>
                <m:t xml:space="preserve">,</m:t>
              </m:r>
              <m:sSub>
                <m:e>
                  <m:r>
                    <w:rPr>
                      <w:rFonts w:ascii="Cambria Math" w:hAnsi="Cambria Math"/>
                    </w:rPr>
                    <m:t xml:space="preserve">γ</m:t>
                  </m:r>
                </m:e>
                <m:sub>
                  <m:r>
                    <w:rPr>
                      <w:rFonts w:ascii="Cambria Math" w:hAnsi="Cambria Math"/>
                    </w:rPr>
                    <m:t xml:space="preserve">3</m:t>
                  </m:r>
                </m:sub>
              </m:sSub>
            </m:oMath>
            <w:r>
              <w:rPr>
                <w:rFonts w:eastAsia="Times New Roman" w:cs="Arial" w:ascii="Arial" w:hAnsi="Arial"/>
                <w:iCs/>
                <w:color w:val="000000" w:themeColor="text1"/>
                <w:sz w:val="16"/>
                <w:szCs w:val="16"/>
                <w:lang w:eastAsia="it-IT"/>
              </w:rPr>
              <w:t xml:space="preserve"> e associa i grafici alle funzioni </w:t>
            </w:r>
            <w:r>
              <w:rPr>
                <w:rFonts w:eastAsia="Times New Roman" w:cs="Arial" w:ascii="Arial" w:hAnsi="Arial"/>
                <w:i/>
                <w:color w:val="000000" w:themeColor="text1"/>
                <w:sz w:val="16"/>
                <w:szCs w:val="16"/>
                <w:lang w:eastAsia="it-IT"/>
              </w:rPr>
              <w:t>f(x)</w:t>
            </w:r>
            <w:r>
              <w:rPr>
                <w:rFonts w:eastAsia="Times New Roman" w:cs="Arial" w:ascii="Arial" w:hAnsi="Arial"/>
                <w:iCs/>
                <w:color w:val="000000" w:themeColor="text1"/>
                <w:sz w:val="16"/>
                <w:szCs w:val="16"/>
                <w:lang w:eastAsia="it-IT"/>
              </w:rPr>
              <w:t xml:space="preserve">, </w:t>
            </w:r>
            <w:r>
              <w:rPr>
                <w:rFonts w:eastAsia="Times New Roman" w:cs="Arial" w:ascii="Arial" w:hAnsi="Arial"/>
                <w:i/>
                <w:color w:val="000000" w:themeColor="text1"/>
                <w:sz w:val="16"/>
                <w:szCs w:val="16"/>
                <w:lang w:eastAsia="it-IT"/>
              </w:rPr>
              <w:t>g(x)</w:t>
            </w:r>
            <w:r>
              <w:rPr>
                <w:rFonts w:eastAsia="Times New Roman" w:cs="Arial" w:ascii="Arial" w:hAnsi="Arial"/>
                <w:iCs/>
                <w:color w:val="000000" w:themeColor="text1"/>
                <w:sz w:val="16"/>
                <w:szCs w:val="16"/>
                <w:lang w:eastAsia="it-IT"/>
              </w:rPr>
              <w:t xml:space="preserve"> e </w:t>
            </w:r>
            <w:r>
              <w:rPr>
                <w:rFonts w:eastAsia="Times New Roman" w:cs="Arial" w:ascii="Arial" w:hAnsi="Arial"/>
                <w:i/>
                <w:color w:val="000000" w:themeColor="text1"/>
                <w:sz w:val="16"/>
                <w:szCs w:val="16"/>
                <w:lang w:eastAsia="it-IT"/>
              </w:rPr>
              <w:t>h(x)</w:t>
            </w:r>
            <w:r>
              <w:rPr>
                <w:rFonts w:eastAsia="Times New Roman" w:cs="Arial" w:ascii="Arial" w:hAnsi="Arial"/>
                <w:color w:val="000000" w:themeColor="text1"/>
                <w:sz w:val="16"/>
                <w:szCs w:val="16"/>
              </w:rPr>
              <w:t>.</w:t>
            </w:r>
          </w:p>
          <w:p>
            <w:pPr>
              <w:pStyle w:val="Normal"/>
              <w:widowControl w:val="false"/>
              <w:numPr>
                <w:ilvl w:val="0"/>
                <w:numId w:val="26"/>
              </w:numPr>
              <w:ind w:left="210" w:right="0" w:hanging="210"/>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rPr>
              <w:t>Usa le proprietà della funzione integrale e individua le relazioni tra le funzioni nel calcolo delle aree.</w:t>
            </w:r>
          </w:p>
        </w:tc>
        <w:tc>
          <w:tcPr>
            <w:tcW w:w="1444" w:type="dxa"/>
            <w:vMerge w:val="restart"/>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numPr>
                <w:ilvl w:val="0"/>
                <w:numId w:val="26"/>
              </w:numPr>
              <w:ind w:left="210" w:right="0" w:hanging="210"/>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Comprende come tradurre le informazioni sul modello contenute nel testo del problema per ricavare la funzione.</w:t>
            </w:r>
          </w:p>
          <w:p>
            <w:pPr>
              <w:pStyle w:val="Normal"/>
              <w:widowControl w:val="false"/>
              <w:numPr>
                <w:ilvl w:val="0"/>
                <w:numId w:val="26"/>
              </w:numPr>
              <w:ind w:left="210" w:right="0" w:hanging="210"/>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Individua dal grafico dato le caratteristiche della funzione che descrive il profilo del tetto.</w:t>
            </w:r>
          </w:p>
        </w:tc>
        <w:tc>
          <w:tcPr>
            <w:tcW w:w="657" w:type="dxa"/>
            <w:vMerge w:val="restart"/>
            <w:tcBorders>
              <w:top w:val="single" w:sz="4" w:space="0" w:color="000000"/>
              <w:left w:val="single" w:sz="4" w:space="0" w:color="000000"/>
              <w:bottom w:val="single" w:sz="4" w:space="0" w:color="000000"/>
              <w:right w:val="single" w:sz="4" w:space="0" w:color="000000"/>
            </w:tcBorders>
            <w:shd w:color="auto" w:fill="auto" w:val="clear"/>
            <w:vAlign w:val="center"/>
          </w:tcPr>
          <w:p>
            <w:pPr>
              <w:pStyle w:val="ListParagraph"/>
              <w:widowControl w:val="false"/>
              <w:numPr>
                <w:ilvl w:val="0"/>
                <w:numId w:val="26"/>
              </w:numPr>
              <w:ind w:left="284"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1</w:t>
            </w:r>
          </w:p>
          <w:p>
            <w:pPr>
              <w:pStyle w:val="ListParagraph"/>
              <w:widowControl w:val="false"/>
              <w:numPr>
                <w:ilvl w:val="0"/>
                <w:numId w:val="26"/>
              </w:numPr>
              <w:ind w:left="284"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2</w:t>
            </w:r>
          </w:p>
          <w:p>
            <w:pPr>
              <w:pStyle w:val="ListParagraph"/>
              <w:widowControl w:val="false"/>
              <w:numPr>
                <w:ilvl w:val="0"/>
                <w:numId w:val="26"/>
              </w:numPr>
              <w:ind w:left="284"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3</w:t>
            </w:r>
          </w:p>
          <w:p>
            <w:pPr>
              <w:pStyle w:val="ListParagraph"/>
              <w:widowControl w:val="false"/>
              <w:numPr>
                <w:ilvl w:val="0"/>
                <w:numId w:val="26"/>
              </w:numPr>
              <w:ind w:left="284"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4</w:t>
            </w:r>
          </w:p>
          <w:p>
            <w:pPr>
              <w:pStyle w:val="ListParagraph"/>
              <w:widowControl w:val="false"/>
              <w:numPr>
                <w:ilvl w:val="0"/>
                <w:numId w:val="26"/>
              </w:numPr>
              <w:ind w:left="284"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5</w:t>
            </w:r>
          </w:p>
          <w:p>
            <w:pPr>
              <w:pStyle w:val="ListParagraph"/>
              <w:widowControl w:val="false"/>
              <w:numPr>
                <w:ilvl w:val="0"/>
                <w:numId w:val="26"/>
              </w:numPr>
              <w:ind w:left="284"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6</w:t>
            </w:r>
          </w:p>
          <w:p>
            <w:pPr>
              <w:pStyle w:val="ListParagraph"/>
              <w:widowControl w:val="false"/>
              <w:numPr>
                <w:ilvl w:val="0"/>
                <w:numId w:val="26"/>
              </w:numPr>
              <w:ind w:left="284"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7</w:t>
            </w:r>
          </w:p>
          <w:p>
            <w:pPr>
              <w:pStyle w:val="ListParagraph"/>
              <w:widowControl w:val="false"/>
              <w:numPr>
                <w:ilvl w:val="0"/>
                <w:numId w:val="26"/>
              </w:numPr>
              <w:ind w:left="284"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8</w:t>
            </w:r>
          </w:p>
        </w:tc>
        <w:tc>
          <w:tcPr>
            <w:tcW w:w="598" w:type="dxa"/>
            <w:tcBorders>
              <w:bottom w:val="single" w:sz="4" w:space="0" w:color="000000"/>
              <w:right w:val="single" w:sz="4" w:space="0" w:color="000000"/>
            </w:tcBorders>
            <w:shd w:color="auto" w:fill="auto" w:val="clear"/>
            <w:vAlign w:val="center"/>
          </w:tcPr>
          <w:p>
            <w:pPr>
              <w:pStyle w:val="Normal"/>
              <w:widowControl w:val="false"/>
              <w:jc w:val="center"/>
              <w:rPr>
                <w:rFonts w:ascii="Arial" w:hAnsi="Arial" w:eastAsia="Times New Roman" w:cs="Arial"/>
                <w:b/>
                <w:b/>
                <w:bCs/>
                <w:color w:val="000000" w:themeColor="text1"/>
                <w:sz w:val="16"/>
                <w:szCs w:val="16"/>
                <w:lang w:eastAsia="it-IT"/>
              </w:rPr>
            </w:pPr>
            <w:r>
              <w:rPr>
                <w:rFonts w:eastAsia="Times New Roman" w:cs="Arial" w:ascii="Arial" w:hAnsi="Arial"/>
                <w:b/>
                <w:bCs/>
                <w:color w:val="000000" w:themeColor="text1"/>
                <w:sz w:val="16"/>
                <w:szCs w:val="16"/>
                <w:lang w:eastAsia="it-IT"/>
              </w:rPr>
              <w:t>0 - 5</w:t>
            </w:r>
          </w:p>
        </w:tc>
        <w:tc>
          <w:tcPr>
            <w:tcW w:w="588" w:type="dxa"/>
            <w:vMerge w:val="restart"/>
            <w:tcBorders>
              <w:bottom w:val="single" w:sz="4" w:space="0" w:color="000000"/>
              <w:right w:val="single" w:sz="4" w:space="0" w:color="000000"/>
            </w:tcBorders>
            <w:vAlign w:val="bottom"/>
          </w:tcPr>
          <w:p>
            <w:pPr>
              <w:pStyle w:val="Normal"/>
              <w:widowControl w:val="false"/>
              <w:jc w:val="center"/>
              <w:rPr>
                <w:rFonts w:ascii="Arial" w:hAnsi="Arial" w:eastAsia="Times New Roman" w:cs="Arial"/>
                <w:b/>
                <w:b/>
                <w:bCs/>
                <w:color w:val="000000" w:themeColor="text1"/>
                <w:sz w:val="16"/>
                <w:szCs w:val="16"/>
                <w:lang w:eastAsia="it-IT"/>
              </w:rPr>
            </w:pPr>
            <w:r>
              <w:rPr>
                <w:rFonts w:eastAsia="Times New Roman" w:cs="Arial" w:ascii="Arial" w:hAnsi="Arial"/>
                <w:b/>
                <w:bCs/>
                <w:color w:val="000000" w:themeColor="text1"/>
                <w:sz w:val="16"/>
                <w:szCs w:val="16"/>
                <w:lang w:eastAsia="it-IT"/>
              </w:rPr>
              <w:t>..........</w:t>
            </w:r>
          </w:p>
          <w:p>
            <w:pPr>
              <w:pStyle w:val="Normal"/>
              <w:widowControl w:val="false"/>
              <w:jc w:val="center"/>
              <w:rPr>
                <w:rFonts w:ascii="Arial" w:hAnsi="Arial" w:eastAsia="Times New Roman" w:cs="Arial"/>
                <w:b/>
                <w:b/>
                <w:bCs/>
                <w:color w:val="000000" w:themeColor="text1"/>
                <w:sz w:val="16"/>
                <w:szCs w:val="16"/>
                <w:lang w:eastAsia="it-IT"/>
              </w:rPr>
            </w:pPr>
            <w:r>
              <w:rPr>
                <w:rFonts w:eastAsia="Times New Roman" w:cs="Arial" w:ascii="Arial" w:hAnsi="Arial"/>
                <w:b/>
                <w:bCs/>
                <w:color w:val="000000" w:themeColor="text1"/>
                <w:sz w:val="16"/>
                <w:szCs w:val="16"/>
                <w:lang w:eastAsia="it-IT"/>
              </w:rPr>
            </w:r>
          </w:p>
        </w:tc>
      </w:tr>
      <w:tr>
        <w:trPr>
          <w:trHeight w:val="20" w:hRule="atLeast"/>
        </w:trPr>
        <w:tc>
          <w:tcPr>
            <w:tcW w:w="1357"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r>
          </w:p>
        </w:tc>
        <w:tc>
          <w:tcPr>
            <w:tcW w:w="544" w:type="dxa"/>
            <w:tcBorders>
              <w:bottom w:val="single" w:sz="4" w:space="0" w:color="000000"/>
              <w:right w:val="single" w:sz="4" w:space="0" w:color="000000"/>
            </w:tcBorders>
            <w:shd w:color="auto" w:fill="auto" w:val="clear"/>
            <w:vAlign w:val="center"/>
          </w:tcPr>
          <w:p>
            <w:pPr>
              <w:pStyle w:val="Normal"/>
              <w:widowControl w:val="false"/>
              <w:jc w:val="center"/>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2</w:t>
            </w:r>
          </w:p>
        </w:tc>
        <w:tc>
          <w:tcPr>
            <w:tcW w:w="4344" w:type="dxa"/>
            <w:tcBorders>
              <w:top w:val="single" w:sz="4" w:space="0" w:color="000000"/>
              <w:bottom w:val="single" w:sz="4" w:space="0" w:color="000000"/>
              <w:right w:val="single" w:sz="4" w:space="0" w:color="000000"/>
            </w:tcBorders>
            <w:shd w:color="auto" w:fill="auto" w:val="clear"/>
            <w:vAlign w:val="center"/>
          </w:tcPr>
          <w:p>
            <w:pPr>
              <w:pStyle w:val="ListParagraph"/>
              <w:widowControl w:val="false"/>
              <w:numPr>
                <w:ilvl w:val="0"/>
                <w:numId w:val="2"/>
              </w:numPr>
              <w:ind w:left="355" w:right="0" w:hanging="283"/>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Analizza la situazione problematica in modo parziale e individua in modo incompleto i concetti chiave e/o commette qualche errore nell’individuare le relazioni tra questi</w:t>
            </w:r>
          </w:p>
          <w:p>
            <w:pPr>
              <w:pStyle w:val="ListParagraph"/>
              <w:widowControl w:val="false"/>
              <w:numPr>
                <w:ilvl w:val="0"/>
                <w:numId w:val="2"/>
              </w:numPr>
              <w:ind w:left="355" w:right="0" w:hanging="283"/>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Identifica e interpreta i dati in modo non sempre adeguato</w:t>
            </w:r>
          </w:p>
          <w:p>
            <w:pPr>
              <w:pStyle w:val="ListParagraph"/>
              <w:widowControl w:val="false"/>
              <w:numPr>
                <w:ilvl w:val="0"/>
                <w:numId w:val="2"/>
              </w:numPr>
              <w:ind w:left="355" w:right="0" w:hanging="283"/>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Usa i codici grafico-simbolici in modo parziale compiendo alcuni errori</w:t>
            </w:r>
          </w:p>
        </w:tc>
        <w:tc>
          <w:tcPr>
            <w:tcW w:w="152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ind w:left="360" w:right="0" w:hanging="0"/>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r>
          </w:p>
        </w:tc>
        <w:tc>
          <w:tcPr>
            <w:tcW w:w="144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ind w:left="360" w:right="0" w:hanging="0"/>
              <w:rPr>
                <w:rFonts w:ascii="Calibri" w:hAnsi="Calibri" w:eastAsia="Times New Roman" w:cs="Times New Roman"/>
                <w:color w:val="000000" w:themeColor="text1"/>
                <w:sz w:val="16"/>
                <w:szCs w:val="16"/>
                <w:highlight w:val="yellow"/>
                <w:lang w:eastAsia="it-IT"/>
              </w:rPr>
            </w:pPr>
            <w:r>
              <w:rPr>
                <w:rFonts w:eastAsia="Times New Roman" w:cs="Times New Roman"/>
                <w:color w:val="000000" w:themeColor="text1"/>
                <w:sz w:val="16"/>
                <w:szCs w:val="16"/>
                <w:highlight w:val="yellow"/>
                <w:lang w:eastAsia="it-IT"/>
              </w:rPr>
            </w:r>
          </w:p>
        </w:tc>
        <w:tc>
          <w:tcPr>
            <w:tcW w:w="657"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ind w:left="360" w:right="0" w:hanging="0"/>
              <w:jc w:val="center"/>
              <w:rPr>
                <w:rFonts w:ascii="Calibri" w:hAnsi="Calibri" w:eastAsia="Times New Roman" w:cs="Times New Roman"/>
                <w:color w:val="000000" w:themeColor="text1"/>
                <w:sz w:val="16"/>
                <w:szCs w:val="16"/>
                <w:lang w:eastAsia="it-IT"/>
              </w:rPr>
            </w:pPr>
            <w:r>
              <w:rPr>
                <w:rFonts w:eastAsia="Times New Roman" w:cs="Times New Roman"/>
                <w:color w:val="000000" w:themeColor="text1"/>
                <w:sz w:val="16"/>
                <w:szCs w:val="16"/>
                <w:lang w:eastAsia="it-IT"/>
              </w:rPr>
            </w:r>
          </w:p>
        </w:tc>
        <w:tc>
          <w:tcPr>
            <w:tcW w:w="598" w:type="dxa"/>
            <w:tcBorders>
              <w:bottom w:val="single" w:sz="4" w:space="0" w:color="000000"/>
              <w:right w:val="single" w:sz="4" w:space="0" w:color="000000"/>
            </w:tcBorders>
            <w:shd w:color="auto" w:fill="auto" w:val="clear"/>
            <w:vAlign w:val="center"/>
          </w:tcPr>
          <w:p>
            <w:pPr>
              <w:pStyle w:val="Normal"/>
              <w:widowControl w:val="false"/>
              <w:jc w:val="center"/>
              <w:rPr>
                <w:rFonts w:ascii="Arial" w:hAnsi="Arial" w:eastAsia="Times New Roman" w:cs="Arial"/>
                <w:b/>
                <w:b/>
                <w:bCs/>
                <w:color w:val="000000" w:themeColor="text1"/>
                <w:sz w:val="16"/>
                <w:szCs w:val="16"/>
                <w:lang w:eastAsia="it-IT"/>
              </w:rPr>
            </w:pPr>
            <w:r>
              <w:rPr>
                <w:rFonts w:eastAsia="Times New Roman" w:cs="Arial" w:ascii="Arial" w:hAnsi="Arial"/>
                <w:b/>
                <w:bCs/>
                <w:color w:val="000000" w:themeColor="text1"/>
                <w:sz w:val="16"/>
                <w:szCs w:val="16"/>
                <w:lang w:eastAsia="it-IT"/>
              </w:rPr>
              <w:t>6 - 12</w:t>
            </w:r>
          </w:p>
        </w:tc>
        <w:tc>
          <w:tcPr>
            <w:tcW w:w="588" w:type="dxa"/>
            <w:vMerge w:val="continue"/>
            <w:tcBorders>
              <w:right w:val="single" w:sz="4" w:space="0" w:color="000000"/>
            </w:tcBorders>
          </w:tcPr>
          <w:p>
            <w:pPr>
              <w:pStyle w:val="Normal"/>
              <w:widowControl w:val="false"/>
              <w:jc w:val="center"/>
              <w:rPr>
                <w:rFonts w:ascii="Calibri" w:hAnsi="Calibri" w:eastAsia="Times New Roman" w:cs="Times New Roman"/>
                <w:b/>
                <w:b/>
                <w:bCs/>
                <w:color w:val="000000" w:themeColor="text1"/>
                <w:sz w:val="16"/>
                <w:szCs w:val="16"/>
                <w:lang w:eastAsia="it-IT"/>
              </w:rPr>
            </w:pPr>
            <w:r>
              <w:rPr>
                <w:rFonts w:eastAsia="Times New Roman" w:cs="Times New Roman"/>
                <w:b/>
                <w:bCs/>
                <w:color w:val="000000" w:themeColor="text1"/>
                <w:sz w:val="16"/>
                <w:szCs w:val="16"/>
                <w:lang w:eastAsia="it-IT"/>
              </w:rPr>
            </w:r>
          </w:p>
        </w:tc>
      </w:tr>
      <w:tr>
        <w:trPr>
          <w:trHeight w:val="20" w:hRule="atLeast"/>
        </w:trPr>
        <w:tc>
          <w:tcPr>
            <w:tcW w:w="1357"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r>
          </w:p>
        </w:tc>
        <w:tc>
          <w:tcPr>
            <w:tcW w:w="544" w:type="dxa"/>
            <w:tcBorders>
              <w:bottom w:val="single" w:sz="4" w:space="0" w:color="000000"/>
              <w:right w:val="single" w:sz="4" w:space="0" w:color="000000"/>
            </w:tcBorders>
            <w:shd w:color="auto" w:fill="auto" w:val="clear"/>
            <w:vAlign w:val="center"/>
          </w:tcPr>
          <w:p>
            <w:pPr>
              <w:pStyle w:val="Normal"/>
              <w:widowControl w:val="false"/>
              <w:jc w:val="center"/>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3</w:t>
            </w:r>
          </w:p>
        </w:tc>
        <w:tc>
          <w:tcPr>
            <w:tcW w:w="4344" w:type="dxa"/>
            <w:tcBorders>
              <w:top w:val="single" w:sz="4" w:space="0" w:color="000000"/>
              <w:bottom w:val="single" w:sz="4" w:space="0" w:color="000000"/>
              <w:right w:val="single" w:sz="4" w:space="0" w:color="000000"/>
            </w:tcBorders>
            <w:shd w:color="auto" w:fill="auto" w:val="clear"/>
            <w:vAlign w:val="center"/>
          </w:tcPr>
          <w:p>
            <w:pPr>
              <w:pStyle w:val="ListParagraph"/>
              <w:widowControl w:val="false"/>
              <w:numPr>
                <w:ilvl w:val="0"/>
                <w:numId w:val="3"/>
              </w:numPr>
              <w:ind w:left="355" w:right="0" w:hanging="283"/>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 xml:space="preserve">Analizza la situazione problematica in modo adeguato e individua </w:t>
              <w:br/>
              <w:t>i concetti chiave e le relazioni tra questi in modo pertinente seppure con qualche incertezza</w:t>
            </w:r>
          </w:p>
          <w:p>
            <w:pPr>
              <w:pStyle w:val="ListParagraph"/>
              <w:widowControl w:val="false"/>
              <w:numPr>
                <w:ilvl w:val="0"/>
                <w:numId w:val="3"/>
              </w:numPr>
              <w:ind w:left="355" w:right="0" w:hanging="283"/>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Identifica e interpreta i dati quasi sempre correttamente</w:t>
            </w:r>
          </w:p>
          <w:p>
            <w:pPr>
              <w:pStyle w:val="ListParagraph"/>
              <w:widowControl w:val="false"/>
              <w:numPr>
                <w:ilvl w:val="0"/>
                <w:numId w:val="3"/>
              </w:numPr>
              <w:ind w:left="355" w:right="0" w:hanging="283"/>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Usa i codici grafico-simbolici in modo corretto ma con qualche incertezza</w:t>
            </w:r>
          </w:p>
        </w:tc>
        <w:tc>
          <w:tcPr>
            <w:tcW w:w="152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ind w:left="360" w:right="0" w:hanging="0"/>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r>
          </w:p>
        </w:tc>
        <w:tc>
          <w:tcPr>
            <w:tcW w:w="144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ind w:left="360" w:right="0" w:hanging="0"/>
              <w:rPr>
                <w:rFonts w:ascii="Calibri" w:hAnsi="Calibri" w:eastAsia="Times New Roman" w:cs="Times New Roman"/>
                <w:color w:val="000000" w:themeColor="text1"/>
                <w:sz w:val="16"/>
                <w:szCs w:val="16"/>
                <w:highlight w:val="yellow"/>
                <w:lang w:eastAsia="it-IT"/>
              </w:rPr>
            </w:pPr>
            <w:r>
              <w:rPr>
                <w:rFonts w:eastAsia="Times New Roman" w:cs="Times New Roman"/>
                <w:color w:val="000000" w:themeColor="text1"/>
                <w:sz w:val="16"/>
                <w:szCs w:val="16"/>
                <w:highlight w:val="yellow"/>
                <w:lang w:eastAsia="it-IT"/>
              </w:rPr>
            </w:r>
          </w:p>
        </w:tc>
        <w:tc>
          <w:tcPr>
            <w:tcW w:w="657"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ind w:left="360" w:right="0" w:hanging="0"/>
              <w:jc w:val="center"/>
              <w:rPr>
                <w:rFonts w:ascii="Calibri" w:hAnsi="Calibri" w:eastAsia="Times New Roman" w:cs="Times New Roman"/>
                <w:color w:val="000000" w:themeColor="text1"/>
                <w:sz w:val="16"/>
                <w:szCs w:val="16"/>
                <w:lang w:eastAsia="it-IT"/>
              </w:rPr>
            </w:pPr>
            <w:r>
              <w:rPr>
                <w:rFonts w:eastAsia="Times New Roman" w:cs="Times New Roman"/>
                <w:color w:val="000000" w:themeColor="text1"/>
                <w:sz w:val="16"/>
                <w:szCs w:val="16"/>
                <w:lang w:eastAsia="it-IT"/>
              </w:rPr>
            </w:r>
          </w:p>
        </w:tc>
        <w:tc>
          <w:tcPr>
            <w:tcW w:w="598" w:type="dxa"/>
            <w:tcBorders>
              <w:bottom w:val="single" w:sz="4" w:space="0" w:color="000000"/>
              <w:right w:val="single" w:sz="4" w:space="0" w:color="000000"/>
            </w:tcBorders>
            <w:shd w:color="auto" w:fill="auto" w:val="clear"/>
            <w:vAlign w:val="center"/>
          </w:tcPr>
          <w:p>
            <w:pPr>
              <w:pStyle w:val="Normal"/>
              <w:widowControl w:val="false"/>
              <w:jc w:val="center"/>
              <w:rPr>
                <w:rFonts w:ascii="Arial" w:hAnsi="Arial" w:eastAsia="Times New Roman" w:cs="Arial"/>
                <w:b/>
                <w:b/>
                <w:bCs/>
                <w:color w:val="000000" w:themeColor="text1"/>
                <w:sz w:val="16"/>
                <w:szCs w:val="16"/>
                <w:lang w:eastAsia="it-IT"/>
              </w:rPr>
            </w:pPr>
            <w:r>
              <w:rPr>
                <w:rFonts w:eastAsia="Times New Roman" w:cs="Arial" w:ascii="Arial" w:hAnsi="Arial"/>
                <w:b/>
                <w:bCs/>
                <w:color w:val="000000" w:themeColor="text1"/>
                <w:sz w:val="16"/>
                <w:szCs w:val="16"/>
                <w:lang w:eastAsia="it-IT"/>
              </w:rPr>
              <w:t>13 - 19</w:t>
            </w:r>
          </w:p>
        </w:tc>
        <w:tc>
          <w:tcPr>
            <w:tcW w:w="588" w:type="dxa"/>
            <w:vMerge w:val="continue"/>
            <w:tcBorders>
              <w:right w:val="single" w:sz="4" w:space="0" w:color="000000"/>
            </w:tcBorders>
          </w:tcPr>
          <w:p>
            <w:pPr>
              <w:pStyle w:val="Normal"/>
              <w:widowControl w:val="false"/>
              <w:jc w:val="center"/>
              <w:rPr>
                <w:rFonts w:ascii="Calibri" w:hAnsi="Calibri" w:eastAsia="Times New Roman" w:cs="Times New Roman"/>
                <w:b/>
                <w:b/>
                <w:bCs/>
                <w:color w:val="000000" w:themeColor="text1"/>
                <w:sz w:val="16"/>
                <w:szCs w:val="16"/>
                <w:lang w:eastAsia="it-IT"/>
              </w:rPr>
            </w:pPr>
            <w:r>
              <w:rPr>
                <w:rFonts w:eastAsia="Times New Roman" w:cs="Times New Roman"/>
                <w:b/>
                <w:bCs/>
                <w:color w:val="000000" w:themeColor="text1"/>
                <w:sz w:val="16"/>
                <w:szCs w:val="16"/>
                <w:lang w:eastAsia="it-IT"/>
              </w:rPr>
            </w:r>
          </w:p>
        </w:tc>
      </w:tr>
      <w:tr>
        <w:trPr>
          <w:trHeight w:val="20" w:hRule="atLeast"/>
        </w:trPr>
        <w:tc>
          <w:tcPr>
            <w:tcW w:w="1357"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r>
          </w:p>
        </w:tc>
        <w:tc>
          <w:tcPr>
            <w:tcW w:w="544" w:type="dxa"/>
            <w:tcBorders>
              <w:bottom w:val="single" w:sz="4" w:space="0" w:color="000000"/>
            </w:tcBorders>
            <w:shd w:color="auto" w:fill="auto" w:val="clear"/>
            <w:vAlign w:val="center"/>
          </w:tcPr>
          <w:p>
            <w:pPr>
              <w:pStyle w:val="Normal"/>
              <w:widowControl w:val="false"/>
              <w:jc w:val="center"/>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4</w:t>
            </w:r>
          </w:p>
        </w:tc>
        <w:tc>
          <w:tcPr>
            <w:tcW w:w="4344" w:type="dxa"/>
            <w:tcBorders>
              <w:top w:val="single" w:sz="4" w:space="0" w:color="000000"/>
              <w:left w:val="single" w:sz="4" w:space="0" w:color="000000"/>
              <w:bottom w:val="single" w:sz="4" w:space="0" w:color="000000"/>
              <w:right w:val="single" w:sz="4" w:space="0" w:color="000000"/>
            </w:tcBorders>
            <w:shd w:color="auto" w:fill="auto" w:val="clear"/>
          </w:tcPr>
          <w:p>
            <w:pPr>
              <w:pStyle w:val="ListParagraph"/>
              <w:widowControl w:val="false"/>
              <w:numPr>
                <w:ilvl w:val="0"/>
                <w:numId w:val="4"/>
              </w:numPr>
              <w:ind w:left="355" w:right="0" w:hanging="283"/>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Analizza la situazione problematica in modo completo e individua i concetti chiave e le relazioni tra questi in modo pertinente</w:t>
            </w:r>
          </w:p>
          <w:p>
            <w:pPr>
              <w:pStyle w:val="ListParagraph"/>
              <w:widowControl w:val="false"/>
              <w:numPr>
                <w:ilvl w:val="0"/>
                <w:numId w:val="4"/>
              </w:numPr>
              <w:ind w:left="355" w:right="0" w:hanging="283"/>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Identifica e interpreta i dati correttamente</w:t>
            </w:r>
          </w:p>
          <w:p>
            <w:pPr>
              <w:pStyle w:val="ListParagraph"/>
              <w:widowControl w:val="false"/>
              <w:numPr>
                <w:ilvl w:val="0"/>
                <w:numId w:val="4"/>
              </w:numPr>
              <w:ind w:left="355" w:right="0" w:hanging="283"/>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Usa i codici grafico-simbolici matematici con padronanza e precisione</w:t>
            </w:r>
          </w:p>
        </w:tc>
        <w:tc>
          <w:tcPr>
            <w:tcW w:w="1526"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ind w:left="360" w:right="0" w:hanging="0"/>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r>
          </w:p>
        </w:tc>
        <w:tc>
          <w:tcPr>
            <w:tcW w:w="144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ind w:left="360" w:right="0" w:hanging="0"/>
              <w:rPr>
                <w:rFonts w:ascii="Calibri" w:hAnsi="Calibri" w:eastAsia="Times New Roman" w:cs="Times New Roman"/>
                <w:color w:val="000000" w:themeColor="text1"/>
                <w:sz w:val="16"/>
                <w:szCs w:val="16"/>
                <w:highlight w:val="yellow"/>
                <w:lang w:eastAsia="it-IT"/>
              </w:rPr>
            </w:pPr>
            <w:r>
              <w:rPr>
                <w:rFonts w:eastAsia="Times New Roman" w:cs="Times New Roman"/>
                <w:color w:val="000000" w:themeColor="text1"/>
                <w:sz w:val="16"/>
                <w:szCs w:val="16"/>
                <w:highlight w:val="yellow"/>
                <w:lang w:eastAsia="it-IT"/>
              </w:rPr>
            </w:r>
          </w:p>
        </w:tc>
        <w:tc>
          <w:tcPr>
            <w:tcW w:w="657"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ind w:left="360" w:right="0" w:hanging="0"/>
              <w:jc w:val="center"/>
              <w:rPr>
                <w:rFonts w:ascii="Calibri" w:hAnsi="Calibri" w:eastAsia="Times New Roman" w:cs="Times New Roman"/>
                <w:color w:val="000000" w:themeColor="text1"/>
                <w:sz w:val="16"/>
                <w:szCs w:val="16"/>
                <w:lang w:eastAsia="it-IT"/>
              </w:rPr>
            </w:pPr>
            <w:r>
              <w:rPr>
                <w:rFonts w:eastAsia="Times New Roman" w:cs="Times New Roman"/>
                <w:color w:val="000000" w:themeColor="text1"/>
                <w:sz w:val="16"/>
                <w:szCs w:val="16"/>
                <w:lang w:eastAsia="it-IT"/>
              </w:rPr>
            </w:r>
          </w:p>
        </w:tc>
        <w:tc>
          <w:tcPr>
            <w:tcW w:w="598" w:type="dxa"/>
            <w:tcBorders>
              <w:bottom w:val="single" w:sz="4" w:space="0" w:color="000000"/>
              <w:right w:val="single" w:sz="4" w:space="0" w:color="000000"/>
            </w:tcBorders>
            <w:shd w:color="auto" w:fill="auto" w:val="clear"/>
            <w:vAlign w:val="center"/>
          </w:tcPr>
          <w:p>
            <w:pPr>
              <w:pStyle w:val="Normal"/>
              <w:widowControl w:val="false"/>
              <w:jc w:val="center"/>
              <w:rPr>
                <w:rFonts w:ascii="Arial" w:hAnsi="Arial" w:eastAsia="Times New Roman" w:cs="Arial"/>
                <w:b/>
                <w:b/>
                <w:bCs/>
                <w:color w:val="000000" w:themeColor="text1"/>
                <w:sz w:val="16"/>
                <w:szCs w:val="16"/>
                <w:lang w:eastAsia="it-IT"/>
              </w:rPr>
            </w:pPr>
            <w:r>
              <w:rPr>
                <w:rFonts w:eastAsia="Times New Roman" w:cs="Arial" w:ascii="Arial" w:hAnsi="Arial"/>
                <w:b/>
                <w:bCs/>
                <w:color w:val="000000" w:themeColor="text1"/>
                <w:sz w:val="16"/>
                <w:szCs w:val="16"/>
                <w:lang w:eastAsia="it-IT"/>
              </w:rPr>
              <w:t>20 - 25</w:t>
            </w:r>
          </w:p>
        </w:tc>
        <w:tc>
          <w:tcPr>
            <w:tcW w:w="588" w:type="dxa"/>
            <w:vMerge w:val="continue"/>
            <w:tcBorders>
              <w:bottom w:val="single" w:sz="4" w:space="0" w:color="000000"/>
              <w:right w:val="single" w:sz="4" w:space="0" w:color="000000"/>
            </w:tcBorders>
          </w:tcPr>
          <w:p>
            <w:pPr>
              <w:pStyle w:val="Normal"/>
              <w:widowControl w:val="false"/>
              <w:jc w:val="center"/>
              <w:rPr>
                <w:rFonts w:ascii="Calibri" w:hAnsi="Calibri" w:eastAsia="Times New Roman" w:cs="Times New Roman"/>
                <w:b/>
                <w:b/>
                <w:bCs/>
                <w:color w:val="000000" w:themeColor="text1"/>
                <w:sz w:val="16"/>
                <w:szCs w:val="16"/>
                <w:lang w:eastAsia="it-IT"/>
              </w:rPr>
            </w:pPr>
            <w:r>
              <w:rPr>
                <w:rFonts w:eastAsia="Times New Roman" w:cs="Times New Roman"/>
                <w:b/>
                <w:bCs/>
                <w:color w:val="000000" w:themeColor="text1"/>
                <w:sz w:val="16"/>
                <w:szCs w:val="16"/>
                <w:lang w:eastAsia="it-IT"/>
              </w:rPr>
            </w:r>
          </w:p>
        </w:tc>
      </w:tr>
      <w:tr>
        <w:trPr>
          <w:trHeight w:val="20" w:hRule="atLeast"/>
        </w:trPr>
        <w:tc>
          <w:tcPr>
            <w:tcW w:w="1357" w:type="dxa"/>
            <w:vMerge w:val="restart"/>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Web"/>
              <w:widowControl w:val="false"/>
              <w:shd w:val="clear" w:color="auto" w:fill="FFFFFF"/>
              <w:spacing w:before="0" w:after="0"/>
              <w:jc w:val="center"/>
              <w:rPr>
                <w:rFonts w:ascii="Arial" w:hAnsi="Arial" w:cs="Arial"/>
                <w:color w:val="000000" w:themeColor="text1"/>
                <w:sz w:val="16"/>
                <w:szCs w:val="16"/>
              </w:rPr>
            </w:pPr>
            <w:r>
              <w:rPr>
                <w:rFonts w:cs="Arial" w:ascii="Arial" w:hAnsi="Arial"/>
                <w:b/>
                <w:bCs/>
                <w:color w:val="000000" w:themeColor="text1"/>
                <w:sz w:val="16"/>
                <w:szCs w:val="16"/>
              </w:rPr>
              <w:t>Individuare</w:t>
            </w:r>
            <w:r>
              <w:rPr>
                <w:rFonts w:cs="Arial" w:ascii="Arial" w:hAnsi="Arial"/>
                <w:color w:val="000000" w:themeColor="text1"/>
                <w:sz w:val="16"/>
                <w:szCs w:val="16"/>
              </w:rPr>
              <w:br/>
              <w:t>Conoscere i concetti matematici utili alla soluzione. Analizzare possibili strategie risolutive e individuare la strategia più adatta</w:t>
            </w:r>
          </w:p>
        </w:tc>
        <w:tc>
          <w:tcPr>
            <w:tcW w:w="544" w:type="dxa"/>
            <w:tcBorders>
              <w:bottom w:val="single" w:sz="4" w:space="0" w:color="000000"/>
              <w:right w:val="single" w:sz="4" w:space="0" w:color="000000"/>
            </w:tcBorders>
            <w:shd w:color="auto" w:fill="auto" w:val="clear"/>
            <w:vAlign w:val="center"/>
          </w:tcPr>
          <w:p>
            <w:pPr>
              <w:pStyle w:val="Normal"/>
              <w:widowControl w:val="false"/>
              <w:jc w:val="center"/>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1</w:t>
            </w:r>
          </w:p>
        </w:tc>
        <w:tc>
          <w:tcPr>
            <w:tcW w:w="4344" w:type="dxa"/>
            <w:tcBorders>
              <w:top w:val="single" w:sz="4" w:space="0" w:color="000000"/>
              <w:bottom w:val="single" w:sz="4" w:space="0" w:color="000000"/>
              <w:right w:val="single" w:sz="4" w:space="0" w:color="000000"/>
            </w:tcBorders>
            <w:shd w:color="auto" w:fill="auto" w:val="clear"/>
            <w:vAlign w:val="center"/>
          </w:tcPr>
          <w:p>
            <w:pPr>
              <w:pStyle w:val="ListParagraph"/>
              <w:widowControl w:val="false"/>
              <w:numPr>
                <w:ilvl w:val="0"/>
                <w:numId w:val="8"/>
              </w:numPr>
              <w:ind w:left="355" w:right="0" w:hanging="283"/>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Non riesce a individuare strategie risolutive o ne individua di non adeguate alla risoluzione della situazione problematica</w:t>
            </w:r>
          </w:p>
          <w:p>
            <w:pPr>
              <w:pStyle w:val="ListParagraph"/>
              <w:widowControl w:val="false"/>
              <w:numPr>
                <w:ilvl w:val="0"/>
                <w:numId w:val="5"/>
              </w:numPr>
              <w:ind w:left="355" w:right="0" w:hanging="283"/>
              <w:rPr>
                <w:rFonts w:ascii="Arial" w:hAnsi="Arial" w:eastAsia="Times New Roman" w:cs="Arial"/>
                <w:color w:val="000000" w:themeColor="text1"/>
                <w:sz w:val="16"/>
                <w:szCs w:val="16"/>
                <w:lang w:eastAsia="it-IT"/>
              </w:rPr>
            </w:pPr>
            <w:r>
              <w:rPr>
                <w:rFonts w:eastAsia="MS Gothic" w:cs="Arial" w:ascii="Arial" w:hAnsi="Arial"/>
                <w:color w:val="000000" w:themeColor="text1"/>
                <w:sz w:val="16"/>
                <w:szCs w:val="16"/>
                <w:lang w:eastAsia="it-IT"/>
              </w:rPr>
              <w:t>Non è in grado di individuare gli strumenti matematici da applicare</w:t>
            </w:r>
          </w:p>
          <w:p>
            <w:pPr>
              <w:pStyle w:val="ListParagraph"/>
              <w:widowControl w:val="false"/>
              <w:numPr>
                <w:ilvl w:val="0"/>
                <w:numId w:val="5"/>
              </w:numPr>
              <w:ind w:left="355" w:right="0" w:hanging="283"/>
              <w:rPr>
                <w:rFonts w:ascii="Arial" w:hAnsi="Arial" w:eastAsia="Times New Roman" w:cs="Arial"/>
                <w:color w:val="000000" w:themeColor="text1"/>
                <w:sz w:val="16"/>
                <w:szCs w:val="16"/>
                <w:lang w:eastAsia="it-IT"/>
              </w:rPr>
            </w:pPr>
            <w:r>
              <w:rPr>
                <w:rFonts w:eastAsia="MS Gothic" w:cs="Arial" w:ascii="Arial" w:hAnsi="Arial"/>
                <w:color w:val="000000" w:themeColor="text1"/>
                <w:sz w:val="16"/>
                <w:szCs w:val="16"/>
                <w:lang w:eastAsia="it-IT"/>
              </w:rPr>
              <w:t>Dimostra di non avere padronanza degli strumenti matematici</w:t>
            </w:r>
          </w:p>
        </w:tc>
        <w:tc>
          <w:tcPr>
            <w:tcW w:w="1526" w:type="dxa"/>
            <w:vMerge w:val="restart"/>
            <w:tcBorders>
              <w:left w:val="single" w:sz="4" w:space="0" w:color="000000"/>
              <w:bottom w:val="single" w:sz="4" w:space="0" w:color="000000"/>
              <w:right w:val="single" w:sz="4" w:space="0" w:color="000000"/>
            </w:tcBorders>
            <w:shd w:color="auto" w:fill="auto" w:val="clear"/>
            <w:vAlign w:val="center"/>
          </w:tcPr>
          <w:p>
            <w:pPr>
              <w:pStyle w:val="Normal"/>
              <w:widowControl w:val="false"/>
              <w:numPr>
                <w:ilvl w:val="0"/>
                <w:numId w:val="40"/>
              </w:numPr>
              <w:ind w:left="209" w:right="0" w:hanging="209"/>
              <w:rPr>
                <w:rFonts w:ascii="Arial" w:hAnsi="Arial" w:eastAsia="Times New Roman" w:cs="Arial"/>
                <w:color w:val="000000" w:themeColor="text1"/>
                <w:sz w:val="16"/>
                <w:szCs w:val="16"/>
              </w:rPr>
            </w:pPr>
            <w:r>
              <w:rPr>
                <w:rFonts w:eastAsia="Times New Roman" w:cs="Arial" w:ascii="Arial" w:hAnsi="Arial"/>
                <w:color w:val="000000" w:themeColor="text1"/>
                <w:sz w:val="16"/>
                <w:szCs w:val="16"/>
              </w:rPr>
              <w:t>Riconosce la condizione di simmetria del grafico di una funzione rispetto all’origine</w:t>
            </w:r>
          </w:p>
          <w:p>
            <w:pPr>
              <w:pStyle w:val="Normal"/>
              <w:widowControl w:val="false"/>
              <w:ind w:left="209" w:right="0" w:hanging="0"/>
              <w:rPr>
                <w:rFonts w:ascii="Arial" w:hAnsi="Arial" w:eastAsia="Times New Roman" w:cs="Arial"/>
                <w:color w:val="000000" w:themeColor="text1"/>
                <w:sz w:val="16"/>
                <w:szCs w:val="16"/>
              </w:rPr>
            </w:pPr>
            <w:r>
              <w:rPr>
                <w:rFonts w:eastAsia="Times New Roman" w:cs="Arial" w:ascii="Arial" w:hAnsi="Arial"/>
                <w:color w:val="000000" w:themeColor="text1"/>
                <w:sz w:val="16"/>
                <w:szCs w:val="16"/>
              </w:rPr>
              <w:t xml:space="preserve">e all’asse </w:t>
            </w:r>
            <w:r>
              <w:rPr>
                <w:rFonts w:eastAsia="Times New Roman" w:cs="Arial" w:ascii="Arial" w:hAnsi="Arial"/>
                <w:i/>
                <w:iCs/>
                <w:color w:val="000000" w:themeColor="text1"/>
                <w:sz w:val="16"/>
                <w:szCs w:val="16"/>
              </w:rPr>
              <w:t>y</w:t>
            </w:r>
            <w:r>
              <w:rPr>
                <w:rFonts w:eastAsia="Times New Roman" w:cs="Arial" w:ascii="Arial" w:hAnsi="Arial"/>
                <w:color w:val="000000" w:themeColor="text1"/>
                <w:sz w:val="16"/>
                <w:szCs w:val="16"/>
              </w:rPr>
              <w:t>.</w:t>
            </w:r>
          </w:p>
          <w:p>
            <w:pPr>
              <w:pStyle w:val="Normal"/>
              <w:widowControl w:val="false"/>
              <w:numPr>
                <w:ilvl w:val="0"/>
                <w:numId w:val="40"/>
              </w:numPr>
              <w:ind w:left="210" w:right="0" w:hanging="210"/>
              <w:rPr>
                <w:rFonts w:ascii="Arial" w:hAnsi="Arial" w:eastAsia="Times New Roman" w:cs="Arial"/>
                <w:color w:val="000000" w:themeColor="text1"/>
                <w:sz w:val="16"/>
                <w:szCs w:val="16"/>
              </w:rPr>
            </w:pPr>
            <w:r>
              <w:rPr>
                <w:rFonts w:eastAsia="Times New Roman" w:cs="Arial" w:ascii="Arial" w:hAnsi="Arial"/>
                <w:color w:val="000000" w:themeColor="text1"/>
                <w:sz w:val="16"/>
                <w:szCs w:val="16"/>
              </w:rPr>
              <w:t>Riconosce gli strumenti del calcolo differenziale da applicare.</w:t>
            </w:r>
          </w:p>
          <w:p>
            <w:pPr>
              <w:pStyle w:val="Normal"/>
              <w:widowControl w:val="false"/>
              <w:numPr>
                <w:ilvl w:val="0"/>
                <w:numId w:val="40"/>
              </w:numPr>
              <w:ind w:left="210" w:right="0" w:hanging="210"/>
              <w:rPr>
                <w:rFonts w:ascii="Arial" w:hAnsi="Arial" w:eastAsia="Times New Roman" w:cs="Arial"/>
                <w:color w:val="000000" w:themeColor="text1"/>
                <w:sz w:val="16"/>
                <w:szCs w:val="16"/>
              </w:rPr>
            </w:pPr>
            <w:r>
              <w:rPr>
                <w:rFonts w:eastAsia="Times New Roman" w:cs="Arial" w:ascii="Arial" w:hAnsi="Arial"/>
                <w:color w:val="000000" w:themeColor="text1"/>
                <w:sz w:val="16"/>
                <w:szCs w:val="16"/>
              </w:rPr>
              <w:t>Verifica che le ipotesi del teorema di De L’Hopital siano soddisfatte per i limiti da calcolare.</w:t>
            </w:r>
          </w:p>
        </w:tc>
        <w:tc>
          <w:tcPr>
            <w:tcW w:w="1444" w:type="dxa"/>
            <w:vMerge w:val="restart"/>
            <w:tcBorders>
              <w:left w:val="single" w:sz="4" w:space="0" w:color="000000"/>
              <w:bottom w:val="single" w:sz="4" w:space="0" w:color="000000"/>
              <w:right w:val="single" w:sz="4" w:space="0" w:color="000000"/>
            </w:tcBorders>
            <w:shd w:color="auto" w:fill="auto" w:val="clear"/>
            <w:vAlign w:val="center"/>
          </w:tcPr>
          <w:p>
            <w:pPr>
              <w:pStyle w:val="Normal"/>
              <w:widowControl w:val="false"/>
              <w:numPr>
                <w:ilvl w:val="0"/>
                <w:numId w:val="40"/>
              </w:numPr>
              <w:ind w:left="210" w:right="0" w:hanging="210"/>
              <w:rPr>
                <w:rFonts w:ascii="Arial" w:hAnsi="Arial" w:eastAsia="Times New Roman" w:cs="Arial"/>
                <w:color w:val="000000" w:themeColor="text1"/>
                <w:sz w:val="16"/>
                <w:szCs w:val="16"/>
              </w:rPr>
            </w:pPr>
            <w:r>
              <w:rPr>
                <w:rFonts w:eastAsia="Times New Roman" w:cs="Arial" w:ascii="Arial" w:hAnsi="Arial"/>
                <w:color w:val="000000" w:themeColor="text1"/>
                <w:sz w:val="16"/>
                <w:szCs w:val="16"/>
              </w:rPr>
              <w:t>Riconosce gli strumenti del calcolo differenziale da applicare.</w:t>
            </w:r>
          </w:p>
          <w:p>
            <w:pPr>
              <w:pStyle w:val="Normal"/>
              <w:widowControl w:val="false"/>
              <w:numPr>
                <w:ilvl w:val="0"/>
                <w:numId w:val="40"/>
              </w:numPr>
              <w:ind w:left="210" w:right="0" w:hanging="210"/>
              <w:rPr>
                <w:rFonts w:ascii="Arial" w:hAnsi="Arial" w:eastAsia="Times New Roman" w:cs="Arial"/>
                <w:color w:val="000000" w:themeColor="text1"/>
                <w:sz w:val="16"/>
                <w:szCs w:val="16"/>
              </w:rPr>
            </w:pPr>
            <w:r>
              <w:rPr>
                <w:rFonts w:eastAsia="Times New Roman" w:cs="Arial" w:ascii="Arial" w:hAnsi="Arial"/>
                <w:color w:val="000000" w:themeColor="text1"/>
                <w:sz w:val="16"/>
                <w:szCs w:val="16"/>
              </w:rPr>
              <w:t>Collega il concetto di velocità di variazione di una grandezza al calcolo della derivata.</w:t>
            </w:r>
          </w:p>
          <w:p>
            <w:pPr>
              <w:pStyle w:val="Normal"/>
              <w:widowControl w:val="false"/>
              <w:numPr>
                <w:ilvl w:val="0"/>
                <w:numId w:val="40"/>
              </w:numPr>
              <w:ind w:left="210" w:right="0" w:hanging="210"/>
              <w:rPr>
                <w:rFonts w:ascii="Arial" w:hAnsi="Arial" w:eastAsia="Times New Roman" w:cs="Arial"/>
                <w:color w:val="000000" w:themeColor="text1"/>
                <w:sz w:val="16"/>
                <w:szCs w:val="16"/>
              </w:rPr>
            </w:pPr>
            <w:r>
              <w:rPr>
                <w:rFonts w:eastAsia="Times New Roman" w:cs="Arial" w:ascii="Arial" w:hAnsi="Arial"/>
                <w:color w:val="000000" w:themeColor="text1"/>
                <w:sz w:val="16"/>
                <w:szCs w:val="16"/>
              </w:rPr>
              <w:t>Usa le proprietà geometriche delle rette tangenti per ricavare il valore dell’angolo alla sommità del tetto o usa la formula della tangente dell’angolo formato da due rette.</w:t>
            </w:r>
          </w:p>
        </w:tc>
        <w:tc>
          <w:tcPr>
            <w:tcW w:w="657" w:type="dxa"/>
            <w:vMerge w:val="restart"/>
            <w:tcBorders>
              <w:left w:val="single" w:sz="4" w:space="0" w:color="000000"/>
              <w:bottom w:val="single" w:sz="4" w:space="0" w:color="000000"/>
              <w:right w:val="single" w:sz="4" w:space="0" w:color="000000"/>
            </w:tcBorders>
            <w:shd w:color="auto" w:fill="auto" w:val="clear"/>
            <w:vAlign w:val="center"/>
          </w:tcPr>
          <w:p>
            <w:pPr>
              <w:pStyle w:val="ListParagraph"/>
              <w:widowControl w:val="false"/>
              <w:numPr>
                <w:ilvl w:val="0"/>
                <w:numId w:val="26"/>
              </w:numPr>
              <w:ind w:left="284"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1</w:t>
            </w:r>
          </w:p>
          <w:p>
            <w:pPr>
              <w:pStyle w:val="ListParagraph"/>
              <w:widowControl w:val="false"/>
              <w:numPr>
                <w:ilvl w:val="0"/>
                <w:numId w:val="26"/>
              </w:numPr>
              <w:ind w:left="284"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2</w:t>
            </w:r>
          </w:p>
          <w:p>
            <w:pPr>
              <w:pStyle w:val="ListParagraph"/>
              <w:widowControl w:val="false"/>
              <w:numPr>
                <w:ilvl w:val="0"/>
                <w:numId w:val="26"/>
              </w:numPr>
              <w:ind w:left="284"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3</w:t>
            </w:r>
          </w:p>
          <w:p>
            <w:pPr>
              <w:pStyle w:val="ListParagraph"/>
              <w:widowControl w:val="false"/>
              <w:numPr>
                <w:ilvl w:val="0"/>
                <w:numId w:val="26"/>
              </w:numPr>
              <w:ind w:left="284"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4</w:t>
            </w:r>
          </w:p>
          <w:p>
            <w:pPr>
              <w:pStyle w:val="ListParagraph"/>
              <w:widowControl w:val="false"/>
              <w:numPr>
                <w:ilvl w:val="0"/>
                <w:numId w:val="26"/>
              </w:numPr>
              <w:ind w:left="284"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5</w:t>
            </w:r>
          </w:p>
          <w:p>
            <w:pPr>
              <w:pStyle w:val="ListParagraph"/>
              <w:widowControl w:val="false"/>
              <w:numPr>
                <w:ilvl w:val="0"/>
                <w:numId w:val="26"/>
              </w:numPr>
              <w:ind w:left="284"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6</w:t>
            </w:r>
          </w:p>
          <w:p>
            <w:pPr>
              <w:pStyle w:val="ListParagraph"/>
              <w:widowControl w:val="false"/>
              <w:numPr>
                <w:ilvl w:val="0"/>
                <w:numId w:val="26"/>
              </w:numPr>
              <w:ind w:left="284"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7</w:t>
            </w:r>
          </w:p>
          <w:p>
            <w:pPr>
              <w:pStyle w:val="ListParagraph"/>
              <w:widowControl w:val="false"/>
              <w:numPr>
                <w:ilvl w:val="0"/>
                <w:numId w:val="26"/>
              </w:numPr>
              <w:ind w:left="284"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8</w:t>
            </w:r>
          </w:p>
        </w:tc>
        <w:tc>
          <w:tcPr>
            <w:tcW w:w="598" w:type="dxa"/>
            <w:tcBorders>
              <w:bottom w:val="single" w:sz="4" w:space="0" w:color="000000"/>
              <w:right w:val="single" w:sz="4" w:space="0" w:color="000000"/>
            </w:tcBorders>
            <w:shd w:color="auto" w:fill="auto" w:val="clear"/>
            <w:vAlign w:val="center"/>
          </w:tcPr>
          <w:p>
            <w:pPr>
              <w:pStyle w:val="Normal"/>
              <w:widowControl w:val="false"/>
              <w:jc w:val="center"/>
              <w:rPr>
                <w:rFonts w:ascii="Arial" w:hAnsi="Arial" w:eastAsia="Times New Roman" w:cs="Arial"/>
                <w:b/>
                <w:b/>
                <w:bCs/>
                <w:color w:val="000000" w:themeColor="text1"/>
                <w:sz w:val="16"/>
                <w:szCs w:val="16"/>
                <w:lang w:eastAsia="it-IT"/>
              </w:rPr>
            </w:pPr>
            <w:r>
              <w:rPr>
                <w:rFonts w:eastAsia="Times New Roman" w:cs="Arial" w:ascii="Arial" w:hAnsi="Arial"/>
                <w:b/>
                <w:bCs/>
                <w:color w:val="000000" w:themeColor="text1"/>
                <w:sz w:val="16"/>
                <w:szCs w:val="16"/>
                <w:lang w:eastAsia="it-IT"/>
              </w:rPr>
              <w:t>0 - 6</w:t>
            </w:r>
          </w:p>
        </w:tc>
        <w:tc>
          <w:tcPr>
            <w:tcW w:w="588" w:type="dxa"/>
            <w:vMerge w:val="restart"/>
            <w:tcBorders>
              <w:bottom w:val="single" w:sz="4" w:space="0" w:color="000000"/>
              <w:right w:val="single" w:sz="4" w:space="0" w:color="000000"/>
            </w:tcBorders>
            <w:vAlign w:val="bottom"/>
          </w:tcPr>
          <w:p>
            <w:pPr>
              <w:pStyle w:val="Normal"/>
              <w:widowControl w:val="false"/>
              <w:jc w:val="center"/>
              <w:rPr>
                <w:rFonts w:ascii="Arial" w:hAnsi="Arial" w:eastAsia="Times New Roman" w:cs="Arial"/>
                <w:b/>
                <w:b/>
                <w:bCs/>
                <w:color w:val="000000" w:themeColor="text1"/>
                <w:sz w:val="16"/>
                <w:szCs w:val="16"/>
                <w:lang w:eastAsia="it-IT"/>
              </w:rPr>
            </w:pPr>
            <w:r>
              <w:rPr>
                <w:rFonts w:eastAsia="Times New Roman" w:cs="Arial" w:ascii="Arial" w:hAnsi="Arial"/>
                <w:b/>
                <w:bCs/>
                <w:color w:val="000000" w:themeColor="text1"/>
                <w:sz w:val="16"/>
                <w:szCs w:val="16"/>
                <w:lang w:eastAsia="it-IT"/>
              </w:rPr>
              <w:t>..........</w:t>
            </w:r>
          </w:p>
          <w:p>
            <w:pPr>
              <w:pStyle w:val="Normal"/>
              <w:widowControl w:val="false"/>
              <w:rPr>
                <w:rFonts w:ascii="Calibri" w:hAnsi="Calibri" w:eastAsia="Times New Roman" w:cs="Times New Roman"/>
                <w:b/>
                <w:b/>
                <w:bCs/>
                <w:color w:val="000000" w:themeColor="text1"/>
                <w:sz w:val="16"/>
                <w:szCs w:val="16"/>
                <w:lang w:eastAsia="it-IT"/>
              </w:rPr>
            </w:pPr>
            <w:r>
              <w:rPr>
                <w:rFonts w:eastAsia="Times New Roman" w:cs="Times New Roman"/>
                <w:b/>
                <w:bCs/>
                <w:color w:val="000000" w:themeColor="text1"/>
                <w:sz w:val="16"/>
                <w:szCs w:val="16"/>
                <w:lang w:eastAsia="it-IT"/>
              </w:rPr>
            </w:r>
          </w:p>
        </w:tc>
      </w:tr>
      <w:tr>
        <w:trPr>
          <w:trHeight w:val="20" w:hRule="atLeast"/>
        </w:trPr>
        <w:tc>
          <w:tcPr>
            <w:tcW w:w="1357"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rPr>
                <w:rFonts w:ascii="Calibri" w:hAnsi="Calibri" w:eastAsia="Times New Roman" w:cs="Times New Roman"/>
                <w:color w:val="000000" w:themeColor="text1"/>
                <w:sz w:val="16"/>
                <w:szCs w:val="16"/>
                <w:lang w:eastAsia="it-IT"/>
              </w:rPr>
            </w:pPr>
            <w:r>
              <w:rPr>
                <w:rFonts w:eastAsia="Times New Roman" w:cs="Times New Roman"/>
                <w:color w:val="000000" w:themeColor="text1"/>
                <w:sz w:val="16"/>
                <w:szCs w:val="16"/>
                <w:lang w:eastAsia="it-IT"/>
              </w:rPr>
            </w:r>
          </w:p>
        </w:tc>
        <w:tc>
          <w:tcPr>
            <w:tcW w:w="544" w:type="dxa"/>
            <w:tcBorders>
              <w:bottom w:val="single" w:sz="4" w:space="0" w:color="000000"/>
              <w:right w:val="single" w:sz="4" w:space="0" w:color="000000"/>
            </w:tcBorders>
            <w:shd w:color="auto" w:fill="auto" w:val="clear"/>
            <w:vAlign w:val="center"/>
          </w:tcPr>
          <w:p>
            <w:pPr>
              <w:pStyle w:val="Normal"/>
              <w:widowControl w:val="false"/>
              <w:jc w:val="center"/>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2</w:t>
            </w:r>
          </w:p>
        </w:tc>
        <w:tc>
          <w:tcPr>
            <w:tcW w:w="4344" w:type="dxa"/>
            <w:tcBorders>
              <w:top w:val="single" w:sz="4" w:space="0" w:color="000000"/>
              <w:bottom w:val="single" w:sz="4" w:space="0" w:color="000000"/>
              <w:right w:val="single" w:sz="4" w:space="0" w:color="000000"/>
            </w:tcBorders>
            <w:shd w:color="auto" w:fill="auto" w:val="clear"/>
            <w:vAlign w:val="center"/>
          </w:tcPr>
          <w:p>
            <w:pPr>
              <w:pStyle w:val="ListParagraph"/>
              <w:widowControl w:val="false"/>
              <w:numPr>
                <w:ilvl w:val="0"/>
                <w:numId w:val="6"/>
              </w:numPr>
              <w:ind w:left="355" w:right="0" w:hanging="283"/>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Individua strategie risolutive solo parzialmente adeguate alla risoluzione della situazione problematica</w:t>
            </w:r>
          </w:p>
          <w:p>
            <w:pPr>
              <w:pStyle w:val="ListParagraph"/>
              <w:widowControl w:val="false"/>
              <w:numPr>
                <w:ilvl w:val="0"/>
                <w:numId w:val="6"/>
              </w:numPr>
              <w:ind w:left="355" w:right="0" w:hanging="283"/>
              <w:rPr>
                <w:rFonts w:ascii="Arial" w:hAnsi="Arial" w:eastAsia="Times New Roman" w:cs="Arial"/>
                <w:color w:val="000000" w:themeColor="text1"/>
                <w:sz w:val="16"/>
                <w:szCs w:val="16"/>
                <w:lang w:eastAsia="it-IT"/>
              </w:rPr>
            </w:pPr>
            <w:r>
              <w:rPr>
                <w:rFonts w:eastAsia="MS Gothic" w:cs="Arial" w:ascii="Arial" w:hAnsi="Arial"/>
                <w:color w:val="000000" w:themeColor="text1"/>
                <w:sz w:val="16"/>
                <w:szCs w:val="16"/>
                <w:lang w:eastAsia="it-IT"/>
              </w:rPr>
              <w:t>Individua gli strumenti matematici da applicare con difficoltà</w:t>
            </w:r>
          </w:p>
          <w:p>
            <w:pPr>
              <w:pStyle w:val="ListParagraph"/>
              <w:widowControl w:val="false"/>
              <w:numPr>
                <w:ilvl w:val="0"/>
                <w:numId w:val="6"/>
              </w:numPr>
              <w:ind w:left="355" w:right="0" w:hanging="283"/>
              <w:rPr>
                <w:rFonts w:ascii="Arial" w:hAnsi="Arial" w:eastAsia="Times New Roman" w:cs="Arial"/>
                <w:color w:val="000000" w:themeColor="text1"/>
                <w:sz w:val="16"/>
                <w:szCs w:val="16"/>
                <w:lang w:eastAsia="it-IT"/>
              </w:rPr>
            </w:pPr>
            <w:r>
              <w:rPr>
                <w:rFonts w:eastAsia="MS Gothic" w:cs="Arial" w:ascii="Arial" w:hAnsi="Arial"/>
                <w:color w:val="000000" w:themeColor="text1"/>
                <w:sz w:val="16"/>
                <w:szCs w:val="16"/>
                <w:lang w:eastAsia="it-IT"/>
              </w:rPr>
              <w:t>Dimostra di avere una padronanza solo parziale degli strumenti matematici</w:t>
            </w:r>
          </w:p>
        </w:tc>
        <w:tc>
          <w:tcPr>
            <w:tcW w:w="1526" w:type="dxa"/>
            <w:vMerge w:val="continue"/>
            <w:tcBorders>
              <w:left w:val="single" w:sz="4" w:space="0" w:color="000000"/>
              <w:bottom w:val="single" w:sz="4" w:space="0" w:color="000000"/>
              <w:right w:val="single" w:sz="4" w:space="0" w:color="000000"/>
            </w:tcBorders>
            <w:vAlign w:val="center"/>
          </w:tcPr>
          <w:p>
            <w:pPr>
              <w:pStyle w:val="Normal"/>
              <w:widowControl w:val="false"/>
              <w:rPr>
                <w:rFonts w:ascii="Calibri" w:hAnsi="Calibri" w:eastAsia="Times New Roman" w:cs="Times New Roman"/>
                <w:color w:val="000000" w:themeColor="text1"/>
                <w:sz w:val="16"/>
                <w:szCs w:val="16"/>
                <w:lang w:eastAsia="it-IT"/>
              </w:rPr>
            </w:pPr>
            <w:r>
              <w:rPr>
                <w:rFonts w:eastAsia="Times New Roman" w:cs="Times New Roman"/>
                <w:color w:val="000000" w:themeColor="text1"/>
                <w:sz w:val="16"/>
                <w:szCs w:val="16"/>
                <w:lang w:eastAsia="it-IT"/>
              </w:rPr>
            </w:r>
          </w:p>
        </w:tc>
        <w:tc>
          <w:tcPr>
            <w:tcW w:w="1444" w:type="dxa"/>
            <w:vMerge w:val="continue"/>
            <w:tcBorders>
              <w:left w:val="single" w:sz="4" w:space="0" w:color="000000"/>
              <w:bottom w:val="single" w:sz="4" w:space="0" w:color="000000"/>
              <w:right w:val="single" w:sz="4" w:space="0" w:color="000000"/>
            </w:tcBorders>
            <w:vAlign w:val="center"/>
          </w:tcPr>
          <w:p>
            <w:pPr>
              <w:pStyle w:val="Normal"/>
              <w:widowControl w:val="false"/>
              <w:rPr>
                <w:rFonts w:ascii="Calibri" w:hAnsi="Calibri" w:eastAsia="Times New Roman" w:cs="Times New Roman"/>
                <w:color w:val="000000" w:themeColor="text1"/>
                <w:sz w:val="16"/>
                <w:szCs w:val="16"/>
                <w:lang w:eastAsia="it-IT"/>
              </w:rPr>
            </w:pPr>
            <w:r>
              <w:rPr>
                <w:rFonts w:eastAsia="Times New Roman" w:cs="Times New Roman"/>
                <w:color w:val="000000" w:themeColor="text1"/>
                <w:sz w:val="16"/>
                <w:szCs w:val="16"/>
                <w:lang w:eastAsia="it-IT"/>
              </w:rPr>
            </w:r>
          </w:p>
        </w:tc>
        <w:tc>
          <w:tcPr>
            <w:tcW w:w="657" w:type="dxa"/>
            <w:vMerge w:val="continue"/>
            <w:tcBorders>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ascii="Calibri" w:hAnsi="Calibri" w:eastAsia="Times New Roman" w:cs="Times New Roman"/>
                <w:color w:val="000000" w:themeColor="text1"/>
                <w:sz w:val="16"/>
                <w:szCs w:val="16"/>
                <w:lang w:eastAsia="it-IT"/>
              </w:rPr>
            </w:pPr>
            <w:r>
              <w:rPr>
                <w:rFonts w:eastAsia="Times New Roman" w:cs="Times New Roman"/>
                <w:color w:val="000000" w:themeColor="text1"/>
                <w:sz w:val="16"/>
                <w:szCs w:val="16"/>
                <w:lang w:eastAsia="it-IT"/>
              </w:rPr>
            </w:r>
          </w:p>
        </w:tc>
        <w:tc>
          <w:tcPr>
            <w:tcW w:w="598" w:type="dxa"/>
            <w:tcBorders>
              <w:bottom w:val="single" w:sz="4" w:space="0" w:color="000000"/>
              <w:right w:val="single" w:sz="4" w:space="0" w:color="000000"/>
            </w:tcBorders>
            <w:shd w:color="auto" w:fill="auto" w:val="clear"/>
            <w:vAlign w:val="center"/>
          </w:tcPr>
          <w:p>
            <w:pPr>
              <w:pStyle w:val="Normal"/>
              <w:widowControl w:val="false"/>
              <w:jc w:val="center"/>
              <w:rPr>
                <w:rFonts w:ascii="Arial" w:hAnsi="Arial" w:eastAsia="Times New Roman" w:cs="Arial"/>
                <w:b/>
                <w:b/>
                <w:bCs/>
                <w:color w:val="000000" w:themeColor="text1"/>
                <w:sz w:val="16"/>
                <w:szCs w:val="16"/>
                <w:lang w:eastAsia="it-IT"/>
              </w:rPr>
            </w:pPr>
            <w:r>
              <w:rPr>
                <w:rFonts w:eastAsia="Times New Roman" w:cs="Arial" w:ascii="Arial" w:hAnsi="Arial"/>
                <w:b/>
                <w:bCs/>
                <w:color w:val="000000" w:themeColor="text1"/>
                <w:sz w:val="16"/>
                <w:szCs w:val="16"/>
                <w:lang w:eastAsia="it-IT"/>
              </w:rPr>
              <w:t>7 - 15</w:t>
            </w:r>
          </w:p>
        </w:tc>
        <w:tc>
          <w:tcPr>
            <w:tcW w:w="588" w:type="dxa"/>
            <w:vMerge w:val="continue"/>
            <w:tcBorders>
              <w:right w:val="single" w:sz="4" w:space="0" w:color="000000"/>
            </w:tcBorders>
          </w:tcPr>
          <w:p>
            <w:pPr>
              <w:pStyle w:val="Normal"/>
              <w:widowControl w:val="false"/>
              <w:rPr>
                <w:rFonts w:ascii="Calibri" w:hAnsi="Calibri" w:eastAsia="Times New Roman" w:cs="Times New Roman"/>
                <w:b/>
                <w:b/>
                <w:bCs/>
                <w:color w:val="000000" w:themeColor="text1"/>
                <w:sz w:val="16"/>
                <w:szCs w:val="16"/>
                <w:lang w:eastAsia="it-IT"/>
              </w:rPr>
            </w:pPr>
            <w:r>
              <w:rPr>
                <w:rFonts w:eastAsia="Times New Roman" w:cs="Times New Roman"/>
                <w:b/>
                <w:bCs/>
                <w:color w:val="000000" w:themeColor="text1"/>
                <w:sz w:val="16"/>
                <w:szCs w:val="16"/>
                <w:lang w:eastAsia="it-IT"/>
              </w:rPr>
            </w:r>
          </w:p>
        </w:tc>
      </w:tr>
      <w:tr>
        <w:trPr>
          <w:trHeight w:val="20" w:hRule="atLeast"/>
        </w:trPr>
        <w:tc>
          <w:tcPr>
            <w:tcW w:w="1357"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rPr>
                <w:rFonts w:ascii="Calibri" w:hAnsi="Calibri" w:eastAsia="Times New Roman" w:cs="Times New Roman"/>
                <w:color w:val="000000" w:themeColor="text1"/>
                <w:sz w:val="16"/>
                <w:szCs w:val="16"/>
                <w:lang w:eastAsia="it-IT"/>
              </w:rPr>
            </w:pPr>
            <w:r>
              <w:rPr>
                <w:rFonts w:eastAsia="Times New Roman" w:cs="Times New Roman"/>
                <w:color w:val="000000" w:themeColor="text1"/>
                <w:sz w:val="16"/>
                <w:szCs w:val="16"/>
                <w:lang w:eastAsia="it-IT"/>
              </w:rPr>
            </w:r>
          </w:p>
        </w:tc>
        <w:tc>
          <w:tcPr>
            <w:tcW w:w="544" w:type="dxa"/>
            <w:tcBorders>
              <w:bottom w:val="single" w:sz="4" w:space="0" w:color="000000"/>
              <w:right w:val="single" w:sz="4" w:space="0" w:color="000000"/>
            </w:tcBorders>
            <w:shd w:color="auto" w:fill="auto" w:val="clear"/>
            <w:vAlign w:val="center"/>
          </w:tcPr>
          <w:p>
            <w:pPr>
              <w:pStyle w:val="Normal"/>
              <w:widowControl w:val="false"/>
              <w:jc w:val="center"/>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3</w:t>
            </w:r>
          </w:p>
        </w:tc>
        <w:tc>
          <w:tcPr>
            <w:tcW w:w="4344" w:type="dxa"/>
            <w:tcBorders>
              <w:top w:val="single" w:sz="4" w:space="0" w:color="000000"/>
              <w:bottom w:val="single" w:sz="4" w:space="0" w:color="000000"/>
              <w:right w:val="single" w:sz="4" w:space="0" w:color="000000"/>
            </w:tcBorders>
            <w:shd w:color="auto" w:fill="auto" w:val="clear"/>
            <w:vAlign w:val="center"/>
          </w:tcPr>
          <w:p>
            <w:pPr>
              <w:pStyle w:val="ListParagraph"/>
              <w:widowControl w:val="false"/>
              <w:numPr>
                <w:ilvl w:val="0"/>
                <w:numId w:val="7"/>
              </w:numPr>
              <w:ind w:left="355" w:right="0" w:hanging="283"/>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Individua strategie risolutive adeguate anche se non sempre quelle più efficaci per la risoluzione della situazione problematica</w:t>
            </w:r>
          </w:p>
          <w:p>
            <w:pPr>
              <w:pStyle w:val="ListParagraph"/>
              <w:widowControl w:val="false"/>
              <w:numPr>
                <w:ilvl w:val="0"/>
                <w:numId w:val="7"/>
              </w:numPr>
              <w:ind w:left="355" w:right="0" w:hanging="283"/>
              <w:rPr>
                <w:rFonts w:ascii="Arial" w:hAnsi="Arial" w:eastAsia="Times New Roman" w:cs="Arial"/>
                <w:color w:val="000000" w:themeColor="text1"/>
                <w:sz w:val="16"/>
                <w:szCs w:val="16"/>
                <w:lang w:eastAsia="it-IT"/>
              </w:rPr>
            </w:pPr>
            <w:r>
              <w:rPr>
                <w:rFonts w:eastAsia="MS Gothic" w:cs="Arial" w:ascii="Arial" w:hAnsi="Arial"/>
                <w:color w:val="000000" w:themeColor="text1"/>
                <w:sz w:val="16"/>
                <w:szCs w:val="16"/>
                <w:lang w:eastAsia="it-IT"/>
              </w:rPr>
              <w:t>Individua gli strumenti matematici da applicare in modo corretto</w:t>
            </w:r>
          </w:p>
          <w:p>
            <w:pPr>
              <w:pStyle w:val="ListParagraph"/>
              <w:widowControl w:val="false"/>
              <w:numPr>
                <w:ilvl w:val="0"/>
                <w:numId w:val="7"/>
              </w:numPr>
              <w:ind w:left="355" w:right="0" w:hanging="283"/>
              <w:rPr>
                <w:rFonts w:ascii="Arial" w:hAnsi="Arial" w:eastAsia="Times New Roman" w:cs="Arial"/>
                <w:color w:val="000000" w:themeColor="text1"/>
                <w:sz w:val="16"/>
                <w:szCs w:val="16"/>
                <w:lang w:eastAsia="it-IT"/>
              </w:rPr>
            </w:pPr>
            <w:r>
              <w:rPr>
                <w:rFonts w:eastAsia="MS Gothic" w:cs="Arial" w:ascii="Arial" w:hAnsi="Arial"/>
                <w:color w:val="000000" w:themeColor="text1"/>
                <w:sz w:val="16"/>
                <w:szCs w:val="16"/>
                <w:lang w:eastAsia="it-IT"/>
              </w:rPr>
              <w:t>Dimostra buona padronanza degli strumenti matematici anche se manifesta qualche incertezza</w:t>
            </w:r>
          </w:p>
        </w:tc>
        <w:tc>
          <w:tcPr>
            <w:tcW w:w="1526" w:type="dxa"/>
            <w:vMerge w:val="continue"/>
            <w:tcBorders>
              <w:left w:val="single" w:sz="4" w:space="0" w:color="000000"/>
              <w:bottom w:val="single" w:sz="4" w:space="0" w:color="000000"/>
              <w:right w:val="single" w:sz="4" w:space="0" w:color="000000"/>
            </w:tcBorders>
            <w:vAlign w:val="center"/>
          </w:tcPr>
          <w:p>
            <w:pPr>
              <w:pStyle w:val="Normal"/>
              <w:widowControl w:val="false"/>
              <w:rPr>
                <w:rFonts w:ascii="Calibri" w:hAnsi="Calibri" w:eastAsia="Times New Roman" w:cs="Times New Roman"/>
                <w:color w:val="000000" w:themeColor="text1"/>
                <w:sz w:val="16"/>
                <w:szCs w:val="16"/>
                <w:lang w:eastAsia="it-IT"/>
              </w:rPr>
            </w:pPr>
            <w:r>
              <w:rPr>
                <w:rFonts w:eastAsia="Times New Roman" w:cs="Times New Roman"/>
                <w:color w:val="000000" w:themeColor="text1"/>
                <w:sz w:val="16"/>
                <w:szCs w:val="16"/>
                <w:lang w:eastAsia="it-IT"/>
              </w:rPr>
            </w:r>
          </w:p>
        </w:tc>
        <w:tc>
          <w:tcPr>
            <w:tcW w:w="1444" w:type="dxa"/>
            <w:vMerge w:val="continue"/>
            <w:tcBorders>
              <w:left w:val="single" w:sz="4" w:space="0" w:color="000000"/>
              <w:bottom w:val="single" w:sz="4" w:space="0" w:color="000000"/>
              <w:right w:val="single" w:sz="4" w:space="0" w:color="000000"/>
            </w:tcBorders>
            <w:vAlign w:val="center"/>
          </w:tcPr>
          <w:p>
            <w:pPr>
              <w:pStyle w:val="Normal"/>
              <w:widowControl w:val="false"/>
              <w:rPr>
                <w:rFonts w:ascii="Calibri" w:hAnsi="Calibri" w:eastAsia="Times New Roman" w:cs="Times New Roman"/>
                <w:color w:val="000000" w:themeColor="text1"/>
                <w:sz w:val="16"/>
                <w:szCs w:val="16"/>
                <w:lang w:eastAsia="it-IT"/>
              </w:rPr>
            </w:pPr>
            <w:r>
              <w:rPr>
                <w:rFonts w:eastAsia="Times New Roman" w:cs="Times New Roman"/>
                <w:color w:val="000000" w:themeColor="text1"/>
                <w:sz w:val="16"/>
                <w:szCs w:val="16"/>
                <w:lang w:eastAsia="it-IT"/>
              </w:rPr>
            </w:r>
          </w:p>
        </w:tc>
        <w:tc>
          <w:tcPr>
            <w:tcW w:w="657" w:type="dxa"/>
            <w:vMerge w:val="continue"/>
            <w:tcBorders>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ascii="Calibri" w:hAnsi="Calibri" w:eastAsia="Times New Roman" w:cs="Times New Roman"/>
                <w:color w:val="000000" w:themeColor="text1"/>
                <w:sz w:val="16"/>
                <w:szCs w:val="16"/>
                <w:lang w:eastAsia="it-IT"/>
              </w:rPr>
            </w:pPr>
            <w:r>
              <w:rPr>
                <w:rFonts w:eastAsia="Times New Roman" w:cs="Times New Roman"/>
                <w:color w:val="000000" w:themeColor="text1"/>
                <w:sz w:val="16"/>
                <w:szCs w:val="16"/>
                <w:lang w:eastAsia="it-IT"/>
              </w:rPr>
            </w:r>
          </w:p>
        </w:tc>
        <w:tc>
          <w:tcPr>
            <w:tcW w:w="598" w:type="dxa"/>
            <w:tcBorders>
              <w:bottom w:val="single" w:sz="4" w:space="0" w:color="000000"/>
              <w:right w:val="single" w:sz="4" w:space="0" w:color="000000"/>
            </w:tcBorders>
            <w:shd w:color="auto" w:fill="auto" w:val="clear"/>
            <w:vAlign w:val="center"/>
          </w:tcPr>
          <w:p>
            <w:pPr>
              <w:pStyle w:val="Normal"/>
              <w:widowControl w:val="false"/>
              <w:jc w:val="center"/>
              <w:rPr>
                <w:rFonts w:ascii="Arial" w:hAnsi="Arial" w:eastAsia="Times New Roman" w:cs="Arial"/>
                <w:b/>
                <w:b/>
                <w:bCs/>
                <w:color w:val="000000" w:themeColor="text1"/>
                <w:sz w:val="16"/>
                <w:szCs w:val="16"/>
                <w:lang w:eastAsia="it-IT"/>
              </w:rPr>
            </w:pPr>
            <w:r>
              <w:rPr>
                <w:rFonts w:eastAsia="Times New Roman" w:cs="Arial" w:ascii="Arial" w:hAnsi="Arial"/>
                <w:b/>
                <w:bCs/>
                <w:color w:val="000000" w:themeColor="text1"/>
                <w:sz w:val="16"/>
                <w:szCs w:val="16"/>
                <w:lang w:eastAsia="it-IT"/>
              </w:rPr>
              <w:t>16 - 24</w:t>
            </w:r>
          </w:p>
        </w:tc>
        <w:tc>
          <w:tcPr>
            <w:tcW w:w="588" w:type="dxa"/>
            <w:vMerge w:val="continue"/>
            <w:tcBorders>
              <w:right w:val="single" w:sz="4" w:space="0" w:color="000000"/>
            </w:tcBorders>
          </w:tcPr>
          <w:p>
            <w:pPr>
              <w:pStyle w:val="Normal"/>
              <w:widowControl w:val="false"/>
              <w:rPr>
                <w:rFonts w:ascii="Calibri" w:hAnsi="Calibri" w:eastAsia="Times New Roman" w:cs="Times New Roman"/>
                <w:b/>
                <w:b/>
                <w:bCs/>
                <w:color w:val="000000" w:themeColor="text1"/>
                <w:sz w:val="16"/>
                <w:szCs w:val="16"/>
                <w:lang w:eastAsia="it-IT"/>
              </w:rPr>
            </w:pPr>
            <w:r>
              <w:rPr>
                <w:rFonts w:eastAsia="Times New Roman" w:cs="Times New Roman"/>
                <w:b/>
                <w:bCs/>
                <w:color w:val="000000" w:themeColor="text1"/>
                <w:sz w:val="16"/>
                <w:szCs w:val="16"/>
                <w:lang w:eastAsia="it-IT"/>
              </w:rPr>
            </w:r>
          </w:p>
        </w:tc>
      </w:tr>
      <w:tr>
        <w:trPr>
          <w:trHeight w:val="20" w:hRule="atLeast"/>
        </w:trPr>
        <w:tc>
          <w:tcPr>
            <w:tcW w:w="1357"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rPr>
                <w:rFonts w:ascii="Calibri" w:hAnsi="Calibri" w:eastAsia="Times New Roman" w:cs="Times New Roman"/>
                <w:color w:val="000000" w:themeColor="text1"/>
                <w:sz w:val="16"/>
                <w:szCs w:val="16"/>
                <w:lang w:eastAsia="it-IT"/>
              </w:rPr>
            </w:pPr>
            <w:r>
              <w:rPr>
                <w:rFonts w:eastAsia="Times New Roman" w:cs="Times New Roman"/>
                <w:color w:val="000000" w:themeColor="text1"/>
                <w:sz w:val="16"/>
                <w:szCs w:val="16"/>
                <w:lang w:eastAsia="it-IT"/>
              </w:rPr>
            </w:r>
          </w:p>
        </w:tc>
        <w:tc>
          <w:tcPr>
            <w:tcW w:w="544" w:type="dxa"/>
            <w:tcBorders>
              <w:bottom w:val="single" w:sz="4" w:space="0" w:color="000000"/>
            </w:tcBorders>
            <w:shd w:color="auto" w:fill="auto" w:val="clear"/>
            <w:vAlign w:val="center"/>
          </w:tcPr>
          <w:p>
            <w:pPr>
              <w:pStyle w:val="Normal"/>
              <w:widowControl w:val="false"/>
              <w:jc w:val="center"/>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4</w:t>
            </w:r>
          </w:p>
        </w:tc>
        <w:tc>
          <w:tcPr>
            <w:tcW w:w="434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ListParagraph"/>
              <w:widowControl w:val="false"/>
              <w:numPr>
                <w:ilvl w:val="0"/>
                <w:numId w:val="8"/>
              </w:numPr>
              <w:ind w:left="355" w:right="0" w:hanging="283"/>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Individua strategie risolutive adeguate e sceglie la strategia ottimale per la risoluzione della situazione problematica</w:t>
            </w:r>
          </w:p>
          <w:p>
            <w:pPr>
              <w:pStyle w:val="ListParagraph"/>
              <w:widowControl w:val="false"/>
              <w:numPr>
                <w:ilvl w:val="0"/>
                <w:numId w:val="8"/>
              </w:numPr>
              <w:ind w:left="355" w:right="0" w:hanging="283"/>
              <w:rPr>
                <w:rFonts w:ascii="Arial" w:hAnsi="Arial" w:eastAsia="Times New Roman" w:cs="Arial"/>
                <w:color w:val="000000" w:themeColor="text1"/>
                <w:sz w:val="16"/>
                <w:szCs w:val="16"/>
                <w:lang w:eastAsia="it-IT"/>
              </w:rPr>
            </w:pPr>
            <w:r>
              <w:rPr>
                <w:rFonts w:eastAsia="MS Gothic" w:cs="Arial" w:ascii="Arial" w:hAnsi="Arial"/>
                <w:color w:val="000000" w:themeColor="text1"/>
                <w:sz w:val="16"/>
                <w:szCs w:val="16"/>
                <w:lang w:eastAsia="it-IT"/>
              </w:rPr>
              <w:t>Individua gli strumenti matematici da applicare in modo corretto e con abilità</w:t>
            </w:r>
          </w:p>
          <w:p>
            <w:pPr>
              <w:pStyle w:val="ListParagraph"/>
              <w:widowControl w:val="false"/>
              <w:numPr>
                <w:ilvl w:val="0"/>
                <w:numId w:val="8"/>
              </w:numPr>
              <w:ind w:left="355" w:right="0" w:hanging="283"/>
              <w:rPr>
                <w:rFonts w:ascii="Arial" w:hAnsi="Arial" w:eastAsia="Times New Roman" w:cs="Arial"/>
                <w:color w:val="000000" w:themeColor="text1"/>
                <w:sz w:val="16"/>
                <w:szCs w:val="16"/>
                <w:lang w:eastAsia="it-IT"/>
              </w:rPr>
            </w:pPr>
            <w:r>
              <w:rPr>
                <w:rFonts w:eastAsia="MS Gothic" w:cs="Arial" w:ascii="Arial" w:hAnsi="Arial"/>
                <w:color w:val="000000" w:themeColor="text1"/>
                <w:sz w:val="16"/>
                <w:szCs w:val="16"/>
                <w:lang w:eastAsia="it-IT"/>
              </w:rPr>
              <w:t>Dimostra completa padronanza degli strumenti matematici</w:t>
            </w:r>
          </w:p>
        </w:tc>
        <w:tc>
          <w:tcPr>
            <w:tcW w:w="1526" w:type="dxa"/>
            <w:vMerge w:val="continue"/>
            <w:tcBorders>
              <w:left w:val="single" w:sz="4" w:space="0" w:color="000000"/>
              <w:bottom w:val="single" w:sz="4" w:space="0" w:color="000000"/>
              <w:right w:val="single" w:sz="4" w:space="0" w:color="000000"/>
            </w:tcBorders>
            <w:vAlign w:val="center"/>
          </w:tcPr>
          <w:p>
            <w:pPr>
              <w:pStyle w:val="Normal"/>
              <w:widowControl w:val="false"/>
              <w:rPr>
                <w:rFonts w:ascii="Calibri" w:hAnsi="Calibri" w:eastAsia="Times New Roman" w:cs="Times New Roman"/>
                <w:color w:val="000000" w:themeColor="text1"/>
                <w:sz w:val="16"/>
                <w:szCs w:val="16"/>
                <w:lang w:eastAsia="it-IT"/>
              </w:rPr>
            </w:pPr>
            <w:r>
              <w:rPr>
                <w:rFonts w:eastAsia="Times New Roman" w:cs="Times New Roman"/>
                <w:color w:val="000000" w:themeColor="text1"/>
                <w:sz w:val="16"/>
                <w:szCs w:val="16"/>
                <w:lang w:eastAsia="it-IT"/>
              </w:rPr>
            </w:r>
          </w:p>
        </w:tc>
        <w:tc>
          <w:tcPr>
            <w:tcW w:w="1444" w:type="dxa"/>
            <w:vMerge w:val="continue"/>
            <w:tcBorders>
              <w:left w:val="single" w:sz="4" w:space="0" w:color="000000"/>
              <w:bottom w:val="single" w:sz="4" w:space="0" w:color="000000"/>
              <w:right w:val="single" w:sz="4" w:space="0" w:color="000000"/>
            </w:tcBorders>
            <w:vAlign w:val="center"/>
          </w:tcPr>
          <w:p>
            <w:pPr>
              <w:pStyle w:val="Normal"/>
              <w:widowControl w:val="false"/>
              <w:rPr>
                <w:rFonts w:ascii="Calibri" w:hAnsi="Calibri" w:eastAsia="Times New Roman" w:cs="Times New Roman"/>
                <w:color w:val="000000" w:themeColor="text1"/>
                <w:sz w:val="16"/>
                <w:szCs w:val="16"/>
                <w:lang w:eastAsia="it-IT"/>
              </w:rPr>
            </w:pPr>
            <w:r>
              <w:rPr>
                <w:rFonts w:eastAsia="Times New Roman" w:cs="Times New Roman"/>
                <w:color w:val="000000" w:themeColor="text1"/>
                <w:sz w:val="16"/>
                <w:szCs w:val="16"/>
                <w:lang w:eastAsia="it-IT"/>
              </w:rPr>
            </w:r>
          </w:p>
        </w:tc>
        <w:tc>
          <w:tcPr>
            <w:tcW w:w="657" w:type="dxa"/>
            <w:vMerge w:val="continue"/>
            <w:tcBorders>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ascii="Calibri" w:hAnsi="Calibri" w:eastAsia="Times New Roman" w:cs="Times New Roman"/>
                <w:color w:val="000000" w:themeColor="text1"/>
                <w:sz w:val="16"/>
                <w:szCs w:val="16"/>
                <w:lang w:eastAsia="it-IT"/>
              </w:rPr>
            </w:pPr>
            <w:r>
              <w:rPr>
                <w:rFonts w:eastAsia="Times New Roman" w:cs="Times New Roman"/>
                <w:color w:val="000000" w:themeColor="text1"/>
                <w:sz w:val="16"/>
                <w:szCs w:val="16"/>
                <w:lang w:eastAsia="it-IT"/>
              </w:rPr>
            </w:r>
          </w:p>
        </w:tc>
        <w:tc>
          <w:tcPr>
            <w:tcW w:w="598" w:type="dxa"/>
            <w:tcBorders>
              <w:bottom w:val="single" w:sz="4" w:space="0" w:color="000000"/>
              <w:right w:val="single" w:sz="4" w:space="0" w:color="000000"/>
            </w:tcBorders>
            <w:shd w:color="auto" w:fill="auto" w:val="clear"/>
            <w:vAlign w:val="center"/>
          </w:tcPr>
          <w:p>
            <w:pPr>
              <w:pStyle w:val="Normal"/>
              <w:widowControl w:val="false"/>
              <w:jc w:val="center"/>
              <w:rPr>
                <w:rFonts w:ascii="Arial" w:hAnsi="Arial" w:eastAsia="Times New Roman" w:cs="Arial"/>
                <w:b/>
                <w:b/>
                <w:bCs/>
                <w:color w:val="000000" w:themeColor="text1"/>
                <w:sz w:val="16"/>
                <w:szCs w:val="16"/>
                <w:lang w:eastAsia="it-IT"/>
              </w:rPr>
            </w:pPr>
            <w:r>
              <w:rPr>
                <w:rFonts w:eastAsia="Times New Roman" w:cs="Arial" w:ascii="Arial" w:hAnsi="Arial"/>
                <w:b/>
                <w:bCs/>
                <w:color w:val="000000" w:themeColor="text1"/>
                <w:sz w:val="16"/>
                <w:szCs w:val="16"/>
                <w:lang w:eastAsia="it-IT"/>
              </w:rPr>
              <w:t>25 - 30</w:t>
            </w:r>
          </w:p>
        </w:tc>
        <w:tc>
          <w:tcPr>
            <w:tcW w:w="588" w:type="dxa"/>
            <w:vMerge w:val="continue"/>
            <w:tcBorders>
              <w:bottom w:val="single" w:sz="4" w:space="0" w:color="000000"/>
              <w:right w:val="single" w:sz="4" w:space="0" w:color="000000"/>
            </w:tcBorders>
          </w:tcPr>
          <w:p>
            <w:pPr>
              <w:pStyle w:val="Normal"/>
              <w:widowControl w:val="false"/>
              <w:rPr>
                <w:rFonts w:ascii="Calibri" w:hAnsi="Calibri" w:eastAsia="Times New Roman" w:cs="Times New Roman"/>
                <w:b/>
                <w:b/>
                <w:bCs/>
                <w:color w:val="000000" w:themeColor="text1"/>
                <w:sz w:val="16"/>
                <w:szCs w:val="16"/>
                <w:lang w:eastAsia="it-IT"/>
              </w:rPr>
            </w:pPr>
            <w:r>
              <w:rPr>
                <w:rFonts w:eastAsia="Times New Roman" w:cs="Times New Roman"/>
                <w:b/>
                <w:bCs/>
                <w:color w:val="000000" w:themeColor="text1"/>
                <w:sz w:val="16"/>
                <w:szCs w:val="16"/>
                <w:lang w:eastAsia="it-IT"/>
              </w:rPr>
            </w:r>
          </w:p>
        </w:tc>
      </w:tr>
    </w:tbl>
    <w:p>
      <w:pPr>
        <w:pStyle w:val="Normal"/>
        <w:jc w:val="center"/>
        <w:rPr>
          <w:rFonts w:ascii="Arial" w:hAnsi="Arial" w:eastAsia="Times New Roman" w:cs="Arial"/>
          <w:b/>
          <w:b/>
          <w:bCs/>
          <w:color w:val="000000" w:themeColor="text1"/>
          <w:lang w:eastAsia="it-IT"/>
        </w:rPr>
      </w:pPr>
      <w:r>
        <w:rPr>
          <w:rFonts w:eastAsia="Times New Roman" w:cs="Arial" w:ascii="Arial" w:hAnsi="Arial"/>
          <w:b/>
          <w:bCs/>
          <w:color w:val="000000" w:themeColor="text1"/>
          <w:lang w:eastAsia="it-IT"/>
        </w:rPr>
        <w:t>Griglia di valutazione per la prima simulazione della prova di matematica</w:t>
      </w:r>
    </w:p>
    <w:p>
      <w:pPr>
        <w:pStyle w:val="Normal"/>
        <w:rPr>
          <w:color w:val="000000" w:themeColor="text1"/>
          <w:sz w:val="16"/>
          <w:szCs w:val="16"/>
        </w:rPr>
      </w:pPr>
      <w:r>
        <w:rPr>
          <w:color w:val="000000" w:themeColor="text1"/>
          <w:sz w:val="16"/>
          <w:szCs w:val="16"/>
        </w:rPr>
      </w:r>
    </w:p>
    <w:p>
      <w:pPr>
        <w:pStyle w:val="Normal"/>
        <w:rPr>
          <w:color w:val="000000" w:themeColor="text1"/>
          <w:sz w:val="16"/>
          <w:szCs w:val="16"/>
        </w:rPr>
      </w:pPr>
      <w:r>
        <w:rPr>
          <w:color w:val="000000" w:themeColor="text1"/>
          <w:sz w:val="16"/>
          <w:szCs w:val="16"/>
        </w:rPr>
      </w:r>
    </w:p>
    <w:p>
      <w:pPr>
        <w:pStyle w:val="Normal"/>
        <w:rPr>
          <w:color w:val="000000" w:themeColor="text1"/>
          <w:sz w:val="16"/>
          <w:szCs w:val="16"/>
        </w:rPr>
      </w:pPr>
      <w:r>
        <w:rPr>
          <w:color w:val="000000" w:themeColor="text1"/>
          <w:sz w:val="16"/>
          <w:szCs w:val="16"/>
        </w:rPr>
      </w:r>
    </w:p>
    <w:p>
      <w:pPr>
        <w:pStyle w:val="Normal"/>
        <w:rPr>
          <w:color w:val="000000" w:themeColor="text1"/>
          <w:sz w:val="16"/>
          <w:szCs w:val="16"/>
        </w:rPr>
      </w:pPr>
      <w:r>
        <w:rPr>
          <w:color w:val="000000" w:themeColor="text1"/>
          <w:sz w:val="16"/>
          <w:szCs w:val="16"/>
        </w:rPr>
      </w:r>
    </w:p>
    <w:p>
      <w:pPr>
        <w:pStyle w:val="Normal"/>
        <w:rPr>
          <w:color w:val="000000" w:themeColor="text1"/>
          <w:sz w:val="16"/>
          <w:szCs w:val="16"/>
        </w:rPr>
      </w:pPr>
      <w:r>
        <w:rPr>
          <w:color w:val="000000" w:themeColor="text1"/>
          <w:sz w:val="16"/>
          <w:szCs w:val="16"/>
        </w:rPr>
      </w:r>
    </w:p>
    <w:p>
      <w:pPr>
        <w:pStyle w:val="Normal"/>
        <w:rPr>
          <w:color w:val="000000" w:themeColor="text1"/>
          <w:sz w:val="16"/>
          <w:szCs w:val="16"/>
        </w:rPr>
      </w:pPr>
      <w:r>
        <w:rPr>
          <w:color w:val="000000" w:themeColor="text1"/>
          <w:sz w:val="16"/>
          <w:szCs w:val="16"/>
        </w:rPr>
      </w:r>
    </w:p>
    <w:p>
      <w:pPr>
        <w:pStyle w:val="Normal"/>
        <w:rPr>
          <w:color w:val="000000" w:themeColor="text1"/>
          <w:sz w:val="16"/>
          <w:szCs w:val="16"/>
        </w:rPr>
      </w:pPr>
      <w:r>
        <w:rPr>
          <w:color w:val="000000" w:themeColor="text1"/>
          <w:sz w:val="16"/>
          <w:szCs w:val="16"/>
        </w:rPr>
      </w:r>
    </w:p>
    <w:p>
      <w:pPr>
        <w:pStyle w:val="Normal"/>
        <w:rPr>
          <w:color w:val="000000" w:themeColor="text1"/>
          <w:sz w:val="16"/>
          <w:szCs w:val="16"/>
        </w:rPr>
      </w:pPr>
      <w:r>
        <w:rPr>
          <w:color w:val="000000" w:themeColor="text1"/>
          <w:sz w:val="16"/>
          <w:szCs w:val="16"/>
        </w:rPr>
      </w:r>
    </w:p>
    <w:p>
      <w:pPr>
        <w:pStyle w:val="Normal"/>
        <w:rPr>
          <w:color w:val="000000" w:themeColor="text1"/>
          <w:sz w:val="16"/>
          <w:szCs w:val="16"/>
        </w:rPr>
      </w:pPr>
      <w:r>
        <w:rPr>
          <w:color w:val="000000" w:themeColor="text1"/>
          <w:sz w:val="16"/>
          <w:szCs w:val="16"/>
        </w:rPr>
      </w:r>
    </w:p>
    <w:p>
      <w:pPr>
        <w:pStyle w:val="Normal"/>
        <w:rPr>
          <w:color w:val="000000" w:themeColor="text1"/>
          <w:sz w:val="16"/>
          <w:szCs w:val="16"/>
        </w:rPr>
      </w:pPr>
      <w:r>
        <w:rPr>
          <w:color w:val="000000" w:themeColor="text1"/>
          <w:sz w:val="16"/>
          <w:szCs w:val="16"/>
        </w:rPr>
      </w:r>
    </w:p>
    <w:p>
      <w:pPr>
        <w:pStyle w:val="Normal"/>
        <w:rPr>
          <w:color w:val="000000" w:themeColor="text1"/>
          <w:sz w:val="16"/>
          <w:szCs w:val="16"/>
        </w:rPr>
      </w:pPr>
      <w:r>
        <w:rPr>
          <w:color w:val="000000" w:themeColor="text1"/>
          <w:sz w:val="16"/>
          <w:szCs w:val="16"/>
        </w:rPr>
      </w:r>
    </w:p>
    <w:tbl>
      <w:tblPr>
        <w:tblW w:w="5000" w:type="pct"/>
        <w:jc w:val="left"/>
        <w:tblInd w:w="-281" w:type="dxa"/>
        <w:tblLayout w:type="fixed"/>
        <w:tblCellMar>
          <w:top w:w="0" w:type="dxa"/>
          <w:left w:w="70" w:type="dxa"/>
          <w:bottom w:w="0" w:type="dxa"/>
          <w:right w:w="70" w:type="dxa"/>
        </w:tblCellMar>
        <w:tblLook w:firstRow="1" w:noVBand="1" w:lastRow="0" w:firstColumn="1" w:lastColumn="0" w:noHBand="0" w:val="04a0"/>
      </w:tblPr>
      <w:tblGrid>
        <w:gridCol w:w="1411"/>
        <w:gridCol w:w="545"/>
        <w:gridCol w:w="4237"/>
        <w:gridCol w:w="1631"/>
        <w:gridCol w:w="1391"/>
        <w:gridCol w:w="657"/>
        <w:gridCol w:w="598"/>
        <w:gridCol w:w="588"/>
      </w:tblGrid>
      <w:tr>
        <w:trPr>
          <w:trHeight w:val="991" w:hRule="atLeast"/>
        </w:trPr>
        <w:tc>
          <w:tcPr>
            <w:tcW w:w="1411" w:type="dxa"/>
            <w:vMerge w:val="restart"/>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Web"/>
              <w:widowControl w:val="false"/>
              <w:shd w:val="clear" w:color="auto" w:fill="FFFFFF"/>
              <w:suppressAutoHyphens w:val="true"/>
              <w:bidi w:val="0"/>
              <w:spacing w:lineRule="auto" w:line="240" w:before="0" w:after="280"/>
              <w:ind w:left="227" w:right="0" w:hanging="0"/>
              <w:jc w:val="center"/>
              <w:rPr>
                <w:rFonts w:ascii="Arial" w:hAnsi="Arial" w:cs="Arial"/>
                <w:color w:val="000000" w:themeColor="text1"/>
                <w:sz w:val="16"/>
                <w:szCs w:val="16"/>
              </w:rPr>
            </w:pPr>
            <w:r>
              <w:rPr>
                <w:rFonts w:cs="Arial" w:ascii="Arial" w:hAnsi="Arial"/>
                <w:b/>
                <w:bCs/>
                <w:color w:val="000000" w:themeColor="text1"/>
                <w:sz w:val="16"/>
                <w:szCs w:val="16"/>
              </w:rPr>
              <w:t>Sviluppare il processo risolutivo</w:t>
            </w:r>
            <w:r>
              <w:rPr>
                <w:rFonts w:cs="Arial" w:ascii="Arial" w:hAnsi="Arial"/>
                <w:color w:val="000000" w:themeColor="text1"/>
                <w:sz w:val="16"/>
                <w:szCs w:val="16"/>
              </w:rPr>
              <w:br/>
              <w:t>Risolvere la situazione problematica in maniera coerente, completa e corretta, applicando le regole ed eseguendo i calcoli necessari</w:t>
            </w:r>
          </w:p>
          <w:p>
            <w:pPr>
              <w:pStyle w:val="Normal"/>
              <w:widowControl w:val="false"/>
              <w:jc w:val="center"/>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r>
          </w:p>
        </w:tc>
        <w:tc>
          <w:tcPr>
            <w:tcW w:w="545" w:type="dxa"/>
            <w:tcBorders>
              <w:top w:val="single" w:sz="4" w:space="0" w:color="000000"/>
              <w:bottom w:val="single" w:sz="4" w:space="0" w:color="000000"/>
              <w:right w:val="single" w:sz="4" w:space="0" w:color="000000"/>
            </w:tcBorders>
            <w:shd w:color="auto" w:fill="auto" w:val="clear"/>
            <w:vAlign w:val="center"/>
          </w:tcPr>
          <w:p>
            <w:pPr>
              <w:pStyle w:val="Normal"/>
              <w:widowControl w:val="false"/>
              <w:jc w:val="center"/>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1</w:t>
            </w:r>
          </w:p>
        </w:tc>
        <w:tc>
          <w:tcPr>
            <w:tcW w:w="4237" w:type="dxa"/>
            <w:tcBorders>
              <w:top w:val="single" w:sz="4" w:space="0" w:color="000000"/>
              <w:bottom w:val="single" w:sz="4" w:space="0" w:color="000000"/>
              <w:right w:val="single" w:sz="4" w:space="0" w:color="000000"/>
            </w:tcBorders>
            <w:shd w:color="auto" w:fill="auto" w:val="clear"/>
            <w:vAlign w:val="center"/>
          </w:tcPr>
          <w:p>
            <w:pPr>
              <w:pStyle w:val="ListParagraph"/>
              <w:widowControl w:val="false"/>
              <w:numPr>
                <w:ilvl w:val="0"/>
                <w:numId w:val="12"/>
              </w:numPr>
              <w:ind w:left="355"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Applica la strategia risolutiva in modo errato e/o incompleto</w:t>
            </w:r>
          </w:p>
          <w:p>
            <w:pPr>
              <w:pStyle w:val="ListParagraph"/>
              <w:widowControl w:val="false"/>
              <w:numPr>
                <w:ilvl w:val="0"/>
                <w:numId w:val="4"/>
              </w:numPr>
              <w:ind w:left="355"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Sviluppa il processo risolutivo con errori procedurali e applica gli strumenti matematici in modo errato e/o incompleto</w:t>
            </w:r>
          </w:p>
          <w:p>
            <w:pPr>
              <w:pStyle w:val="ListParagraph"/>
              <w:widowControl w:val="false"/>
              <w:numPr>
                <w:ilvl w:val="0"/>
                <w:numId w:val="9"/>
              </w:numPr>
              <w:ind w:left="355"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Esegue numerosi e rilevanti errori di calcolo</w:t>
            </w:r>
          </w:p>
        </w:tc>
        <w:tc>
          <w:tcPr>
            <w:tcW w:w="1631" w:type="dxa"/>
            <w:vMerge w:val="restart"/>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numPr>
                <w:ilvl w:val="0"/>
                <w:numId w:val="40"/>
              </w:numPr>
              <w:ind w:left="208" w:right="0" w:hanging="208"/>
              <w:rPr>
                <w:rFonts w:ascii="Arial" w:hAnsi="Arial" w:eastAsia="Times New Roman" w:cs="Arial"/>
                <w:color w:val="000000" w:themeColor="text1"/>
                <w:sz w:val="16"/>
                <w:szCs w:val="16"/>
              </w:rPr>
            </w:pPr>
            <w:r>
              <w:rPr>
                <w:rFonts w:eastAsia="Times New Roman" w:cs="Arial" w:ascii="Arial" w:hAnsi="Arial"/>
                <w:color w:val="000000" w:themeColor="text1"/>
                <w:sz w:val="16"/>
                <w:szCs w:val="16"/>
              </w:rPr>
              <w:t xml:space="preserve">Ricava i valori di </w:t>
            </w:r>
            <w:r>
              <w:rPr>
                <w:rFonts w:eastAsia="Times New Roman" w:cs="Arial" w:ascii="Arial" w:hAnsi="Arial"/>
                <w:i/>
                <w:iCs/>
                <w:color w:val="000000" w:themeColor="text1"/>
                <w:sz w:val="16"/>
                <w:szCs w:val="16"/>
              </w:rPr>
              <w:t>a</w:t>
            </w:r>
            <w:r>
              <w:rPr>
                <w:rFonts w:eastAsia="Times New Roman" w:cs="Arial" w:ascii="Arial" w:hAnsi="Arial"/>
                <w:color w:val="000000" w:themeColor="text1"/>
                <w:sz w:val="16"/>
                <w:szCs w:val="16"/>
              </w:rPr>
              <w:t xml:space="preserve"> e </w:t>
            </w:r>
            <w:r>
              <w:rPr>
                <w:rFonts w:eastAsia="Times New Roman" w:cs="Arial" w:ascii="Arial" w:hAnsi="Arial"/>
                <w:i/>
                <w:iCs/>
                <w:color w:val="000000" w:themeColor="text1"/>
                <w:sz w:val="16"/>
                <w:szCs w:val="16"/>
              </w:rPr>
              <w:t>b</w:t>
            </w:r>
            <w:r>
              <w:rPr>
                <w:rFonts w:eastAsia="Times New Roman" w:cs="Arial" w:ascii="Arial" w:hAnsi="Arial"/>
                <w:color w:val="000000" w:themeColor="text1"/>
                <w:sz w:val="16"/>
                <w:szCs w:val="16"/>
              </w:rPr>
              <w:t xml:space="preserve"> mediante le informazioni sul massimo relativo di </w:t>
            </w:r>
            <w:r>
              <w:rPr/>
            </w:r>
            <m:oMath xmlns:m="http://schemas.openxmlformats.org/officeDocument/2006/math">
              <m:sSub>
                <m:e>
                  <m:r>
                    <w:rPr>
                      <w:rFonts w:ascii="Cambria Math" w:hAnsi="Cambria Math"/>
                    </w:rPr>
                    <m:t xml:space="preserve">γ</m:t>
                  </m:r>
                </m:e>
                <m:sub>
                  <m:r>
                    <w:rPr>
                      <w:rFonts w:ascii="Cambria Math" w:hAnsi="Cambria Math"/>
                    </w:rPr>
                    <m:t xml:space="preserve">1</m:t>
                  </m:r>
                </m:sub>
              </m:sSub>
            </m:oMath>
            <w:r>
              <w:rPr>
                <w:rFonts w:eastAsia="Times New Roman" w:cs="Arial" w:ascii="Arial" w:hAnsi="Arial"/>
                <w:color w:val="000000" w:themeColor="text1"/>
                <w:sz w:val="16"/>
                <w:szCs w:val="16"/>
              </w:rPr>
              <w:t xml:space="preserve"> e sul punto in comune tra le curve </w:t>
            </w:r>
            <w:r>
              <w:rPr/>
            </w:r>
            <m:oMath xmlns:m="http://schemas.openxmlformats.org/officeDocument/2006/math">
              <m:sSub>
                <m:e>
                  <m:r>
                    <w:rPr>
                      <w:rFonts w:ascii="Cambria Math" w:hAnsi="Cambria Math"/>
                    </w:rPr>
                    <m:t xml:space="preserve">γ</m:t>
                  </m:r>
                </m:e>
                <m:sub>
                  <m:r>
                    <w:rPr>
                      <w:rFonts w:ascii="Cambria Math" w:hAnsi="Cambria Math"/>
                    </w:rPr>
                    <m:t xml:space="preserve">1</m:t>
                  </m:r>
                </m:sub>
              </m:sSub>
            </m:oMath>
            <w:r>
              <w:rPr>
                <w:rFonts w:eastAsia="Times New Roman" w:cs="Arial" w:ascii="Arial" w:hAnsi="Arial"/>
                <w:color w:val="000000" w:themeColor="text1"/>
                <w:sz w:val="16"/>
                <w:szCs w:val="16"/>
              </w:rPr>
              <w:t xml:space="preserve"> e </w:t>
            </w:r>
            <w:r>
              <w:rPr/>
            </w:r>
            <m:oMath xmlns:m="http://schemas.openxmlformats.org/officeDocument/2006/math">
              <m:sSub>
                <m:e>
                  <m:r>
                    <w:rPr>
                      <w:rFonts w:ascii="Cambria Math" w:hAnsi="Cambria Math"/>
                    </w:rPr>
                    <m:t xml:space="preserve">γ</m:t>
                  </m:r>
                </m:e>
                <m:sub>
                  <m:r>
                    <w:rPr>
                      <w:rFonts w:ascii="Cambria Math" w:hAnsi="Cambria Math"/>
                    </w:rPr>
                    <m:t xml:space="preserve">3</m:t>
                  </m:r>
                </m:sub>
              </m:sSub>
            </m:oMath>
            <w:r>
              <w:rPr>
                <w:rFonts w:eastAsia="Times New Roman" w:cs="Arial" w:ascii="Arial" w:hAnsi="Arial"/>
                <w:color w:val="000000" w:themeColor="text1"/>
                <w:sz w:val="16"/>
                <w:szCs w:val="16"/>
              </w:rPr>
              <w:t>.</w:t>
            </w:r>
          </w:p>
          <w:p>
            <w:pPr>
              <w:pStyle w:val="Normal"/>
              <w:widowControl w:val="false"/>
              <w:numPr>
                <w:ilvl w:val="0"/>
                <w:numId w:val="40"/>
              </w:numPr>
              <w:ind w:left="208" w:right="0" w:hanging="208"/>
              <w:rPr>
                <w:rFonts w:ascii="Arial" w:hAnsi="Arial" w:eastAsia="Times New Roman" w:cs="Arial"/>
                <w:color w:val="000000" w:themeColor="text1"/>
                <w:sz w:val="16"/>
                <w:szCs w:val="16"/>
              </w:rPr>
            </w:pPr>
            <w:r>
              <w:rPr>
                <w:rFonts w:eastAsia="Times New Roman" w:cs="Arial" w:ascii="Arial" w:hAnsi="Arial"/>
                <w:color w:val="000000" w:themeColor="text1"/>
                <w:sz w:val="16"/>
                <w:szCs w:val="16"/>
              </w:rPr>
              <w:t xml:space="preserve">Ricava le espressioni analitiche delle funzioni </w:t>
            </w:r>
            <w:r>
              <w:rPr>
                <w:rFonts w:eastAsia="Times New Roman" w:cs="Arial" w:ascii="Arial" w:hAnsi="Arial"/>
                <w:i/>
                <w:iCs/>
                <w:color w:val="000000" w:themeColor="text1"/>
                <w:sz w:val="16"/>
                <w:szCs w:val="16"/>
              </w:rPr>
              <w:t>f</w:t>
            </w:r>
            <w:r>
              <w:rPr>
                <w:rFonts w:eastAsia="Times New Roman" w:cs="Arial" w:ascii="Arial" w:hAnsi="Arial"/>
                <w:color w:val="000000" w:themeColor="text1"/>
                <w:sz w:val="16"/>
                <w:szCs w:val="16"/>
              </w:rPr>
              <w:t>(</w:t>
            </w:r>
            <w:r>
              <w:rPr>
                <w:rFonts w:eastAsia="Times New Roman" w:cs="Arial" w:ascii="Arial" w:hAnsi="Arial"/>
                <w:i/>
                <w:iCs/>
                <w:color w:val="000000" w:themeColor="text1"/>
                <w:sz w:val="16"/>
                <w:szCs w:val="16"/>
              </w:rPr>
              <w:t>x</w:t>
            </w:r>
            <w:r>
              <w:rPr>
                <w:rFonts w:eastAsia="Times New Roman" w:cs="Arial" w:ascii="Arial" w:hAnsi="Arial"/>
                <w:color w:val="000000" w:themeColor="text1"/>
                <w:sz w:val="16"/>
                <w:szCs w:val="16"/>
              </w:rPr>
              <w:t xml:space="preserve">), </w:t>
            </w:r>
            <w:r>
              <w:rPr>
                <w:rFonts w:eastAsia="Times New Roman" w:cs="Arial" w:ascii="Arial" w:hAnsi="Arial"/>
                <w:i/>
                <w:iCs/>
                <w:color w:val="000000" w:themeColor="text1"/>
                <w:sz w:val="16"/>
                <w:szCs w:val="16"/>
              </w:rPr>
              <w:t>g(x)</w:t>
            </w:r>
            <w:r>
              <w:rPr>
                <w:rFonts w:eastAsia="Times New Roman" w:cs="Arial" w:ascii="Arial" w:hAnsi="Arial"/>
                <w:color w:val="000000" w:themeColor="text1"/>
                <w:sz w:val="16"/>
                <w:szCs w:val="16"/>
              </w:rPr>
              <w:t xml:space="preserve"> e </w:t>
            </w:r>
            <w:r>
              <w:rPr>
                <w:rFonts w:eastAsia="Times New Roman" w:cs="Arial" w:ascii="Arial" w:hAnsi="Arial"/>
                <w:i/>
                <w:iCs/>
                <w:color w:val="000000" w:themeColor="text1"/>
                <w:sz w:val="16"/>
                <w:szCs w:val="16"/>
              </w:rPr>
              <w:t>h</w:t>
            </w:r>
            <w:r>
              <w:rPr>
                <w:rFonts w:eastAsia="Times New Roman" w:cs="Arial" w:ascii="Arial" w:hAnsi="Arial"/>
                <w:color w:val="000000" w:themeColor="text1"/>
                <w:sz w:val="16"/>
                <w:szCs w:val="16"/>
              </w:rPr>
              <w:t>(</w:t>
            </w:r>
            <w:r>
              <w:rPr>
                <w:rFonts w:eastAsia="Times New Roman" w:cs="Arial" w:ascii="Arial" w:hAnsi="Arial"/>
                <w:i/>
                <w:iCs/>
                <w:color w:val="000000" w:themeColor="text1"/>
                <w:sz w:val="16"/>
                <w:szCs w:val="16"/>
              </w:rPr>
              <w:t>x</w:t>
            </w:r>
            <w:r>
              <w:rPr>
                <w:rFonts w:eastAsia="Times New Roman" w:cs="Arial" w:ascii="Arial" w:hAnsi="Arial"/>
                <w:color w:val="000000" w:themeColor="text1"/>
                <w:sz w:val="16"/>
                <w:szCs w:val="16"/>
              </w:rPr>
              <w:t>) applicando il calcolo delle derivate e della funzione integrale e trova i punti estremanti.</w:t>
            </w:r>
          </w:p>
          <w:p>
            <w:pPr>
              <w:pStyle w:val="Normal"/>
              <w:widowControl w:val="false"/>
              <w:numPr>
                <w:ilvl w:val="0"/>
                <w:numId w:val="40"/>
              </w:numPr>
              <w:ind w:left="208" w:right="0" w:hanging="208"/>
              <w:rPr>
                <w:rFonts w:ascii="Arial" w:hAnsi="Arial" w:eastAsia="Times New Roman" w:cs="Arial"/>
                <w:color w:val="000000" w:themeColor="text1"/>
                <w:sz w:val="16"/>
                <w:szCs w:val="16"/>
              </w:rPr>
            </w:pPr>
            <w:r>
              <w:rPr>
                <w:rFonts w:eastAsia="Times New Roman" w:cs="Arial" w:ascii="Arial" w:hAnsi="Arial"/>
                <w:color w:val="000000" w:themeColor="text1"/>
                <w:sz w:val="16"/>
                <w:szCs w:val="16"/>
              </w:rPr>
              <w:t>Calcola i limiti applicando il teorema di De L'Hospital.</w:t>
            </w:r>
          </w:p>
          <w:p>
            <w:pPr>
              <w:pStyle w:val="Normal"/>
              <w:widowControl w:val="false"/>
              <w:numPr>
                <w:ilvl w:val="0"/>
                <w:numId w:val="40"/>
              </w:numPr>
              <w:ind w:left="208" w:right="0" w:hanging="208"/>
              <w:rPr>
                <w:rFonts w:ascii="Arial" w:hAnsi="Arial" w:eastAsia="Times New Roman" w:cs="Arial"/>
                <w:color w:val="000000" w:themeColor="text1"/>
                <w:sz w:val="16"/>
                <w:szCs w:val="16"/>
              </w:rPr>
            </w:pPr>
            <w:r>
              <w:rPr>
                <w:rFonts w:eastAsia="Times New Roman" w:cs="Arial" w:ascii="Arial" w:hAnsi="Arial"/>
                <w:color w:val="000000" w:themeColor="text1"/>
                <w:sz w:val="16"/>
                <w:szCs w:val="16"/>
              </w:rPr>
              <w:t>Determina il valore delle aree usando l’integrale definito.</w:t>
            </w:r>
          </w:p>
        </w:tc>
        <w:tc>
          <w:tcPr>
            <w:tcW w:w="1391" w:type="dxa"/>
            <w:vMerge w:val="restart"/>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numPr>
                <w:ilvl w:val="0"/>
                <w:numId w:val="40"/>
              </w:numPr>
              <w:ind w:left="210" w:right="0" w:hanging="210"/>
              <w:rPr>
                <w:rFonts w:ascii="Arial" w:hAnsi="Arial" w:eastAsia="Times New Roman" w:cs="Arial"/>
                <w:color w:val="000000" w:themeColor="text1"/>
                <w:sz w:val="16"/>
                <w:szCs w:val="16"/>
              </w:rPr>
            </w:pPr>
            <w:r>
              <w:rPr>
                <w:rFonts w:eastAsia="Times New Roman" w:cs="Arial" w:ascii="Arial" w:hAnsi="Arial"/>
                <w:color w:val="000000" w:themeColor="text1"/>
                <w:sz w:val="16"/>
                <w:szCs w:val="16"/>
              </w:rPr>
              <w:t xml:space="preserve">Ricava il valore dei parametri </w:t>
            </w:r>
            <w:r>
              <w:rPr>
                <w:rFonts w:eastAsia="Times New Roman" w:cs="Arial" w:ascii="Arial" w:hAnsi="Arial"/>
                <w:i/>
                <w:iCs/>
                <w:color w:val="000000" w:themeColor="text1"/>
                <w:sz w:val="16"/>
                <w:szCs w:val="16"/>
              </w:rPr>
              <w:t>k</w:t>
            </w:r>
            <w:r>
              <w:rPr>
                <w:rFonts w:eastAsia="Times New Roman" w:cs="Arial" w:ascii="Arial" w:hAnsi="Arial"/>
                <w:color w:val="000000" w:themeColor="text1"/>
                <w:sz w:val="16"/>
                <w:szCs w:val="16"/>
              </w:rPr>
              <w:t xml:space="preserve"> e </w:t>
            </w:r>
            <w:r>
              <w:rPr>
                <w:rFonts w:eastAsia="Times New Roman" w:cs="Arial" w:ascii="Arial" w:hAnsi="Arial"/>
                <w:i/>
                <w:iCs/>
                <w:color w:val="000000" w:themeColor="text1"/>
                <w:sz w:val="16"/>
                <w:szCs w:val="16"/>
              </w:rPr>
              <w:t>a</w:t>
            </w:r>
            <w:r>
              <w:rPr>
                <w:rFonts w:eastAsia="Times New Roman" w:cs="Arial" w:ascii="Arial" w:hAnsi="Arial"/>
                <w:color w:val="000000" w:themeColor="text1"/>
                <w:sz w:val="16"/>
                <w:szCs w:val="16"/>
              </w:rPr>
              <w:t xml:space="preserve"> mediante le informazioni fornite dal problema.</w:t>
            </w:r>
          </w:p>
          <w:p>
            <w:pPr>
              <w:pStyle w:val="Normal"/>
              <w:widowControl w:val="false"/>
              <w:numPr>
                <w:ilvl w:val="0"/>
                <w:numId w:val="40"/>
              </w:numPr>
              <w:ind w:left="210" w:right="0" w:hanging="210"/>
              <w:rPr>
                <w:rFonts w:ascii="Arial" w:hAnsi="Arial" w:eastAsia="Times New Roman" w:cs="Arial"/>
                <w:color w:val="000000" w:themeColor="text1"/>
                <w:sz w:val="16"/>
                <w:szCs w:val="16"/>
              </w:rPr>
            </w:pPr>
            <w:r>
              <w:rPr>
                <w:rFonts w:eastAsia="Times New Roman" w:cs="Arial" w:ascii="Arial" w:hAnsi="Arial"/>
                <w:color w:val="000000" w:themeColor="text1"/>
                <w:sz w:val="16"/>
                <w:szCs w:val="16"/>
              </w:rPr>
              <w:t xml:space="preserve">Studia e rappresenta la funzione </w:t>
            </w:r>
            <w:r>
              <w:rPr>
                <w:rFonts w:eastAsia="Times New Roman" w:cs="Arial" w:ascii="Arial" w:hAnsi="Arial"/>
                <w:i/>
                <w:iCs/>
                <w:color w:val="000000" w:themeColor="text1"/>
                <w:sz w:val="16"/>
                <w:szCs w:val="16"/>
              </w:rPr>
              <w:t>N</w:t>
            </w:r>
            <w:r>
              <w:rPr>
                <w:rFonts w:eastAsia="Times New Roman" w:cs="Arial" w:ascii="Arial" w:hAnsi="Arial"/>
                <w:color w:val="000000" w:themeColor="text1"/>
                <w:sz w:val="16"/>
                <w:szCs w:val="16"/>
              </w:rPr>
              <w:t>(</w:t>
            </w:r>
            <w:r>
              <w:rPr>
                <w:rFonts w:eastAsia="Times New Roman" w:cs="Arial" w:ascii="Arial" w:hAnsi="Arial"/>
                <w:i/>
                <w:iCs/>
                <w:color w:val="000000" w:themeColor="text1"/>
                <w:sz w:val="16"/>
                <w:szCs w:val="16"/>
              </w:rPr>
              <w:t>t</w:t>
            </w:r>
            <w:r>
              <w:rPr>
                <w:rFonts w:eastAsia="Times New Roman" w:cs="Arial" w:ascii="Arial" w:hAnsi="Arial"/>
                <w:color w:val="000000" w:themeColor="text1"/>
                <w:sz w:val="16"/>
                <w:szCs w:val="16"/>
              </w:rPr>
              <w:t>).</w:t>
            </w:r>
          </w:p>
          <w:p>
            <w:pPr>
              <w:pStyle w:val="Normal"/>
              <w:widowControl w:val="false"/>
              <w:numPr>
                <w:ilvl w:val="0"/>
                <w:numId w:val="40"/>
              </w:numPr>
              <w:ind w:left="210" w:right="0" w:hanging="210"/>
              <w:rPr>
                <w:rFonts w:ascii="Arial" w:hAnsi="Arial" w:eastAsia="Times New Roman" w:cs="Arial"/>
                <w:color w:val="000000" w:themeColor="text1"/>
                <w:sz w:val="16"/>
                <w:szCs w:val="16"/>
              </w:rPr>
            </w:pPr>
            <w:r>
              <w:rPr>
                <w:rFonts w:eastAsia="Times New Roman" w:cs="Arial" w:ascii="Arial" w:hAnsi="Arial"/>
                <w:color w:val="000000" w:themeColor="text1"/>
                <w:sz w:val="16"/>
                <w:szCs w:val="16"/>
              </w:rPr>
              <w:t>Calcola il tempo di dimezzamento e determina la velocità di variazione della popolazione.</w:t>
            </w:r>
          </w:p>
          <w:p>
            <w:pPr>
              <w:pStyle w:val="Normal"/>
              <w:widowControl w:val="false"/>
              <w:numPr>
                <w:ilvl w:val="0"/>
                <w:numId w:val="40"/>
              </w:numPr>
              <w:ind w:left="210" w:right="0" w:hanging="210"/>
              <w:rPr>
                <w:rFonts w:ascii="Arial" w:hAnsi="Arial" w:eastAsia="Times New Roman" w:cs="Arial"/>
                <w:color w:val="000000" w:themeColor="text1"/>
                <w:sz w:val="16"/>
                <w:szCs w:val="16"/>
              </w:rPr>
            </w:pPr>
            <w:r>
              <w:rPr>
                <w:rFonts w:eastAsia="Times New Roman" w:cs="Arial" w:ascii="Arial" w:hAnsi="Arial"/>
                <w:color w:val="000000" w:themeColor="text1"/>
                <w:sz w:val="16"/>
                <w:szCs w:val="16"/>
              </w:rPr>
              <w:t>Calcola l’ampiezza dell’angolo alla sommità del tetto.</w:t>
            </w:r>
          </w:p>
          <w:p>
            <w:pPr>
              <w:pStyle w:val="Normal"/>
              <w:widowControl w:val="false"/>
              <w:numPr>
                <w:ilvl w:val="0"/>
                <w:numId w:val="40"/>
              </w:numPr>
              <w:ind w:left="210" w:right="0" w:hanging="210"/>
              <w:rPr>
                <w:rFonts w:ascii="Arial" w:hAnsi="Arial" w:eastAsia="Times New Roman" w:cs="Arial"/>
                <w:color w:val="000000" w:themeColor="text1"/>
                <w:sz w:val="16"/>
                <w:szCs w:val="16"/>
              </w:rPr>
            </w:pPr>
            <w:r>
              <w:rPr>
                <w:rFonts w:eastAsia="Times New Roman" w:cs="Arial" w:ascii="Arial" w:hAnsi="Arial"/>
                <w:color w:val="000000" w:themeColor="text1"/>
                <w:sz w:val="16"/>
                <w:szCs w:val="16"/>
              </w:rPr>
              <w:t>Determina il valore dell’area della sezione del tetto usando l’integrale definito.</w:t>
            </w:r>
          </w:p>
        </w:tc>
        <w:tc>
          <w:tcPr>
            <w:tcW w:w="657" w:type="dxa"/>
            <w:vMerge w:val="restart"/>
            <w:tcBorders>
              <w:top w:val="single" w:sz="4" w:space="0" w:color="000000"/>
              <w:left w:val="single" w:sz="4" w:space="0" w:color="000000"/>
              <w:bottom w:val="single" w:sz="4" w:space="0" w:color="000000"/>
              <w:right w:val="single" w:sz="4" w:space="0" w:color="000000"/>
            </w:tcBorders>
            <w:shd w:color="auto" w:fill="auto" w:val="clear"/>
            <w:vAlign w:val="center"/>
          </w:tcPr>
          <w:p>
            <w:pPr>
              <w:pStyle w:val="ListParagraph"/>
              <w:widowControl w:val="false"/>
              <w:numPr>
                <w:ilvl w:val="0"/>
                <w:numId w:val="26"/>
              </w:numPr>
              <w:ind w:left="284"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1</w:t>
            </w:r>
          </w:p>
          <w:p>
            <w:pPr>
              <w:pStyle w:val="ListParagraph"/>
              <w:widowControl w:val="false"/>
              <w:numPr>
                <w:ilvl w:val="0"/>
                <w:numId w:val="26"/>
              </w:numPr>
              <w:ind w:left="284"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2</w:t>
            </w:r>
          </w:p>
          <w:p>
            <w:pPr>
              <w:pStyle w:val="ListParagraph"/>
              <w:widowControl w:val="false"/>
              <w:numPr>
                <w:ilvl w:val="0"/>
                <w:numId w:val="26"/>
              </w:numPr>
              <w:ind w:left="284"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3</w:t>
            </w:r>
          </w:p>
          <w:p>
            <w:pPr>
              <w:pStyle w:val="ListParagraph"/>
              <w:widowControl w:val="false"/>
              <w:numPr>
                <w:ilvl w:val="0"/>
                <w:numId w:val="26"/>
              </w:numPr>
              <w:ind w:left="284"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4</w:t>
            </w:r>
          </w:p>
          <w:p>
            <w:pPr>
              <w:pStyle w:val="ListParagraph"/>
              <w:widowControl w:val="false"/>
              <w:numPr>
                <w:ilvl w:val="0"/>
                <w:numId w:val="26"/>
              </w:numPr>
              <w:ind w:left="284"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5</w:t>
            </w:r>
          </w:p>
          <w:p>
            <w:pPr>
              <w:pStyle w:val="ListParagraph"/>
              <w:widowControl w:val="false"/>
              <w:numPr>
                <w:ilvl w:val="0"/>
                <w:numId w:val="26"/>
              </w:numPr>
              <w:ind w:left="284"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6</w:t>
            </w:r>
          </w:p>
          <w:p>
            <w:pPr>
              <w:pStyle w:val="ListParagraph"/>
              <w:widowControl w:val="false"/>
              <w:numPr>
                <w:ilvl w:val="0"/>
                <w:numId w:val="26"/>
              </w:numPr>
              <w:ind w:left="284"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7</w:t>
            </w:r>
          </w:p>
          <w:p>
            <w:pPr>
              <w:pStyle w:val="ListParagraph"/>
              <w:widowControl w:val="false"/>
              <w:numPr>
                <w:ilvl w:val="0"/>
                <w:numId w:val="26"/>
              </w:numPr>
              <w:ind w:left="284"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8</w:t>
            </w:r>
          </w:p>
        </w:tc>
        <w:tc>
          <w:tcPr>
            <w:tcW w:w="598" w:type="dxa"/>
            <w:tcBorders>
              <w:top w:val="single" w:sz="4" w:space="0" w:color="000000"/>
              <w:bottom w:val="single" w:sz="4" w:space="0" w:color="000000"/>
              <w:right w:val="single" w:sz="4" w:space="0" w:color="000000"/>
            </w:tcBorders>
            <w:shd w:color="auto" w:fill="auto" w:val="clear"/>
            <w:vAlign w:val="center"/>
          </w:tcPr>
          <w:p>
            <w:pPr>
              <w:pStyle w:val="Normal"/>
              <w:widowControl w:val="false"/>
              <w:jc w:val="center"/>
              <w:rPr>
                <w:rFonts w:ascii="Arial" w:hAnsi="Arial" w:eastAsia="Times New Roman" w:cs="Arial"/>
                <w:b/>
                <w:b/>
                <w:bCs/>
                <w:color w:val="000000" w:themeColor="text1"/>
                <w:sz w:val="16"/>
                <w:szCs w:val="16"/>
                <w:lang w:eastAsia="it-IT"/>
              </w:rPr>
            </w:pPr>
            <w:r>
              <w:rPr>
                <w:rFonts w:eastAsia="Times New Roman" w:cs="Arial" w:ascii="Arial" w:hAnsi="Arial"/>
                <w:b/>
                <w:bCs/>
                <w:color w:val="000000" w:themeColor="text1"/>
                <w:sz w:val="16"/>
                <w:szCs w:val="16"/>
                <w:lang w:eastAsia="it-IT"/>
              </w:rPr>
              <w:t>0 - 5</w:t>
            </w:r>
          </w:p>
        </w:tc>
        <w:tc>
          <w:tcPr>
            <w:tcW w:w="588" w:type="dxa"/>
            <w:vMerge w:val="restart"/>
            <w:tcBorders>
              <w:top w:val="single" w:sz="4" w:space="0" w:color="000000"/>
              <w:bottom w:val="single" w:sz="4" w:space="0" w:color="000000"/>
              <w:right w:val="single" w:sz="4" w:space="0" w:color="000000"/>
            </w:tcBorders>
            <w:vAlign w:val="bottom"/>
          </w:tcPr>
          <w:p>
            <w:pPr>
              <w:pStyle w:val="Normal"/>
              <w:widowControl w:val="false"/>
              <w:jc w:val="center"/>
              <w:rPr>
                <w:rFonts w:ascii="Arial" w:hAnsi="Arial" w:eastAsia="Times New Roman" w:cs="Arial"/>
                <w:b/>
                <w:b/>
                <w:bCs/>
                <w:color w:val="000000" w:themeColor="text1"/>
                <w:sz w:val="16"/>
                <w:szCs w:val="16"/>
                <w:lang w:eastAsia="it-IT"/>
              </w:rPr>
            </w:pPr>
            <w:r>
              <w:rPr>
                <w:rFonts w:eastAsia="Times New Roman" w:cs="Arial" w:ascii="Arial" w:hAnsi="Arial"/>
                <w:b/>
                <w:bCs/>
                <w:color w:val="000000" w:themeColor="text1"/>
                <w:sz w:val="16"/>
                <w:szCs w:val="16"/>
                <w:lang w:eastAsia="it-IT"/>
              </w:rPr>
              <w:t>..........</w:t>
            </w:r>
          </w:p>
          <w:p>
            <w:pPr>
              <w:pStyle w:val="Normal"/>
              <w:widowControl w:val="false"/>
              <w:jc w:val="center"/>
              <w:rPr>
                <w:rFonts w:ascii="Arial" w:hAnsi="Arial" w:eastAsia="Times New Roman" w:cs="Arial"/>
                <w:b/>
                <w:b/>
                <w:bCs/>
                <w:color w:val="000000" w:themeColor="text1"/>
                <w:sz w:val="16"/>
                <w:szCs w:val="16"/>
                <w:lang w:eastAsia="it-IT"/>
              </w:rPr>
            </w:pPr>
            <w:r>
              <w:rPr>
                <w:rFonts w:eastAsia="Times New Roman" w:cs="Arial" w:ascii="Arial" w:hAnsi="Arial"/>
                <w:b/>
                <w:bCs/>
                <w:color w:val="000000" w:themeColor="text1"/>
                <w:sz w:val="16"/>
                <w:szCs w:val="16"/>
                <w:lang w:eastAsia="it-IT"/>
              </w:rPr>
            </w:r>
          </w:p>
        </w:tc>
      </w:tr>
      <w:tr>
        <w:trPr>
          <w:trHeight w:val="977" w:hRule="atLeast"/>
        </w:trPr>
        <w:tc>
          <w:tcPr>
            <w:tcW w:w="1411"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r>
          </w:p>
        </w:tc>
        <w:tc>
          <w:tcPr>
            <w:tcW w:w="545" w:type="dxa"/>
            <w:tcBorders>
              <w:bottom w:val="single" w:sz="4" w:space="0" w:color="000000"/>
              <w:right w:val="single" w:sz="4" w:space="0" w:color="000000"/>
            </w:tcBorders>
            <w:shd w:color="auto" w:fill="auto" w:val="clear"/>
            <w:vAlign w:val="center"/>
          </w:tcPr>
          <w:p>
            <w:pPr>
              <w:pStyle w:val="Normal"/>
              <w:widowControl w:val="false"/>
              <w:jc w:val="center"/>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2</w:t>
            </w:r>
          </w:p>
        </w:tc>
        <w:tc>
          <w:tcPr>
            <w:tcW w:w="4237" w:type="dxa"/>
            <w:tcBorders>
              <w:top w:val="single" w:sz="4" w:space="0" w:color="000000"/>
              <w:bottom w:val="single" w:sz="4" w:space="0" w:color="000000"/>
              <w:right w:val="single" w:sz="4" w:space="0" w:color="000000"/>
            </w:tcBorders>
            <w:shd w:color="auto" w:fill="auto" w:val="clear"/>
            <w:vAlign w:val="center"/>
          </w:tcPr>
          <w:p>
            <w:pPr>
              <w:pStyle w:val="ListParagraph"/>
              <w:widowControl w:val="false"/>
              <w:numPr>
                <w:ilvl w:val="0"/>
                <w:numId w:val="12"/>
              </w:numPr>
              <w:ind w:left="355"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Applica la strategia risolutiva in modo parziale e non sempre appropriato</w:t>
            </w:r>
          </w:p>
          <w:p>
            <w:pPr>
              <w:pStyle w:val="ListParagraph"/>
              <w:widowControl w:val="false"/>
              <w:numPr>
                <w:ilvl w:val="0"/>
                <w:numId w:val="4"/>
              </w:numPr>
              <w:ind w:left="355"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Sviluppa il processo risolutivo in modo incompleto e applica gli strumenti matematici in modo solo parzialmente corretto</w:t>
            </w:r>
          </w:p>
          <w:p>
            <w:pPr>
              <w:pStyle w:val="ListParagraph"/>
              <w:widowControl w:val="false"/>
              <w:numPr>
                <w:ilvl w:val="0"/>
                <w:numId w:val="2"/>
              </w:numPr>
              <w:ind w:left="355"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Esegue numerosi errori di calcolo</w:t>
            </w:r>
          </w:p>
        </w:tc>
        <w:tc>
          <w:tcPr>
            <w:tcW w:w="1631" w:type="dxa"/>
            <w:vMerge w:val="continue"/>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ind w:left="360" w:right="0" w:hanging="0"/>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r>
          </w:p>
        </w:tc>
        <w:tc>
          <w:tcPr>
            <w:tcW w:w="1391" w:type="dxa"/>
            <w:vMerge w:val="continue"/>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ind w:left="360" w:right="0" w:hanging="0"/>
              <w:rPr>
                <w:rFonts w:ascii="Calibri" w:hAnsi="Calibri" w:eastAsia="Times New Roman" w:cs="Times New Roman"/>
                <w:color w:val="000000" w:themeColor="text1"/>
                <w:sz w:val="16"/>
                <w:szCs w:val="16"/>
                <w:highlight w:val="yellow"/>
                <w:lang w:eastAsia="it-IT"/>
              </w:rPr>
            </w:pPr>
            <w:r>
              <w:rPr>
                <w:rFonts w:eastAsia="Times New Roman" w:cs="Times New Roman"/>
                <w:color w:val="000000" w:themeColor="text1"/>
                <w:sz w:val="16"/>
                <w:szCs w:val="16"/>
                <w:highlight w:val="yellow"/>
                <w:lang w:eastAsia="it-IT"/>
              </w:rPr>
            </w:r>
          </w:p>
        </w:tc>
        <w:tc>
          <w:tcPr>
            <w:tcW w:w="657" w:type="dxa"/>
            <w:vMerge w:val="continue"/>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ind w:left="360" w:right="0" w:hanging="0"/>
              <w:jc w:val="center"/>
              <w:rPr>
                <w:rFonts w:ascii="Calibri" w:hAnsi="Calibri" w:eastAsia="Times New Roman" w:cs="Times New Roman"/>
                <w:color w:val="000000" w:themeColor="text1"/>
                <w:sz w:val="16"/>
                <w:szCs w:val="16"/>
                <w:lang w:eastAsia="it-IT"/>
              </w:rPr>
            </w:pPr>
            <w:r>
              <w:rPr>
                <w:rFonts w:eastAsia="Times New Roman" w:cs="Times New Roman"/>
                <w:color w:val="000000" w:themeColor="text1"/>
                <w:sz w:val="16"/>
                <w:szCs w:val="16"/>
                <w:lang w:eastAsia="it-IT"/>
              </w:rPr>
            </w:r>
          </w:p>
        </w:tc>
        <w:tc>
          <w:tcPr>
            <w:tcW w:w="598" w:type="dxa"/>
            <w:tcBorders>
              <w:bottom w:val="single" w:sz="4" w:space="0" w:color="000000"/>
              <w:right w:val="single" w:sz="4" w:space="0" w:color="000000"/>
            </w:tcBorders>
            <w:shd w:color="auto" w:fill="auto" w:val="clear"/>
            <w:vAlign w:val="center"/>
          </w:tcPr>
          <w:p>
            <w:pPr>
              <w:pStyle w:val="Normal"/>
              <w:widowControl w:val="false"/>
              <w:jc w:val="center"/>
              <w:rPr>
                <w:rFonts w:ascii="Arial" w:hAnsi="Arial" w:eastAsia="Times New Roman" w:cs="Arial"/>
                <w:b/>
                <w:b/>
                <w:bCs/>
                <w:color w:val="000000" w:themeColor="text1"/>
                <w:sz w:val="16"/>
                <w:szCs w:val="16"/>
                <w:lang w:eastAsia="it-IT"/>
              </w:rPr>
            </w:pPr>
            <w:r>
              <w:rPr>
                <w:rFonts w:eastAsia="Times New Roman" w:cs="Arial" w:ascii="Arial" w:hAnsi="Arial"/>
                <w:b/>
                <w:bCs/>
                <w:color w:val="000000" w:themeColor="text1"/>
                <w:sz w:val="16"/>
                <w:szCs w:val="16"/>
                <w:lang w:eastAsia="it-IT"/>
              </w:rPr>
              <w:t>6 - 12</w:t>
            </w:r>
          </w:p>
        </w:tc>
        <w:tc>
          <w:tcPr>
            <w:tcW w:w="588" w:type="dxa"/>
            <w:vMerge w:val="continue"/>
            <w:tcBorders>
              <w:right w:val="single" w:sz="4" w:space="0" w:color="000000"/>
            </w:tcBorders>
          </w:tcPr>
          <w:p>
            <w:pPr>
              <w:pStyle w:val="Normal"/>
              <w:widowControl w:val="false"/>
              <w:jc w:val="center"/>
              <w:rPr>
                <w:rFonts w:ascii="Calibri" w:hAnsi="Calibri" w:eastAsia="Times New Roman" w:cs="Times New Roman"/>
                <w:b/>
                <w:b/>
                <w:bCs/>
                <w:color w:val="000000" w:themeColor="text1"/>
                <w:sz w:val="16"/>
                <w:szCs w:val="16"/>
                <w:lang w:eastAsia="it-IT"/>
              </w:rPr>
            </w:pPr>
            <w:r>
              <w:rPr>
                <w:rFonts w:eastAsia="Times New Roman" w:cs="Times New Roman"/>
                <w:b/>
                <w:bCs/>
                <w:color w:val="000000" w:themeColor="text1"/>
                <w:sz w:val="16"/>
                <w:szCs w:val="16"/>
                <w:lang w:eastAsia="it-IT"/>
              </w:rPr>
            </w:r>
          </w:p>
        </w:tc>
      </w:tr>
      <w:tr>
        <w:trPr>
          <w:trHeight w:val="1273" w:hRule="atLeast"/>
        </w:trPr>
        <w:tc>
          <w:tcPr>
            <w:tcW w:w="1411"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r>
          </w:p>
        </w:tc>
        <w:tc>
          <w:tcPr>
            <w:tcW w:w="545" w:type="dxa"/>
            <w:tcBorders>
              <w:bottom w:val="single" w:sz="4" w:space="0" w:color="000000"/>
              <w:right w:val="single" w:sz="4" w:space="0" w:color="000000"/>
            </w:tcBorders>
            <w:shd w:color="auto" w:fill="auto" w:val="clear"/>
            <w:vAlign w:val="center"/>
          </w:tcPr>
          <w:p>
            <w:pPr>
              <w:pStyle w:val="Normal"/>
              <w:widowControl w:val="false"/>
              <w:jc w:val="center"/>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3</w:t>
            </w:r>
          </w:p>
        </w:tc>
        <w:tc>
          <w:tcPr>
            <w:tcW w:w="4237" w:type="dxa"/>
            <w:tcBorders>
              <w:top w:val="single" w:sz="4" w:space="0" w:color="000000"/>
              <w:bottom w:val="single" w:sz="4" w:space="0" w:color="000000"/>
              <w:right w:val="single" w:sz="4" w:space="0" w:color="000000"/>
            </w:tcBorders>
            <w:shd w:color="auto" w:fill="auto" w:val="clear"/>
            <w:vAlign w:val="center"/>
          </w:tcPr>
          <w:p>
            <w:pPr>
              <w:pStyle w:val="ListParagraph"/>
              <w:widowControl w:val="false"/>
              <w:numPr>
                <w:ilvl w:val="0"/>
                <w:numId w:val="12"/>
              </w:numPr>
              <w:ind w:left="355"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Applica la strategia risolutiva in modo corretto e coerente anche se con qualche imprecisione</w:t>
            </w:r>
          </w:p>
          <w:p>
            <w:pPr>
              <w:pStyle w:val="ListParagraph"/>
              <w:widowControl w:val="false"/>
              <w:numPr>
                <w:ilvl w:val="0"/>
                <w:numId w:val="4"/>
              </w:numPr>
              <w:ind w:left="355"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Sviluppa il processo risolutivo in modo quasi completo e applica gli strumenti matematici in modo quasi sempre corretto e appropriato</w:t>
            </w:r>
          </w:p>
          <w:p>
            <w:pPr>
              <w:pStyle w:val="ListParagraph"/>
              <w:widowControl w:val="false"/>
              <w:numPr>
                <w:ilvl w:val="0"/>
                <w:numId w:val="3"/>
              </w:numPr>
              <w:ind w:left="355"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Esegue qualche errore di calcolo</w:t>
            </w:r>
          </w:p>
        </w:tc>
        <w:tc>
          <w:tcPr>
            <w:tcW w:w="1631" w:type="dxa"/>
            <w:vMerge w:val="continue"/>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ind w:left="360" w:right="0" w:hanging="0"/>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r>
          </w:p>
        </w:tc>
        <w:tc>
          <w:tcPr>
            <w:tcW w:w="1391" w:type="dxa"/>
            <w:vMerge w:val="continue"/>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ind w:left="360" w:right="0" w:hanging="0"/>
              <w:rPr>
                <w:rFonts w:ascii="Calibri" w:hAnsi="Calibri" w:eastAsia="Times New Roman" w:cs="Times New Roman"/>
                <w:color w:val="000000" w:themeColor="text1"/>
                <w:sz w:val="16"/>
                <w:szCs w:val="16"/>
                <w:highlight w:val="yellow"/>
                <w:lang w:eastAsia="it-IT"/>
              </w:rPr>
            </w:pPr>
            <w:r>
              <w:rPr>
                <w:rFonts w:eastAsia="Times New Roman" w:cs="Times New Roman"/>
                <w:color w:val="000000" w:themeColor="text1"/>
                <w:sz w:val="16"/>
                <w:szCs w:val="16"/>
                <w:highlight w:val="yellow"/>
                <w:lang w:eastAsia="it-IT"/>
              </w:rPr>
            </w:r>
          </w:p>
        </w:tc>
        <w:tc>
          <w:tcPr>
            <w:tcW w:w="657" w:type="dxa"/>
            <w:vMerge w:val="continue"/>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ind w:left="360" w:right="0" w:hanging="0"/>
              <w:jc w:val="center"/>
              <w:rPr>
                <w:rFonts w:ascii="Calibri" w:hAnsi="Calibri" w:eastAsia="Times New Roman" w:cs="Times New Roman"/>
                <w:color w:val="000000" w:themeColor="text1"/>
                <w:sz w:val="16"/>
                <w:szCs w:val="16"/>
                <w:lang w:eastAsia="it-IT"/>
              </w:rPr>
            </w:pPr>
            <w:r>
              <w:rPr>
                <w:rFonts w:eastAsia="Times New Roman" w:cs="Times New Roman"/>
                <w:color w:val="000000" w:themeColor="text1"/>
                <w:sz w:val="16"/>
                <w:szCs w:val="16"/>
                <w:lang w:eastAsia="it-IT"/>
              </w:rPr>
            </w:r>
          </w:p>
        </w:tc>
        <w:tc>
          <w:tcPr>
            <w:tcW w:w="598" w:type="dxa"/>
            <w:tcBorders>
              <w:bottom w:val="single" w:sz="4" w:space="0" w:color="000000"/>
              <w:right w:val="single" w:sz="4" w:space="0" w:color="000000"/>
            </w:tcBorders>
            <w:shd w:color="auto" w:fill="auto" w:val="clear"/>
            <w:vAlign w:val="center"/>
          </w:tcPr>
          <w:p>
            <w:pPr>
              <w:pStyle w:val="Normal"/>
              <w:widowControl w:val="false"/>
              <w:jc w:val="center"/>
              <w:rPr>
                <w:rFonts w:ascii="Arial" w:hAnsi="Arial" w:eastAsia="Times New Roman" w:cs="Arial"/>
                <w:b/>
                <w:b/>
                <w:bCs/>
                <w:color w:val="000000" w:themeColor="text1"/>
                <w:sz w:val="16"/>
                <w:szCs w:val="16"/>
                <w:lang w:eastAsia="it-IT"/>
              </w:rPr>
            </w:pPr>
            <w:r>
              <w:rPr>
                <w:rFonts w:eastAsia="Times New Roman" w:cs="Arial" w:ascii="Arial" w:hAnsi="Arial"/>
                <w:b/>
                <w:bCs/>
                <w:color w:val="000000" w:themeColor="text1"/>
                <w:sz w:val="16"/>
                <w:szCs w:val="16"/>
                <w:lang w:eastAsia="it-IT"/>
              </w:rPr>
              <w:t>13 - 19</w:t>
            </w:r>
          </w:p>
        </w:tc>
        <w:tc>
          <w:tcPr>
            <w:tcW w:w="588" w:type="dxa"/>
            <w:vMerge w:val="continue"/>
            <w:tcBorders>
              <w:right w:val="single" w:sz="4" w:space="0" w:color="000000"/>
            </w:tcBorders>
          </w:tcPr>
          <w:p>
            <w:pPr>
              <w:pStyle w:val="Normal"/>
              <w:widowControl w:val="false"/>
              <w:jc w:val="center"/>
              <w:rPr>
                <w:rFonts w:ascii="Calibri" w:hAnsi="Calibri" w:eastAsia="Times New Roman" w:cs="Times New Roman"/>
                <w:b/>
                <w:b/>
                <w:bCs/>
                <w:color w:val="000000" w:themeColor="text1"/>
                <w:sz w:val="16"/>
                <w:szCs w:val="16"/>
                <w:lang w:eastAsia="it-IT"/>
              </w:rPr>
            </w:pPr>
            <w:r>
              <w:rPr>
                <w:rFonts w:eastAsia="Times New Roman" w:cs="Times New Roman"/>
                <w:b/>
                <w:bCs/>
                <w:color w:val="000000" w:themeColor="text1"/>
                <w:sz w:val="16"/>
                <w:szCs w:val="16"/>
                <w:lang w:eastAsia="it-IT"/>
              </w:rPr>
            </w:r>
          </w:p>
        </w:tc>
      </w:tr>
      <w:tr>
        <w:trPr>
          <w:trHeight w:val="980" w:hRule="atLeast"/>
        </w:trPr>
        <w:tc>
          <w:tcPr>
            <w:tcW w:w="1411"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r>
          </w:p>
        </w:tc>
        <w:tc>
          <w:tcPr>
            <w:tcW w:w="545" w:type="dxa"/>
            <w:tcBorders>
              <w:bottom w:val="single" w:sz="4" w:space="0" w:color="000000"/>
            </w:tcBorders>
            <w:shd w:color="auto" w:fill="auto" w:val="clear"/>
            <w:vAlign w:val="center"/>
          </w:tcPr>
          <w:p>
            <w:pPr>
              <w:pStyle w:val="Normal"/>
              <w:widowControl w:val="false"/>
              <w:jc w:val="center"/>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4</w:t>
            </w:r>
          </w:p>
        </w:tc>
        <w:tc>
          <w:tcPr>
            <w:tcW w:w="4237"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ListParagraph"/>
              <w:widowControl w:val="false"/>
              <w:numPr>
                <w:ilvl w:val="0"/>
                <w:numId w:val="12"/>
              </w:numPr>
              <w:ind w:left="355"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Applica la strategia risolutiva in modo corretto, coerente e completo</w:t>
            </w:r>
          </w:p>
          <w:p>
            <w:pPr>
              <w:pStyle w:val="ListParagraph"/>
              <w:widowControl w:val="false"/>
              <w:numPr>
                <w:ilvl w:val="0"/>
                <w:numId w:val="4"/>
              </w:numPr>
              <w:ind w:left="355"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Sviluppa il processo risolutivo in modo completo e applica gli strumenti matematici con abilità e in modo appropriato</w:t>
            </w:r>
          </w:p>
          <w:p>
            <w:pPr>
              <w:pStyle w:val="ListParagraph"/>
              <w:widowControl w:val="false"/>
              <w:numPr>
                <w:ilvl w:val="0"/>
                <w:numId w:val="4"/>
              </w:numPr>
              <w:ind w:left="355"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Esegue i calcoli in modo corretto e accurato</w:t>
            </w:r>
          </w:p>
        </w:tc>
        <w:tc>
          <w:tcPr>
            <w:tcW w:w="1631" w:type="dxa"/>
            <w:vMerge w:val="continue"/>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ind w:left="360" w:right="0" w:hanging="0"/>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r>
          </w:p>
        </w:tc>
        <w:tc>
          <w:tcPr>
            <w:tcW w:w="1391" w:type="dxa"/>
            <w:vMerge w:val="continue"/>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ind w:left="360" w:right="0" w:hanging="0"/>
              <w:rPr>
                <w:rFonts w:ascii="Calibri" w:hAnsi="Calibri" w:eastAsia="Times New Roman" w:cs="Times New Roman"/>
                <w:color w:val="000000" w:themeColor="text1"/>
                <w:sz w:val="16"/>
                <w:szCs w:val="16"/>
                <w:highlight w:val="yellow"/>
                <w:lang w:eastAsia="it-IT"/>
              </w:rPr>
            </w:pPr>
            <w:r>
              <w:rPr>
                <w:rFonts w:eastAsia="Times New Roman" w:cs="Times New Roman"/>
                <w:color w:val="000000" w:themeColor="text1"/>
                <w:sz w:val="16"/>
                <w:szCs w:val="16"/>
                <w:highlight w:val="yellow"/>
                <w:lang w:eastAsia="it-IT"/>
              </w:rPr>
            </w:r>
          </w:p>
        </w:tc>
        <w:tc>
          <w:tcPr>
            <w:tcW w:w="657" w:type="dxa"/>
            <w:vMerge w:val="continue"/>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ind w:left="360" w:right="0" w:hanging="0"/>
              <w:jc w:val="center"/>
              <w:rPr>
                <w:rFonts w:ascii="Calibri" w:hAnsi="Calibri" w:eastAsia="Times New Roman" w:cs="Times New Roman"/>
                <w:color w:val="000000" w:themeColor="text1"/>
                <w:sz w:val="16"/>
                <w:szCs w:val="16"/>
                <w:lang w:eastAsia="it-IT"/>
              </w:rPr>
            </w:pPr>
            <w:r>
              <w:rPr>
                <w:rFonts w:eastAsia="Times New Roman" w:cs="Times New Roman"/>
                <w:color w:val="000000" w:themeColor="text1"/>
                <w:sz w:val="16"/>
                <w:szCs w:val="16"/>
                <w:lang w:eastAsia="it-IT"/>
              </w:rPr>
            </w:r>
          </w:p>
        </w:tc>
        <w:tc>
          <w:tcPr>
            <w:tcW w:w="598" w:type="dxa"/>
            <w:tcBorders>
              <w:bottom w:val="single" w:sz="4" w:space="0" w:color="000000"/>
              <w:right w:val="single" w:sz="4" w:space="0" w:color="000000"/>
            </w:tcBorders>
            <w:shd w:color="auto" w:fill="auto" w:val="clear"/>
            <w:vAlign w:val="center"/>
          </w:tcPr>
          <w:p>
            <w:pPr>
              <w:pStyle w:val="Normal"/>
              <w:widowControl w:val="false"/>
              <w:jc w:val="center"/>
              <w:rPr>
                <w:rFonts w:ascii="Arial" w:hAnsi="Arial" w:eastAsia="Times New Roman" w:cs="Arial"/>
                <w:b/>
                <w:b/>
                <w:bCs/>
                <w:color w:val="000000" w:themeColor="text1"/>
                <w:sz w:val="16"/>
                <w:szCs w:val="16"/>
                <w:lang w:eastAsia="it-IT"/>
              </w:rPr>
            </w:pPr>
            <w:r>
              <w:rPr>
                <w:rFonts w:eastAsia="Times New Roman" w:cs="Arial" w:ascii="Arial" w:hAnsi="Arial"/>
                <w:b/>
                <w:bCs/>
                <w:color w:val="000000" w:themeColor="text1"/>
                <w:sz w:val="16"/>
                <w:szCs w:val="16"/>
                <w:lang w:eastAsia="it-IT"/>
              </w:rPr>
              <w:t>20 - 25</w:t>
            </w:r>
          </w:p>
        </w:tc>
        <w:tc>
          <w:tcPr>
            <w:tcW w:w="588" w:type="dxa"/>
            <w:vMerge w:val="continue"/>
            <w:tcBorders>
              <w:bottom w:val="single" w:sz="4" w:space="0" w:color="000000"/>
              <w:right w:val="single" w:sz="4" w:space="0" w:color="000000"/>
            </w:tcBorders>
          </w:tcPr>
          <w:p>
            <w:pPr>
              <w:pStyle w:val="Normal"/>
              <w:widowControl w:val="false"/>
              <w:jc w:val="center"/>
              <w:rPr>
                <w:rFonts w:ascii="Calibri" w:hAnsi="Calibri" w:eastAsia="Times New Roman" w:cs="Times New Roman"/>
                <w:b/>
                <w:b/>
                <w:bCs/>
                <w:color w:val="000000" w:themeColor="text1"/>
                <w:sz w:val="16"/>
                <w:szCs w:val="16"/>
                <w:lang w:eastAsia="it-IT"/>
              </w:rPr>
            </w:pPr>
            <w:r>
              <w:rPr>
                <w:rFonts w:eastAsia="Times New Roman" w:cs="Times New Roman"/>
                <w:b/>
                <w:bCs/>
                <w:color w:val="000000" w:themeColor="text1"/>
                <w:sz w:val="16"/>
                <w:szCs w:val="16"/>
                <w:lang w:eastAsia="it-IT"/>
              </w:rPr>
            </w:r>
          </w:p>
        </w:tc>
      </w:tr>
      <w:tr>
        <w:trPr>
          <w:trHeight w:val="20" w:hRule="atLeast"/>
        </w:trPr>
        <w:tc>
          <w:tcPr>
            <w:tcW w:w="1411" w:type="dxa"/>
            <w:vMerge w:val="restart"/>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Web"/>
              <w:widowControl w:val="false"/>
              <w:shd w:val="clear" w:color="auto" w:fill="FFFFFF"/>
              <w:suppressAutoHyphens w:val="true"/>
              <w:bidi w:val="0"/>
              <w:spacing w:lineRule="auto" w:line="240" w:before="0" w:after="0"/>
              <w:ind w:left="227" w:right="0" w:hanging="0"/>
              <w:jc w:val="center"/>
              <w:rPr>
                <w:rFonts w:ascii="Times New Roman" w:hAnsi="Times New Roman" w:cs="Times New Roman"/>
                <w:sz w:val="22"/>
                <w:szCs w:val="22"/>
                <w:lang w:val="it-IT"/>
              </w:rPr>
            </w:pPr>
            <w:r>
              <w:rPr>
                <w:rFonts w:cs="Arial" w:ascii="Arial" w:hAnsi="Arial"/>
                <w:b/>
                <w:bCs/>
                <w:color w:val="000000" w:themeColor="text1"/>
                <w:sz w:val="16"/>
                <w:szCs w:val="16"/>
              </w:rPr>
              <w:t>Argomentare</w:t>
            </w:r>
            <w:r>
              <w:rPr>
                <w:rFonts w:cs="Arial" w:ascii="Arial" w:hAnsi="Arial"/>
                <w:color w:val="000000" w:themeColor="text1"/>
                <w:sz w:val="16"/>
                <w:szCs w:val="16"/>
              </w:rPr>
              <w:br/>
              <w:t>Commentare e giustificare opportunamente la scelta della strategia risolutiva,</w:t>
              <w:br/>
              <w:t>i passaggi fondamentali del processo esecutivo e la coerenza dei risultati al contesto del problema</w:t>
            </w:r>
          </w:p>
        </w:tc>
        <w:tc>
          <w:tcPr>
            <w:tcW w:w="545" w:type="dxa"/>
            <w:tcBorders>
              <w:bottom w:val="single" w:sz="4" w:space="0" w:color="000000"/>
              <w:right w:val="single" w:sz="4" w:space="0" w:color="000000"/>
            </w:tcBorders>
            <w:shd w:color="auto" w:fill="auto" w:val="clear"/>
            <w:vAlign w:val="center"/>
          </w:tcPr>
          <w:p>
            <w:pPr>
              <w:pStyle w:val="Normal"/>
              <w:widowControl w:val="false"/>
              <w:jc w:val="center"/>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1</w:t>
            </w:r>
          </w:p>
        </w:tc>
        <w:tc>
          <w:tcPr>
            <w:tcW w:w="4237" w:type="dxa"/>
            <w:tcBorders>
              <w:top w:val="single" w:sz="4" w:space="0" w:color="000000"/>
              <w:bottom w:val="single" w:sz="4" w:space="0" w:color="000000"/>
              <w:right w:val="single" w:sz="4" w:space="0" w:color="000000"/>
            </w:tcBorders>
            <w:shd w:color="auto" w:fill="auto" w:val="clear"/>
            <w:vAlign w:val="center"/>
          </w:tcPr>
          <w:p>
            <w:pPr>
              <w:pStyle w:val="ListParagraph"/>
              <w:widowControl w:val="false"/>
              <w:numPr>
                <w:ilvl w:val="0"/>
                <w:numId w:val="35"/>
              </w:numPr>
              <w:ind w:left="355"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Giustifica in modo confuso e frammentato la scelta della strategia risolutiva</w:t>
            </w:r>
          </w:p>
          <w:p>
            <w:pPr>
              <w:pStyle w:val="ListParagraph"/>
              <w:widowControl w:val="false"/>
              <w:numPr>
                <w:ilvl w:val="0"/>
                <w:numId w:val="35"/>
              </w:numPr>
              <w:ind w:left="355"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Commenta con linguaggio matematico non adeguato i passaggi fondamentali del processo risolutivo</w:t>
            </w:r>
          </w:p>
          <w:p>
            <w:pPr>
              <w:pStyle w:val="ListParagraph"/>
              <w:widowControl w:val="false"/>
              <w:numPr>
                <w:ilvl w:val="0"/>
                <w:numId w:val="35"/>
              </w:numPr>
              <w:ind w:left="355"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Non riesce a valutare la coerenza dei risultati ottenuti rispetto al contesto del problema</w:t>
            </w:r>
          </w:p>
        </w:tc>
        <w:tc>
          <w:tcPr>
            <w:tcW w:w="1631" w:type="dxa"/>
            <w:vMerge w:val="restart"/>
            <w:tcBorders>
              <w:left w:val="single" w:sz="4" w:space="0" w:color="000000"/>
              <w:bottom w:val="single" w:sz="4" w:space="0" w:color="000000"/>
              <w:right w:val="single" w:sz="4" w:space="0" w:color="000000"/>
            </w:tcBorders>
            <w:shd w:color="auto" w:fill="auto" w:val="clear"/>
            <w:vAlign w:val="center"/>
          </w:tcPr>
          <w:p>
            <w:pPr>
              <w:pStyle w:val="Normal"/>
              <w:widowControl w:val="false"/>
              <w:numPr>
                <w:ilvl w:val="0"/>
                <w:numId w:val="40"/>
              </w:numPr>
              <w:ind w:left="212" w:right="0" w:hanging="212"/>
              <w:rPr>
                <w:rFonts w:ascii="Cambria" w:hAnsi="Cambria" w:eastAsia="Calibri" w:cs="Times New Roman"/>
                <w:color w:val="000000" w:themeColor="text1"/>
                <w:szCs w:val="22"/>
                <w:lang w:eastAsia="en-US"/>
              </w:rPr>
            </w:pPr>
            <w:r>
              <w:rPr>
                <w:rFonts w:eastAsia="Times New Roman" w:cs="Arial" w:ascii="Arial" w:hAnsi="Arial"/>
                <w:color w:val="000000" w:themeColor="text1"/>
                <w:sz w:val="16"/>
                <w:szCs w:val="16"/>
                <w:lang w:eastAsia="it-IT"/>
              </w:rPr>
              <w:t xml:space="preserve">Spiega come ha associato le curve </w:t>
            </w:r>
            <w:r>
              <w:rPr/>
            </w:r>
            <m:oMath xmlns:m="http://schemas.openxmlformats.org/officeDocument/2006/math">
              <m:sSub>
                <m:e>
                  <m:r>
                    <w:rPr>
                      <w:rFonts w:ascii="Cambria Math" w:hAnsi="Cambria Math"/>
                    </w:rPr>
                    <m:t xml:space="preserve">γ</m:t>
                  </m:r>
                </m:e>
                <m:sub>
                  <m:r>
                    <w:rPr>
                      <w:rFonts w:ascii="Cambria Math" w:hAnsi="Cambria Math"/>
                    </w:rPr>
                    <m:t xml:space="preserve">1</m:t>
                  </m:r>
                </m:sub>
              </m:sSub>
              <m:r>
                <w:rPr>
                  <w:rFonts w:ascii="Cambria Math" w:hAnsi="Cambria Math"/>
                </w:rPr>
                <m:t xml:space="preserve">,</m:t>
              </m:r>
              <m:sSub>
                <m:e>
                  <m:r>
                    <w:rPr>
                      <w:rFonts w:ascii="Cambria Math" w:hAnsi="Cambria Math"/>
                    </w:rPr>
                    <m:t xml:space="preserve">γ</m:t>
                  </m:r>
                </m:e>
                <m:sub>
                  <m:r>
                    <w:rPr>
                      <w:rFonts w:ascii="Cambria Math" w:hAnsi="Cambria Math"/>
                    </w:rPr>
                    <m:t xml:space="preserve">2</m:t>
                  </m:r>
                </m:sub>
              </m:sSub>
              <m:r>
                <w:rPr>
                  <w:rFonts w:ascii="Cambria Math" w:hAnsi="Cambria Math"/>
                </w:rPr>
                <m:t xml:space="preserve">,</m:t>
              </m:r>
              <m:sSub>
                <m:e>
                  <m:r>
                    <w:rPr>
                      <w:rFonts w:ascii="Cambria Math" w:hAnsi="Cambria Math"/>
                    </w:rPr>
                    <m:t xml:space="preserve">γ</m:t>
                  </m:r>
                </m:e>
                <m:sub>
                  <m:r>
                    <w:rPr>
                      <w:rFonts w:ascii="Cambria Math" w:hAnsi="Cambria Math"/>
                    </w:rPr>
                    <m:t xml:space="preserve">3</m:t>
                  </m:r>
                </m:sub>
              </m:sSub>
            </m:oMath>
            <w:r>
              <w:rPr>
                <w:rFonts w:eastAsia="Times New Roman" w:cs="Arial" w:ascii="Arial" w:hAnsi="Arial"/>
                <w:iCs/>
                <w:color w:val="000000" w:themeColor="text1"/>
                <w:sz w:val="16"/>
                <w:szCs w:val="16"/>
                <w:lang w:eastAsia="it-IT"/>
              </w:rPr>
              <w:t xml:space="preserve"> alle funzioni </w:t>
            </w:r>
            <w:r>
              <w:rPr>
                <w:rFonts w:eastAsia="Times New Roman" w:cs="Arial" w:ascii="Arial" w:hAnsi="Arial"/>
                <w:i/>
                <w:color w:val="000000" w:themeColor="text1"/>
                <w:sz w:val="16"/>
                <w:szCs w:val="16"/>
                <w:lang w:eastAsia="it-IT"/>
              </w:rPr>
              <w:t>f(x)</w:t>
            </w:r>
            <w:r>
              <w:rPr>
                <w:rFonts w:eastAsia="Times New Roman" w:cs="Arial" w:ascii="Arial" w:hAnsi="Arial"/>
                <w:iCs/>
                <w:color w:val="000000" w:themeColor="text1"/>
                <w:sz w:val="16"/>
                <w:szCs w:val="16"/>
                <w:lang w:eastAsia="it-IT"/>
              </w:rPr>
              <w:t xml:space="preserve">, </w:t>
            </w:r>
            <w:r>
              <w:rPr>
                <w:rFonts w:eastAsia="Times New Roman" w:cs="Arial" w:ascii="Arial" w:hAnsi="Arial"/>
                <w:i/>
                <w:color w:val="000000" w:themeColor="text1"/>
                <w:sz w:val="16"/>
                <w:szCs w:val="16"/>
                <w:lang w:eastAsia="it-IT"/>
              </w:rPr>
              <w:t>g(x)</w:t>
            </w:r>
            <w:r>
              <w:rPr>
                <w:rFonts w:eastAsia="Times New Roman" w:cs="Arial" w:ascii="Arial" w:hAnsi="Arial"/>
                <w:iCs/>
                <w:color w:val="000000" w:themeColor="text1"/>
                <w:sz w:val="16"/>
                <w:szCs w:val="16"/>
                <w:lang w:eastAsia="it-IT"/>
              </w:rPr>
              <w:t xml:space="preserve"> e </w:t>
            </w:r>
            <w:r>
              <w:rPr>
                <w:rFonts w:eastAsia="Times New Roman" w:cs="Arial" w:ascii="Arial" w:hAnsi="Arial"/>
                <w:i/>
                <w:color w:val="000000" w:themeColor="text1"/>
                <w:sz w:val="16"/>
                <w:szCs w:val="16"/>
                <w:lang w:eastAsia="it-IT"/>
              </w:rPr>
              <w:t>h(x)</w:t>
            </w:r>
            <w:r>
              <w:rPr>
                <w:rFonts w:eastAsia="Times New Roman" w:cs="Arial" w:ascii="Arial" w:hAnsi="Arial"/>
                <w:iCs/>
                <w:color w:val="000000" w:themeColor="text1"/>
                <w:sz w:val="16"/>
                <w:szCs w:val="16"/>
                <w:lang w:eastAsia="it-IT"/>
              </w:rPr>
              <w:t>.</w:t>
            </w:r>
          </w:p>
          <w:p>
            <w:pPr>
              <w:pStyle w:val="Normal"/>
              <w:widowControl w:val="false"/>
              <w:numPr>
                <w:ilvl w:val="0"/>
                <w:numId w:val="40"/>
              </w:numPr>
              <w:spacing w:before="20" w:after="0"/>
              <w:ind w:left="210" w:right="0" w:hanging="210"/>
              <w:rPr>
                <w:rFonts w:ascii="Cambria" w:hAnsi="Cambria" w:eastAsia="Calibri" w:cs="Times New Roman"/>
                <w:color w:val="000000" w:themeColor="text1"/>
                <w:szCs w:val="22"/>
                <w:lang w:eastAsia="en-US"/>
              </w:rPr>
            </w:pPr>
            <w:r>
              <w:rPr>
                <w:rFonts w:eastAsia="Times New Roman" w:cs="Arial" w:ascii="Arial" w:hAnsi="Arial"/>
                <w:color w:val="000000" w:themeColor="text1"/>
                <w:sz w:val="16"/>
                <w:szCs w:val="16"/>
                <w:lang w:eastAsia="it-IT"/>
              </w:rPr>
              <w:t>Esplicita i passaggi teorici che permettono di semplificare il calcolo del rapporto fra le aree.</w:t>
            </w:r>
          </w:p>
          <w:p>
            <w:pPr>
              <w:pStyle w:val="Normal"/>
              <w:widowControl w:val="false"/>
              <w:numPr>
                <w:ilvl w:val="0"/>
                <w:numId w:val="40"/>
              </w:numPr>
              <w:ind w:left="212" w:right="0" w:hanging="212"/>
              <w:rPr>
                <w:rFonts w:ascii="Cambria" w:hAnsi="Cambria" w:eastAsia="Calibri" w:cs="Times New Roman"/>
                <w:color w:val="000000" w:themeColor="text1"/>
                <w:szCs w:val="22"/>
                <w:lang w:eastAsia="en-US"/>
              </w:rPr>
            </w:pPr>
            <w:r>
              <w:rPr>
                <w:rFonts w:eastAsia="Calibri" w:cs="Arial" w:ascii="Arial" w:hAnsi="Arial"/>
                <w:color w:val="000000" w:themeColor="text1"/>
                <w:sz w:val="16"/>
                <w:szCs w:val="16"/>
                <w:lang w:eastAsia="en-US"/>
              </w:rPr>
              <w:t xml:space="preserve">Argomenta </w:t>
              <w:br/>
              <w:t>i passaggi della risoluzione.</w:t>
            </w:r>
          </w:p>
        </w:tc>
        <w:tc>
          <w:tcPr>
            <w:tcW w:w="1391" w:type="dxa"/>
            <w:vMerge w:val="restart"/>
            <w:tcBorders>
              <w:left w:val="single" w:sz="4" w:space="0" w:color="000000"/>
              <w:bottom w:val="single" w:sz="4" w:space="0" w:color="000000"/>
              <w:right w:val="single" w:sz="4" w:space="0" w:color="000000"/>
            </w:tcBorders>
            <w:shd w:color="auto" w:fill="auto" w:val="clear"/>
            <w:vAlign w:val="center"/>
          </w:tcPr>
          <w:p>
            <w:pPr>
              <w:pStyle w:val="Normal"/>
              <w:widowControl w:val="false"/>
              <w:numPr>
                <w:ilvl w:val="0"/>
                <w:numId w:val="40"/>
              </w:numPr>
              <w:ind w:left="210" w:right="0" w:hanging="210"/>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Dimostra che lo stormo di cinciallegre è destinato all'estinzione.</w:t>
            </w:r>
          </w:p>
          <w:p>
            <w:pPr>
              <w:pStyle w:val="Normal"/>
              <w:widowControl w:val="false"/>
              <w:numPr>
                <w:ilvl w:val="0"/>
                <w:numId w:val="40"/>
              </w:numPr>
              <w:ind w:left="210" w:right="0" w:hanging="210"/>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Spiega come individua la funzione che descrive il profilo del tetto.</w:t>
            </w:r>
          </w:p>
          <w:p>
            <w:pPr>
              <w:pStyle w:val="Normal"/>
              <w:widowControl w:val="false"/>
              <w:numPr>
                <w:ilvl w:val="0"/>
                <w:numId w:val="40"/>
              </w:numPr>
              <w:ind w:left="210" w:right="0" w:hanging="210"/>
              <w:rPr>
                <w:rFonts w:ascii="Cambria" w:hAnsi="Cambria" w:eastAsia="Calibri" w:cs="Times New Roman"/>
                <w:color w:val="000000" w:themeColor="text1"/>
                <w:szCs w:val="22"/>
                <w:lang w:eastAsia="en-US"/>
              </w:rPr>
            </w:pPr>
            <w:r>
              <w:rPr>
                <w:rFonts w:eastAsia="Calibri" w:cs="Arial" w:ascii="Arial" w:hAnsi="Arial"/>
                <w:color w:val="000000" w:themeColor="text1"/>
                <w:sz w:val="16"/>
                <w:szCs w:val="16"/>
                <w:lang w:eastAsia="en-US"/>
              </w:rPr>
              <w:t xml:space="preserve">Argomenta </w:t>
              <w:br/>
              <w:t>i passaggi della risoluzione.</w:t>
            </w:r>
          </w:p>
        </w:tc>
        <w:tc>
          <w:tcPr>
            <w:tcW w:w="657" w:type="dxa"/>
            <w:vMerge w:val="restart"/>
            <w:tcBorders>
              <w:left w:val="single" w:sz="4" w:space="0" w:color="000000"/>
              <w:bottom w:val="single" w:sz="4" w:space="0" w:color="000000"/>
              <w:right w:val="single" w:sz="4" w:space="0" w:color="000000"/>
            </w:tcBorders>
            <w:shd w:color="auto" w:fill="auto" w:val="clear"/>
            <w:vAlign w:val="center"/>
          </w:tcPr>
          <w:p>
            <w:pPr>
              <w:pStyle w:val="ListParagraph"/>
              <w:widowControl w:val="false"/>
              <w:numPr>
                <w:ilvl w:val="0"/>
                <w:numId w:val="26"/>
              </w:numPr>
              <w:ind w:left="284"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1</w:t>
            </w:r>
          </w:p>
          <w:p>
            <w:pPr>
              <w:pStyle w:val="ListParagraph"/>
              <w:widowControl w:val="false"/>
              <w:numPr>
                <w:ilvl w:val="0"/>
                <w:numId w:val="26"/>
              </w:numPr>
              <w:ind w:left="284"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2</w:t>
            </w:r>
          </w:p>
          <w:p>
            <w:pPr>
              <w:pStyle w:val="ListParagraph"/>
              <w:widowControl w:val="false"/>
              <w:numPr>
                <w:ilvl w:val="0"/>
                <w:numId w:val="26"/>
              </w:numPr>
              <w:ind w:left="284"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3</w:t>
            </w:r>
          </w:p>
          <w:p>
            <w:pPr>
              <w:pStyle w:val="ListParagraph"/>
              <w:widowControl w:val="false"/>
              <w:numPr>
                <w:ilvl w:val="0"/>
                <w:numId w:val="26"/>
              </w:numPr>
              <w:ind w:left="284"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4</w:t>
            </w:r>
          </w:p>
          <w:p>
            <w:pPr>
              <w:pStyle w:val="ListParagraph"/>
              <w:widowControl w:val="false"/>
              <w:numPr>
                <w:ilvl w:val="0"/>
                <w:numId w:val="26"/>
              </w:numPr>
              <w:ind w:left="284"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5</w:t>
            </w:r>
          </w:p>
          <w:p>
            <w:pPr>
              <w:pStyle w:val="ListParagraph"/>
              <w:widowControl w:val="false"/>
              <w:numPr>
                <w:ilvl w:val="0"/>
                <w:numId w:val="26"/>
              </w:numPr>
              <w:ind w:left="284"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6</w:t>
            </w:r>
          </w:p>
          <w:p>
            <w:pPr>
              <w:pStyle w:val="ListParagraph"/>
              <w:widowControl w:val="false"/>
              <w:numPr>
                <w:ilvl w:val="0"/>
                <w:numId w:val="26"/>
              </w:numPr>
              <w:ind w:left="284"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7</w:t>
            </w:r>
          </w:p>
          <w:p>
            <w:pPr>
              <w:pStyle w:val="ListParagraph"/>
              <w:widowControl w:val="false"/>
              <w:numPr>
                <w:ilvl w:val="0"/>
                <w:numId w:val="26"/>
              </w:numPr>
              <w:ind w:left="284"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8</w:t>
            </w:r>
          </w:p>
        </w:tc>
        <w:tc>
          <w:tcPr>
            <w:tcW w:w="598" w:type="dxa"/>
            <w:tcBorders>
              <w:bottom w:val="single" w:sz="4" w:space="0" w:color="000000"/>
              <w:right w:val="single" w:sz="4" w:space="0" w:color="000000"/>
            </w:tcBorders>
            <w:shd w:color="auto" w:fill="auto" w:val="clear"/>
            <w:vAlign w:val="center"/>
          </w:tcPr>
          <w:p>
            <w:pPr>
              <w:pStyle w:val="Normal"/>
              <w:widowControl w:val="false"/>
              <w:jc w:val="center"/>
              <w:rPr>
                <w:rFonts w:ascii="Arial" w:hAnsi="Arial" w:eastAsia="Times New Roman" w:cs="Arial"/>
                <w:b/>
                <w:b/>
                <w:bCs/>
                <w:color w:val="000000" w:themeColor="text1"/>
                <w:sz w:val="16"/>
                <w:szCs w:val="16"/>
                <w:lang w:eastAsia="it-IT"/>
              </w:rPr>
            </w:pPr>
            <w:r>
              <w:rPr>
                <w:rFonts w:eastAsia="Times New Roman" w:cs="Arial" w:ascii="Arial" w:hAnsi="Arial"/>
                <w:b/>
                <w:bCs/>
                <w:color w:val="000000" w:themeColor="text1"/>
                <w:sz w:val="16"/>
                <w:szCs w:val="16"/>
                <w:lang w:eastAsia="it-IT"/>
              </w:rPr>
              <w:t>0 - 4</w:t>
            </w:r>
          </w:p>
        </w:tc>
        <w:tc>
          <w:tcPr>
            <w:tcW w:w="588" w:type="dxa"/>
            <w:vMerge w:val="restart"/>
            <w:tcBorders>
              <w:right w:val="single" w:sz="4" w:space="0" w:color="000000"/>
            </w:tcBorders>
            <w:vAlign w:val="bottom"/>
          </w:tcPr>
          <w:p>
            <w:pPr>
              <w:pStyle w:val="Normal"/>
              <w:widowControl w:val="false"/>
              <w:jc w:val="center"/>
              <w:rPr>
                <w:rFonts w:ascii="Arial" w:hAnsi="Arial" w:eastAsia="Times New Roman" w:cs="Arial"/>
                <w:b/>
                <w:b/>
                <w:bCs/>
                <w:color w:val="000000" w:themeColor="text1"/>
                <w:sz w:val="16"/>
                <w:szCs w:val="16"/>
                <w:lang w:eastAsia="it-IT"/>
              </w:rPr>
            </w:pPr>
            <w:r>
              <w:rPr>
                <w:rFonts w:eastAsia="Times New Roman" w:cs="Arial" w:ascii="Arial" w:hAnsi="Arial"/>
                <w:b/>
                <w:bCs/>
                <w:color w:val="000000" w:themeColor="text1"/>
                <w:sz w:val="16"/>
                <w:szCs w:val="16"/>
                <w:lang w:eastAsia="it-IT"/>
              </w:rPr>
              <w:t>..........</w:t>
            </w:r>
          </w:p>
          <w:p>
            <w:pPr>
              <w:pStyle w:val="Normal"/>
              <w:widowControl w:val="false"/>
              <w:rPr>
                <w:rFonts w:ascii="Calibri" w:hAnsi="Calibri" w:eastAsia="Times New Roman" w:cs="Times New Roman"/>
                <w:b/>
                <w:b/>
                <w:bCs/>
                <w:color w:val="000000" w:themeColor="text1"/>
                <w:sz w:val="16"/>
                <w:szCs w:val="16"/>
                <w:lang w:eastAsia="it-IT"/>
              </w:rPr>
            </w:pPr>
            <w:r>
              <w:rPr>
                <w:rFonts w:eastAsia="Times New Roman" w:cs="Times New Roman"/>
                <w:b/>
                <w:bCs/>
                <w:color w:val="000000" w:themeColor="text1"/>
                <w:sz w:val="16"/>
                <w:szCs w:val="16"/>
                <w:lang w:eastAsia="it-IT"/>
              </w:rPr>
            </w:r>
          </w:p>
        </w:tc>
      </w:tr>
      <w:tr>
        <w:trPr>
          <w:trHeight w:val="20" w:hRule="atLeast"/>
        </w:trPr>
        <w:tc>
          <w:tcPr>
            <w:tcW w:w="1411"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rPr>
                <w:rFonts w:ascii="Calibri" w:hAnsi="Calibri" w:eastAsia="Times New Roman" w:cs="Times New Roman"/>
                <w:color w:val="000000" w:themeColor="text1"/>
                <w:sz w:val="16"/>
                <w:szCs w:val="16"/>
                <w:highlight w:val="yellow"/>
                <w:lang w:eastAsia="it-IT"/>
              </w:rPr>
            </w:pPr>
            <w:r>
              <w:rPr>
                <w:rFonts w:eastAsia="Times New Roman" w:cs="Times New Roman"/>
                <w:color w:val="000000" w:themeColor="text1"/>
                <w:sz w:val="16"/>
                <w:szCs w:val="16"/>
                <w:highlight w:val="yellow"/>
                <w:lang w:eastAsia="it-IT"/>
              </w:rPr>
            </w:r>
          </w:p>
        </w:tc>
        <w:tc>
          <w:tcPr>
            <w:tcW w:w="545" w:type="dxa"/>
            <w:tcBorders>
              <w:bottom w:val="single" w:sz="4" w:space="0" w:color="000000"/>
              <w:right w:val="single" w:sz="4" w:space="0" w:color="000000"/>
            </w:tcBorders>
            <w:shd w:color="auto" w:fill="auto" w:val="clear"/>
            <w:vAlign w:val="center"/>
          </w:tcPr>
          <w:p>
            <w:pPr>
              <w:pStyle w:val="Normal"/>
              <w:widowControl w:val="false"/>
              <w:jc w:val="center"/>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2</w:t>
            </w:r>
          </w:p>
        </w:tc>
        <w:tc>
          <w:tcPr>
            <w:tcW w:w="4237" w:type="dxa"/>
            <w:tcBorders>
              <w:top w:val="single" w:sz="4" w:space="0" w:color="000000"/>
              <w:bottom w:val="single" w:sz="4" w:space="0" w:color="000000"/>
              <w:right w:val="single" w:sz="4" w:space="0" w:color="000000"/>
            </w:tcBorders>
            <w:shd w:color="auto" w:fill="auto" w:val="clear"/>
            <w:vAlign w:val="center"/>
          </w:tcPr>
          <w:p>
            <w:pPr>
              <w:pStyle w:val="ListParagraph"/>
              <w:widowControl w:val="false"/>
              <w:numPr>
                <w:ilvl w:val="0"/>
                <w:numId w:val="35"/>
              </w:numPr>
              <w:ind w:left="355"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Giustifica in modo parziale la scelta della strategia risolutiva</w:t>
            </w:r>
          </w:p>
          <w:p>
            <w:pPr>
              <w:pStyle w:val="ListParagraph"/>
              <w:widowControl w:val="false"/>
              <w:numPr>
                <w:ilvl w:val="0"/>
                <w:numId w:val="35"/>
              </w:numPr>
              <w:ind w:left="355"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 xml:space="preserve">Commenta con linguaggio matematico adeguato ma non sempre rigoroso </w:t>
              <w:br/>
              <w:t>i passaggi fondamentali del processo risolutivo</w:t>
            </w:r>
          </w:p>
          <w:p>
            <w:pPr>
              <w:pStyle w:val="ListParagraph"/>
              <w:widowControl w:val="false"/>
              <w:numPr>
                <w:ilvl w:val="0"/>
                <w:numId w:val="35"/>
              </w:numPr>
              <w:ind w:left="355"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Valuta la coerenza dei risultati ottenuti rispetto al contesto del problema in modo sommario</w:t>
            </w:r>
          </w:p>
        </w:tc>
        <w:tc>
          <w:tcPr>
            <w:tcW w:w="1631" w:type="dxa"/>
            <w:vMerge w:val="continue"/>
            <w:tcBorders>
              <w:left w:val="single" w:sz="4" w:space="0" w:color="000000"/>
              <w:bottom w:val="single" w:sz="4" w:space="0" w:color="000000"/>
              <w:right w:val="single" w:sz="4" w:space="0" w:color="000000"/>
            </w:tcBorders>
            <w:vAlign w:val="center"/>
          </w:tcPr>
          <w:p>
            <w:pPr>
              <w:pStyle w:val="Normal"/>
              <w:widowControl w:val="false"/>
              <w:rPr>
                <w:rFonts w:ascii="Calibri" w:hAnsi="Calibri" w:eastAsia="Times New Roman" w:cs="Times New Roman"/>
                <w:color w:val="000000" w:themeColor="text1"/>
                <w:sz w:val="16"/>
                <w:szCs w:val="16"/>
                <w:lang w:eastAsia="it-IT"/>
              </w:rPr>
            </w:pPr>
            <w:r>
              <w:rPr>
                <w:rFonts w:eastAsia="Times New Roman" w:cs="Times New Roman"/>
                <w:color w:val="000000" w:themeColor="text1"/>
                <w:sz w:val="16"/>
                <w:szCs w:val="16"/>
                <w:lang w:eastAsia="it-IT"/>
              </w:rPr>
            </w:r>
          </w:p>
        </w:tc>
        <w:tc>
          <w:tcPr>
            <w:tcW w:w="1391" w:type="dxa"/>
            <w:vMerge w:val="continue"/>
            <w:tcBorders>
              <w:left w:val="single" w:sz="4" w:space="0" w:color="000000"/>
              <w:bottom w:val="single" w:sz="4" w:space="0" w:color="000000"/>
              <w:right w:val="single" w:sz="4" w:space="0" w:color="000000"/>
            </w:tcBorders>
            <w:vAlign w:val="center"/>
          </w:tcPr>
          <w:p>
            <w:pPr>
              <w:pStyle w:val="Normal"/>
              <w:widowControl w:val="false"/>
              <w:rPr>
                <w:rFonts w:ascii="Calibri" w:hAnsi="Calibri" w:eastAsia="Times New Roman" w:cs="Times New Roman"/>
                <w:color w:val="000000" w:themeColor="text1"/>
                <w:sz w:val="16"/>
                <w:szCs w:val="16"/>
                <w:lang w:eastAsia="it-IT"/>
              </w:rPr>
            </w:pPr>
            <w:r>
              <w:rPr>
                <w:rFonts w:eastAsia="Times New Roman" w:cs="Times New Roman"/>
                <w:color w:val="000000" w:themeColor="text1"/>
                <w:sz w:val="16"/>
                <w:szCs w:val="16"/>
                <w:lang w:eastAsia="it-IT"/>
              </w:rPr>
            </w:r>
          </w:p>
        </w:tc>
        <w:tc>
          <w:tcPr>
            <w:tcW w:w="657" w:type="dxa"/>
            <w:vMerge w:val="continue"/>
            <w:tcBorders>
              <w:left w:val="single" w:sz="4" w:space="0" w:color="000000"/>
              <w:bottom w:val="single" w:sz="4" w:space="0" w:color="000000"/>
              <w:right w:val="single" w:sz="4" w:space="0" w:color="000000"/>
            </w:tcBorders>
            <w:vAlign w:val="center"/>
          </w:tcPr>
          <w:p>
            <w:pPr>
              <w:pStyle w:val="Normal"/>
              <w:widowControl w:val="false"/>
              <w:jc w:val="center"/>
              <w:rPr>
                <w:rFonts w:ascii="Calibri" w:hAnsi="Calibri" w:eastAsia="Times New Roman" w:cs="Times New Roman"/>
                <w:color w:val="000000" w:themeColor="text1"/>
                <w:sz w:val="16"/>
                <w:szCs w:val="16"/>
                <w:lang w:eastAsia="it-IT"/>
              </w:rPr>
            </w:pPr>
            <w:r>
              <w:rPr>
                <w:rFonts w:eastAsia="Times New Roman" w:cs="Times New Roman"/>
                <w:color w:val="000000" w:themeColor="text1"/>
                <w:sz w:val="16"/>
                <w:szCs w:val="16"/>
                <w:lang w:eastAsia="it-IT"/>
              </w:rPr>
            </w:r>
          </w:p>
        </w:tc>
        <w:tc>
          <w:tcPr>
            <w:tcW w:w="598" w:type="dxa"/>
            <w:tcBorders>
              <w:bottom w:val="single" w:sz="4" w:space="0" w:color="000000"/>
              <w:right w:val="single" w:sz="4" w:space="0" w:color="000000"/>
            </w:tcBorders>
            <w:shd w:color="auto" w:fill="auto" w:val="clear"/>
            <w:vAlign w:val="center"/>
          </w:tcPr>
          <w:p>
            <w:pPr>
              <w:pStyle w:val="Normal"/>
              <w:widowControl w:val="false"/>
              <w:jc w:val="center"/>
              <w:rPr>
                <w:rFonts w:ascii="Arial" w:hAnsi="Arial" w:eastAsia="Times New Roman" w:cs="Arial"/>
                <w:b/>
                <w:b/>
                <w:bCs/>
                <w:color w:val="000000" w:themeColor="text1"/>
                <w:sz w:val="16"/>
                <w:szCs w:val="16"/>
                <w:lang w:eastAsia="it-IT"/>
              </w:rPr>
            </w:pPr>
            <w:r>
              <w:rPr>
                <w:rFonts w:eastAsia="Times New Roman" w:cs="Arial" w:ascii="Arial" w:hAnsi="Arial"/>
                <w:b/>
                <w:bCs/>
                <w:color w:val="000000" w:themeColor="text1"/>
                <w:sz w:val="16"/>
                <w:szCs w:val="16"/>
                <w:lang w:eastAsia="it-IT"/>
              </w:rPr>
              <w:t>5 - 10</w:t>
            </w:r>
          </w:p>
        </w:tc>
        <w:tc>
          <w:tcPr>
            <w:tcW w:w="588" w:type="dxa"/>
            <w:vMerge w:val="continue"/>
            <w:tcBorders>
              <w:right w:val="single" w:sz="4" w:space="0" w:color="000000"/>
            </w:tcBorders>
          </w:tcPr>
          <w:p>
            <w:pPr>
              <w:pStyle w:val="Normal"/>
              <w:widowControl w:val="false"/>
              <w:rPr>
                <w:rFonts w:ascii="Calibri" w:hAnsi="Calibri" w:eastAsia="Times New Roman" w:cs="Times New Roman"/>
                <w:b/>
                <w:b/>
                <w:bCs/>
                <w:color w:val="000000" w:themeColor="text1"/>
                <w:sz w:val="16"/>
                <w:szCs w:val="16"/>
                <w:lang w:eastAsia="it-IT"/>
              </w:rPr>
            </w:pPr>
            <w:r>
              <w:rPr>
                <w:rFonts w:eastAsia="Times New Roman" w:cs="Times New Roman"/>
                <w:b/>
                <w:bCs/>
                <w:color w:val="000000" w:themeColor="text1"/>
                <w:sz w:val="16"/>
                <w:szCs w:val="16"/>
                <w:lang w:eastAsia="it-IT"/>
              </w:rPr>
            </w:r>
          </w:p>
        </w:tc>
      </w:tr>
      <w:tr>
        <w:trPr>
          <w:trHeight w:val="20" w:hRule="atLeast"/>
        </w:trPr>
        <w:tc>
          <w:tcPr>
            <w:tcW w:w="1411"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rPr>
                <w:rFonts w:ascii="Calibri" w:hAnsi="Calibri" w:eastAsia="Times New Roman" w:cs="Times New Roman"/>
                <w:color w:val="000000" w:themeColor="text1"/>
                <w:sz w:val="16"/>
                <w:szCs w:val="16"/>
                <w:highlight w:val="yellow"/>
                <w:lang w:eastAsia="it-IT"/>
              </w:rPr>
            </w:pPr>
            <w:r>
              <w:rPr>
                <w:rFonts w:eastAsia="Times New Roman" w:cs="Times New Roman"/>
                <w:color w:val="000000" w:themeColor="text1"/>
                <w:sz w:val="16"/>
                <w:szCs w:val="16"/>
                <w:highlight w:val="yellow"/>
                <w:lang w:eastAsia="it-IT"/>
              </w:rPr>
            </w:r>
          </w:p>
        </w:tc>
        <w:tc>
          <w:tcPr>
            <w:tcW w:w="545" w:type="dxa"/>
            <w:tcBorders>
              <w:bottom w:val="single" w:sz="4" w:space="0" w:color="000000"/>
              <w:right w:val="single" w:sz="4" w:space="0" w:color="000000"/>
            </w:tcBorders>
            <w:shd w:color="auto" w:fill="auto" w:val="clear"/>
            <w:vAlign w:val="center"/>
          </w:tcPr>
          <w:p>
            <w:pPr>
              <w:pStyle w:val="Normal"/>
              <w:widowControl w:val="false"/>
              <w:jc w:val="center"/>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3</w:t>
            </w:r>
          </w:p>
        </w:tc>
        <w:tc>
          <w:tcPr>
            <w:tcW w:w="4237" w:type="dxa"/>
            <w:tcBorders>
              <w:top w:val="single" w:sz="4" w:space="0" w:color="000000"/>
              <w:bottom w:val="single" w:sz="4" w:space="0" w:color="000000"/>
              <w:right w:val="single" w:sz="4" w:space="0" w:color="000000"/>
            </w:tcBorders>
            <w:shd w:color="auto" w:fill="auto" w:val="clear"/>
            <w:vAlign w:val="center"/>
          </w:tcPr>
          <w:p>
            <w:pPr>
              <w:pStyle w:val="ListParagraph"/>
              <w:widowControl w:val="false"/>
              <w:numPr>
                <w:ilvl w:val="0"/>
                <w:numId w:val="35"/>
              </w:numPr>
              <w:ind w:left="355"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Giustifica in modo completo la scelta della strategia risolutiva</w:t>
            </w:r>
          </w:p>
          <w:p>
            <w:pPr>
              <w:pStyle w:val="ListParagraph"/>
              <w:widowControl w:val="false"/>
              <w:numPr>
                <w:ilvl w:val="0"/>
                <w:numId w:val="35"/>
              </w:numPr>
              <w:ind w:left="355"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Commenta con linguaggio matematico adeguato anche se con qualche incertezza i passaggi del processo risolutivo</w:t>
            </w:r>
          </w:p>
          <w:p>
            <w:pPr>
              <w:pStyle w:val="ListParagraph"/>
              <w:widowControl w:val="false"/>
              <w:numPr>
                <w:ilvl w:val="0"/>
                <w:numId w:val="35"/>
              </w:numPr>
              <w:ind w:left="355"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Valuta la coerenza dei risultati ottenuti rispetto al contesto del problema</w:t>
            </w:r>
          </w:p>
        </w:tc>
        <w:tc>
          <w:tcPr>
            <w:tcW w:w="1631" w:type="dxa"/>
            <w:vMerge w:val="continue"/>
            <w:tcBorders>
              <w:left w:val="single" w:sz="4" w:space="0" w:color="000000"/>
              <w:bottom w:val="single" w:sz="4" w:space="0" w:color="000000"/>
              <w:right w:val="single" w:sz="4" w:space="0" w:color="000000"/>
            </w:tcBorders>
            <w:vAlign w:val="center"/>
          </w:tcPr>
          <w:p>
            <w:pPr>
              <w:pStyle w:val="Normal"/>
              <w:widowControl w:val="false"/>
              <w:rPr>
                <w:rFonts w:ascii="Calibri" w:hAnsi="Calibri" w:eastAsia="Times New Roman" w:cs="Times New Roman"/>
                <w:color w:val="000000" w:themeColor="text1"/>
                <w:sz w:val="16"/>
                <w:szCs w:val="16"/>
                <w:lang w:eastAsia="it-IT"/>
              </w:rPr>
            </w:pPr>
            <w:r>
              <w:rPr>
                <w:rFonts w:eastAsia="Times New Roman" w:cs="Times New Roman"/>
                <w:color w:val="000000" w:themeColor="text1"/>
                <w:sz w:val="16"/>
                <w:szCs w:val="16"/>
                <w:lang w:eastAsia="it-IT"/>
              </w:rPr>
            </w:r>
          </w:p>
        </w:tc>
        <w:tc>
          <w:tcPr>
            <w:tcW w:w="1391" w:type="dxa"/>
            <w:vMerge w:val="continue"/>
            <w:tcBorders>
              <w:left w:val="single" w:sz="4" w:space="0" w:color="000000"/>
              <w:bottom w:val="single" w:sz="4" w:space="0" w:color="000000"/>
              <w:right w:val="single" w:sz="4" w:space="0" w:color="000000"/>
            </w:tcBorders>
            <w:vAlign w:val="center"/>
          </w:tcPr>
          <w:p>
            <w:pPr>
              <w:pStyle w:val="Normal"/>
              <w:widowControl w:val="false"/>
              <w:rPr>
                <w:rFonts w:ascii="Calibri" w:hAnsi="Calibri" w:eastAsia="Times New Roman" w:cs="Times New Roman"/>
                <w:color w:val="000000" w:themeColor="text1"/>
                <w:sz w:val="16"/>
                <w:szCs w:val="16"/>
                <w:lang w:eastAsia="it-IT"/>
              </w:rPr>
            </w:pPr>
            <w:r>
              <w:rPr>
                <w:rFonts w:eastAsia="Times New Roman" w:cs="Times New Roman"/>
                <w:color w:val="000000" w:themeColor="text1"/>
                <w:sz w:val="16"/>
                <w:szCs w:val="16"/>
                <w:lang w:eastAsia="it-IT"/>
              </w:rPr>
            </w:r>
          </w:p>
        </w:tc>
        <w:tc>
          <w:tcPr>
            <w:tcW w:w="657" w:type="dxa"/>
            <w:vMerge w:val="continue"/>
            <w:tcBorders>
              <w:left w:val="single" w:sz="4" w:space="0" w:color="000000"/>
              <w:bottom w:val="single" w:sz="4" w:space="0" w:color="000000"/>
              <w:right w:val="single" w:sz="4" w:space="0" w:color="000000"/>
            </w:tcBorders>
            <w:vAlign w:val="center"/>
          </w:tcPr>
          <w:p>
            <w:pPr>
              <w:pStyle w:val="Normal"/>
              <w:widowControl w:val="false"/>
              <w:jc w:val="center"/>
              <w:rPr>
                <w:rFonts w:ascii="Calibri" w:hAnsi="Calibri" w:eastAsia="Times New Roman" w:cs="Times New Roman"/>
                <w:color w:val="000000" w:themeColor="text1"/>
                <w:sz w:val="16"/>
                <w:szCs w:val="16"/>
                <w:lang w:eastAsia="it-IT"/>
              </w:rPr>
            </w:pPr>
            <w:r>
              <w:rPr>
                <w:rFonts w:eastAsia="Times New Roman" w:cs="Times New Roman"/>
                <w:color w:val="000000" w:themeColor="text1"/>
                <w:sz w:val="16"/>
                <w:szCs w:val="16"/>
                <w:lang w:eastAsia="it-IT"/>
              </w:rPr>
            </w:r>
          </w:p>
        </w:tc>
        <w:tc>
          <w:tcPr>
            <w:tcW w:w="598" w:type="dxa"/>
            <w:tcBorders>
              <w:bottom w:val="single" w:sz="4" w:space="0" w:color="000000"/>
              <w:right w:val="single" w:sz="4" w:space="0" w:color="000000"/>
            </w:tcBorders>
            <w:shd w:color="auto" w:fill="auto" w:val="clear"/>
            <w:vAlign w:val="center"/>
          </w:tcPr>
          <w:p>
            <w:pPr>
              <w:pStyle w:val="Normal"/>
              <w:widowControl w:val="false"/>
              <w:jc w:val="center"/>
              <w:rPr>
                <w:rFonts w:ascii="Arial" w:hAnsi="Arial" w:eastAsia="Times New Roman" w:cs="Arial"/>
                <w:b/>
                <w:b/>
                <w:bCs/>
                <w:color w:val="000000" w:themeColor="text1"/>
                <w:sz w:val="16"/>
                <w:szCs w:val="16"/>
                <w:lang w:eastAsia="it-IT"/>
              </w:rPr>
            </w:pPr>
            <w:r>
              <w:rPr>
                <w:rFonts w:eastAsia="Times New Roman" w:cs="Arial" w:ascii="Arial" w:hAnsi="Arial"/>
                <w:b/>
                <w:bCs/>
                <w:color w:val="000000" w:themeColor="text1"/>
                <w:sz w:val="16"/>
                <w:szCs w:val="16"/>
                <w:lang w:eastAsia="it-IT"/>
              </w:rPr>
              <w:t>11 - 16</w:t>
            </w:r>
          </w:p>
        </w:tc>
        <w:tc>
          <w:tcPr>
            <w:tcW w:w="588" w:type="dxa"/>
            <w:vMerge w:val="continue"/>
            <w:tcBorders>
              <w:right w:val="single" w:sz="4" w:space="0" w:color="000000"/>
            </w:tcBorders>
          </w:tcPr>
          <w:p>
            <w:pPr>
              <w:pStyle w:val="Normal"/>
              <w:widowControl w:val="false"/>
              <w:rPr>
                <w:rFonts w:ascii="Calibri" w:hAnsi="Calibri" w:eastAsia="Times New Roman" w:cs="Times New Roman"/>
                <w:b/>
                <w:b/>
                <w:bCs/>
                <w:color w:val="000000" w:themeColor="text1"/>
                <w:sz w:val="16"/>
                <w:szCs w:val="16"/>
                <w:lang w:eastAsia="it-IT"/>
              </w:rPr>
            </w:pPr>
            <w:r>
              <w:rPr>
                <w:rFonts w:eastAsia="Times New Roman" w:cs="Times New Roman"/>
                <w:b/>
                <w:bCs/>
                <w:color w:val="000000" w:themeColor="text1"/>
                <w:sz w:val="16"/>
                <w:szCs w:val="16"/>
                <w:lang w:eastAsia="it-IT"/>
              </w:rPr>
            </w:r>
          </w:p>
        </w:tc>
      </w:tr>
      <w:tr>
        <w:trPr>
          <w:trHeight w:val="20" w:hRule="atLeast"/>
        </w:trPr>
        <w:tc>
          <w:tcPr>
            <w:tcW w:w="1411"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rPr>
                <w:rFonts w:ascii="Calibri" w:hAnsi="Calibri" w:eastAsia="Times New Roman" w:cs="Times New Roman"/>
                <w:color w:val="000000" w:themeColor="text1"/>
                <w:sz w:val="16"/>
                <w:szCs w:val="16"/>
                <w:highlight w:val="yellow"/>
                <w:lang w:eastAsia="it-IT"/>
              </w:rPr>
            </w:pPr>
            <w:r>
              <w:rPr>
                <w:rFonts w:eastAsia="Times New Roman" w:cs="Times New Roman"/>
                <w:color w:val="000000" w:themeColor="text1"/>
                <w:sz w:val="16"/>
                <w:szCs w:val="16"/>
                <w:highlight w:val="yellow"/>
                <w:lang w:eastAsia="it-IT"/>
              </w:rPr>
            </w:r>
          </w:p>
        </w:tc>
        <w:tc>
          <w:tcPr>
            <w:tcW w:w="545" w:type="dxa"/>
            <w:tcBorders>
              <w:bottom w:val="single" w:sz="4" w:space="0" w:color="000000"/>
              <w:right w:val="single" w:sz="4" w:space="0" w:color="000000"/>
            </w:tcBorders>
            <w:shd w:color="auto" w:fill="auto" w:val="clear"/>
            <w:vAlign w:val="center"/>
          </w:tcPr>
          <w:p>
            <w:pPr>
              <w:pStyle w:val="Normal"/>
              <w:widowControl w:val="false"/>
              <w:jc w:val="center"/>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4</w:t>
            </w:r>
          </w:p>
        </w:tc>
        <w:tc>
          <w:tcPr>
            <w:tcW w:w="4237" w:type="dxa"/>
            <w:tcBorders>
              <w:top w:val="single" w:sz="4" w:space="0" w:color="000000"/>
              <w:bottom w:val="single" w:sz="4" w:space="0" w:color="000000"/>
              <w:right w:val="single" w:sz="4" w:space="0" w:color="000000"/>
            </w:tcBorders>
            <w:shd w:color="auto" w:fill="auto" w:val="clear"/>
            <w:vAlign w:val="center"/>
          </w:tcPr>
          <w:p>
            <w:pPr>
              <w:pStyle w:val="ListParagraph"/>
              <w:widowControl w:val="false"/>
              <w:numPr>
                <w:ilvl w:val="0"/>
                <w:numId w:val="35"/>
              </w:numPr>
              <w:ind w:left="355"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Giustifica in modo completo ed esauriente la scelta della strategia risolutiva</w:t>
            </w:r>
          </w:p>
          <w:p>
            <w:pPr>
              <w:pStyle w:val="ListParagraph"/>
              <w:widowControl w:val="false"/>
              <w:numPr>
                <w:ilvl w:val="0"/>
                <w:numId w:val="35"/>
              </w:numPr>
              <w:ind w:left="355"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Commenta con ottima padronanza del linguaggio matematico i passaggi fondamentali del processo risolutivo</w:t>
            </w:r>
          </w:p>
          <w:p>
            <w:pPr>
              <w:pStyle w:val="ListParagraph"/>
              <w:widowControl w:val="false"/>
              <w:numPr>
                <w:ilvl w:val="0"/>
                <w:numId w:val="35"/>
              </w:numPr>
              <w:ind w:left="355"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Valuta costantemente la coerenza dei risultati ottenuti rispetto al contesto del problema</w:t>
            </w:r>
          </w:p>
        </w:tc>
        <w:tc>
          <w:tcPr>
            <w:tcW w:w="1631" w:type="dxa"/>
            <w:vMerge w:val="continue"/>
            <w:tcBorders>
              <w:left w:val="single" w:sz="4" w:space="0" w:color="000000"/>
              <w:bottom w:val="single" w:sz="4" w:space="0" w:color="000000"/>
              <w:right w:val="single" w:sz="4" w:space="0" w:color="000000"/>
            </w:tcBorders>
            <w:vAlign w:val="center"/>
          </w:tcPr>
          <w:p>
            <w:pPr>
              <w:pStyle w:val="Normal"/>
              <w:widowControl w:val="false"/>
              <w:rPr>
                <w:rFonts w:ascii="Calibri" w:hAnsi="Calibri" w:eastAsia="Times New Roman" w:cs="Times New Roman"/>
                <w:color w:val="000000" w:themeColor="text1"/>
                <w:sz w:val="16"/>
                <w:szCs w:val="16"/>
                <w:lang w:eastAsia="it-IT"/>
              </w:rPr>
            </w:pPr>
            <w:r>
              <w:rPr>
                <w:rFonts w:eastAsia="Times New Roman" w:cs="Times New Roman"/>
                <w:color w:val="000000" w:themeColor="text1"/>
                <w:sz w:val="16"/>
                <w:szCs w:val="16"/>
                <w:lang w:eastAsia="it-IT"/>
              </w:rPr>
            </w:r>
          </w:p>
        </w:tc>
        <w:tc>
          <w:tcPr>
            <w:tcW w:w="1391" w:type="dxa"/>
            <w:vMerge w:val="continue"/>
            <w:tcBorders>
              <w:left w:val="single" w:sz="4" w:space="0" w:color="000000"/>
              <w:bottom w:val="single" w:sz="4" w:space="0" w:color="000000"/>
              <w:right w:val="single" w:sz="4" w:space="0" w:color="000000"/>
            </w:tcBorders>
            <w:vAlign w:val="center"/>
          </w:tcPr>
          <w:p>
            <w:pPr>
              <w:pStyle w:val="Normal"/>
              <w:widowControl w:val="false"/>
              <w:rPr>
                <w:rFonts w:ascii="Calibri" w:hAnsi="Calibri" w:eastAsia="Times New Roman" w:cs="Times New Roman"/>
                <w:color w:val="000000" w:themeColor="text1"/>
                <w:sz w:val="16"/>
                <w:szCs w:val="16"/>
                <w:lang w:eastAsia="it-IT"/>
              </w:rPr>
            </w:pPr>
            <w:r>
              <w:rPr>
                <w:rFonts w:eastAsia="Times New Roman" w:cs="Times New Roman"/>
                <w:color w:val="000000" w:themeColor="text1"/>
                <w:sz w:val="16"/>
                <w:szCs w:val="16"/>
                <w:lang w:eastAsia="it-IT"/>
              </w:rPr>
            </w:r>
          </w:p>
        </w:tc>
        <w:tc>
          <w:tcPr>
            <w:tcW w:w="657" w:type="dxa"/>
            <w:vMerge w:val="continue"/>
            <w:tcBorders>
              <w:left w:val="single" w:sz="4" w:space="0" w:color="000000"/>
              <w:bottom w:val="single" w:sz="4" w:space="0" w:color="000000"/>
              <w:right w:val="single" w:sz="4" w:space="0" w:color="000000"/>
            </w:tcBorders>
            <w:vAlign w:val="center"/>
          </w:tcPr>
          <w:p>
            <w:pPr>
              <w:pStyle w:val="Normal"/>
              <w:widowControl w:val="false"/>
              <w:jc w:val="center"/>
              <w:rPr>
                <w:rFonts w:ascii="Calibri" w:hAnsi="Calibri" w:eastAsia="Times New Roman" w:cs="Times New Roman"/>
                <w:color w:val="000000" w:themeColor="text1"/>
                <w:sz w:val="16"/>
                <w:szCs w:val="16"/>
                <w:lang w:eastAsia="it-IT"/>
              </w:rPr>
            </w:pPr>
            <w:r>
              <w:rPr>
                <w:rFonts w:eastAsia="Times New Roman" w:cs="Times New Roman"/>
                <w:color w:val="000000" w:themeColor="text1"/>
                <w:sz w:val="16"/>
                <w:szCs w:val="16"/>
                <w:lang w:eastAsia="it-IT"/>
              </w:rPr>
            </w:r>
          </w:p>
        </w:tc>
        <w:tc>
          <w:tcPr>
            <w:tcW w:w="598" w:type="dxa"/>
            <w:tcBorders>
              <w:bottom w:val="single" w:sz="4" w:space="0" w:color="000000"/>
              <w:right w:val="single" w:sz="4" w:space="0" w:color="000000"/>
            </w:tcBorders>
            <w:shd w:color="auto" w:fill="auto" w:val="clear"/>
            <w:vAlign w:val="center"/>
          </w:tcPr>
          <w:p>
            <w:pPr>
              <w:pStyle w:val="Normal"/>
              <w:widowControl w:val="false"/>
              <w:jc w:val="center"/>
              <w:rPr>
                <w:rFonts w:ascii="Arial" w:hAnsi="Arial" w:eastAsia="Times New Roman" w:cs="Arial"/>
                <w:b/>
                <w:b/>
                <w:bCs/>
                <w:color w:val="000000" w:themeColor="text1"/>
                <w:sz w:val="16"/>
                <w:szCs w:val="16"/>
                <w:lang w:eastAsia="it-IT"/>
              </w:rPr>
            </w:pPr>
            <w:r>
              <w:rPr>
                <w:rFonts w:eastAsia="Times New Roman" w:cs="Arial" w:ascii="Arial" w:hAnsi="Arial"/>
                <w:b/>
                <w:bCs/>
                <w:color w:val="000000" w:themeColor="text1"/>
                <w:sz w:val="16"/>
                <w:szCs w:val="16"/>
                <w:lang w:eastAsia="it-IT"/>
              </w:rPr>
              <w:t>17 - 20</w:t>
            </w:r>
          </w:p>
        </w:tc>
        <w:tc>
          <w:tcPr>
            <w:tcW w:w="588" w:type="dxa"/>
            <w:vMerge w:val="continue"/>
            <w:tcBorders>
              <w:right w:val="single" w:sz="4" w:space="0" w:color="000000"/>
            </w:tcBorders>
          </w:tcPr>
          <w:p>
            <w:pPr>
              <w:pStyle w:val="Normal"/>
              <w:widowControl w:val="false"/>
              <w:rPr>
                <w:rFonts w:ascii="Calibri" w:hAnsi="Calibri" w:eastAsia="Times New Roman" w:cs="Times New Roman"/>
                <w:b/>
                <w:b/>
                <w:bCs/>
                <w:color w:val="000000" w:themeColor="text1"/>
                <w:sz w:val="16"/>
                <w:szCs w:val="16"/>
                <w:lang w:eastAsia="it-IT"/>
              </w:rPr>
            </w:pPr>
            <w:r>
              <w:rPr>
                <w:rFonts w:eastAsia="Times New Roman" w:cs="Times New Roman"/>
                <w:b/>
                <w:bCs/>
                <w:color w:val="000000" w:themeColor="text1"/>
                <w:sz w:val="16"/>
                <w:szCs w:val="16"/>
                <w:lang w:eastAsia="it-IT"/>
              </w:rPr>
            </w:r>
          </w:p>
        </w:tc>
      </w:tr>
      <w:tr>
        <w:trPr>
          <w:trHeight w:val="20" w:hRule="atLeast"/>
        </w:trPr>
        <w:tc>
          <w:tcPr>
            <w:tcW w:w="10470" w:type="dxa"/>
            <w:gridSpan w:val="7"/>
            <w:tcBorders>
              <w:top w:val="single" w:sz="4" w:space="0" w:color="000000"/>
              <w:left w:val="single" w:sz="4" w:space="0" w:color="000000"/>
              <w:bottom w:val="single" w:sz="4" w:space="0" w:color="000000"/>
              <w:right w:val="single" w:sz="4" w:space="0" w:color="000000"/>
            </w:tcBorders>
            <w:vAlign w:val="center"/>
          </w:tcPr>
          <w:p>
            <w:pPr>
              <w:pStyle w:val="Normal"/>
              <w:widowControl w:val="false"/>
              <w:jc w:val="right"/>
              <w:rPr>
                <w:rFonts w:ascii="Arial" w:hAnsi="Arial" w:eastAsia="Times New Roman" w:cs="Arial"/>
                <w:b/>
                <w:b/>
                <w:bCs/>
                <w:color w:val="000000" w:themeColor="text1"/>
                <w:sz w:val="16"/>
                <w:szCs w:val="16"/>
                <w:lang w:eastAsia="it-IT"/>
              </w:rPr>
            </w:pPr>
            <w:r>
              <w:rPr>
                <w:rFonts w:eastAsia="Times New Roman" w:cs="Arial" w:ascii="Arial" w:hAnsi="Arial"/>
                <w:b/>
                <w:bCs/>
                <w:color w:val="000000" w:themeColor="text1"/>
                <w:sz w:val="16"/>
                <w:szCs w:val="16"/>
                <w:lang w:eastAsia="it-IT"/>
              </w:rPr>
              <w:t>PUNTEGGIO</w:t>
            </w:r>
          </w:p>
        </w:tc>
        <w:tc>
          <w:tcPr>
            <w:tcW w:w="588" w:type="dxa"/>
            <w:tcBorders>
              <w:top w:val="single" w:sz="4" w:space="0" w:color="000000"/>
              <w:bottom w:val="single" w:sz="4" w:space="0" w:color="000000"/>
              <w:right w:val="single" w:sz="4" w:space="0" w:color="000000"/>
            </w:tcBorders>
            <w:vAlign w:val="bottom"/>
          </w:tcPr>
          <w:p>
            <w:pPr>
              <w:pStyle w:val="Normal"/>
              <w:widowControl w:val="false"/>
              <w:jc w:val="center"/>
              <w:rPr>
                <w:rFonts w:ascii="Calibri" w:hAnsi="Calibri" w:eastAsia="Times New Roman" w:cs="Times New Roman"/>
                <w:b/>
                <w:b/>
                <w:bCs/>
                <w:color w:val="000000" w:themeColor="text1"/>
                <w:sz w:val="16"/>
                <w:szCs w:val="16"/>
                <w:lang w:eastAsia="it-IT"/>
              </w:rPr>
            </w:pPr>
            <w:r>
              <w:rPr>
                <w:rFonts w:eastAsia="Times New Roman" w:cs="Times New Roman"/>
                <w:b/>
                <w:bCs/>
                <w:color w:val="000000" w:themeColor="text1"/>
                <w:sz w:val="16"/>
                <w:szCs w:val="16"/>
                <w:lang w:eastAsia="it-IT"/>
              </w:rPr>
            </w:r>
          </w:p>
          <w:p>
            <w:pPr>
              <w:pStyle w:val="Normal"/>
              <w:widowControl w:val="false"/>
              <w:jc w:val="center"/>
              <w:rPr>
                <w:rFonts w:ascii="Arial" w:hAnsi="Arial" w:eastAsia="Times New Roman" w:cs="Arial"/>
                <w:b/>
                <w:b/>
                <w:bCs/>
                <w:color w:val="000000" w:themeColor="text1"/>
                <w:sz w:val="16"/>
                <w:szCs w:val="16"/>
                <w:lang w:eastAsia="it-IT"/>
              </w:rPr>
            </w:pPr>
            <w:r>
              <w:rPr>
                <w:rFonts w:eastAsia="Times New Roman" w:cs="Arial" w:ascii="Arial" w:hAnsi="Arial"/>
                <w:b/>
                <w:bCs/>
                <w:color w:val="000000" w:themeColor="text1"/>
                <w:sz w:val="16"/>
                <w:szCs w:val="16"/>
                <w:lang w:eastAsia="it-IT"/>
              </w:rPr>
              <w:t>..........</w:t>
            </w:r>
          </w:p>
          <w:p>
            <w:pPr>
              <w:pStyle w:val="Normal"/>
              <w:widowControl w:val="false"/>
              <w:jc w:val="center"/>
              <w:rPr>
                <w:rFonts w:ascii="Calibri" w:hAnsi="Calibri" w:eastAsia="Times New Roman" w:cs="Times New Roman"/>
                <w:b/>
                <w:b/>
                <w:bCs/>
                <w:color w:val="000000" w:themeColor="text1"/>
                <w:sz w:val="16"/>
                <w:szCs w:val="16"/>
                <w:lang w:eastAsia="it-IT"/>
              </w:rPr>
            </w:pPr>
            <w:r>
              <w:rPr>
                <w:rFonts w:eastAsia="Times New Roman" w:cs="Times New Roman"/>
                <w:b/>
                <w:bCs/>
                <w:color w:val="000000" w:themeColor="text1"/>
                <w:sz w:val="16"/>
                <w:szCs w:val="16"/>
                <w:lang w:eastAsia="it-IT"/>
              </w:rPr>
            </w:r>
          </w:p>
        </w:tc>
      </w:tr>
    </w:tbl>
    <w:p>
      <w:pPr>
        <w:pStyle w:val="Normal"/>
        <w:tabs>
          <w:tab w:val="clear" w:pos="720"/>
          <w:tab w:val="left" w:pos="993" w:leader="none"/>
        </w:tabs>
        <w:spacing w:before="2" w:after="2"/>
        <w:ind w:left="0" w:right="0" w:hanging="0"/>
        <w:rPr>
          <w:rFonts w:ascii="Arial" w:hAnsi="Arial"/>
          <w:color w:val="000000" w:themeColor="text1"/>
          <w:sz w:val="20"/>
          <w:szCs w:val="20"/>
          <w:lang w:eastAsia="it-IT"/>
        </w:rPr>
      </w:pPr>
      <w:r>
        <w:rPr>
          <w:rFonts w:ascii="Arial" w:hAnsi="Arial"/>
          <w:color w:val="000000" w:themeColor="text1"/>
          <w:sz w:val="20"/>
          <w:szCs w:val="20"/>
          <w:lang w:eastAsia="it-IT"/>
        </w:rPr>
      </w:r>
    </w:p>
    <w:p>
      <w:pPr>
        <w:pStyle w:val="Normal"/>
        <w:tabs>
          <w:tab w:val="clear" w:pos="720"/>
          <w:tab w:val="left" w:pos="993" w:leader="none"/>
        </w:tabs>
        <w:spacing w:before="2" w:after="2"/>
        <w:ind w:left="0" w:right="0" w:hanging="0"/>
        <w:rPr>
          <w:rFonts w:ascii="Arial" w:hAnsi="Arial"/>
          <w:color w:val="000000" w:themeColor="text1"/>
          <w:sz w:val="20"/>
          <w:szCs w:val="20"/>
          <w:lang w:eastAsia="it-IT"/>
        </w:rPr>
      </w:pPr>
      <w:r>
        <w:rPr>
          <w:rFonts w:ascii="Arial" w:hAnsi="Arial"/>
          <w:color w:val="000000" w:themeColor="text1"/>
          <w:sz w:val="20"/>
          <w:szCs w:val="20"/>
          <w:lang w:eastAsia="it-IT"/>
        </w:rPr>
        <w:t xml:space="preserve">       </w:t>
      </w:r>
      <w:r>
        <w:rPr>
          <w:rFonts w:ascii="Arial" w:hAnsi="Arial"/>
          <w:color w:val="000000" w:themeColor="text1"/>
          <w:sz w:val="20"/>
          <w:szCs w:val="20"/>
          <w:lang w:eastAsia="it-IT"/>
        </w:rPr>
        <w:t>Il voto in ventesimi si ottiene dividendo il punteggio totale per 5.</w:t>
      </w:r>
    </w:p>
    <w:p>
      <w:pPr>
        <w:pStyle w:val="Normal"/>
        <w:tabs>
          <w:tab w:val="clear" w:pos="720"/>
          <w:tab w:val="left" w:pos="993" w:leader="none"/>
        </w:tabs>
        <w:spacing w:before="2" w:after="2"/>
        <w:ind w:left="-426" w:right="0" w:hanging="0"/>
        <w:rPr>
          <w:rFonts w:ascii="Arial" w:hAnsi="Arial"/>
          <w:color w:val="000000" w:themeColor="text1"/>
          <w:sz w:val="16"/>
          <w:szCs w:val="16"/>
          <w:lang w:eastAsia="it-IT"/>
        </w:rPr>
      </w:pPr>
      <w:r>
        <w:rPr>
          <w:rFonts w:ascii="Arial" w:hAnsi="Arial"/>
          <w:color w:val="000000" w:themeColor="text1"/>
          <w:sz w:val="16"/>
          <w:szCs w:val="16"/>
          <w:lang w:eastAsia="it-IT"/>
        </w:rPr>
      </w:r>
    </w:p>
    <w:p>
      <w:pPr>
        <w:pStyle w:val="Normal"/>
        <w:widowControl w:val="false"/>
        <w:tabs>
          <w:tab w:val="clear" w:pos="720"/>
          <w:tab w:val="left" w:pos="993" w:leader="none"/>
        </w:tabs>
        <w:spacing w:lineRule="atLeast" w:line="22" w:before="2" w:after="2"/>
        <w:ind w:left="-426" w:right="0" w:hanging="0"/>
        <w:jc w:val="center"/>
        <w:rPr>
          <w:rFonts w:ascii="Arial" w:hAnsi="Arial"/>
          <w:color w:val="000000" w:themeColor="text1"/>
          <w:sz w:val="16"/>
          <w:szCs w:val="16"/>
          <w:lang w:eastAsia="it-IT"/>
        </w:rPr>
      </w:pPr>
      <w:r>
        <w:rPr>
          <w:rFonts w:ascii="Arial" w:hAnsi="Arial"/>
          <w:color w:val="000000" w:themeColor="text1"/>
          <w:sz w:val="16"/>
          <w:szCs w:val="16"/>
          <w:lang w:eastAsia="it-IT"/>
        </w:rPr>
      </w:r>
    </w:p>
    <w:p>
      <w:pPr>
        <w:pStyle w:val="Normal"/>
        <w:widowControl w:val="false"/>
        <w:spacing w:lineRule="atLeast" w:line="22" w:before="120" w:afterAutospacing="1"/>
        <w:jc w:val="center"/>
        <w:rPr>
          <w:rFonts w:ascii="Cambria" w:hAnsi="Cambria" w:asciiTheme="majorHAnsi" w:hAnsiTheme="majorHAnsi"/>
          <w:b/>
          <w:b/>
          <w:color w:val="000000" w:themeColor="text1"/>
        </w:rPr>
      </w:pPr>
      <w:r>
        <w:rPr>
          <w:rFonts w:asciiTheme="majorHAnsi" w:hAnsiTheme="majorHAnsi" w:ascii="Cambria" w:hAnsi="Cambria"/>
          <w:b/>
          <w:color w:val="000000" w:themeColor="text1"/>
        </w:rPr>
      </w:r>
    </w:p>
    <w:p>
      <w:pPr>
        <w:pStyle w:val="Normal"/>
        <w:widowControl w:val="false"/>
        <w:spacing w:lineRule="atLeast" w:line="22" w:before="120" w:afterAutospacing="1"/>
        <w:jc w:val="center"/>
        <w:rPr>
          <w:rFonts w:ascii="Cambria" w:hAnsi="Cambria" w:asciiTheme="majorHAnsi" w:hAnsiTheme="majorHAnsi"/>
          <w:b/>
          <w:b/>
          <w:color w:val="000000" w:themeColor="text1"/>
        </w:rPr>
      </w:pPr>
      <w:r>
        <w:rPr>
          <w:rFonts w:asciiTheme="majorHAnsi" w:hAnsiTheme="majorHAnsi" w:ascii="Cambria" w:hAnsi="Cambria"/>
          <w:b/>
          <w:color w:val="000000" w:themeColor="text1"/>
        </w:rPr>
      </w:r>
    </w:p>
    <w:p>
      <w:pPr>
        <w:pStyle w:val="Normal"/>
        <w:widowControl w:val="false"/>
        <w:spacing w:lineRule="atLeast" w:line="22" w:before="120" w:afterAutospacing="1"/>
        <w:jc w:val="center"/>
        <w:rPr>
          <w:rFonts w:ascii="Cambria" w:hAnsi="Cambria" w:asciiTheme="majorHAnsi" w:hAnsiTheme="majorHAnsi"/>
          <w:b/>
          <w:b/>
          <w:color w:val="000000" w:themeColor="text1"/>
        </w:rPr>
      </w:pPr>
      <w:r>
        <w:rPr>
          <w:rFonts w:asciiTheme="majorHAnsi" w:hAnsiTheme="majorHAnsi" w:ascii="Cambria" w:hAnsi="Cambria"/>
          <w:b/>
          <w:color w:val="000000" w:themeColor="text1"/>
        </w:rPr>
      </w:r>
    </w:p>
    <w:p>
      <w:pPr>
        <w:pStyle w:val="Normal"/>
        <w:widowControl w:val="false"/>
        <w:spacing w:lineRule="atLeast" w:line="22" w:before="120" w:afterAutospacing="1"/>
        <w:jc w:val="center"/>
        <w:rPr>
          <w:rFonts w:ascii="Cambria" w:hAnsi="Cambria" w:asciiTheme="majorHAnsi" w:hAnsiTheme="majorHAnsi"/>
          <w:b/>
          <w:b/>
          <w:color w:val="000000" w:themeColor="text1"/>
        </w:rPr>
      </w:pPr>
      <w:r>
        <w:rPr>
          <w:rFonts w:ascii="Cambria" w:hAnsi="Cambria" w:asciiTheme="majorHAnsi" w:hAnsiTheme="majorHAnsi"/>
          <w:b/>
          <w:color w:val="000000" w:themeColor="text1"/>
        </w:rPr>
        <w:t xml:space="preserve">SECONDA SIMULAZIONE  </w:t>
      </w:r>
    </w:p>
    <w:p>
      <w:pPr>
        <w:pStyle w:val="Normal"/>
        <w:widowControl w:val="false"/>
        <w:spacing w:lineRule="atLeast" w:line="22" w:before="120" w:afterAutospacing="1"/>
        <w:jc w:val="center"/>
        <w:rPr>
          <w:rFonts w:ascii="Cambria" w:hAnsi="Cambria" w:asciiTheme="majorHAnsi" w:hAnsiTheme="majorHAnsi"/>
          <w:color w:val="000000" w:themeColor="text1"/>
        </w:rPr>
      </w:pPr>
      <w:r>
        <w:rPr>
          <w:rFonts w:ascii="Cambria" w:hAnsi="Cambria" w:asciiTheme="majorHAnsi" w:hAnsiTheme="majorHAnsi"/>
          <w:color w:val="000000" w:themeColor="text1"/>
        </w:rPr>
        <w:t>DELLA PROVA DI MATEMATICA DELL’ESAME DI STATO</w:t>
      </w:r>
    </w:p>
    <w:p>
      <w:pPr>
        <w:pStyle w:val="Normal"/>
        <w:widowControl w:val="false"/>
        <w:spacing w:lineRule="atLeast" w:line="22" w:before="120" w:afterAutospacing="1"/>
        <w:jc w:val="center"/>
        <w:rPr>
          <w:rFonts w:ascii="Cambria" w:hAnsi="Cambria" w:asciiTheme="majorHAnsi" w:hAnsiTheme="majorHAnsi"/>
          <w:color w:val="000000" w:themeColor="text1"/>
        </w:rPr>
      </w:pPr>
      <w:r>
        <w:rPr>
          <w:rFonts w:ascii="Cambria" w:hAnsi="Cambria" w:asciiTheme="majorHAnsi" w:hAnsiTheme="majorHAnsi"/>
          <w:color w:val="000000" w:themeColor="text1"/>
        </w:rPr>
        <w:t>PER IL LICEO SCIENTIFICO</w:t>
      </w:r>
    </w:p>
    <w:p>
      <w:pPr>
        <w:pStyle w:val="Normal"/>
        <w:widowControl w:val="false"/>
        <w:spacing w:lineRule="atLeast" w:line="22" w:before="120" w:after="0"/>
        <w:rPr>
          <w:rFonts w:ascii="Cambria" w:hAnsi="Cambria" w:asciiTheme="majorHAnsi" w:hAnsiTheme="majorHAnsi"/>
          <w:b/>
          <w:b/>
          <w:i/>
          <w:i/>
          <w:color w:val="000000" w:themeColor="text1"/>
        </w:rPr>
      </w:pPr>
      <w:r>
        <w:rPr>
          <w:rFonts w:ascii="Cambria" w:hAnsi="Cambria" w:asciiTheme="majorHAnsi" w:hAnsiTheme="majorHAnsi"/>
          <w:b/>
          <w:i/>
          <w:color w:val="000000" w:themeColor="text1"/>
        </w:rPr>
        <w:t>Si risolva uno dei due problemi e si risponda a 4 quesiti.</w:t>
      </w:r>
    </w:p>
    <w:p>
      <w:pPr>
        <w:pStyle w:val="Normal"/>
        <w:widowControl w:val="false"/>
        <w:spacing w:lineRule="atLeast" w:line="22" w:before="120" w:after="0"/>
        <w:rPr>
          <w:rFonts w:ascii="Cambria" w:hAnsi="Cambria" w:asciiTheme="majorHAnsi" w:hAnsiTheme="majorHAnsi"/>
          <w:color w:val="FF0000"/>
        </w:rPr>
      </w:pPr>
      <w:r>
        <w:rPr>
          <w:rFonts w:asciiTheme="majorHAnsi" w:hAnsiTheme="majorHAnsi" w:ascii="Cambria" w:hAnsi="Cambria"/>
          <w:color w:val="FF0000"/>
        </w:rPr>
      </w:r>
    </w:p>
    <w:p>
      <w:pPr>
        <w:pStyle w:val="Normal"/>
        <w:widowControl w:val="false"/>
        <w:spacing w:lineRule="atLeast" w:line="22" w:before="120" w:after="0"/>
        <w:rPr>
          <w:rFonts w:ascii="Cambria" w:hAnsi="Cambria" w:asciiTheme="majorHAnsi" w:hAnsiTheme="majorHAnsi"/>
          <w:color w:val="FF0000"/>
        </w:rPr>
      </w:pPr>
      <w:r>
        <w:rPr>
          <w:rFonts w:asciiTheme="majorHAnsi" w:hAnsiTheme="majorHAnsi" w:ascii="Cambria" w:hAnsi="Cambria"/>
          <w:color w:val="FF0000"/>
        </w:rPr>
      </w:r>
    </w:p>
    <w:p>
      <w:pPr>
        <w:pStyle w:val="Normal"/>
        <w:widowControl w:val="false"/>
        <w:spacing w:lineRule="atLeast" w:line="22" w:before="120" w:after="0"/>
        <w:rPr>
          <w:rFonts w:ascii="Cambria" w:hAnsi="Cambria" w:asciiTheme="majorHAnsi" w:hAnsiTheme="majorHAnsi"/>
          <w:b/>
          <w:b/>
          <w:color w:val="000000" w:themeColor="text1"/>
        </w:rPr>
      </w:pPr>
      <w:r>
        <w:rPr>
          <w:rFonts w:ascii="Cambria" w:hAnsi="Cambria" w:asciiTheme="majorHAnsi" w:hAnsiTheme="majorHAnsi"/>
          <w:b/>
          <w:color w:val="000000" w:themeColor="text1"/>
        </w:rPr>
        <w:t>Problema 1</w:t>
      </w:r>
    </w:p>
    <w:p>
      <w:pPr>
        <w:pStyle w:val="Normal"/>
        <w:widowControl w:val="false"/>
        <w:spacing w:lineRule="atLeast" w:line="22" w:before="120" w:after="0"/>
        <w:rPr>
          <w:rFonts w:ascii="Cambria" w:hAnsi="Cambria" w:asciiTheme="majorHAnsi" w:hAnsiTheme="majorHAnsi"/>
          <w:color w:val="000000" w:themeColor="text1"/>
        </w:rPr>
      </w:pPr>
      <w:r>
        <w:rPr>
          <w:rFonts w:ascii="Cambria" w:hAnsi="Cambria" w:asciiTheme="majorHAnsi" w:hAnsiTheme="majorHAnsi"/>
          <w:color w:val="000000" w:themeColor="text1"/>
        </w:rPr>
        <w:t>Considera la funzione</w:t>
      </w:r>
    </w:p>
    <w:p>
      <w:pPr>
        <w:pStyle w:val="ListParagraph"/>
        <w:widowControl w:val="false"/>
        <w:spacing w:lineRule="atLeast" w:line="22" w:before="120" w:after="0"/>
        <w:ind w:left="360" w:right="0" w:hanging="0"/>
        <w:jc w:val="left"/>
        <w:rPr>
          <w:rFonts w:ascii="Cambria" w:hAnsi="Cambria" w:asciiTheme="majorHAnsi" w:hAnsiTheme="majorHAnsi"/>
          <w:color w:val="000000" w:themeColor="text1"/>
        </w:rPr>
      </w:pPr>
      <w:r>
        <w:rPr/>
      </w:r>
      <m:oMathPara xmlns:m="http://schemas.openxmlformats.org/officeDocument/2006/math">
        <m:oMathParaPr>
          <m:jc m:val="left"/>
        </m:oMathParaPr>
        <m:oMath>
          <m:sSub>
            <m:e>
              <m:r>
                <w:rPr>
                  <w:rFonts w:ascii="Cambria Math" w:hAnsi="Cambria Math"/>
                </w:rPr>
                <m:t xml:space="preserve">f</m:t>
              </m:r>
            </m:e>
            <m:sub>
              <m:r>
                <w:rPr>
                  <w:rFonts w:ascii="Cambria Math" w:hAnsi="Cambria Math"/>
                </w:rPr>
                <m:t xml:space="preserve">k</m:t>
              </m:r>
            </m:sub>
          </m:sSub>
          <m:d>
            <m:dPr>
              <m:begChr m:val="("/>
              <m:endChr m:val=")"/>
            </m:dPr>
            <m:e>
              <m:r>
                <w:rPr>
                  <w:rFonts w:ascii="Cambria Math" w:hAnsi="Cambria Math"/>
                </w:rPr>
                <m:t xml:space="preserve">x</m:t>
              </m:r>
            </m:e>
          </m:d>
          <m:r>
            <w:rPr>
              <w:rFonts w:ascii="Cambria Math" w:hAnsi="Cambria Math"/>
            </w:rPr>
            <m:t xml:space="preserve">=</m:t>
          </m:r>
          <m:f>
            <m:num>
              <m:r>
                <w:rPr>
                  <w:rFonts w:ascii="Cambria Math" w:hAnsi="Cambria Math"/>
                </w:rPr>
                <m:t xml:space="preserve">x</m:t>
              </m:r>
              <m:d>
                <m:dPr>
                  <m:begChr m:val="("/>
                  <m:endChr m:val=")"/>
                </m:dPr>
                <m:e>
                  <m:r>
                    <w:rPr>
                      <w:rFonts w:ascii="Cambria Math" w:hAnsi="Cambria Math"/>
                    </w:rPr>
                    <m:t xml:space="preserve">2</m:t>
                  </m:r>
                  <m:r>
                    <w:rPr>
                      <w:rFonts w:ascii="Cambria Math" w:hAnsi="Cambria Math"/>
                    </w:rPr>
                    <m:t xml:space="preserve">x</m:t>
                  </m:r>
                  <m:r>
                    <w:rPr>
                      <w:rFonts w:ascii="Cambria Math" w:hAnsi="Cambria Math"/>
                    </w:rPr>
                    <m:t xml:space="preserve">+</m:t>
                  </m:r>
                  <m:r>
                    <w:rPr>
                      <w:rFonts w:ascii="Cambria Math" w:hAnsi="Cambria Math"/>
                    </w:rPr>
                    <m:t xml:space="preserve">k</m:t>
                  </m:r>
                </m:e>
              </m:d>
            </m:num>
            <m:den>
              <m:sSup>
                <m:e>
                  <m:r>
                    <w:rPr>
                      <w:rFonts w:ascii="Cambria Math" w:hAnsi="Cambria Math"/>
                    </w:rPr>
                    <m:t xml:space="preserve">x</m:t>
                  </m:r>
                </m:e>
                <m:sup>
                  <m:r>
                    <w:rPr>
                      <w:rFonts w:ascii="Cambria Math" w:hAnsi="Cambria Math"/>
                    </w:rPr>
                    <m:t xml:space="preserve">2</m:t>
                  </m:r>
                </m:sup>
              </m:sSup>
              <m:r>
                <w:rPr>
                  <w:rFonts w:ascii="Cambria Math" w:hAnsi="Cambria Math"/>
                </w:rPr>
                <m:t xml:space="preserve">+</m:t>
              </m:r>
              <m:r>
                <w:rPr>
                  <w:rFonts w:ascii="Cambria Math" w:hAnsi="Cambria Math"/>
                </w:rPr>
                <m:t xml:space="preserve">k</m:t>
              </m:r>
            </m:den>
          </m:f>
          <m:r>
            <w:rPr>
              <w:rFonts w:ascii="Cambria Math" w:hAnsi="Cambria Math"/>
            </w:rPr>
            <m:t xml:space="preserve">,</m:t>
          </m:r>
        </m:oMath>
      </m:oMathPara>
    </w:p>
    <w:p>
      <w:pPr>
        <w:pStyle w:val="Normal"/>
        <w:widowControl w:val="false"/>
        <w:spacing w:lineRule="atLeast" w:line="22" w:before="120" w:after="0"/>
        <w:rPr>
          <w:rFonts w:ascii="Cambria" w:hAnsi="Cambria" w:asciiTheme="majorHAnsi" w:hAnsiTheme="majorHAnsi"/>
          <w:color w:val="000000" w:themeColor="text1"/>
        </w:rPr>
      </w:pPr>
      <w:r>
        <w:rPr>
          <w:rFonts w:ascii="Cambria" w:hAnsi="Cambria" w:asciiTheme="majorHAnsi" w:hAnsiTheme="majorHAnsi"/>
          <w:color w:val="000000" w:themeColor="text1"/>
        </w:rPr>
        <w:t xml:space="preserve">dove </w:t>
      </w:r>
      <w:r>
        <w:rPr/>
      </w:r>
      <m:oMath xmlns:m="http://schemas.openxmlformats.org/officeDocument/2006/math">
        <m:r>
          <w:rPr>
            <w:rFonts w:ascii="Cambria Math" w:hAnsi="Cambria Math"/>
          </w:rPr>
          <m:t xml:space="preserve">k</m:t>
        </m:r>
      </m:oMath>
      <w:r>
        <w:rPr>
          <w:rFonts w:ascii="Cambria" w:hAnsi="Cambria" w:asciiTheme="majorHAnsi" w:hAnsiTheme="majorHAnsi"/>
          <w:color w:val="000000" w:themeColor="text1"/>
        </w:rPr>
        <w:t xml:space="preserve"> è un parametro reale non nullo, e indica con </w:t>
      </w:r>
      <w:r>
        <w:rPr/>
      </w:r>
      <m:oMath xmlns:m="http://schemas.openxmlformats.org/officeDocument/2006/math">
        <m:sSub>
          <m:e>
            <m:r>
              <w:rPr>
                <w:rFonts w:ascii="Cambria Math" w:hAnsi="Cambria Math"/>
              </w:rPr>
              <m:t xml:space="preserve">γ</m:t>
            </m:r>
          </m:e>
          <m:sub>
            <m:r>
              <w:rPr>
                <w:rFonts w:ascii="Cambria Math" w:hAnsi="Cambria Math"/>
              </w:rPr>
              <m:t xml:space="preserve">k</m:t>
            </m:r>
          </m:sub>
        </m:sSub>
      </m:oMath>
      <w:r>
        <w:rPr>
          <w:rFonts w:ascii="Cambria" w:hAnsi="Cambria" w:asciiTheme="majorHAnsi" w:hAnsiTheme="majorHAnsi"/>
          <w:color w:val="000000" w:themeColor="text1"/>
        </w:rPr>
        <w:t xml:space="preserve"> il suo grafico.</w:t>
      </w:r>
    </w:p>
    <w:p>
      <w:pPr>
        <w:pStyle w:val="ListParagraph"/>
        <w:widowControl w:val="false"/>
        <w:numPr>
          <w:ilvl w:val="0"/>
          <w:numId w:val="21"/>
        </w:numPr>
        <w:suppressAutoHyphens w:val="true"/>
        <w:bidi w:val="0"/>
        <w:spacing w:lineRule="atLeast" w:line="22" w:before="120" w:after="0"/>
        <w:ind w:left="1757" w:right="170" w:hanging="340"/>
        <w:jc w:val="both"/>
        <w:rPr>
          <w:rFonts w:ascii="Cambria" w:hAnsi="Cambria" w:asciiTheme="majorHAnsi" w:hAnsiTheme="majorHAnsi"/>
          <w:color w:val="000000" w:themeColor="text1"/>
        </w:rPr>
      </w:pPr>
      <w:r>
        <w:rPr>
          <w:rFonts w:ascii="Cambria" w:hAnsi="Cambria" w:asciiTheme="majorHAnsi" w:hAnsiTheme="majorHAnsi"/>
          <w:color w:val="000000" w:themeColor="text1"/>
        </w:rPr>
        <w:t xml:space="preserve">Determina il dominio della funzione al variare di </w:t>
      </w:r>
      <w:r>
        <w:rPr/>
      </w:r>
      <m:oMath xmlns:m="http://schemas.openxmlformats.org/officeDocument/2006/math">
        <m:r>
          <w:rPr>
            <w:rFonts w:ascii="Cambria Math" w:hAnsi="Cambria Math"/>
          </w:rPr>
          <m:t xml:space="preserve">k</m:t>
        </m:r>
      </m:oMath>
      <w:r>
        <w:rPr>
          <w:rFonts w:ascii="Cambria" w:hAnsi="Cambria" w:asciiTheme="majorHAnsi" w:hAnsiTheme="majorHAnsi"/>
          <w:color w:val="000000" w:themeColor="text1"/>
        </w:rPr>
        <w:t xml:space="preserve"> e verifica che tutte le curve passano per il punto </w:t>
      </w:r>
      <w:r>
        <w:rPr/>
      </w:r>
      <m:oMath xmlns:m="http://schemas.openxmlformats.org/officeDocument/2006/math">
        <m:r>
          <w:rPr>
            <w:rFonts w:ascii="Cambria Math" w:hAnsi="Cambria Math"/>
          </w:rPr>
          <m:t xml:space="preserve">O</m:t>
        </m:r>
      </m:oMath>
      <w:r>
        <w:rPr>
          <w:rFonts w:ascii="Cambria" w:hAnsi="Cambria" w:asciiTheme="majorHAnsi" w:hAnsiTheme="majorHAnsi"/>
          <w:color w:val="000000" w:themeColor="text1"/>
        </w:rPr>
        <w:t xml:space="preserve">, origine del sistema di riferimento, e che in tale punto hanno tutte la stessa retta tangente </w:t>
      </w:r>
      <w:r>
        <w:rPr/>
      </w:r>
      <m:oMath xmlns:m="http://schemas.openxmlformats.org/officeDocument/2006/math">
        <m:r>
          <w:rPr>
            <w:rFonts w:ascii="Cambria Math" w:hAnsi="Cambria Math"/>
          </w:rPr>
          <m:t xml:space="preserve">t</m:t>
        </m:r>
      </m:oMath>
      <w:r>
        <w:rPr>
          <w:rFonts w:ascii="Cambria" w:hAnsi="Cambria" w:asciiTheme="majorHAnsi" w:hAnsiTheme="majorHAnsi"/>
          <w:color w:val="000000" w:themeColor="text1"/>
        </w:rPr>
        <w:t xml:space="preserve">. </w:t>
      </w:r>
    </w:p>
    <w:p>
      <w:pPr>
        <w:pStyle w:val="ListParagraph"/>
        <w:widowControl w:val="false"/>
        <w:numPr>
          <w:ilvl w:val="0"/>
          <w:numId w:val="21"/>
        </w:numPr>
        <w:spacing w:lineRule="atLeast" w:line="22" w:before="120" w:after="0"/>
        <w:ind w:left="1760" w:right="0" w:hanging="361"/>
        <w:rPr>
          <w:rFonts w:ascii="Cambria" w:hAnsi="Cambria" w:asciiTheme="majorHAnsi" w:hAnsiTheme="majorHAnsi"/>
          <w:color w:val="000000" w:themeColor="text1"/>
        </w:rPr>
      </w:pPr>
      <w:r>
        <w:rPr>
          <w:rFonts w:ascii="Cambria" w:hAnsi="Cambria" w:asciiTheme="majorHAnsi" w:hAnsiTheme="majorHAnsi"/>
          <w:color w:val="000000" w:themeColor="text1"/>
        </w:rPr>
        <w:t xml:space="preserve">Dimostra che </w:t>
      </w:r>
      <w:r>
        <w:rPr/>
      </w:r>
      <m:oMath xmlns:m="http://schemas.openxmlformats.org/officeDocument/2006/math">
        <m:sSub>
          <m:e>
            <m:r>
              <w:rPr>
                <w:rFonts w:ascii="Cambria Math" w:hAnsi="Cambria Math"/>
              </w:rPr>
              <m:t xml:space="preserve">γ</m:t>
            </m:r>
          </m:e>
          <m:sub>
            <m:r>
              <w:rPr>
                <w:rFonts w:ascii="Cambria Math" w:hAnsi="Cambria Math"/>
              </w:rPr>
              <m:t xml:space="preserve">k</m:t>
            </m:r>
          </m:sub>
        </m:sSub>
      </m:oMath>
      <w:r>
        <w:rPr>
          <w:rFonts w:ascii="Cambria" w:hAnsi="Cambria" w:asciiTheme="majorHAnsi" w:hAnsiTheme="majorHAnsi"/>
          <w:color w:val="000000" w:themeColor="text1"/>
        </w:rPr>
        <w:t xml:space="preserve"> e </w:t>
      </w:r>
      <w:r>
        <w:rPr/>
      </w:r>
      <m:oMath xmlns:m="http://schemas.openxmlformats.org/officeDocument/2006/math">
        <m:r>
          <w:rPr>
            <w:rFonts w:ascii="Cambria Math" w:hAnsi="Cambria Math"/>
          </w:rPr>
          <m:t xml:space="preserve">t</m:t>
        </m:r>
      </m:oMath>
      <w:r>
        <w:rPr>
          <w:rFonts w:ascii="Cambria" w:hAnsi="Cambria" w:asciiTheme="majorHAnsi" w:hAnsiTheme="majorHAnsi"/>
          <w:color w:val="000000" w:themeColor="text1"/>
        </w:rPr>
        <w:t xml:space="preserve"> per </w:t>
      </w:r>
      <w:r>
        <w:rPr/>
      </w:r>
      <m:oMath xmlns:m="http://schemas.openxmlformats.org/officeDocument/2006/math">
        <m:r>
          <w:rPr>
            <w:rFonts w:ascii="Cambria Math" w:hAnsi="Cambria Math"/>
          </w:rPr>
          <m:t xml:space="preserve">k</m:t>
        </m:r>
        <m:r>
          <w:rPr>
            <w:rFonts w:ascii="Cambria Math" w:hAnsi="Cambria Math"/>
          </w:rPr>
          <m:t xml:space="preserve">≠</m:t>
        </m:r>
        <m:r>
          <w:rPr>
            <w:rFonts w:ascii="Cambria Math" w:hAnsi="Cambria Math"/>
          </w:rPr>
          <m:t xml:space="preserve">−</m:t>
        </m:r>
        <m:r>
          <w:rPr>
            <w:rFonts w:ascii="Cambria Math" w:hAnsi="Cambria Math"/>
          </w:rPr>
          <m:t xml:space="preserve">4</m:t>
        </m:r>
        <m:r>
          <w:rPr>
            <w:rFonts w:ascii="Cambria Math" w:hAnsi="Cambria Math"/>
          </w:rPr>
          <m:t xml:space="preserve">∧</m:t>
        </m:r>
        <m:r>
          <w:rPr>
            <w:rFonts w:ascii="Cambria Math" w:hAnsi="Cambria Math"/>
          </w:rPr>
          <m:t xml:space="preserve">k</m:t>
        </m:r>
        <m:r>
          <w:rPr>
            <w:rFonts w:ascii="Cambria Math" w:hAnsi="Cambria Math"/>
          </w:rPr>
          <m:t xml:space="preserve">≠</m:t>
        </m:r>
        <m:r>
          <w:rPr>
            <w:rFonts w:ascii="Cambria Math" w:hAnsi="Cambria Math"/>
          </w:rPr>
          <m:t xml:space="preserve">0</m:t>
        </m:r>
      </m:oMath>
      <w:r>
        <w:rPr>
          <w:rFonts w:ascii="Cambria" w:hAnsi="Cambria" w:asciiTheme="majorHAnsi" w:hAnsiTheme="majorHAnsi"/>
          <w:color w:val="000000" w:themeColor="text1"/>
        </w:rPr>
        <w:t xml:space="preserve"> si intersecano in due punti fissi.</w:t>
      </w:r>
    </w:p>
    <w:p>
      <w:pPr>
        <w:pStyle w:val="Normal"/>
        <w:widowControl w:val="false"/>
        <w:spacing w:lineRule="atLeast" w:line="22" w:before="120" w:after="0"/>
        <w:rPr>
          <w:rFonts w:ascii="Cambria" w:hAnsi="Cambria" w:asciiTheme="majorHAnsi" w:hAnsiTheme="majorHAnsi"/>
          <w:color w:val="000000" w:themeColor="text1"/>
        </w:rPr>
      </w:pPr>
      <w:r>
        <w:rPr>
          <w:rFonts w:ascii="Cambria" w:hAnsi="Cambria" w:asciiTheme="majorHAnsi" w:hAnsiTheme="majorHAnsi"/>
          <w:color w:val="000000" w:themeColor="text1"/>
        </w:rPr>
        <w:t xml:space="preserve">Fissato ora </w:t>
      </w:r>
      <w:r>
        <w:rPr/>
      </w:r>
      <m:oMath xmlns:m="http://schemas.openxmlformats.org/officeDocument/2006/math">
        <m:r>
          <w:rPr>
            <w:rFonts w:ascii="Cambria Math" w:hAnsi="Cambria Math"/>
          </w:rPr>
          <m:t xml:space="preserve">k</m:t>
        </m:r>
        <m:r>
          <w:rPr>
            <w:rFonts w:ascii="Cambria Math" w:hAnsi="Cambria Math"/>
          </w:rPr>
          <m:t xml:space="preserve">=</m:t>
        </m:r>
        <m:r>
          <w:rPr>
            <w:rFonts w:ascii="Cambria Math" w:hAnsi="Cambria Math"/>
          </w:rPr>
          <m:t xml:space="preserve">4</m:t>
        </m:r>
      </m:oMath>
      <w:r>
        <w:rPr>
          <w:rFonts w:ascii="Cambria" w:hAnsi="Cambria" w:asciiTheme="majorHAnsi" w:hAnsiTheme="majorHAnsi"/>
          <w:color w:val="000000" w:themeColor="text1"/>
        </w:rPr>
        <w:t xml:space="preserve">, poni </w:t>
      </w:r>
      <w:r>
        <w:rPr/>
      </w:r>
      <m:oMath xmlns:m="http://schemas.openxmlformats.org/officeDocument/2006/math">
        <m:r>
          <w:rPr>
            <w:rFonts w:ascii="Cambria Math" w:hAnsi="Cambria Math"/>
          </w:rPr>
          <m:t xml:space="preserve">f</m:t>
        </m:r>
        <m:d>
          <m:dPr>
            <m:begChr m:val="("/>
            <m:endChr m:val=")"/>
          </m:dPr>
          <m:e>
            <m:r>
              <w:rPr>
                <w:rFonts w:ascii="Cambria Math" w:hAnsi="Cambria Math"/>
              </w:rPr>
              <m:t xml:space="preserve">x</m:t>
            </m:r>
          </m:e>
        </m:d>
        <m:r>
          <w:rPr>
            <w:rFonts w:ascii="Cambria Math" w:hAnsi="Cambria Math"/>
          </w:rPr>
          <m:t xml:space="preserve">=</m:t>
        </m:r>
        <m:sSub>
          <m:e>
            <m:r>
              <w:rPr>
                <w:rFonts w:ascii="Cambria Math" w:hAnsi="Cambria Math"/>
              </w:rPr>
              <m:t xml:space="preserve">f</m:t>
            </m:r>
          </m:e>
          <m:sub>
            <m:r>
              <w:rPr>
                <w:rFonts w:ascii="Cambria Math" w:hAnsi="Cambria Math"/>
              </w:rPr>
              <m:t xml:space="preserve">4</m:t>
            </m:r>
          </m:sub>
        </m:sSub>
        <m:d>
          <m:dPr>
            <m:begChr m:val="("/>
            <m:endChr m:val=")"/>
          </m:dPr>
          <m:e>
            <m:r>
              <w:rPr>
                <w:rFonts w:ascii="Cambria Math" w:hAnsi="Cambria Math"/>
              </w:rPr>
              <m:t xml:space="preserve">x</m:t>
            </m:r>
          </m:e>
        </m:d>
      </m:oMath>
      <w:r>
        <w:rPr>
          <w:rFonts w:ascii="Cambria" w:hAnsi="Cambria" w:asciiTheme="majorHAnsi" w:hAnsiTheme="majorHAnsi"/>
          <w:color w:val="000000" w:themeColor="text1"/>
        </w:rPr>
        <w:t xml:space="preserve"> e indica con </w:t>
      </w:r>
      <w:r>
        <w:rPr/>
      </w:r>
      <m:oMath xmlns:m="http://schemas.openxmlformats.org/officeDocument/2006/math">
        <m:r>
          <w:rPr>
            <w:rFonts w:ascii="Cambria Math" w:hAnsi="Cambria Math"/>
          </w:rPr>
          <m:t xml:space="preserve">γ</m:t>
        </m:r>
      </m:oMath>
      <w:r>
        <w:rPr>
          <w:rFonts w:ascii="Cambria" w:hAnsi="Cambria" w:asciiTheme="majorHAnsi" w:hAnsiTheme="majorHAnsi"/>
          <w:color w:val="000000" w:themeColor="text1"/>
        </w:rPr>
        <w:t xml:space="preserve"> il suo grafico.</w:t>
      </w:r>
    </w:p>
    <w:p>
      <w:pPr>
        <w:pStyle w:val="ListParagraph"/>
        <w:widowControl w:val="false"/>
        <w:numPr>
          <w:ilvl w:val="0"/>
          <w:numId w:val="21"/>
        </w:numPr>
        <w:spacing w:lineRule="atLeast" w:line="22" w:before="120" w:after="0"/>
        <w:ind w:left="1760" w:right="0" w:hanging="361"/>
        <w:rPr>
          <w:rFonts w:ascii="Cambria" w:hAnsi="Cambria" w:asciiTheme="majorHAnsi" w:hAnsiTheme="majorHAnsi"/>
          <w:color w:val="000000" w:themeColor="text1"/>
        </w:rPr>
      </w:pPr>
      <w:r>
        <w:rPr>
          <w:rFonts w:ascii="Cambria" w:hAnsi="Cambria" w:asciiTheme="majorHAnsi" w:hAnsiTheme="majorHAnsi"/>
          <w:color w:val="000000" w:themeColor="text1"/>
        </w:rPr>
        <w:t xml:space="preserve">Studia la funzione </w:t>
      </w:r>
      <w:r>
        <w:rPr/>
      </w:r>
      <m:oMath xmlns:m="http://schemas.openxmlformats.org/officeDocument/2006/math">
        <m:r>
          <w:rPr>
            <w:rFonts w:ascii="Cambria Math" w:hAnsi="Cambria Math"/>
          </w:rPr>
          <m:t xml:space="preserve">f</m:t>
        </m:r>
        <m:d>
          <m:dPr>
            <m:begChr m:val="("/>
            <m:endChr m:val=")"/>
          </m:dPr>
          <m:e>
            <m:r>
              <w:rPr>
                <w:rFonts w:ascii="Cambria Math" w:hAnsi="Cambria Math"/>
              </w:rPr>
              <m:t xml:space="preserve">x</m:t>
            </m:r>
          </m:e>
        </m:d>
      </m:oMath>
      <w:r>
        <w:rPr>
          <w:rFonts w:ascii="Cambria" w:hAnsi="Cambria" w:asciiTheme="majorHAnsi" w:hAnsiTheme="majorHAnsi"/>
          <w:color w:val="000000" w:themeColor="text1"/>
        </w:rPr>
        <w:t xml:space="preserve"> e traccia il grafico </w:t>
      </w:r>
      <w:r>
        <w:rPr/>
      </w:r>
      <m:oMath xmlns:m="http://schemas.openxmlformats.org/officeDocument/2006/math">
        <m:r>
          <w:rPr>
            <w:rFonts w:ascii="Cambria Math" w:hAnsi="Cambria Math"/>
          </w:rPr>
          <m:t xml:space="preserve">γ</m:t>
        </m:r>
      </m:oMath>
      <w:r>
        <w:rPr>
          <w:rFonts w:ascii="Cambria" w:hAnsi="Cambria" w:asciiTheme="majorHAnsi" w:hAnsiTheme="majorHAnsi"/>
          <w:color w:val="000000" w:themeColor="text1"/>
        </w:rPr>
        <w:t xml:space="preserve">. </w:t>
      </w:r>
    </w:p>
    <w:p>
      <w:pPr>
        <w:pStyle w:val="ListParagraph"/>
        <w:widowControl w:val="false"/>
        <w:numPr>
          <w:ilvl w:val="0"/>
          <w:numId w:val="21"/>
        </w:numPr>
        <w:spacing w:lineRule="atLeast" w:line="22" w:before="120" w:after="0"/>
        <w:ind w:left="1760" w:right="0" w:hanging="361"/>
        <w:rPr>
          <w:rFonts w:ascii="Cambria" w:hAnsi="Cambria" w:asciiTheme="majorHAnsi" w:hAnsiTheme="majorHAnsi"/>
          <w:color w:val="000000" w:themeColor="text1"/>
        </w:rPr>
      </w:pPr>
      <w:r>
        <w:rPr>
          <w:rFonts w:ascii="Cambria" w:hAnsi="Cambria" w:asciiTheme="majorHAnsi" w:hAnsiTheme="majorHAnsi"/>
          <w:color w:val="000000" w:themeColor="text1"/>
        </w:rPr>
        <w:t xml:space="preserve">Determina l’area della regione finita di piano </w:t>
      </w:r>
      <w:r>
        <w:rPr/>
      </w:r>
      <m:oMath xmlns:m="http://schemas.openxmlformats.org/officeDocument/2006/math">
        <m:sSub>
          <m:e>
            <m:r>
              <w:rPr>
                <w:rFonts w:ascii="Cambria Math" w:hAnsi="Cambria Math"/>
              </w:rPr>
              <m:t xml:space="preserve">R</m:t>
            </m:r>
          </m:e>
          <m:sub>
            <m:r>
              <w:rPr>
                <w:rFonts w:ascii="Cambria Math" w:hAnsi="Cambria Math"/>
              </w:rPr>
              <m:t xml:space="preserve">1</m:t>
            </m:r>
          </m:sub>
        </m:sSub>
      </m:oMath>
      <w:r>
        <w:rPr>
          <w:rFonts w:ascii="Cambria" w:hAnsi="Cambria" w:asciiTheme="majorHAnsi" w:hAnsiTheme="majorHAnsi"/>
          <w:color w:val="000000" w:themeColor="text1"/>
        </w:rPr>
        <w:t xml:space="preserve"> delimitata da </w:t>
      </w:r>
      <w:r>
        <w:rPr/>
      </w:r>
      <m:oMath xmlns:m="http://schemas.openxmlformats.org/officeDocument/2006/math">
        <m:r>
          <w:rPr>
            <w:rFonts w:ascii="Cambria Math" w:hAnsi="Cambria Math"/>
          </w:rPr>
          <m:t xml:space="preserve">γ</m:t>
        </m:r>
      </m:oMath>
      <w:r>
        <w:rPr>
          <w:rFonts w:ascii="Cambria" w:hAnsi="Cambria" w:asciiTheme="majorHAnsi" w:hAnsiTheme="majorHAnsi"/>
          <w:color w:val="000000" w:themeColor="text1"/>
        </w:rPr>
        <w:t xml:space="preserve">, dal suo asintoto orizzontale e dall’asse delle ordinate, e l’area della regione finita di piano </w:t>
      </w:r>
      <w:r>
        <w:rPr/>
      </w:r>
      <m:oMath xmlns:m="http://schemas.openxmlformats.org/officeDocument/2006/math">
        <m:sSub>
          <m:e>
            <m:r>
              <w:rPr>
                <w:rFonts w:ascii="Cambria Math" w:hAnsi="Cambria Math"/>
              </w:rPr>
              <m:t xml:space="preserve">R</m:t>
            </m:r>
          </m:e>
          <m:sub>
            <m:r>
              <w:rPr>
                <w:rFonts w:ascii="Cambria Math" w:hAnsi="Cambria Math"/>
              </w:rPr>
              <m:t xml:space="preserve">2</m:t>
            </m:r>
          </m:sub>
        </m:sSub>
      </m:oMath>
      <w:r>
        <w:rPr>
          <w:rFonts w:ascii="Cambria" w:hAnsi="Cambria" w:asciiTheme="majorHAnsi" w:hAnsiTheme="majorHAnsi"/>
          <w:color w:val="000000" w:themeColor="text1"/>
        </w:rPr>
        <w:t xml:space="preserve"> delimitata da </w:t>
      </w:r>
      <w:r>
        <w:rPr/>
      </w:r>
      <m:oMath xmlns:m="http://schemas.openxmlformats.org/officeDocument/2006/math">
        <m:r>
          <w:rPr>
            <w:rFonts w:ascii="Cambria Math" w:hAnsi="Cambria Math"/>
          </w:rPr>
          <m:t xml:space="preserve">γ</m:t>
        </m:r>
      </m:oMath>
      <w:r>
        <w:rPr>
          <w:rFonts w:ascii="Cambria" w:hAnsi="Cambria" w:asciiTheme="majorHAnsi" w:hAnsiTheme="majorHAnsi"/>
          <w:color w:val="000000" w:themeColor="text1"/>
        </w:rPr>
        <w:t xml:space="preserve"> e dall’asse delle ascisse. Qual è la regione con area maggiore?   </w:t>
      </w:r>
    </w:p>
    <w:p>
      <w:pPr>
        <w:pStyle w:val="ListParagraph"/>
        <w:widowControl w:val="false"/>
        <w:spacing w:lineRule="atLeast" w:line="22" w:before="120" w:after="0"/>
        <w:ind w:left="360" w:right="0" w:hanging="0"/>
        <w:rPr>
          <w:rFonts w:ascii="Cambria" w:hAnsi="Cambria" w:asciiTheme="majorHAnsi" w:hAnsiTheme="majorHAnsi"/>
          <w:color w:val="FF0000"/>
        </w:rPr>
      </w:pPr>
      <w:r>
        <w:rPr>
          <w:rFonts w:asciiTheme="majorHAnsi" w:hAnsiTheme="majorHAnsi" w:ascii="Cambria" w:hAnsi="Cambria"/>
          <w:color w:val="FF0000"/>
        </w:rPr>
      </w:r>
    </w:p>
    <w:p>
      <w:pPr>
        <w:pStyle w:val="ListParagraph"/>
        <w:widowControl w:val="false"/>
        <w:spacing w:lineRule="atLeast" w:line="22" w:before="120" w:after="0"/>
        <w:ind w:left="360" w:right="0" w:hanging="0"/>
        <w:rPr>
          <w:rFonts w:ascii="Cambria" w:hAnsi="Cambria" w:asciiTheme="majorHAnsi" w:hAnsiTheme="majorHAnsi"/>
          <w:color w:val="FF0000"/>
        </w:rPr>
      </w:pPr>
      <w:r>
        <w:rPr>
          <w:rFonts w:asciiTheme="majorHAnsi" w:hAnsiTheme="majorHAnsi" w:ascii="Cambria" w:hAnsi="Cambria"/>
          <w:color w:val="FF0000"/>
        </w:rPr>
      </w:r>
    </w:p>
    <w:p>
      <w:pPr>
        <w:pStyle w:val="Normal"/>
        <w:widowControl w:val="false"/>
        <w:spacing w:lineRule="atLeast" w:line="22" w:before="120" w:after="0"/>
        <w:rPr>
          <w:rFonts w:ascii="Cambria" w:hAnsi="Cambria" w:asciiTheme="majorHAnsi" w:hAnsiTheme="majorHAnsi"/>
          <w:b/>
          <w:b/>
          <w:color w:val="000000" w:themeColor="text1"/>
        </w:rPr>
      </w:pPr>
      <w:r>
        <w:rPr>
          <w:rFonts w:ascii="Cambria" w:hAnsi="Cambria" w:asciiTheme="majorHAnsi" w:hAnsiTheme="majorHAnsi"/>
          <w:b/>
          <w:color w:val="000000" w:themeColor="text1"/>
        </w:rPr>
        <w:t>Problema 2</w:t>
      </w:r>
    </w:p>
    <w:p>
      <w:pPr>
        <w:pStyle w:val="Normal"/>
        <w:widowControl w:val="false"/>
        <w:suppressAutoHyphens w:val="true"/>
        <w:bidi w:val="0"/>
        <w:spacing w:lineRule="atLeast" w:line="22" w:before="120" w:after="0"/>
        <w:ind w:left="170" w:right="0" w:hanging="0"/>
        <w:jc w:val="left"/>
        <w:rPr>
          <w:rFonts w:ascii="Cambria" w:hAnsi="Cambria" w:asciiTheme="majorHAnsi" w:hAnsiTheme="majorHAnsi"/>
          <w:color w:val="000000" w:themeColor="text1"/>
        </w:rPr>
      </w:pPr>
      <w:r>
        <w:rPr>
          <w:rFonts w:ascii="Cambria" w:hAnsi="Cambria" w:asciiTheme="majorHAnsi" w:hAnsiTheme="majorHAnsi"/>
          <w:color w:val="000000" w:themeColor="text1"/>
        </w:rPr>
        <w:t>Considera la funzione</w:t>
      </w:r>
    </w:p>
    <w:p>
      <w:pPr>
        <w:pStyle w:val="ListParagraph"/>
        <w:widowControl w:val="false"/>
        <w:spacing w:lineRule="atLeast" w:line="22" w:before="120" w:after="0"/>
        <w:ind w:left="360" w:right="0" w:hanging="0"/>
        <w:jc w:val="left"/>
        <w:rPr>
          <w:rFonts w:ascii="Cambria" w:hAnsi="Cambria" w:asciiTheme="majorHAnsi" w:hAnsiTheme="majorHAnsi"/>
          <w:color w:val="000000" w:themeColor="text1"/>
        </w:rPr>
      </w:pPr>
      <w:r>
        <w:rPr/>
      </w:r>
      <m:oMathPara xmlns:m="http://schemas.openxmlformats.org/officeDocument/2006/math">
        <m:oMathParaPr>
          <m:jc m:val="left"/>
        </m:oMathParaPr>
        <m:oMath>
          <m:r>
            <w:rPr>
              <w:rFonts w:ascii="Cambria Math" w:hAnsi="Cambria Math"/>
            </w:rPr>
            <m:t xml:space="preserve">f</m:t>
          </m:r>
          <m:d>
            <m:dPr>
              <m:begChr m:val="("/>
              <m:endChr m:val=")"/>
            </m:dPr>
            <m:e>
              <m:r>
                <w:rPr>
                  <w:rFonts w:ascii="Cambria Math" w:hAnsi="Cambria Math"/>
                </w:rPr>
                <m:t xml:space="preserve">x</m:t>
              </m:r>
            </m:e>
          </m:d>
          <m:r>
            <w:rPr>
              <w:rFonts w:ascii="Cambria Math" w:hAnsi="Cambria Math"/>
            </w:rPr>
            <m:t xml:space="preserve">=</m:t>
          </m:r>
          <m:f>
            <m:num>
              <m:r>
                <w:rPr>
                  <w:rFonts w:ascii="Cambria Math" w:hAnsi="Cambria Math"/>
                </w:rPr>
                <m:t xml:space="preserve">a</m:t>
              </m:r>
              <m:r>
                <w:rPr>
                  <w:rFonts w:ascii="Cambria Math" w:hAnsi="Cambria Math"/>
                </w:rPr>
                <m:t xml:space="preserve">l</m:t>
              </m:r>
              <m:sSup>
                <m:e>
                  <m:r>
                    <w:rPr>
                      <w:rFonts w:ascii="Cambria Math" w:hAnsi="Cambria Math"/>
                    </w:rPr>
                    <m:t xml:space="preserve">n</m:t>
                  </m:r>
                </m:e>
                <m:sup>
                  <m:r>
                    <w:rPr>
                      <w:rFonts w:ascii="Cambria Math" w:hAnsi="Cambria Math"/>
                    </w:rPr>
                    <m:t xml:space="preserve">2</m:t>
                  </m:r>
                </m:sup>
              </m:sSup>
              <m:r>
                <w:rPr>
                  <w:rFonts w:ascii="Cambria Math" w:hAnsi="Cambria Math"/>
                </w:rPr>
                <m:t xml:space="preserve">x</m:t>
              </m:r>
              <m:r>
                <w:rPr>
                  <w:rFonts w:ascii="Cambria Math" w:hAnsi="Cambria Math"/>
                </w:rPr>
                <m:t xml:space="preserve">+</m:t>
              </m:r>
              <m:r>
                <w:rPr>
                  <w:rFonts w:ascii="Cambria Math" w:hAnsi="Cambria Math"/>
                </w:rPr>
                <m:t xml:space="preserve">b</m:t>
              </m:r>
            </m:num>
            <m:den>
              <m:r>
                <w:rPr>
                  <w:rFonts w:ascii="Cambria Math" w:hAnsi="Cambria Math"/>
                </w:rPr>
                <m:t xml:space="preserve">x</m:t>
              </m:r>
            </m:den>
          </m:f>
          <m:r>
            <w:rPr>
              <w:rFonts w:ascii="Cambria Math" w:hAnsi="Cambria Math"/>
            </w:rPr>
            <m:t xml:space="preserve">,</m:t>
          </m:r>
        </m:oMath>
      </m:oMathPara>
    </w:p>
    <w:p>
      <w:pPr>
        <w:pStyle w:val="Normal"/>
        <w:spacing w:lineRule="atLeast" w:line="22" w:before="120" w:after="0"/>
        <w:rPr>
          <w:rFonts w:ascii="Cambria" w:hAnsi="Cambria" w:asciiTheme="majorHAnsi" w:hAnsiTheme="majorHAnsi"/>
          <w:color w:val="000000" w:themeColor="text1"/>
        </w:rPr>
      </w:pPr>
      <w:r>
        <w:rPr>
          <w:rFonts w:eastAsia="" w:ascii="Cambria" w:hAnsi="Cambria" w:asciiTheme="majorHAnsi" w:eastAsiaTheme="minorEastAsia" w:hAnsiTheme="majorHAnsi"/>
          <w:color w:val="000000" w:themeColor="text1"/>
        </w:rPr>
        <w:t>con</w:t>
      </w:r>
      <w:r>
        <w:rPr>
          <w:rFonts w:ascii="Cambria" w:hAnsi="Cambria" w:asciiTheme="majorHAnsi" w:hAnsiTheme="majorHAnsi"/>
          <w:color w:val="000000" w:themeColor="text1"/>
        </w:rPr>
        <w:t xml:space="preserve"> </w:t>
      </w:r>
      <w:r>
        <w:rPr/>
      </w:r>
      <m:oMath xmlns:m="http://schemas.openxmlformats.org/officeDocument/2006/math">
        <m:r>
          <w:rPr>
            <w:rFonts w:ascii="Cambria Math" w:hAnsi="Cambria Math"/>
          </w:rPr>
          <m:t xml:space="preserve">a</m:t>
        </m:r>
      </m:oMath>
      <w:r>
        <w:rPr>
          <w:rFonts w:ascii="Cambria" w:hAnsi="Cambria" w:asciiTheme="majorHAnsi" w:hAnsiTheme="majorHAnsi"/>
          <w:b/>
          <w:color w:val="FF0000"/>
        </w:rPr>
        <w:t xml:space="preserve"> </w:t>
      </w:r>
      <w:r>
        <w:rPr>
          <w:rFonts w:ascii="Cambria" w:hAnsi="Cambria" w:asciiTheme="majorHAnsi" w:hAnsiTheme="majorHAnsi"/>
          <w:color w:val="000000" w:themeColor="text1"/>
        </w:rPr>
        <w:t xml:space="preserve">e </w:t>
      </w:r>
      <w:r>
        <w:rPr/>
      </w:r>
      <m:oMath xmlns:m="http://schemas.openxmlformats.org/officeDocument/2006/math">
        <m:r>
          <w:rPr>
            <w:rFonts w:ascii="Cambria Math" w:hAnsi="Cambria Math"/>
          </w:rPr>
          <m:t xml:space="preserve">b</m:t>
        </m:r>
      </m:oMath>
      <w:r>
        <w:rPr>
          <w:rFonts w:ascii="Cambria" w:hAnsi="Cambria" w:asciiTheme="majorHAnsi" w:hAnsiTheme="majorHAnsi"/>
          <w:color w:val="000000" w:themeColor="text1"/>
        </w:rPr>
        <w:t xml:space="preserve"> parametri reali non nulli.</w:t>
      </w:r>
    </w:p>
    <w:p>
      <w:pPr>
        <w:pStyle w:val="ListParagraph"/>
        <w:widowControl w:val="false"/>
        <w:numPr>
          <w:ilvl w:val="0"/>
          <w:numId w:val="32"/>
        </w:numPr>
        <w:spacing w:lineRule="atLeast" w:line="22" w:before="120" w:after="0"/>
        <w:ind w:left="357" w:right="0" w:hanging="360"/>
        <w:rPr>
          <w:rFonts w:ascii="Cambria" w:hAnsi="Cambria" w:asciiTheme="majorHAnsi" w:hAnsiTheme="majorHAnsi"/>
          <w:color w:val="000000" w:themeColor="text1"/>
        </w:rPr>
      </w:pPr>
      <w:r>
        <w:rPr>
          <w:rFonts w:ascii="Cambria" w:hAnsi="Cambria" w:asciiTheme="majorHAnsi" w:hAnsiTheme="majorHAnsi"/>
          <w:color w:val="000000" w:themeColor="text1"/>
        </w:rPr>
        <w:t xml:space="preserve">Determina le condizioni su </w:t>
      </w:r>
      <w:r>
        <w:rPr/>
      </w:r>
      <m:oMath xmlns:m="http://schemas.openxmlformats.org/officeDocument/2006/math">
        <m:r>
          <w:rPr>
            <w:rFonts w:ascii="Cambria Math" w:hAnsi="Cambria Math"/>
          </w:rPr>
          <m:t xml:space="preserve">a</m:t>
        </m:r>
      </m:oMath>
      <w:r>
        <w:rPr>
          <w:rFonts w:ascii="Cambria" w:hAnsi="Cambria" w:asciiTheme="majorHAnsi" w:hAnsiTheme="majorHAnsi"/>
          <w:color w:val="000000" w:themeColor="text1"/>
        </w:rPr>
        <w:t xml:space="preserve"> e </w:t>
      </w:r>
      <w:r>
        <w:rPr/>
      </w:r>
      <m:oMath xmlns:m="http://schemas.openxmlformats.org/officeDocument/2006/math">
        <m:r>
          <w:rPr>
            <w:rFonts w:ascii="Cambria Math" w:hAnsi="Cambria Math"/>
          </w:rPr>
          <m:t xml:space="preserve">b</m:t>
        </m:r>
      </m:oMath>
      <w:r>
        <w:rPr>
          <w:rFonts w:ascii="Cambria" w:hAnsi="Cambria" w:asciiTheme="majorHAnsi" w:hAnsiTheme="majorHAnsi"/>
          <w:color w:val="000000" w:themeColor="text1"/>
        </w:rPr>
        <w:t xml:space="preserve"> in modo che la funzione </w:t>
      </w:r>
      <w:r>
        <w:rPr/>
      </w:r>
      <m:oMath xmlns:m="http://schemas.openxmlformats.org/officeDocument/2006/math">
        <m:r>
          <w:rPr>
            <w:rFonts w:ascii="Cambria Math" w:hAnsi="Cambria Math"/>
          </w:rPr>
          <m:t xml:space="preserve">f</m:t>
        </m:r>
        <m:d>
          <m:dPr>
            <m:begChr m:val="("/>
            <m:endChr m:val=")"/>
          </m:dPr>
          <m:e>
            <m:r>
              <w:rPr>
                <w:rFonts w:ascii="Cambria Math" w:hAnsi="Cambria Math"/>
              </w:rPr>
              <m:t xml:space="preserve">x</m:t>
            </m:r>
          </m:e>
        </m:d>
      </m:oMath>
      <w:r>
        <w:rPr>
          <w:rFonts w:ascii="Cambria" w:hAnsi="Cambria" w:asciiTheme="majorHAnsi" w:hAnsiTheme="majorHAnsi"/>
          <w:color w:val="000000" w:themeColor="text1"/>
        </w:rPr>
        <w:t xml:space="preserve"> non ammetta punti stazionari. Dimostra poi che tutte le rette tangenti al grafico di </w:t>
      </w:r>
      <w:r>
        <w:rPr/>
      </w:r>
      <m:oMath xmlns:m="http://schemas.openxmlformats.org/officeDocument/2006/math">
        <m:r>
          <w:rPr>
            <w:rFonts w:ascii="Cambria Math" w:hAnsi="Cambria Math"/>
          </w:rPr>
          <m:t xml:space="preserve">f</m:t>
        </m:r>
        <m:d>
          <m:dPr>
            <m:begChr m:val="("/>
            <m:endChr m:val=")"/>
          </m:dPr>
          <m:e>
            <m:r>
              <w:rPr>
                <w:rFonts w:ascii="Cambria Math" w:hAnsi="Cambria Math"/>
              </w:rPr>
              <m:t xml:space="preserve">x</m:t>
            </m:r>
          </m:e>
        </m:d>
      </m:oMath>
      <w:r>
        <w:rPr>
          <w:rFonts w:ascii="Cambria" w:hAnsi="Cambria" w:asciiTheme="majorHAnsi" w:hAnsiTheme="majorHAnsi"/>
          <w:color w:val="000000" w:themeColor="text1"/>
        </w:rPr>
        <w:t xml:space="preserve"> nel suo punto di ascissa</w:t>
        <w:br/>
      </w:r>
      <w:r>
        <w:rPr/>
      </w:r>
      <m:oMath xmlns:m="http://schemas.openxmlformats.org/officeDocument/2006/math">
        <m:r>
          <w:rPr>
            <w:rFonts w:ascii="Cambria Math" w:hAnsi="Cambria Math"/>
          </w:rPr>
          <m:t xml:space="preserve">x</m:t>
        </m:r>
        <m:r>
          <w:rPr>
            <w:rFonts w:ascii="Cambria Math" w:hAnsi="Cambria Math"/>
          </w:rPr>
          <m:t xml:space="preserve">=</m:t>
        </m:r>
        <m:r>
          <w:rPr>
            <w:rFonts w:ascii="Cambria Math" w:hAnsi="Cambria Math"/>
          </w:rPr>
          <m:t xml:space="preserve">1</m:t>
        </m:r>
      </m:oMath>
      <w:r>
        <w:rPr>
          <w:rFonts w:ascii="Cambria" w:hAnsi="Cambria" w:asciiTheme="majorHAnsi" w:hAnsiTheme="majorHAnsi"/>
          <w:color w:val="000000" w:themeColor="text1"/>
        </w:rPr>
        <w:t xml:space="preserve"> passano per uno stesso punto </w:t>
      </w:r>
      <w:r>
        <w:rPr/>
      </w:r>
      <m:oMath xmlns:m="http://schemas.openxmlformats.org/officeDocument/2006/math">
        <m:r>
          <w:rPr>
            <w:rFonts w:ascii="Cambria Math" w:hAnsi="Cambria Math"/>
          </w:rPr>
          <m:t xml:space="preserve">A</m:t>
        </m:r>
      </m:oMath>
      <w:r>
        <w:rPr>
          <w:rFonts w:ascii="Cambria" w:hAnsi="Cambria" w:asciiTheme="majorHAnsi" w:hAnsiTheme="majorHAnsi"/>
          <w:color w:val="000000" w:themeColor="text1"/>
        </w:rPr>
        <w:t xml:space="preserve"> sull’asse </w:t>
      </w:r>
      <w:r>
        <w:rPr/>
      </w:r>
      <m:oMath xmlns:m="http://schemas.openxmlformats.org/officeDocument/2006/math">
        <m:r>
          <w:rPr>
            <w:rFonts w:ascii="Cambria Math" w:hAnsi="Cambria Math"/>
          </w:rPr>
          <m:t xml:space="preserve">x</m:t>
        </m:r>
      </m:oMath>
      <w:r>
        <w:rPr>
          <w:rFonts w:ascii="Cambria" w:hAnsi="Cambria" w:asciiTheme="majorHAnsi" w:hAnsiTheme="majorHAnsi"/>
          <w:color w:val="000000" w:themeColor="text1"/>
        </w:rPr>
        <w:t xml:space="preserve"> di cui si chiedono le coordinate. </w:t>
      </w:r>
    </w:p>
    <w:p>
      <w:pPr>
        <w:pStyle w:val="ListParagraph"/>
        <w:widowControl w:val="false"/>
        <w:numPr>
          <w:ilvl w:val="0"/>
          <w:numId w:val="32"/>
        </w:numPr>
        <w:suppressAutoHyphens w:val="true"/>
        <w:bidi w:val="0"/>
        <w:spacing w:lineRule="atLeast" w:line="22" w:before="120" w:after="0"/>
        <w:ind w:left="340" w:right="227" w:hanging="340"/>
        <w:jc w:val="both"/>
        <w:rPr>
          <w:rFonts w:ascii="Cambria" w:hAnsi="Cambria" w:asciiTheme="majorHAnsi" w:hAnsiTheme="majorHAnsi"/>
          <w:color w:val="000000" w:themeColor="text1"/>
        </w:rPr>
      </w:pPr>
      <w:r>
        <w:rPr>
          <w:rFonts w:ascii="Cambria" w:hAnsi="Cambria" w:asciiTheme="majorHAnsi" w:hAnsiTheme="majorHAnsi"/>
          <w:color w:val="000000" w:themeColor="text1"/>
        </w:rPr>
        <w:t xml:space="preserve">Trova i valori di </w:t>
      </w:r>
      <w:r>
        <w:rPr/>
      </w:r>
      <m:oMath xmlns:m="http://schemas.openxmlformats.org/officeDocument/2006/math">
        <m:r>
          <w:rPr>
            <w:rFonts w:ascii="Cambria Math" w:hAnsi="Cambria Math"/>
          </w:rPr>
          <m:t xml:space="preserve">a</m:t>
        </m:r>
      </m:oMath>
      <w:r>
        <w:rPr>
          <w:rFonts w:ascii="Cambria" w:hAnsi="Cambria" w:asciiTheme="majorHAnsi" w:hAnsiTheme="majorHAnsi"/>
          <w:color w:val="000000" w:themeColor="text1"/>
        </w:rPr>
        <w:t xml:space="preserve"> e </w:t>
      </w:r>
      <w:r>
        <w:rPr/>
      </w:r>
      <m:oMath xmlns:m="http://schemas.openxmlformats.org/officeDocument/2006/math">
        <m:r>
          <w:rPr>
            <w:rFonts w:ascii="Cambria Math" w:hAnsi="Cambria Math"/>
          </w:rPr>
          <m:t xml:space="preserve">b</m:t>
        </m:r>
      </m:oMath>
      <w:r>
        <w:rPr>
          <w:rFonts w:ascii="Cambria" w:hAnsi="Cambria" w:asciiTheme="majorHAnsi" w:hAnsiTheme="majorHAnsi"/>
          <w:color w:val="000000" w:themeColor="text1"/>
        </w:rPr>
        <w:t xml:space="preserve"> in modo che il punto </w:t>
      </w:r>
      <w:r>
        <w:rPr/>
      </w:r>
      <m:oMath xmlns:m="http://schemas.openxmlformats.org/officeDocument/2006/math">
        <m:r>
          <w:rPr>
            <w:rFonts w:ascii="Cambria Math" w:hAnsi="Cambria Math"/>
          </w:rPr>
          <m:t xml:space="preserve">F</m:t>
        </m:r>
        <m:d>
          <m:dPr>
            <m:begChr m:val="("/>
            <m:endChr m:val=")"/>
          </m:dPr>
          <m:e>
            <m:r>
              <w:rPr>
                <w:rFonts w:ascii="Cambria Math" w:hAnsi="Cambria Math"/>
              </w:rPr>
              <m:t xml:space="preserve">1</m:t>
            </m:r>
            <m:r>
              <w:rPr>
                <w:rFonts w:ascii="Cambria Math" w:hAnsi="Cambria Math"/>
              </w:rPr>
              <m:t xml:space="preserve">;</m:t>
            </m:r>
            <m:r>
              <w:rPr>
                <w:rFonts w:ascii="Cambria Math" w:hAnsi="Cambria Math"/>
              </w:rPr>
              <m:t xml:space="preserve">−</m:t>
            </m:r>
            <m:r>
              <w:rPr>
                <w:rFonts w:ascii="Cambria Math" w:hAnsi="Cambria Math"/>
              </w:rPr>
              <m:t xml:space="preserve">1</m:t>
            </m:r>
          </m:e>
        </m:d>
      </m:oMath>
      <w:r>
        <w:rPr>
          <w:rFonts w:ascii="Cambria" w:hAnsi="Cambria" w:asciiTheme="majorHAnsi" w:hAnsiTheme="majorHAnsi"/>
          <w:color w:val="000000" w:themeColor="text1"/>
        </w:rPr>
        <w:t xml:space="preserve"> sia un flesso per la funzione. Verificato che si ottiene </w:t>
      </w:r>
      <w:r>
        <w:rPr/>
      </w:r>
      <m:oMath xmlns:m="http://schemas.openxmlformats.org/officeDocument/2006/math">
        <m:r>
          <w:rPr>
            <w:rFonts w:ascii="Cambria Math" w:hAnsi="Cambria Math"/>
          </w:rPr>
          <m:t xml:space="preserve">a</m:t>
        </m:r>
        <m:r>
          <w:rPr>
            <w:rFonts w:ascii="Cambria Math" w:hAnsi="Cambria Math"/>
          </w:rPr>
          <m:t xml:space="preserve">=</m:t>
        </m:r>
        <m:r>
          <w:rPr>
            <w:rFonts w:ascii="Cambria Math" w:hAnsi="Cambria Math"/>
          </w:rPr>
          <m:t xml:space="preserve">1</m:t>
        </m:r>
      </m:oMath>
      <w:r>
        <w:rPr>
          <w:rFonts w:ascii="Cambria" w:hAnsi="Cambria" w:asciiTheme="majorHAnsi" w:hAnsiTheme="majorHAnsi"/>
          <w:color w:val="000000" w:themeColor="text1"/>
        </w:rPr>
        <w:t xml:space="preserve"> e </w:t>
      </w:r>
      <w:r>
        <w:rPr/>
      </w:r>
      <m:oMath xmlns:m="http://schemas.openxmlformats.org/officeDocument/2006/math">
        <m:r>
          <w:rPr>
            <w:rFonts w:ascii="Cambria Math" w:hAnsi="Cambria Math"/>
          </w:rPr>
          <m:t xml:space="preserve">b</m:t>
        </m:r>
        <m:r>
          <w:rPr>
            <w:rFonts w:ascii="Cambria Math" w:hAnsi="Cambria Math"/>
          </w:rPr>
          <m:t xml:space="preserve">=</m:t>
        </m:r>
        <m:r>
          <w:rPr>
            <w:rFonts w:ascii="Cambria Math" w:hAnsi="Cambria Math"/>
          </w:rPr>
          <m:t xml:space="preserve">−</m:t>
        </m:r>
        <m:r>
          <w:rPr>
            <w:rFonts w:ascii="Cambria Math" w:hAnsi="Cambria Math"/>
          </w:rPr>
          <m:t xml:space="preserve">1</m:t>
        </m:r>
      </m:oMath>
      <w:r>
        <w:rPr>
          <w:rFonts w:ascii="Cambria" w:hAnsi="Cambria" w:asciiTheme="majorHAnsi" w:hAnsiTheme="majorHAnsi"/>
          <w:color w:val="000000" w:themeColor="text1"/>
        </w:rPr>
        <w:t xml:space="preserve">, studia la funzione corrispondente, in particolare individuando asintoti, massimi, minimi ed eventuali altri flessi, e traccia il suo grafico. </w:t>
      </w:r>
    </w:p>
    <w:p>
      <w:pPr>
        <w:pStyle w:val="Normal"/>
        <w:widowControl w:val="false"/>
        <w:spacing w:lineRule="atLeast" w:line="22" w:before="120" w:after="0"/>
        <w:ind w:left="-3" w:right="0" w:hanging="0"/>
        <w:rPr>
          <w:rFonts w:ascii="Cambria" w:hAnsi="Cambria" w:asciiTheme="majorHAnsi" w:hAnsiTheme="majorHAnsi"/>
          <w:color w:val="000000" w:themeColor="text1"/>
        </w:rPr>
      </w:pPr>
      <w:r>
        <w:rPr>
          <w:rFonts w:ascii="Cambria" w:hAnsi="Cambria" w:asciiTheme="majorHAnsi" w:hAnsiTheme="majorHAnsi"/>
          <w:color w:val="000000" w:themeColor="text1"/>
        </w:rPr>
        <w:t xml:space="preserve">D’ora in avanti considera fissati i valori </w:t>
      </w:r>
      <w:r>
        <w:rPr/>
      </w:r>
      <m:oMath xmlns:m="http://schemas.openxmlformats.org/officeDocument/2006/math">
        <m:r>
          <w:rPr>
            <w:rFonts w:ascii="Cambria Math" w:hAnsi="Cambria Math"/>
          </w:rPr>
          <m:t xml:space="preserve">a</m:t>
        </m:r>
        <m:r>
          <w:rPr>
            <w:rFonts w:ascii="Cambria Math" w:hAnsi="Cambria Math"/>
          </w:rPr>
          <m:t xml:space="preserve">=</m:t>
        </m:r>
        <m:r>
          <w:rPr>
            <w:rFonts w:ascii="Cambria Math" w:hAnsi="Cambria Math"/>
          </w:rPr>
          <m:t xml:space="preserve">1</m:t>
        </m:r>
      </m:oMath>
      <w:r>
        <w:rPr>
          <w:rFonts w:ascii="Cambria" w:hAnsi="Cambria" w:asciiTheme="majorHAnsi" w:hAnsiTheme="majorHAnsi"/>
          <w:color w:val="000000" w:themeColor="text1"/>
        </w:rPr>
        <w:t xml:space="preserve"> e </w:t>
      </w:r>
      <w:r>
        <w:rPr/>
      </w:r>
      <m:oMath xmlns:m="http://schemas.openxmlformats.org/officeDocument/2006/math">
        <m:r>
          <w:rPr>
            <w:rFonts w:ascii="Cambria Math" w:hAnsi="Cambria Math"/>
          </w:rPr>
          <m:t xml:space="preserve">b</m:t>
        </m:r>
        <m:r>
          <w:rPr>
            <w:rFonts w:ascii="Cambria Math" w:hAnsi="Cambria Math"/>
          </w:rPr>
          <m:t xml:space="preserve">=</m:t>
        </m:r>
        <m:r>
          <w:rPr>
            <w:rFonts w:ascii="Cambria Math" w:hAnsi="Cambria Math"/>
          </w:rPr>
          <m:t xml:space="preserve">−</m:t>
        </m:r>
        <m:r>
          <w:rPr>
            <w:rFonts w:ascii="Cambria Math" w:hAnsi="Cambria Math"/>
          </w:rPr>
          <m:t xml:space="preserve">1</m:t>
        </m:r>
      </m:oMath>
      <w:r>
        <w:rPr>
          <w:rFonts w:ascii="Cambria" w:hAnsi="Cambria" w:asciiTheme="majorHAnsi" w:hAnsiTheme="majorHAnsi"/>
          <w:color w:val="000000" w:themeColor="text1"/>
        </w:rPr>
        <w:t xml:space="preserve"> e la funzione </w:t>
      </w:r>
      <w:r>
        <w:rPr/>
      </w:r>
      <m:oMath xmlns:m="http://schemas.openxmlformats.org/officeDocument/2006/math">
        <m:r>
          <w:rPr>
            <w:rFonts w:ascii="Cambria Math" w:hAnsi="Cambria Math"/>
          </w:rPr>
          <m:t xml:space="preserve">f</m:t>
        </m:r>
        <m:d>
          <m:dPr>
            <m:begChr m:val="("/>
            <m:endChr m:val=")"/>
          </m:dPr>
          <m:e>
            <m:r>
              <w:rPr>
                <w:rFonts w:ascii="Cambria Math" w:hAnsi="Cambria Math"/>
              </w:rPr>
              <m:t xml:space="preserve">x</m:t>
            </m:r>
          </m:e>
        </m:d>
      </m:oMath>
      <w:r>
        <w:rPr>
          <w:rFonts w:ascii="Cambria" w:hAnsi="Cambria" w:asciiTheme="majorHAnsi" w:hAnsiTheme="majorHAnsi"/>
          <w:color w:val="000000" w:themeColor="text1"/>
        </w:rPr>
        <w:t xml:space="preserve"> corrispondente. </w:t>
      </w:r>
    </w:p>
    <w:p>
      <w:pPr>
        <w:pStyle w:val="ListParagraph"/>
        <w:widowControl w:val="false"/>
        <w:numPr>
          <w:ilvl w:val="0"/>
          <w:numId w:val="32"/>
        </w:numPr>
        <w:suppressAutoHyphens w:val="true"/>
        <w:bidi w:val="0"/>
        <w:spacing w:lineRule="atLeast" w:line="22" w:before="120" w:after="0"/>
        <w:ind w:left="340" w:right="283" w:hanging="283"/>
        <w:jc w:val="both"/>
        <w:rPr>
          <w:rFonts w:ascii="Cambria" w:hAnsi="Cambria" w:asciiTheme="majorHAnsi" w:hAnsiTheme="majorHAnsi"/>
          <w:color w:val="000000" w:themeColor="text1"/>
        </w:rPr>
      </w:pPr>
      <w:r>
        <w:rPr>
          <w:rFonts w:ascii="Cambria" w:hAnsi="Cambria" w:asciiTheme="majorHAnsi" w:hAnsiTheme="majorHAnsi"/>
          <w:color w:val="000000" w:themeColor="text1"/>
        </w:rPr>
        <w:t xml:space="preserve">Calcola l’area della regione finita di piano compresa tra il grafico della funzione </w:t>
      </w:r>
      <w:r>
        <w:rPr/>
      </w:r>
      <m:oMath xmlns:m="http://schemas.openxmlformats.org/officeDocument/2006/math">
        <m:r>
          <w:rPr>
            <w:rFonts w:ascii="Cambria Math" w:hAnsi="Cambria Math"/>
          </w:rPr>
          <m:t xml:space="preserve">f</m:t>
        </m:r>
        <m:d>
          <m:dPr>
            <m:begChr m:val="("/>
            <m:endChr m:val=")"/>
          </m:dPr>
          <m:e>
            <m:r>
              <w:rPr>
                <w:rFonts w:ascii="Cambria Math" w:hAnsi="Cambria Math"/>
              </w:rPr>
              <m:t xml:space="preserve">x</m:t>
            </m:r>
          </m:e>
        </m:d>
      </m:oMath>
      <w:r>
        <w:rPr>
          <w:rFonts w:ascii="Cambria" w:hAnsi="Cambria" w:asciiTheme="majorHAnsi" w:hAnsiTheme="majorHAnsi"/>
          <w:color w:val="000000" w:themeColor="text1"/>
        </w:rPr>
        <w:t xml:space="preserve">, la sua tangente inflessionale in </w:t>
      </w:r>
      <w:r>
        <w:rPr/>
      </w:r>
      <m:oMath xmlns:m="http://schemas.openxmlformats.org/officeDocument/2006/math">
        <m:r>
          <w:rPr>
            <w:rFonts w:ascii="Cambria Math" w:hAnsi="Cambria Math"/>
          </w:rPr>
          <m:t xml:space="preserve">F</m:t>
        </m:r>
      </m:oMath>
      <w:r>
        <w:rPr>
          <w:rFonts w:ascii="Cambria" w:hAnsi="Cambria" w:asciiTheme="majorHAnsi" w:hAnsiTheme="majorHAnsi"/>
          <w:color w:val="000000" w:themeColor="text1"/>
        </w:rPr>
        <w:t xml:space="preserve"> e la retta di equazione </w:t>
      </w:r>
      <w:r>
        <w:rPr/>
      </w:r>
      <m:oMath xmlns:m="http://schemas.openxmlformats.org/officeDocument/2006/math">
        <m:r>
          <w:rPr>
            <w:rFonts w:ascii="Cambria Math" w:hAnsi="Cambria Math"/>
          </w:rPr>
          <m:t xml:space="preserve">x</m:t>
        </m:r>
        <m:r>
          <w:rPr>
            <w:rFonts w:ascii="Cambria Math" w:hAnsi="Cambria Math"/>
          </w:rPr>
          <m:t xml:space="preserve">=</m:t>
        </m:r>
        <m:r>
          <w:rPr>
            <w:rFonts w:ascii="Cambria Math" w:hAnsi="Cambria Math"/>
          </w:rPr>
          <m:t xml:space="preserve">e</m:t>
        </m:r>
      </m:oMath>
      <w:r>
        <w:rPr>
          <w:rFonts w:ascii="Cambria" w:hAnsi="Cambria" w:asciiTheme="majorHAnsi" w:hAnsiTheme="majorHAnsi"/>
          <w:color w:val="000000" w:themeColor="text1"/>
        </w:rPr>
        <w:t>.</w:t>
      </w:r>
    </w:p>
    <w:p>
      <w:pPr>
        <w:pStyle w:val="ListParagraph"/>
        <w:widowControl w:val="false"/>
        <w:numPr>
          <w:ilvl w:val="0"/>
          <w:numId w:val="32"/>
        </w:numPr>
        <w:suppressAutoHyphens w:val="true"/>
        <w:bidi w:val="0"/>
        <w:spacing w:lineRule="atLeast" w:line="22" w:before="120" w:after="0"/>
        <w:ind w:left="340" w:right="283" w:hanging="340"/>
        <w:jc w:val="both"/>
        <w:rPr>
          <w:rFonts w:ascii="Cambria" w:hAnsi="Cambria" w:asciiTheme="majorHAnsi" w:hAnsiTheme="majorHAnsi"/>
          <w:color w:val="000000" w:themeColor="text1"/>
        </w:rPr>
      </w:pPr>
      <w:r>
        <w:rPr>
          <w:rFonts w:ascii="Cambria" w:hAnsi="Cambria" w:asciiTheme="majorHAnsi" w:hAnsiTheme="majorHAnsi"/>
          <w:color w:val="000000" w:themeColor="text1"/>
        </w:rPr>
        <w:t xml:space="preserve">Stabilisci se la funzione </w:t>
      </w:r>
      <w:r>
        <w:rPr/>
      </w:r>
      <m:oMath xmlns:m="http://schemas.openxmlformats.org/officeDocument/2006/math">
        <m:r>
          <w:rPr>
            <w:rFonts w:ascii="Cambria Math" w:hAnsi="Cambria Math"/>
          </w:rPr>
          <m:t xml:space="preserve">y</m:t>
        </m:r>
        <m:r>
          <w:rPr>
            <w:rFonts w:ascii="Cambria Math" w:hAnsi="Cambria Math"/>
          </w:rPr>
          <m:t xml:space="preserve">=</m:t>
        </m:r>
        <m:d>
          <m:dPr>
            <m:begChr m:val="|"/>
            <m:endChr m:val="|"/>
          </m:dPr>
          <m:e>
            <m:r>
              <w:rPr>
                <w:rFonts w:ascii="Cambria Math" w:hAnsi="Cambria Math"/>
              </w:rPr>
              <m:t xml:space="preserve">f</m:t>
            </m:r>
            <m:d>
              <m:dPr>
                <m:begChr m:val="("/>
                <m:endChr m:val=")"/>
              </m:dPr>
              <m:e>
                <m:r>
                  <w:rPr>
                    <w:rFonts w:ascii="Cambria Math" w:hAnsi="Cambria Math"/>
                  </w:rPr>
                  <m:t xml:space="preserve">x</m:t>
                </m:r>
              </m:e>
            </m:d>
          </m:e>
        </m:d>
      </m:oMath>
      <w:r>
        <w:rPr>
          <w:rFonts w:ascii="Cambria" w:hAnsi="Cambria" w:asciiTheme="majorHAnsi" w:hAnsiTheme="majorHAnsi"/>
          <w:color w:val="000000" w:themeColor="text1"/>
        </w:rPr>
        <w:t xml:space="preserve"> soddisfa tutte le ipotesi del teorema di Lagrange nell’intervallo </w:t>
      </w:r>
      <w:r>
        <w:rPr/>
      </w:r>
      <m:oMath xmlns:m="http://schemas.openxmlformats.org/officeDocument/2006/math">
        <m:d>
          <m:dPr>
            <m:begChr m:val="["/>
            <m:endChr m:val="]"/>
          </m:dPr>
          <m:e>
            <m:r>
              <w:rPr>
                <w:rFonts w:ascii="Cambria Math" w:hAnsi="Cambria Math"/>
              </w:rPr>
              <m:t xml:space="preserve">1</m:t>
            </m:r>
            <m:r>
              <w:rPr>
                <w:rFonts w:ascii="Cambria Math" w:hAnsi="Cambria Math"/>
              </w:rPr>
              <m:t xml:space="preserve">;</m:t>
            </m:r>
            <m:sSup>
              <m:e>
                <m:r>
                  <w:rPr>
                    <w:rFonts w:ascii="Cambria Math" w:hAnsi="Cambria Math"/>
                  </w:rPr>
                  <m:t xml:space="preserve">e</m:t>
                </m:r>
              </m:e>
              <m:sup>
                <m:r>
                  <w:rPr>
                    <w:rFonts w:ascii="Cambria Math" w:hAnsi="Cambria Math"/>
                  </w:rPr>
                  <m:t xml:space="preserve">2</m:t>
                </m:r>
              </m:sup>
            </m:sSup>
          </m:e>
        </m:d>
      </m:oMath>
      <w:r>
        <w:rPr>
          <w:rFonts w:ascii="Cambria" w:hAnsi="Cambria" w:asciiTheme="majorHAnsi" w:hAnsiTheme="majorHAnsi"/>
          <w:color w:val="000000" w:themeColor="text1"/>
        </w:rPr>
        <w:t xml:space="preserve">. Utilizza poi il grafico di </w:t>
      </w:r>
      <w:r>
        <w:rPr/>
      </w:r>
      <m:oMath xmlns:m="http://schemas.openxmlformats.org/officeDocument/2006/math">
        <m:r>
          <w:rPr>
            <w:rFonts w:ascii="Cambria Math" w:hAnsi="Cambria Math"/>
          </w:rPr>
          <m:t xml:space="preserve">y</m:t>
        </m:r>
        <m:r>
          <w:rPr>
            <w:rFonts w:ascii="Cambria Math" w:hAnsi="Cambria Math"/>
          </w:rPr>
          <m:t xml:space="preserve">=</m:t>
        </m:r>
        <m:d>
          <m:dPr>
            <m:begChr m:val="|"/>
            <m:endChr m:val="|"/>
          </m:dPr>
          <m:e>
            <m:r>
              <w:rPr>
                <w:rFonts w:ascii="Cambria Math" w:hAnsi="Cambria Math"/>
              </w:rPr>
              <m:t xml:space="preserve">f</m:t>
            </m:r>
            <m:d>
              <m:dPr>
                <m:begChr m:val="("/>
                <m:endChr m:val=")"/>
              </m:dPr>
              <m:e>
                <m:r>
                  <w:rPr>
                    <w:rFonts w:ascii="Cambria Math" w:hAnsi="Cambria Math"/>
                  </w:rPr>
                  <m:t xml:space="preserve">x</m:t>
                </m:r>
              </m:e>
            </m:d>
          </m:e>
        </m:d>
      </m:oMath>
      <w:r>
        <w:rPr>
          <w:rFonts w:ascii="Cambria" w:hAnsi="Cambria" w:asciiTheme="majorHAnsi" w:hAnsiTheme="majorHAnsi"/>
          <w:color w:val="000000" w:themeColor="text1"/>
        </w:rPr>
        <w:t xml:space="preserve"> per discutere il numero delle soluzioni dell’equazione </w:t>
      </w:r>
      <w:r>
        <w:rPr/>
      </w:r>
      <m:oMath xmlns:m="http://schemas.openxmlformats.org/officeDocument/2006/math">
        <m:d>
          <m:dPr>
            <m:begChr m:val="|"/>
            <m:endChr m:val="|"/>
          </m:dPr>
          <m:e>
            <m:r>
              <w:rPr>
                <w:rFonts w:ascii="Cambria Math" w:hAnsi="Cambria Math"/>
              </w:rPr>
              <m:t xml:space="preserve">f</m:t>
            </m:r>
            <m:d>
              <m:dPr>
                <m:begChr m:val="("/>
                <m:endChr m:val=")"/>
              </m:dPr>
              <m:e>
                <m:r>
                  <w:rPr>
                    <w:rFonts w:ascii="Cambria Math" w:hAnsi="Cambria Math"/>
                  </w:rPr>
                  <m:t xml:space="preserve">x</m:t>
                </m:r>
              </m:e>
            </m:d>
          </m:e>
        </m:d>
        <m:r>
          <w:rPr>
            <w:rFonts w:ascii="Cambria Math" w:hAnsi="Cambria Math"/>
          </w:rPr>
          <m:t xml:space="preserve">=</m:t>
        </m:r>
        <m:r>
          <w:rPr>
            <w:rFonts w:ascii="Cambria Math" w:hAnsi="Cambria Math"/>
          </w:rPr>
          <m:t xml:space="preserve">k</m:t>
        </m:r>
      </m:oMath>
      <w:r>
        <w:rPr>
          <w:rFonts w:ascii="Cambria" w:hAnsi="Cambria" w:asciiTheme="majorHAnsi" w:hAnsiTheme="majorHAnsi"/>
          <w:color w:val="000000" w:themeColor="text1"/>
        </w:rPr>
        <w:t xml:space="preserve"> nell’intervallo </w:t>
      </w:r>
      <w:r>
        <w:rPr/>
      </w:r>
      <m:oMath xmlns:m="http://schemas.openxmlformats.org/officeDocument/2006/math">
        <m:d>
          <m:dPr>
            <m:begChr m:val="["/>
            <m:endChr m:val="]"/>
          </m:dPr>
          <m:e>
            <m:r>
              <w:rPr>
                <w:rFonts w:ascii="Cambria Math" w:hAnsi="Cambria Math"/>
              </w:rPr>
              <m:t xml:space="preserve">1</m:t>
            </m:r>
            <m:r>
              <w:rPr>
                <w:rFonts w:ascii="Cambria Math" w:hAnsi="Cambria Math"/>
              </w:rPr>
              <m:t xml:space="preserve">;</m:t>
            </m:r>
            <m:sSup>
              <m:e>
                <m:r>
                  <w:rPr>
                    <w:rFonts w:ascii="Cambria Math" w:hAnsi="Cambria Math"/>
                  </w:rPr>
                  <m:t xml:space="preserve">e</m:t>
                </m:r>
              </m:e>
              <m:sup>
                <m:r>
                  <w:rPr>
                    <w:rFonts w:ascii="Cambria Math" w:hAnsi="Cambria Math"/>
                  </w:rPr>
                  <m:t xml:space="preserve">2</m:t>
                </m:r>
              </m:sup>
            </m:sSup>
          </m:e>
        </m:d>
      </m:oMath>
      <w:r>
        <w:rPr>
          <w:rFonts w:ascii="Cambria" w:hAnsi="Cambria" w:asciiTheme="majorHAnsi" w:hAnsiTheme="majorHAnsi"/>
          <w:color w:val="000000" w:themeColor="text1"/>
        </w:rPr>
        <w:t xml:space="preserve"> al variare del parametro reale </w:t>
      </w:r>
      <w:r>
        <w:rPr/>
      </w:r>
      <m:oMath xmlns:m="http://schemas.openxmlformats.org/officeDocument/2006/math">
        <m:r>
          <w:rPr>
            <w:rFonts w:ascii="Cambria Math" w:hAnsi="Cambria Math"/>
          </w:rPr>
          <m:t xml:space="preserve">k</m:t>
        </m:r>
      </m:oMath>
      <w:r>
        <w:rPr>
          <w:rFonts w:ascii="Cambria" w:hAnsi="Cambria" w:asciiTheme="majorHAnsi" w:hAnsiTheme="majorHAnsi"/>
          <w:color w:val="000000" w:themeColor="text1"/>
        </w:rPr>
        <w:t xml:space="preserve">.   </w:t>
      </w:r>
    </w:p>
    <w:p>
      <w:pPr>
        <w:pStyle w:val="Normal"/>
        <w:jc w:val="left"/>
        <w:rPr>
          <w:rFonts w:ascii="Cambria" w:hAnsi="Cambria" w:asciiTheme="majorHAnsi" w:hAnsiTheme="majorHAnsi"/>
          <w:b/>
          <w:b/>
          <w:color w:val="000000" w:themeColor="text1"/>
        </w:rPr>
      </w:pPr>
      <w:r>
        <w:rPr>
          <w:rFonts w:asciiTheme="majorHAnsi" w:hAnsiTheme="majorHAnsi" w:ascii="Cambria" w:hAnsi="Cambria"/>
          <w:b/>
          <w:color w:val="000000" w:themeColor="text1"/>
        </w:rPr>
      </w:r>
    </w:p>
    <w:p>
      <w:pPr>
        <w:pStyle w:val="Normal"/>
        <w:jc w:val="left"/>
        <w:rPr>
          <w:rFonts w:ascii="Cambria" w:hAnsi="Cambria" w:asciiTheme="majorHAnsi" w:hAnsiTheme="majorHAnsi"/>
          <w:b/>
          <w:b/>
          <w:color w:val="000000" w:themeColor="text1"/>
          <w:sz w:val="20"/>
          <w:szCs w:val="20"/>
        </w:rPr>
      </w:pPr>
      <w:r>
        <w:rPr>
          <w:rFonts w:asciiTheme="majorHAnsi" w:hAnsiTheme="majorHAnsi" w:ascii="Cambria" w:hAnsi="Cambria"/>
          <w:b/>
          <w:color w:val="000000" w:themeColor="text1"/>
          <w:sz w:val="20"/>
          <w:szCs w:val="20"/>
        </w:rPr>
      </w:r>
    </w:p>
    <w:p>
      <w:pPr>
        <w:pStyle w:val="Normal"/>
        <w:jc w:val="left"/>
        <w:rPr>
          <w:rFonts w:ascii="Cambria" w:hAnsi="Cambria" w:asciiTheme="majorHAnsi" w:hAnsiTheme="majorHAnsi"/>
          <w:b/>
          <w:b/>
          <w:color w:val="000000" w:themeColor="text1"/>
          <w:sz w:val="20"/>
          <w:szCs w:val="20"/>
        </w:rPr>
      </w:pPr>
      <w:r>
        <w:rPr>
          <w:rFonts w:asciiTheme="majorHAnsi" w:hAnsiTheme="majorHAnsi" w:ascii="Cambria" w:hAnsi="Cambria"/>
          <w:b/>
          <w:color w:val="000000" w:themeColor="text1"/>
          <w:sz w:val="20"/>
          <w:szCs w:val="20"/>
        </w:rPr>
      </w:r>
    </w:p>
    <w:p>
      <w:pPr>
        <w:pStyle w:val="Normal"/>
        <w:jc w:val="left"/>
        <w:rPr>
          <w:rFonts w:ascii="Cambria" w:hAnsi="Cambria" w:asciiTheme="majorHAnsi" w:hAnsiTheme="majorHAnsi"/>
          <w:b/>
          <w:b/>
          <w:color w:val="000000" w:themeColor="text1"/>
        </w:rPr>
      </w:pPr>
      <w:r>
        <w:rPr>
          <w:rFonts w:asciiTheme="majorHAnsi" w:hAnsiTheme="majorHAnsi" w:ascii="Cambria" w:hAnsi="Cambria"/>
          <w:b/>
          <w:color w:val="000000" w:themeColor="text1"/>
        </w:rPr>
      </w:r>
    </w:p>
    <w:p>
      <w:pPr>
        <w:pStyle w:val="Normal"/>
        <w:jc w:val="left"/>
        <w:rPr>
          <w:rFonts w:ascii="Cambria" w:hAnsi="Cambria" w:asciiTheme="majorHAnsi" w:hAnsiTheme="majorHAnsi"/>
          <w:b/>
          <w:b/>
          <w:color w:val="000000" w:themeColor="text1"/>
        </w:rPr>
      </w:pPr>
      <w:r>
        <w:rPr>
          <w:rFonts w:ascii="Cambria" w:hAnsi="Cambria" w:asciiTheme="majorHAnsi" w:hAnsiTheme="majorHAnsi"/>
          <w:b/>
          <w:color w:val="000000" w:themeColor="text1"/>
        </w:rPr>
        <w:t>QUESITI</w:t>
      </w:r>
    </w:p>
    <w:p>
      <w:pPr>
        <w:pStyle w:val="Normal"/>
        <w:widowControl w:val="false"/>
        <w:spacing w:lineRule="atLeast" w:line="22" w:before="120" w:after="0"/>
        <w:rPr>
          <w:rFonts w:ascii="Cambria" w:hAnsi="Cambria" w:asciiTheme="majorHAnsi" w:hAnsiTheme="majorHAnsi"/>
          <w:color w:val="FF0000"/>
        </w:rPr>
      </w:pPr>
      <w:r>
        <w:rPr>
          <w:rFonts w:asciiTheme="majorHAnsi" w:hAnsiTheme="majorHAnsi" w:ascii="Cambria" w:hAnsi="Cambria"/>
          <w:color w:val="FF0000"/>
        </w:rPr>
      </w:r>
    </w:p>
    <w:p>
      <w:pPr>
        <w:pStyle w:val="Normal"/>
        <w:widowControl w:val="false"/>
        <w:numPr>
          <w:ilvl w:val="0"/>
          <w:numId w:val="23"/>
        </w:numPr>
        <w:spacing w:lineRule="atLeast" w:line="22" w:before="120" w:after="0"/>
        <w:ind w:left="1760" w:right="0" w:hanging="361"/>
        <w:rPr>
          <w:rFonts w:ascii="Cambria" w:hAnsi="Cambria" w:asciiTheme="majorHAnsi" w:hAnsiTheme="majorHAnsi"/>
          <w:color w:val="000000" w:themeColor="text1"/>
        </w:rPr>
      </w:pPr>
      <w:r>
        <w:rPr>
          <w:rFonts w:ascii="Cambria" w:hAnsi="Cambria" w:asciiTheme="majorHAnsi" w:hAnsiTheme="majorHAnsi"/>
          <w:color w:val="000000" w:themeColor="text1"/>
        </w:rPr>
        <w:t xml:space="preserve">Dato il quadrato </w:t>
      </w:r>
      <w:r>
        <w:rPr/>
      </w:r>
      <m:oMath xmlns:m="http://schemas.openxmlformats.org/officeDocument/2006/math">
        <m:r>
          <w:rPr>
            <w:rFonts w:ascii="Cambria Math" w:hAnsi="Cambria Math"/>
          </w:rPr>
          <m:t xml:space="preserve">ABCD</m:t>
        </m:r>
      </m:oMath>
      <w:r>
        <w:rPr>
          <w:rFonts w:ascii="Cambria" w:hAnsi="Cambria" w:asciiTheme="majorHAnsi" w:hAnsiTheme="majorHAnsi"/>
          <w:color w:val="000000" w:themeColor="text1"/>
        </w:rPr>
        <w:t xml:space="preserve"> di lato </w:t>
      </w:r>
      <w:r>
        <w:rPr/>
      </w:r>
      <m:oMath xmlns:m="http://schemas.openxmlformats.org/officeDocument/2006/math">
        <m:r>
          <w:rPr>
            <w:rFonts w:ascii="Cambria Math" w:hAnsi="Cambria Math"/>
          </w:rPr>
          <m:t xml:space="preserve">l</m:t>
        </m:r>
      </m:oMath>
      <w:r>
        <w:rPr>
          <w:rFonts w:ascii="Cambria" w:hAnsi="Cambria" w:asciiTheme="majorHAnsi" w:hAnsiTheme="majorHAnsi"/>
          <w:color w:val="000000" w:themeColor="text1"/>
        </w:rPr>
        <w:t xml:space="preserve">, siano </w:t>
      </w:r>
      <w:r>
        <w:rPr/>
      </w:r>
      <m:oMath xmlns:m="http://schemas.openxmlformats.org/officeDocument/2006/math">
        <m:r>
          <w:rPr>
            <w:rFonts w:ascii="Cambria Math" w:hAnsi="Cambria Math"/>
          </w:rPr>
          <m:t xml:space="preserve">M</m:t>
        </m:r>
      </m:oMath>
      <w:r>
        <w:rPr>
          <w:rFonts w:ascii="Cambria" w:hAnsi="Cambria" w:asciiTheme="majorHAnsi" w:hAnsiTheme="majorHAnsi"/>
          <w:color w:val="000000" w:themeColor="text1"/>
        </w:rPr>
        <w:t xml:space="preserve"> e </w:t>
      </w:r>
      <w:r>
        <w:rPr/>
      </w:r>
      <m:oMath xmlns:m="http://schemas.openxmlformats.org/officeDocument/2006/math">
        <m:r>
          <w:rPr>
            <w:rFonts w:ascii="Cambria Math" w:hAnsi="Cambria Math"/>
          </w:rPr>
          <m:t xml:space="preserve">N</m:t>
        </m:r>
      </m:oMath>
      <w:r>
        <w:rPr>
          <w:rFonts w:ascii="Cambria" w:hAnsi="Cambria" w:asciiTheme="majorHAnsi" w:hAnsiTheme="majorHAnsi"/>
          <w:color w:val="000000" w:themeColor="text1"/>
        </w:rPr>
        <w:t xml:space="preserve"> i punti medi dei lati consecutivi </w:t>
      </w:r>
      <w:r>
        <w:rPr/>
      </w:r>
      <m:oMath xmlns:m="http://schemas.openxmlformats.org/officeDocument/2006/math">
        <m:r>
          <w:rPr>
            <w:rFonts w:ascii="Cambria Math" w:hAnsi="Cambria Math"/>
          </w:rPr>
          <m:t xml:space="preserve">BC</m:t>
        </m:r>
      </m:oMath>
      <w:r>
        <w:rPr>
          <w:rFonts w:ascii="Cambria" w:hAnsi="Cambria" w:asciiTheme="majorHAnsi" w:hAnsiTheme="majorHAnsi"/>
          <w:color w:val="000000" w:themeColor="text1"/>
        </w:rPr>
        <w:t xml:space="preserve"> e </w:t>
      </w:r>
      <w:r>
        <w:rPr/>
      </w:r>
      <m:oMath xmlns:m="http://schemas.openxmlformats.org/officeDocument/2006/math">
        <m:r>
          <w:rPr>
            <w:rFonts w:ascii="Cambria Math" w:hAnsi="Cambria Math"/>
          </w:rPr>
          <m:t xml:space="preserve">CD</m:t>
        </m:r>
      </m:oMath>
      <w:r>
        <w:rPr>
          <w:rFonts w:ascii="Cambria" w:hAnsi="Cambria" w:asciiTheme="majorHAnsi" w:hAnsiTheme="majorHAnsi"/>
          <w:color w:val="000000" w:themeColor="text1"/>
        </w:rPr>
        <w:t xml:space="preserve"> rispettivamente. Traccia i segmenti </w:t>
      </w:r>
      <w:r>
        <w:rPr/>
      </w:r>
      <m:oMath xmlns:m="http://schemas.openxmlformats.org/officeDocument/2006/math">
        <m:r>
          <w:rPr>
            <w:rFonts w:ascii="Cambria Math" w:hAnsi="Cambria Math"/>
          </w:rPr>
          <m:t xml:space="preserve">AM</m:t>
        </m:r>
      </m:oMath>
      <w:r>
        <w:rPr>
          <w:rFonts w:ascii="Cambria" w:hAnsi="Cambria" w:asciiTheme="majorHAnsi" w:hAnsiTheme="majorHAnsi"/>
          <w:color w:val="000000" w:themeColor="text1"/>
        </w:rPr>
        <w:t xml:space="preserve">, </w:t>
      </w:r>
      <w:r>
        <w:rPr/>
      </w:r>
      <m:oMath xmlns:m="http://schemas.openxmlformats.org/officeDocument/2006/math">
        <m:r>
          <w:rPr>
            <w:rFonts w:ascii="Cambria Math" w:hAnsi="Cambria Math"/>
          </w:rPr>
          <m:t xml:space="preserve">BN</m:t>
        </m:r>
      </m:oMath>
      <w:r>
        <w:rPr>
          <w:rFonts w:ascii="Cambria" w:hAnsi="Cambria" w:asciiTheme="majorHAnsi" w:hAnsiTheme="majorHAnsi"/>
          <w:color w:val="000000" w:themeColor="text1"/>
        </w:rPr>
        <w:t xml:space="preserve"> e la diagonale </w:t>
      </w:r>
      <w:r>
        <w:rPr/>
      </w:r>
      <m:oMath xmlns:m="http://schemas.openxmlformats.org/officeDocument/2006/math">
        <m:r>
          <w:rPr>
            <w:rFonts w:ascii="Cambria Math" w:hAnsi="Cambria Math"/>
          </w:rPr>
          <m:t xml:space="preserve">AC</m:t>
        </m:r>
      </m:oMath>
      <w:r>
        <w:rPr>
          <w:rFonts w:ascii="Cambria" w:hAnsi="Cambria" w:asciiTheme="majorHAnsi" w:hAnsiTheme="majorHAnsi"/>
          <w:color w:val="000000" w:themeColor="text1"/>
        </w:rPr>
        <w:t xml:space="preserve">. Indicati con </w:t>
      </w:r>
      <w:r>
        <w:rPr/>
      </w:r>
      <m:oMath xmlns:m="http://schemas.openxmlformats.org/officeDocument/2006/math">
        <m:r>
          <w:rPr>
            <w:rFonts w:ascii="Cambria Math" w:hAnsi="Cambria Math"/>
          </w:rPr>
          <m:t xml:space="preserve">H</m:t>
        </m:r>
      </m:oMath>
      <w:r>
        <w:rPr>
          <w:rFonts w:ascii="Cambria" w:hAnsi="Cambria" w:asciiTheme="majorHAnsi" w:hAnsiTheme="majorHAnsi"/>
          <w:color w:val="000000" w:themeColor="text1"/>
        </w:rPr>
        <w:t xml:space="preserve"> il punto di intersezione tra </w:t>
      </w:r>
      <w:r>
        <w:rPr/>
      </w:r>
      <m:oMath xmlns:m="http://schemas.openxmlformats.org/officeDocument/2006/math">
        <m:r>
          <w:rPr>
            <w:rFonts w:ascii="Cambria Math" w:hAnsi="Cambria Math"/>
          </w:rPr>
          <m:t xml:space="preserve">AM</m:t>
        </m:r>
      </m:oMath>
      <w:r>
        <w:rPr>
          <w:rFonts w:ascii="Cambria" w:hAnsi="Cambria" w:asciiTheme="majorHAnsi" w:hAnsiTheme="majorHAnsi"/>
          <w:color w:val="000000" w:themeColor="text1"/>
        </w:rPr>
        <w:t xml:space="preserve"> e </w:t>
      </w:r>
      <w:r>
        <w:rPr/>
      </w:r>
      <m:oMath xmlns:m="http://schemas.openxmlformats.org/officeDocument/2006/math">
        <m:r>
          <w:rPr>
            <w:rFonts w:ascii="Cambria Math" w:hAnsi="Cambria Math"/>
          </w:rPr>
          <m:t xml:space="preserve">BN</m:t>
        </m:r>
      </m:oMath>
      <w:r>
        <w:rPr>
          <w:rFonts w:ascii="Cambria" w:hAnsi="Cambria" w:asciiTheme="majorHAnsi" w:hAnsiTheme="majorHAnsi"/>
          <w:color w:val="000000" w:themeColor="text1"/>
        </w:rPr>
        <w:t xml:space="preserve"> e con </w:t>
      </w:r>
      <w:r>
        <w:rPr/>
      </w:r>
      <m:oMath xmlns:m="http://schemas.openxmlformats.org/officeDocument/2006/math">
        <m:r>
          <w:rPr>
            <w:rFonts w:ascii="Cambria Math" w:hAnsi="Cambria Math"/>
          </w:rPr>
          <m:t xml:space="preserve">K</m:t>
        </m:r>
      </m:oMath>
      <w:r>
        <w:rPr>
          <w:rFonts w:ascii="Cambria" w:hAnsi="Cambria" w:asciiTheme="majorHAnsi" w:hAnsiTheme="majorHAnsi"/>
          <w:color w:val="000000" w:themeColor="text1"/>
        </w:rPr>
        <w:t xml:space="preserve"> il punto di intersezione tra </w:t>
      </w:r>
      <w:r>
        <w:rPr/>
      </w:r>
      <m:oMath xmlns:m="http://schemas.openxmlformats.org/officeDocument/2006/math">
        <m:r>
          <w:rPr>
            <w:rFonts w:ascii="Cambria Math" w:hAnsi="Cambria Math"/>
          </w:rPr>
          <m:t xml:space="preserve">BN</m:t>
        </m:r>
      </m:oMath>
      <w:r>
        <w:rPr>
          <w:rFonts w:ascii="Cambria" w:hAnsi="Cambria" w:asciiTheme="majorHAnsi" w:hAnsiTheme="majorHAnsi"/>
          <w:color w:val="000000" w:themeColor="text1"/>
        </w:rPr>
        <w:t xml:space="preserve"> e </w:t>
      </w:r>
      <w:r>
        <w:rPr/>
      </w:r>
      <m:oMath xmlns:m="http://schemas.openxmlformats.org/officeDocument/2006/math">
        <m:r>
          <w:rPr>
            <w:rFonts w:ascii="Cambria Math" w:hAnsi="Cambria Math"/>
          </w:rPr>
          <m:t xml:space="preserve">AC</m:t>
        </m:r>
      </m:oMath>
      <w:r>
        <w:rPr>
          <w:rFonts w:ascii="Cambria" w:hAnsi="Cambria" w:asciiTheme="majorHAnsi" w:hAnsiTheme="majorHAnsi"/>
          <w:color w:val="000000" w:themeColor="text1"/>
        </w:rPr>
        <w:t>, dimostra che:</w:t>
      </w:r>
    </w:p>
    <w:p>
      <w:pPr>
        <w:pStyle w:val="Normal"/>
        <w:widowControl w:val="false"/>
        <w:spacing w:lineRule="atLeast" w:line="22" w:before="120" w:after="0"/>
        <w:ind w:left="360" w:right="0" w:hanging="0"/>
        <w:rPr>
          <w:rFonts w:ascii="Cambria" w:hAnsi="Cambria" w:asciiTheme="majorHAnsi" w:hAnsiTheme="majorHAnsi"/>
          <w:color w:val="000000" w:themeColor="text1"/>
        </w:rPr>
      </w:pPr>
      <w:r>
        <w:rPr>
          <w:rFonts w:ascii="Cambria" w:hAnsi="Cambria" w:asciiTheme="majorHAnsi" w:hAnsiTheme="majorHAnsi"/>
          <w:b/>
          <w:color w:val="000000" w:themeColor="text1"/>
        </w:rPr>
        <w:t>a.</w:t>
      </w:r>
      <w:r>
        <w:rPr>
          <w:rFonts w:ascii="Cambria" w:hAnsi="Cambria" w:asciiTheme="majorHAnsi" w:hAnsiTheme="majorHAnsi"/>
          <w:color w:val="000000" w:themeColor="text1"/>
        </w:rPr>
        <w:t xml:space="preserve"> </w:t>
      </w:r>
      <w:r>
        <w:rPr/>
      </w:r>
      <m:oMath xmlns:m="http://schemas.openxmlformats.org/officeDocument/2006/math">
        <m:r>
          <w:rPr>
            <w:rFonts w:ascii="Cambria Math" w:hAnsi="Cambria Math"/>
          </w:rPr>
          <m:t xml:space="preserve">AM</m:t>
        </m:r>
      </m:oMath>
      <w:r>
        <w:rPr>
          <w:rFonts w:ascii="Cambria" w:hAnsi="Cambria" w:asciiTheme="majorHAnsi" w:hAnsiTheme="majorHAnsi"/>
          <w:color w:val="000000" w:themeColor="text1"/>
        </w:rPr>
        <w:t xml:space="preserve"> e </w:t>
      </w:r>
      <w:r>
        <w:rPr/>
      </w:r>
      <m:oMath xmlns:m="http://schemas.openxmlformats.org/officeDocument/2006/math">
        <m:r>
          <w:rPr>
            <w:rFonts w:ascii="Cambria Math" w:hAnsi="Cambria Math"/>
          </w:rPr>
          <m:t xml:space="preserve">BN</m:t>
        </m:r>
      </m:oMath>
      <w:r>
        <w:rPr>
          <w:rFonts w:ascii="Cambria" w:hAnsi="Cambria" w:asciiTheme="majorHAnsi" w:hAnsiTheme="majorHAnsi"/>
          <w:color w:val="000000" w:themeColor="text1"/>
        </w:rPr>
        <w:t xml:space="preserve"> sono perpendicolari;</w:t>
      </w:r>
    </w:p>
    <w:p>
      <w:pPr>
        <w:pStyle w:val="Normal"/>
        <w:widowControl w:val="false"/>
        <w:spacing w:lineRule="atLeast" w:line="22" w:before="120" w:after="0"/>
        <w:ind w:left="360" w:right="0" w:hanging="0"/>
        <w:rPr>
          <w:rFonts w:ascii="Cambria" w:hAnsi="Cambria" w:asciiTheme="majorHAnsi" w:hAnsiTheme="majorHAnsi"/>
          <w:color w:val="000000" w:themeColor="text1"/>
        </w:rPr>
      </w:pPr>
      <w:r>
        <w:rPr>
          <w:rFonts w:ascii="Cambria" w:hAnsi="Cambria" w:asciiTheme="majorHAnsi" w:hAnsiTheme="majorHAnsi"/>
          <w:b/>
          <w:color w:val="000000" w:themeColor="text1"/>
        </w:rPr>
        <w:t>b.</w:t>
      </w:r>
      <w:r>
        <w:rPr>
          <w:rFonts w:ascii="Cambria" w:hAnsi="Cambria" w:asciiTheme="majorHAnsi" w:hAnsiTheme="majorHAnsi"/>
          <w:color w:val="000000" w:themeColor="text1"/>
        </w:rPr>
        <w:t xml:space="preserve"> </w:t>
      </w:r>
      <w:r>
        <w:rPr/>
      </w:r>
      <m:oMath xmlns:m="http://schemas.openxmlformats.org/officeDocument/2006/math">
        <m:bar>
          <m:barPr>
            <m:pos m:val="top"/>
          </m:barPr>
          <m:e>
            <m:r>
              <w:rPr>
                <w:rFonts w:ascii="Cambria Math" w:hAnsi="Cambria Math"/>
              </w:rPr>
              <m:t xml:space="preserve">HK</m:t>
            </m:r>
          </m:e>
        </m:bar>
        <m:r>
          <w:rPr>
            <w:rFonts w:ascii="Cambria Math" w:hAnsi="Cambria Math"/>
          </w:rPr>
          <m:t xml:space="preserve">=</m:t>
        </m:r>
        <m:f>
          <m:num>
            <m:r>
              <w:rPr>
                <w:rFonts w:ascii="Cambria Math" w:hAnsi="Cambria Math"/>
              </w:rPr>
              <m:t xml:space="preserve">2</m:t>
            </m:r>
            <m:rad>
              <m:radPr>
                <m:degHide m:val="1"/>
              </m:radPr>
              <m:deg/>
              <m:e>
                <m:r>
                  <w:rPr>
                    <w:rFonts w:ascii="Cambria Math" w:hAnsi="Cambria Math"/>
                  </w:rPr>
                  <m:t xml:space="preserve">5</m:t>
                </m:r>
              </m:e>
            </m:rad>
          </m:num>
          <m:den>
            <m:r>
              <w:rPr>
                <w:rFonts w:ascii="Cambria Math" w:hAnsi="Cambria Math"/>
              </w:rPr>
              <m:t xml:space="preserve">15</m:t>
            </m:r>
          </m:den>
        </m:f>
        <m:r>
          <w:rPr>
            <w:rFonts w:ascii="Cambria Math" w:hAnsi="Cambria Math"/>
          </w:rPr>
          <m:t xml:space="preserve">l</m:t>
        </m:r>
      </m:oMath>
      <w:r>
        <w:rPr>
          <w:rFonts w:ascii="Cambria" w:hAnsi="Cambria" w:asciiTheme="majorHAnsi" w:hAnsiTheme="majorHAnsi"/>
          <w:color w:val="000000" w:themeColor="text1"/>
        </w:rPr>
        <w:t>.</w:t>
      </w:r>
    </w:p>
    <w:p>
      <w:pPr>
        <w:pStyle w:val="Normal"/>
        <w:widowControl w:val="false"/>
        <w:spacing w:lineRule="atLeast" w:line="22" w:before="120" w:after="0"/>
        <w:rPr>
          <w:rFonts w:ascii="Cambria" w:hAnsi="Cambria" w:asciiTheme="majorHAnsi" w:hAnsiTheme="majorHAnsi"/>
          <w:b/>
          <w:b/>
          <w:color w:val="000000" w:themeColor="text1"/>
        </w:rPr>
      </w:pPr>
      <w:r>
        <w:rPr>
          <w:rFonts w:asciiTheme="majorHAnsi" w:hAnsiTheme="majorHAnsi" w:ascii="Cambria" w:hAnsi="Cambria"/>
          <w:b/>
          <w:color w:val="000000" w:themeColor="text1"/>
        </w:rPr>
      </w:r>
    </w:p>
    <w:p>
      <w:pPr>
        <w:pStyle w:val="Normal"/>
        <w:widowControl w:val="false"/>
        <w:numPr>
          <w:ilvl w:val="0"/>
          <w:numId w:val="23"/>
        </w:numPr>
        <w:spacing w:lineRule="atLeast" w:line="22" w:before="120" w:after="0"/>
        <w:ind w:left="1760" w:right="0" w:hanging="361"/>
        <w:rPr>
          <w:rFonts w:ascii="Cambria" w:hAnsi="Cambria" w:asciiTheme="majorHAnsi" w:hAnsiTheme="majorHAnsi"/>
          <w:color w:val="000000" w:themeColor="text1"/>
        </w:rPr>
      </w:pPr>
      <w:r>
        <w:rPr>
          <w:rFonts w:ascii="Cambria" w:hAnsi="Cambria" w:asciiTheme="majorHAnsi" w:hAnsiTheme="majorHAnsi"/>
          <w:color w:val="000000" w:themeColor="text1"/>
        </w:rPr>
        <w:t xml:space="preserve">Nel riferimento cartesiano </w:t>
      </w:r>
      <w:r>
        <w:rPr/>
      </w:r>
      <m:oMath xmlns:m="http://schemas.openxmlformats.org/officeDocument/2006/math">
        <m:r>
          <w:rPr>
            <w:rFonts w:ascii="Cambria Math" w:hAnsi="Cambria Math"/>
          </w:rPr>
          <m:t xml:space="preserve">Oxyz</m:t>
        </m:r>
      </m:oMath>
      <w:r>
        <w:rPr>
          <w:rFonts w:ascii="Cambria" w:hAnsi="Cambria" w:asciiTheme="majorHAnsi" w:hAnsiTheme="majorHAnsi"/>
          <w:color w:val="000000" w:themeColor="text1"/>
        </w:rPr>
        <w:t xml:space="preserve"> è data la superficie sferica di centro </w:t>
      </w:r>
      <w:r>
        <w:rPr/>
      </w:r>
      <m:oMath xmlns:m="http://schemas.openxmlformats.org/officeDocument/2006/math">
        <m:r>
          <w:rPr>
            <w:rFonts w:ascii="Cambria Math" w:hAnsi="Cambria Math"/>
          </w:rPr>
          <m:t xml:space="preserve">O</m:t>
        </m:r>
        <m:d>
          <m:dPr>
            <m:begChr m:val="("/>
            <m:endChr m:val=")"/>
          </m:dPr>
          <m:e>
            <m:r>
              <w:rPr>
                <w:rFonts w:ascii="Cambria Math" w:hAnsi="Cambria Math"/>
              </w:rPr>
              <m:t xml:space="preserve">0</m:t>
            </m:r>
            <m:r>
              <w:rPr>
                <w:rFonts w:ascii="Cambria Math" w:hAnsi="Cambria Math"/>
              </w:rPr>
              <m:t xml:space="preserve">;</m:t>
            </m:r>
            <m:r>
              <w:rPr>
                <w:rFonts w:ascii="Cambria Math" w:hAnsi="Cambria Math"/>
              </w:rPr>
              <m:t xml:space="preserve">0</m:t>
            </m:r>
            <m:r>
              <w:rPr>
                <w:rFonts w:ascii="Cambria Math" w:hAnsi="Cambria Math"/>
              </w:rPr>
              <m:t xml:space="preserve">;</m:t>
            </m:r>
            <m:r>
              <w:rPr>
                <w:rFonts w:ascii="Cambria Math" w:hAnsi="Cambria Math"/>
              </w:rPr>
              <m:t xml:space="preserve">0</m:t>
            </m:r>
          </m:e>
        </m:d>
      </m:oMath>
      <w:r>
        <w:rPr>
          <w:rFonts w:ascii="Cambria" w:hAnsi="Cambria" w:asciiTheme="majorHAnsi" w:hAnsiTheme="majorHAnsi"/>
          <w:color w:val="000000" w:themeColor="text1"/>
        </w:rPr>
        <w:t xml:space="preserve"> e raggio 1. Ricava l’equazione del piano </w:t>
      </w:r>
      <w:r>
        <w:rPr>
          <w:rFonts w:ascii="Cambria Math" w:hAnsi="Cambria Math"/>
          <w:color w:val="000000" w:themeColor="text1"/>
        </w:rPr>
        <w:t>α</w:t>
      </w:r>
      <w:r>
        <w:rPr>
          <w:rFonts w:ascii="Cambria" w:hAnsi="Cambria" w:asciiTheme="majorHAnsi" w:hAnsiTheme="majorHAnsi"/>
          <w:color w:val="000000" w:themeColor="text1"/>
        </w:rPr>
        <w:t xml:space="preserve"> tangente alla superficie sferica nel suo punto </w:t>
      </w:r>
      <w:r>
        <w:rPr/>
      </w:r>
      <m:oMath xmlns:m="http://schemas.openxmlformats.org/officeDocument/2006/math">
        <m:r>
          <w:rPr>
            <w:rFonts w:ascii="Cambria Math" w:hAnsi="Cambria Math"/>
          </w:rPr>
          <m:t xml:space="preserve">P</m:t>
        </m:r>
        <m:d>
          <m:dPr>
            <m:begChr m:val="("/>
            <m:endChr m:val=")"/>
          </m:dPr>
          <m:e>
            <m:f>
              <m:num>
                <m:r>
                  <w:rPr>
                    <w:rFonts w:ascii="Cambria Math" w:hAnsi="Cambria Math"/>
                  </w:rPr>
                  <m:t xml:space="preserve">2</m:t>
                </m:r>
              </m:num>
              <m:den>
                <m:r>
                  <w:rPr>
                    <w:rFonts w:ascii="Cambria Math" w:hAnsi="Cambria Math"/>
                  </w:rPr>
                  <m:t xml:space="preserve">7</m:t>
                </m:r>
              </m:den>
            </m:f>
            <m:r>
              <w:rPr>
                <w:rFonts w:ascii="Cambria Math" w:hAnsi="Cambria Math"/>
              </w:rPr>
              <m:t xml:space="preserve">;</m:t>
            </m:r>
            <m:f>
              <m:num>
                <m:r>
                  <w:rPr>
                    <w:rFonts w:ascii="Cambria Math" w:hAnsi="Cambria Math"/>
                  </w:rPr>
                  <m:t xml:space="preserve">6</m:t>
                </m:r>
              </m:num>
              <m:den>
                <m:r>
                  <w:rPr>
                    <w:rFonts w:ascii="Cambria Math" w:hAnsi="Cambria Math"/>
                  </w:rPr>
                  <m:t xml:space="preserve">7</m:t>
                </m:r>
              </m:den>
            </m:f>
            <m:r>
              <w:rPr>
                <w:rFonts w:ascii="Cambria Math" w:hAnsi="Cambria Math"/>
              </w:rPr>
              <m:t xml:space="preserve">;</m:t>
            </m:r>
            <m:f>
              <m:num>
                <m:r>
                  <w:rPr>
                    <w:rFonts w:ascii="Cambria Math" w:hAnsi="Cambria Math"/>
                  </w:rPr>
                  <m:t xml:space="preserve">3</m:t>
                </m:r>
              </m:num>
              <m:den>
                <m:r>
                  <w:rPr>
                    <w:rFonts w:ascii="Cambria Math" w:hAnsi="Cambria Math"/>
                  </w:rPr>
                  <m:t xml:space="preserve">7</m:t>
                </m:r>
              </m:den>
            </m:f>
          </m:e>
        </m:d>
      </m:oMath>
      <w:r>
        <w:rPr>
          <w:rFonts w:ascii="Cambria" w:hAnsi="Cambria" w:asciiTheme="majorHAnsi" w:hAnsiTheme="majorHAnsi"/>
          <w:color w:val="000000" w:themeColor="text1"/>
        </w:rPr>
        <w:t xml:space="preserve">. Detti </w:t>
      </w:r>
      <w:r>
        <w:rPr/>
      </w:r>
      <m:oMath xmlns:m="http://schemas.openxmlformats.org/officeDocument/2006/math">
        <m:r>
          <w:rPr>
            <w:rFonts w:ascii="Cambria Math" w:hAnsi="Cambria Math"/>
          </w:rPr>
          <m:t xml:space="preserve">A</m:t>
        </m:r>
      </m:oMath>
      <w:r>
        <w:rPr>
          <w:rFonts w:ascii="Cambria" w:hAnsi="Cambria" w:asciiTheme="majorHAnsi" w:hAnsiTheme="majorHAnsi"/>
          <w:color w:val="000000" w:themeColor="text1"/>
        </w:rPr>
        <w:t xml:space="preserve">, </w:t>
      </w:r>
      <w:r>
        <w:rPr/>
      </w:r>
      <m:oMath xmlns:m="http://schemas.openxmlformats.org/officeDocument/2006/math">
        <m:r>
          <w:rPr>
            <w:rFonts w:ascii="Cambria Math" w:hAnsi="Cambria Math"/>
          </w:rPr>
          <m:t xml:space="preserve">B</m:t>
        </m:r>
      </m:oMath>
      <w:r>
        <w:rPr>
          <w:rFonts w:ascii="Cambria" w:hAnsi="Cambria" w:asciiTheme="majorHAnsi" w:hAnsiTheme="majorHAnsi"/>
          <w:color w:val="000000" w:themeColor="text1"/>
        </w:rPr>
        <w:t xml:space="preserve"> e </w:t>
      </w:r>
      <w:r>
        <w:rPr/>
      </w:r>
      <m:oMath xmlns:m="http://schemas.openxmlformats.org/officeDocument/2006/math">
        <m:r>
          <w:rPr>
            <w:rFonts w:ascii="Cambria Math" w:hAnsi="Cambria Math"/>
          </w:rPr>
          <m:t xml:space="preserve">C</m:t>
        </m:r>
      </m:oMath>
      <w:r>
        <w:rPr>
          <w:rFonts w:ascii="Cambria" w:hAnsi="Cambria" w:asciiTheme="majorHAnsi" w:hAnsiTheme="majorHAnsi"/>
          <w:color w:val="000000" w:themeColor="text1"/>
        </w:rPr>
        <w:t xml:space="preserve"> i punti in cui </w:t>
      </w:r>
      <w:r>
        <w:rPr>
          <w:rFonts w:ascii="Cambria Math" w:hAnsi="Cambria Math"/>
          <w:color w:val="000000" w:themeColor="text1"/>
        </w:rPr>
        <w:t>α</w:t>
      </w:r>
      <w:r>
        <w:rPr>
          <w:rFonts w:ascii="Cambria" w:hAnsi="Cambria" w:asciiTheme="majorHAnsi" w:hAnsiTheme="majorHAnsi"/>
          <w:color w:val="000000" w:themeColor="text1"/>
        </w:rPr>
        <w:t xml:space="preserve"> interseca rispettivamente gli assi </w:t>
      </w:r>
      <w:r>
        <w:rPr/>
      </w:r>
      <m:oMath xmlns:m="http://schemas.openxmlformats.org/officeDocument/2006/math">
        <m:r>
          <w:rPr>
            <w:rFonts w:ascii="Cambria Math" w:hAnsi="Cambria Math"/>
          </w:rPr>
          <m:t xml:space="preserve">x</m:t>
        </m:r>
      </m:oMath>
      <w:r>
        <w:rPr>
          <w:rFonts w:ascii="Cambria" w:hAnsi="Cambria" w:asciiTheme="majorHAnsi" w:hAnsiTheme="majorHAnsi"/>
          <w:color w:val="000000" w:themeColor="text1"/>
        </w:rPr>
        <w:t xml:space="preserve">, </w:t>
      </w:r>
      <w:r>
        <w:rPr/>
      </w:r>
      <m:oMath xmlns:m="http://schemas.openxmlformats.org/officeDocument/2006/math">
        <m:r>
          <w:rPr>
            <w:rFonts w:ascii="Cambria Math" w:hAnsi="Cambria Math"/>
          </w:rPr>
          <m:t xml:space="preserve">y</m:t>
        </m:r>
      </m:oMath>
      <w:r>
        <w:rPr>
          <w:rFonts w:ascii="Cambria" w:hAnsi="Cambria" w:asciiTheme="majorHAnsi" w:hAnsiTheme="majorHAnsi"/>
          <w:color w:val="000000" w:themeColor="text1"/>
        </w:rPr>
        <w:t xml:space="preserve"> e </w:t>
      </w:r>
      <w:r>
        <w:rPr/>
      </w:r>
      <m:oMath xmlns:m="http://schemas.openxmlformats.org/officeDocument/2006/math">
        <m:r>
          <w:rPr>
            <w:rFonts w:ascii="Cambria Math" w:hAnsi="Cambria Math"/>
          </w:rPr>
          <m:t xml:space="preserve">z</m:t>
        </m:r>
      </m:oMath>
      <w:r>
        <w:rPr>
          <w:rFonts w:ascii="Cambria" w:hAnsi="Cambria" w:asciiTheme="majorHAnsi" w:hAnsiTheme="majorHAnsi"/>
          <w:color w:val="000000" w:themeColor="text1"/>
        </w:rPr>
        <w:t xml:space="preserve">, determina l’area del triangolo </w:t>
      </w:r>
      <w:r>
        <w:rPr/>
      </w:r>
      <m:oMath xmlns:m="http://schemas.openxmlformats.org/officeDocument/2006/math">
        <m:r>
          <w:rPr>
            <w:rFonts w:ascii="Cambria Math" w:hAnsi="Cambria Math"/>
          </w:rPr>
          <m:t xml:space="preserve">ABC</m:t>
        </m:r>
      </m:oMath>
      <w:r>
        <w:rPr>
          <w:rFonts w:ascii="Cambria" w:hAnsi="Cambria" w:asciiTheme="majorHAnsi" w:hAnsiTheme="majorHAnsi"/>
          <w:color w:val="000000" w:themeColor="text1"/>
        </w:rPr>
        <w:t>.</w:t>
      </w:r>
    </w:p>
    <w:p>
      <w:pPr>
        <w:pStyle w:val="Normal"/>
        <w:widowControl w:val="false"/>
        <w:spacing w:lineRule="atLeast" w:line="22" w:before="120" w:after="0"/>
        <w:rPr>
          <w:rFonts w:ascii="Cambria" w:hAnsi="Cambria" w:asciiTheme="majorHAnsi" w:hAnsiTheme="majorHAnsi"/>
          <w:b/>
          <w:b/>
          <w:color w:val="000000" w:themeColor="text1"/>
        </w:rPr>
      </w:pPr>
      <w:r>
        <w:rPr>
          <w:rFonts w:asciiTheme="majorHAnsi" w:hAnsiTheme="majorHAnsi" w:ascii="Cambria" w:hAnsi="Cambria"/>
          <w:b/>
          <w:color w:val="000000" w:themeColor="text1"/>
        </w:rPr>
      </w:r>
    </w:p>
    <w:p>
      <w:pPr>
        <w:pStyle w:val="Normal"/>
        <w:widowControl w:val="false"/>
        <w:numPr>
          <w:ilvl w:val="0"/>
          <w:numId w:val="23"/>
        </w:numPr>
        <w:spacing w:lineRule="atLeast" w:line="22" w:before="120" w:after="120"/>
        <w:ind w:left="357" w:right="0" w:hanging="357"/>
        <w:rPr>
          <w:rFonts w:ascii="Cambria" w:hAnsi="Cambria" w:asciiTheme="majorHAnsi" w:hAnsiTheme="majorHAnsi"/>
          <w:color w:val="000000" w:themeColor="text1"/>
        </w:rPr>
      </w:pPr>
      <w:r>
        <w:rPr>
          <w:rFonts w:ascii="Cambria" w:hAnsi="Cambria" w:asciiTheme="majorHAnsi" w:hAnsiTheme="majorHAnsi"/>
          <w:color w:val="000000" w:themeColor="text1"/>
        </w:rPr>
        <w:t xml:space="preserve">Andrea va a scuola ogni giorno con lo stesso autobus, dal lunedì al venerdì. Da una lunga serie di osservazioni ha potuto stabilire che la probabilità </w:t>
      </w:r>
      <w:r>
        <w:rPr/>
      </w:r>
      <m:oMath xmlns:m="http://schemas.openxmlformats.org/officeDocument/2006/math">
        <m:r>
          <w:rPr>
            <w:rFonts w:ascii="Cambria Math" w:hAnsi="Cambria Math"/>
          </w:rPr>
          <m:t xml:space="preserve">p</m:t>
        </m:r>
      </m:oMath>
      <w:r>
        <w:rPr>
          <w:rFonts w:ascii="Cambria" w:hAnsi="Cambria" w:asciiTheme="majorHAnsi" w:hAnsiTheme="majorHAnsi"/>
          <w:color w:val="000000" w:themeColor="text1"/>
        </w:rPr>
        <w:t xml:space="preserve"> di trovare un posto libero a sedere è distribuita nel corso della settimana come indicato in tabella.</w:t>
      </w:r>
    </w:p>
    <w:tbl>
      <w:tblPr>
        <w:tblStyle w:val="Grigliatabella"/>
        <w:tblW w:w="6769" w:type="dxa"/>
        <w:jc w:val="center"/>
        <w:tblInd w:w="0" w:type="dxa"/>
        <w:tblLayout w:type="fixed"/>
        <w:tblCellMar>
          <w:top w:w="0" w:type="dxa"/>
          <w:left w:w="108" w:type="dxa"/>
          <w:bottom w:w="0" w:type="dxa"/>
          <w:right w:w="108" w:type="dxa"/>
        </w:tblCellMar>
        <w:tblLook w:val="04a0"/>
      </w:tblPr>
      <w:tblGrid>
        <w:gridCol w:w="1546"/>
        <w:gridCol w:w="928"/>
        <w:gridCol w:w="1028"/>
        <w:gridCol w:w="1243"/>
        <w:gridCol w:w="995"/>
        <w:gridCol w:w="1028"/>
      </w:tblGrid>
      <w:tr>
        <w:trPr/>
        <w:tc>
          <w:tcPr>
            <w:tcW w:w="1546" w:type="dxa"/>
            <w:tcBorders/>
          </w:tcPr>
          <w:p>
            <w:pPr>
              <w:pStyle w:val="Normal"/>
              <w:widowControl w:val="false"/>
              <w:spacing w:before="0" w:after="0"/>
              <w:rPr>
                <w:rFonts w:ascii="Cambria" w:hAnsi="Cambria" w:asciiTheme="majorHAnsi" w:hAnsiTheme="majorHAnsi"/>
                <w:color w:val="000000" w:themeColor="text1"/>
              </w:rPr>
            </w:pPr>
            <w:r>
              <w:rPr>
                <w:rFonts w:eastAsia="Times New Roman" w:cs="Times New Roman" w:ascii="Cambria" w:hAnsi="Cambria" w:asciiTheme="majorHAnsi" w:hAnsiTheme="majorHAnsi"/>
                <w:color w:val="000000" w:themeColor="text1"/>
                <w:kern w:val="0"/>
                <w:sz w:val="20"/>
                <w:lang w:val="it-IT" w:eastAsia="it-IT" w:bidi="ar-SA"/>
              </w:rPr>
              <w:t>Giorno</w:t>
            </w:r>
          </w:p>
        </w:tc>
        <w:tc>
          <w:tcPr>
            <w:tcW w:w="928" w:type="dxa"/>
            <w:tcBorders/>
          </w:tcPr>
          <w:p>
            <w:pPr>
              <w:pStyle w:val="Normal"/>
              <w:widowControl w:val="false"/>
              <w:spacing w:before="0" w:after="0"/>
              <w:jc w:val="center"/>
              <w:rPr>
                <w:rFonts w:ascii="Cambria" w:hAnsi="Cambria" w:asciiTheme="majorHAnsi" w:hAnsiTheme="majorHAnsi"/>
                <w:color w:val="000000" w:themeColor="text1"/>
              </w:rPr>
            </w:pPr>
            <w:r>
              <w:rPr>
                <w:rFonts w:eastAsia="Times New Roman" w:cs="Times New Roman" w:ascii="Cambria" w:hAnsi="Cambria" w:asciiTheme="majorHAnsi" w:hAnsiTheme="majorHAnsi"/>
                <w:color w:val="000000" w:themeColor="text1"/>
                <w:kern w:val="0"/>
                <w:sz w:val="20"/>
                <w:lang w:val="it-IT" w:eastAsia="it-IT" w:bidi="ar-SA"/>
              </w:rPr>
              <w:t>Lunedì</w:t>
            </w:r>
          </w:p>
        </w:tc>
        <w:tc>
          <w:tcPr>
            <w:tcW w:w="1028" w:type="dxa"/>
            <w:tcBorders/>
          </w:tcPr>
          <w:p>
            <w:pPr>
              <w:pStyle w:val="Normal"/>
              <w:widowControl w:val="false"/>
              <w:spacing w:before="0" w:after="0"/>
              <w:jc w:val="center"/>
              <w:rPr>
                <w:rFonts w:ascii="Cambria" w:hAnsi="Cambria" w:asciiTheme="majorHAnsi" w:hAnsiTheme="majorHAnsi"/>
                <w:color w:val="000000" w:themeColor="text1"/>
              </w:rPr>
            </w:pPr>
            <w:r>
              <w:rPr>
                <w:rFonts w:eastAsia="Times New Roman" w:cs="Times New Roman" w:ascii="Cambria" w:hAnsi="Cambria" w:asciiTheme="majorHAnsi" w:hAnsiTheme="majorHAnsi"/>
                <w:color w:val="000000" w:themeColor="text1"/>
                <w:kern w:val="0"/>
                <w:sz w:val="20"/>
                <w:lang w:val="it-IT" w:eastAsia="it-IT" w:bidi="ar-SA"/>
              </w:rPr>
              <w:t>Martedì</w:t>
            </w:r>
          </w:p>
        </w:tc>
        <w:tc>
          <w:tcPr>
            <w:tcW w:w="1243" w:type="dxa"/>
            <w:tcBorders/>
          </w:tcPr>
          <w:p>
            <w:pPr>
              <w:pStyle w:val="Normal"/>
              <w:widowControl w:val="false"/>
              <w:spacing w:before="0" w:after="0"/>
              <w:jc w:val="center"/>
              <w:rPr>
                <w:rFonts w:ascii="Cambria" w:hAnsi="Cambria" w:asciiTheme="majorHAnsi" w:hAnsiTheme="majorHAnsi"/>
                <w:color w:val="000000" w:themeColor="text1"/>
              </w:rPr>
            </w:pPr>
            <w:r>
              <w:rPr>
                <w:rFonts w:eastAsia="Times New Roman" w:cs="Times New Roman" w:ascii="Cambria" w:hAnsi="Cambria" w:asciiTheme="majorHAnsi" w:hAnsiTheme="majorHAnsi"/>
                <w:color w:val="000000" w:themeColor="text1"/>
                <w:kern w:val="0"/>
                <w:sz w:val="20"/>
                <w:lang w:val="it-IT" w:eastAsia="it-IT" w:bidi="ar-SA"/>
              </w:rPr>
              <w:t>Mercoledì</w:t>
            </w:r>
          </w:p>
        </w:tc>
        <w:tc>
          <w:tcPr>
            <w:tcW w:w="995" w:type="dxa"/>
            <w:tcBorders/>
          </w:tcPr>
          <w:p>
            <w:pPr>
              <w:pStyle w:val="Normal"/>
              <w:widowControl w:val="false"/>
              <w:spacing w:before="0" w:after="0"/>
              <w:jc w:val="center"/>
              <w:rPr>
                <w:rFonts w:ascii="Cambria" w:hAnsi="Cambria" w:asciiTheme="majorHAnsi" w:hAnsiTheme="majorHAnsi"/>
                <w:color w:val="000000" w:themeColor="text1"/>
              </w:rPr>
            </w:pPr>
            <w:r>
              <w:rPr>
                <w:rFonts w:eastAsia="Times New Roman" w:cs="Times New Roman" w:ascii="Cambria" w:hAnsi="Cambria" w:asciiTheme="majorHAnsi" w:hAnsiTheme="majorHAnsi"/>
                <w:color w:val="000000" w:themeColor="text1"/>
                <w:kern w:val="0"/>
                <w:sz w:val="20"/>
                <w:lang w:val="it-IT" w:eastAsia="it-IT" w:bidi="ar-SA"/>
              </w:rPr>
              <w:t>Giovedì</w:t>
            </w:r>
          </w:p>
        </w:tc>
        <w:tc>
          <w:tcPr>
            <w:tcW w:w="1028" w:type="dxa"/>
            <w:tcBorders/>
          </w:tcPr>
          <w:p>
            <w:pPr>
              <w:pStyle w:val="Normal"/>
              <w:widowControl w:val="false"/>
              <w:spacing w:before="0" w:after="0"/>
              <w:jc w:val="center"/>
              <w:rPr>
                <w:rFonts w:ascii="Cambria" w:hAnsi="Cambria" w:asciiTheme="majorHAnsi" w:hAnsiTheme="majorHAnsi"/>
                <w:color w:val="000000" w:themeColor="text1"/>
              </w:rPr>
            </w:pPr>
            <w:r>
              <w:rPr>
                <w:rFonts w:eastAsia="Times New Roman" w:cs="Times New Roman" w:ascii="Cambria" w:hAnsi="Cambria" w:asciiTheme="majorHAnsi" w:hAnsiTheme="majorHAnsi"/>
                <w:color w:val="000000" w:themeColor="text1"/>
                <w:kern w:val="0"/>
                <w:sz w:val="20"/>
                <w:lang w:val="it-IT" w:eastAsia="it-IT" w:bidi="ar-SA"/>
              </w:rPr>
              <w:t>Venerdì</w:t>
            </w:r>
          </w:p>
        </w:tc>
      </w:tr>
      <w:tr>
        <w:trPr/>
        <w:tc>
          <w:tcPr>
            <w:tcW w:w="1546" w:type="dxa"/>
            <w:tcBorders/>
          </w:tcPr>
          <w:p>
            <w:pPr>
              <w:pStyle w:val="Normal"/>
              <w:widowControl w:val="false"/>
              <w:spacing w:before="0" w:after="0"/>
              <w:jc w:val="center"/>
              <w:rPr>
                <w:rFonts w:ascii="Cambria" w:hAnsi="Cambria" w:asciiTheme="majorHAnsi" w:hAnsiTheme="majorHAnsi"/>
                <w:color w:val="000000" w:themeColor="text1"/>
              </w:rPr>
            </w:pPr>
            <w:r>
              <w:rPr>
                <w:rFonts w:eastAsia="Times New Roman" w:cs="Times New Roman" w:ascii="Cambria" w:hAnsi="Cambria" w:asciiTheme="majorHAnsi" w:hAnsiTheme="majorHAnsi"/>
                <w:color w:val="000000" w:themeColor="text1"/>
                <w:kern w:val="0"/>
                <w:sz w:val="20"/>
                <w:lang w:val="it-IT" w:eastAsia="it-IT" w:bidi="ar-SA"/>
              </w:rPr>
              <w:t xml:space="preserve">Probabilità </w:t>
            </w:r>
            <w:r>
              <w:rPr/>
            </w:r>
            <m:oMath xmlns:m="http://schemas.openxmlformats.org/officeDocument/2006/math">
              <m:r>
                <w:rPr>
                  <w:rFonts w:ascii="Cambria Math" w:hAnsi="Cambria Math"/>
                </w:rPr>
                <m:t xml:space="preserve">p</m:t>
              </m:r>
            </m:oMath>
          </w:p>
        </w:tc>
        <w:tc>
          <w:tcPr>
            <w:tcW w:w="928" w:type="dxa"/>
            <w:tcBorders/>
          </w:tcPr>
          <w:p>
            <w:pPr>
              <w:pStyle w:val="Normal"/>
              <w:widowControl w:val="false"/>
              <w:spacing w:before="0" w:after="0"/>
              <w:jc w:val="center"/>
              <w:rPr>
                <w:rFonts w:ascii="Cambria" w:hAnsi="Cambria" w:asciiTheme="majorHAnsi" w:hAnsiTheme="majorHAnsi"/>
                <w:color w:val="000000" w:themeColor="text1"/>
              </w:rPr>
            </w:pPr>
            <w:r>
              <w:rPr>
                <w:rFonts w:eastAsia="Times New Roman" w:cs="Times New Roman" w:ascii="Cambria" w:hAnsi="Cambria" w:asciiTheme="majorHAnsi" w:hAnsiTheme="majorHAnsi"/>
                <w:color w:val="000000" w:themeColor="text1"/>
                <w:kern w:val="0"/>
                <w:sz w:val="20"/>
                <w:lang w:val="it-IT" w:eastAsia="it-IT" w:bidi="ar-SA"/>
              </w:rPr>
              <w:t>10%</w:t>
            </w:r>
          </w:p>
        </w:tc>
        <w:tc>
          <w:tcPr>
            <w:tcW w:w="1028" w:type="dxa"/>
            <w:tcBorders/>
          </w:tcPr>
          <w:p>
            <w:pPr>
              <w:pStyle w:val="Normal"/>
              <w:widowControl w:val="false"/>
              <w:spacing w:before="0" w:after="0"/>
              <w:jc w:val="center"/>
              <w:rPr>
                <w:rFonts w:ascii="Cambria" w:hAnsi="Cambria" w:asciiTheme="majorHAnsi" w:hAnsiTheme="majorHAnsi"/>
                <w:color w:val="000000" w:themeColor="text1"/>
              </w:rPr>
            </w:pPr>
            <w:r>
              <w:rPr>
                <w:rFonts w:eastAsia="Times New Roman" w:cs="Times New Roman" w:ascii="Cambria" w:hAnsi="Cambria" w:asciiTheme="majorHAnsi" w:hAnsiTheme="majorHAnsi"/>
                <w:color w:val="000000" w:themeColor="text1"/>
                <w:kern w:val="0"/>
                <w:sz w:val="20"/>
                <w:lang w:val="it-IT" w:eastAsia="it-IT" w:bidi="ar-SA"/>
              </w:rPr>
              <w:t>20%</w:t>
            </w:r>
          </w:p>
        </w:tc>
        <w:tc>
          <w:tcPr>
            <w:tcW w:w="1243" w:type="dxa"/>
            <w:tcBorders/>
          </w:tcPr>
          <w:p>
            <w:pPr>
              <w:pStyle w:val="Normal"/>
              <w:widowControl w:val="false"/>
              <w:spacing w:before="0" w:after="0"/>
              <w:jc w:val="center"/>
              <w:rPr>
                <w:rFonts w:ascii="Cambria" w:hAnsi="Cambria" w:asciiTheme="majorHAnsi" w:hAnsiTheme="majorHAnsi"/>
                <w:color w:val="000000" w:themeColor="text1"/>
              </w:rPr>
            </w:pPr>
            <w:r>
              <w:rPr>
                <w:rFonts w:eastAsia="Times New Roman" w:cs="Times New Roman" w:ascii="Cambria" w:hAnsi="Cambria" w:asciiTheme="majorHAnsi" w:hAnsiTheme="majorHAnsi"/>
                <w:color w:val="000000" w:themeColor="text1"/>
                <w:kern w:val="0"/>
                <w:sz w:val="20"/>
                <w:lang w:val="it-IT" w:eastAsia="it-IT" w:bidi="ar-SA"/>
              </w:rPr>
              <w:t>30%</w:t>
            </w:r>
          </w:p>
        </w:tc>
        <w:tc>
          <w:tcPr>
            <w:tcW w:w="995" w:type="dxa"/>
            <w:tcBorders/>
          </w:tcPr>
          <w:p>
            <w:pPr>
              <w:pStyle w:val="Normal"/>
              <w:widowControl w:val="false"/>
              <w:spacing w:before="0" w:after="0"/>
              <w:jc w:val="center"/>
              <w:rPr>
                <w:rFonts w:ascii="Cambria" w:hAnsi="Cambria" w:asciiTheme="majorHAnsi" w:hAnsiTheme="majorHAnsi"/>
                <w:color w:val="000000" w:themeColor="text1"/>
              </w:rPr>
            </w:pPr>
            <w:r>
              <w:rPr>
                <w:rFonts w:eastAsia="Times New Roman" w:cs="Times New Roman" w:ascii="Cambria" w:hAnsi="Cambria" w:asciiTheme="majorHAnsi" w:hAnsiTheme="majorHAnsi"/>
                <w:color w:val="000000" w:themeColor="text1"/>
                <w:kern w:val="0"/>
                <w:sz w:val="20"/>
                <w:lang w:val="it-IT" w:eastAsia="it-IT" w:bidi="ar-SA"/>
              </w:rPr>
              <w:t>20%</w:t>
            </w:r>
          </w:p>
        </w:tc>
        <w:tc>
          <w:tcPr>
            <w:tcW w:w="1028" w:type="dxa"/>
            <w:tcBorders/>
          </w:tcPr>
          <w:p>
            <w:pPr>
              <w:pStyle w:val="Normal"/>
              <w:widowControl w:val="false"/>
              <w:spacing w:before="0" w:after="0"/>
              <w:jc w:val="center"/>
              <w:rPr>
                <w:rFonts w:ascii="Cambria" w:hAnsi="Cambria" w:asciiTheme="majorHAnsi" w:hAnsiTheme="majorHAnsi"/>
                <w:color w:val="000000" w:themeColor="text1"/>
              </w:rPr>
            </w:pPr>
            <w:r>
              <w:rPr>
                <w:rFonts w:eastAsia="Times New Roman" w:cs="Times New Roman" w:ascii="Cambria" w:hAnsi="Cambria" w:asciiTheme="majorHAnsi" w:hAnsiTheme="majorHAnsi"/>
                <w:color w:val="000000" w:themeColor="text1"/>
                <w:kern w:val="0"/>
                <w:sz w:val="20"/>
                <w:lang w:val="it-IT" w:eastAsia="it-IT" w:bidi="ar-SA"/>
              </w:rPr>
              <w:t>10%</w:t>
            </w:r>
          </w:p>
        </w:tc>
      </w:tr>
    </w:tbl>
    <w:p>
      <w:pPr>
        <w:pStyle w:val="Normal"/>
        <w:widowControl w:val="false"/>
        <w:tabs>
          <w:tab w:val="clear" w:pos="720"/>
          <w:tab w:val="left" w:pos="709" w:leader="none"/>
        </w:tabs>
        <w:spacing w:lineRule="atLeast" w:line="22" w:before="120" w:after="0"/>
        <w:ind w:left="709" w:right="0" w:hanging="349"/>
        <w:rPr>
          <w:rFonts w:ascii="Cambria" w:hAnsi="Cambria" w:asciiTheme="majorHAnsi" w:hAnsiTheme="majorHAnsi"/>
          <w:color w:val="000000" w:themeColor="text1"/>
        </w:rPr>
      </w:pPr>
      <w:r>
        <w:rPr>
          <w:rFonts w:ascii="Cambria" w:hAnsi="Cambria" w:asciiTheme="majorHAnsi" w:hAnsiTheme="majorHAnsi"/>
          <w:b/>
          <w:color w:val="000000" w:themeColor="text1"/>
        </w:rPr>
        <w:t>a.</w:t>
      </w:r>
      <w:r>
        <w:rPr>
          <w:rFonts w:ascii="Cambria" w:hAnsi="Cambria" w:asciiTheme="majorHAnsi" w:hAnsiTheme="majorHAnsi"/>
          <w:color w:val="000000" w:themeColor="text1"/>
        </w:rPr>
        <w:t xml:space="preserve"> </w:t>
        <w:tab/>
        <w:t xml:space="preserve">Qual è la probabilità </w:t>
      </w:r>
      <w:r>
        <w:rPr/>
      </w:r>
      <m:oMath xmlns:m="http://schemas.openxmlformats.org/officeDocument/2006/math">
        <m:sSub>
          <m:e>
            <m:r>
              <w:rPr>
                <w:rFonts w:ascii="Cambria Math" w:hAnsi="Cambria Math"/>
              </w:rPr>
              <m:t xml:space="preserve">p</m:t>
            </m:r>
          </m:e>
          <m:sub>
            <m:r>
              <w:rPr>
                <w:rFonts w:ascii="Cambria Math" w:hAnsi="Cambria Math"/>
              </w:rPr>
              <m:t xml:space="preserve">1</m:t>
            </m:r>
          </m:sub>
        </m:sSub>
      </m:oMath>
      <w:r>
        <w:rPr>
          <w:rFonts w:ascii="Cambria" w:hAnsi="Cambria" w:asciiTheme="majorHAnsi" w:hAnsiTheme="majorHAnsi"/>
          <w:color w:val="000000" w:themeColor="text1"/>
        </w:rPr>
        <w:t xml:space="preserve"> che nel corso della settimana Andrea possa sedersi sull’autobus almeno una volta?</w:t>
      </w:r>
    </w:p>
    <w:p>
      <w:pPr>
        <w:pStyle w:val="Normal"/>
        <w:widowControl w:val="false"/>
        <w:tabs>
          <w:tab w:val="clear" w:pos="720"/>
          <w:tab w:val="left" w:pos="709" w:leader="none"/>
        </w:tabs>
        <w:spacing w:lineRule="atLeast" w:line="22" w:before="120" w:after="0"/>
        <w:ind w:left="709" w:right="0" w:hanging="349"/>
        <w:rPr>
          <w:rFonts w:ascii="Cambria" w:hAnsi="Cambria" w:asciiTheme="majorHAnsi" w:hAnsiTheme="majorHAnsi"/>
          <w:color w:val="000000" w:themeColor="text1"/>
        </w:rPr>
      </w:pPr>
      <w:r>
        <w:rPr>
          <w:rFonts w:ascii="Cambria" w:hAnsi="Cambria" w:asciiTheme="majorHAnsi" w:hAnsiTheme="majorHAnsi"/>
          <w:b/>
          <w:color w:val="000000" w:themeColor="text1"/>
        </w:rPr>
        <w:t>b.</w:t>
        <w:tab/>
      </w:r>
      <w:r>
        <w:rPr>
          <w:rFonts w:ascii="Cambria" w:hAnsi="Cambria" w:asciiTheme="majorHAnsi" w:hAnsiTheme="majorHAnsi"/>
          <w:color w:val="000000" w:themeColor="text1"/>
        </w:rPr>
        <w:t xml:space="preserve">Sapendo che nell’ultima settimana Andrea ha trovato posto a sedere una sola volta, qual è la probabilità </w:t>
      </w:r>
      <w:r>
        <w:rPr/>
      </w:r>
      <m:oMath xmlns:m="http://schemas.openxmlformats.org/officeDocument/2006/math">
        <m:sSub>
          <m:e>
            <m:r>
              <w:rPr>
                <w:rFonts w:ascii="Cambria Math" w:hAnsi="Cambria Math"/>
              </w:rPr>
              <m:t xml:space="preserve">p</m:t>
            </m:r>
          </m:e>
          <m:sub>
            <m:r>
              <w:rPr>
                <w:rFonts w:ascii="Cambria Math" w:hAnsi="Cambria Math"/>
              </w:rPr>
              <m:t xml:space="preserve">2</m:t>
            </m:r>
          </m:sub>
        </m:sSub>
      </m:oMath>
      <w:r>
        <w:rPr>
          <w:rFonts w:ascii="Cambria" w:hAnsi="Cambria" w:asciiTheme="majorHAnsi" w:hAnsiTheme="majorHAnsi"/>
          <w:color w:val="000000" w:themeColor="text1"/>
        </w:rPr>
        <w:t xml:space="preserve"> che questo si sia verificato di giovedì?</w:t>
      </w:r>
    </w:p>
    <w:p>
      <w:pPr>
        <w:pStyle w:val="Normal"/>
        <w:widowControl w:val="false"/>
        <w:spacing w:lineRule="atLeast" w:line="22" w:before="120" w:after="0"/>
        <w:rPr>
          <w:rFonts w:ascii="Cambria" w:hAnsi="Cambria" w:asciiTheme="majorHAnsi" w:hAnsiTheme="majorHAnsi"/>
          <w:b/>
          <w:b/>
          <w:color w:val="000000" w:themeColor="text1"/>
        </w:rPr>
      </w:pPr>
      <w:r>
        <w:rPr>
          <w:rFonts w:asciiTheme="majorHAnsi" w:hAnsiTheme="majorHAnsi" w:ascii="Cambria" w:hAnsi="Cambria"/>
          <w:b/>
          <w:color w:val="000000" w:themeColor="text1"/>
        </w:rPr>
      </w:r>
    </w:p>
    <w:p>
      <w:pPr>
        <w:pStyle w:val="Normal"/>
        <w:widowControl w:val="false"/>
        <w:numPr>
          <w:ilvl w:val="0"/>
          <w:numId w:val="23"/>
        </w:numPr>
        <w:spacing w:lineRule="atLeast" w:line="22" w:before="120" w:after="0"/>
        <w:ind w:left="1760" w:right="0" w:hanging="361"/>
        <w:rPr>
          <w:rFonts w:ascii="Cambria" w:hAnsi="Cambria" w:asciiTheme="majorHAnsi" w:hAnsiTheme="majorHAnsi"/>
          <w:color w:val="000000" w:themeColor="text1"/>
        </w:rPr>
      </w:pPr>
      <w:r>
        <w:rPr>
          <w:rFonts w:ascii="Cambria" w:hAnsi="Cambria" w:asciiTheme="majorHAnsi" w:hAnsiTheme="majorHAnsi"/>
          <w:color w:val="000000" w:themeColor="text1"/>
        </w:rPr>
        <w:t xml:space="preserve">Dimostra che il volume massimo di una piramide retta a base quadrata inscritta in una sfera è minore di </w:t>
      </w:r>
      <w:r>
        <w:rPr/>
      </w:r>
      <m:oMath xmlns:m="http://schemas.openxmlformats.org/officeDocument/2006/math">
        <m:f>
          <m:num>
            <m:r>
              <w:rPr>
                <w:rFonts w:ascii="Cambria Math" w:hAnsi="Cambria Math"/>
              </w:rPr>
              <m:t xml:space="preserve">1</m:t>
            </m:r>
          </m:num>
          <m:den>
            <m:r>
              <w:rPr>
                <w:rFonts w:ascii="Cambria Math" w:hAnsi="Cambria Math"/>
              </w:rPr>
              <m:t xml:space="preserve">5</m:t>
            </m:r>
          </m:den>
        </m:f>
      </m:oMath>
      <w:r>
        <w:rPr>
          <w:rFonts w:ascii="Cambria" w:hAnsi="Cambria" w:asciiTheme="majorHAnsi" w:hAnsiTheme="majorHAnsi"/>
          <w:color w:val="000000" w:themeColor="text1"/>
        </w:rPr>
        <w:t xml:space="preserve"> del volume della sfera.</w:t>
      </w:r>
    </w:p>
    <w:p>
      <w:pPr>
        <w:pStyle w:val="Normal"/>
        <w:widowControl w:val="false"/>
        <w:spacing w:lineRule="atLeast" w:line="22" w:before="120" w:after="0"/>
        <w:rPr>
          <w:rFonts w:ascii="Cambria" w:hAnsi="Cambria" w:asciiTheme="majorHAnsi" w:hAnsiTheme="majorHAnsi"/>
          <w:b/>
          <w:b/>
          <w:color w:val="000000" w:themeColor="text1"/>
        </w:rPr>
      </w:pPr>
      <w:r>
        <w:rPr>
          <w:rFonts w:asciiTheme="majorHAnsi" w:hAnsiTheme="majorHAnsi" w:ascii="Cambria" w:hAnsi="Cambria"/>
          <w:b/>
          <w:color w:val="000000" w:themeColor="text1"/>
        </w:rPr>
      </w:r>
    </w:p>
    <w:p>
      <w:pPr>
        <w:pStyle w:val="Normal"/>
        <w:widowControl w:val="false"/>
        <w:numPr>
          <w:ilvl w:val="0"/>
          <w:numId w:val="23"/>
        </w:numPr>
        <w:spacing w:lineRule="atLeast" w:line="22" w:before="120" w:after="0"/>
        <w:ind w:left="1760" w:right="0" w:hanging="361"/>
        <w:rPr>
          <w:rFonts w:ascii="Cambria" w:hAnsi="Cambria" w:asciiTheme="majorHAnsi" w:hAnsiTheme="majorHAnsi"/>
          <w:color w:val="000000" w:themeColor="text1"/>
        </w:rPr>
      </w:pPr>
      <w:r>
        <w:rPr>
          <w:rFonts w:ascii="Cambria" w:hAnsi="Cambria" w:asciiTheme="majorHAnsi" w:hAnsiTheme="majorHAnsi"/>
          <w:color w:val="000000" w:themeColor="text1"/>
        </w:rPr>
        <w:t>Date le funzioni</w:t>
      </w:r>
    </w:p>
    <w:p>
      <w:pPr>
        <w:pStyle w:val="ListParagraph"/>
        <w:widowControl w:val="false"/>
        <w:spacing w:lineRule="atLeast" w:line="22" w:before="120" w:after="0"/>
        <w:ind w:left="709" w:right="0" w:hanging="0"/>
        <w:jc w:val="left"/>
        <w:rPr>
          <w:rFonts w:ascii="Cambria" w:hAnsi="Cambria" w:asciiTheme="majorHAnsi" w:hAnsiTheme="majorHAnsi"/>
          <w:color w:val="000000" w:themeColor="text1"/>
        </w:rPr>
      </w:pPr>
      <w:r>
        <w:rPr/>
      </w:r>
      <m:oMathPara xmlns:m="http://schemas.openxmlformats.org/officeDocument/2006/math">
        <m:oMathParaPr>
          <m:jc m:val="left"/>
        </m:oMathParaPr>
        <m:oMath>
          <m:r>
            <w:rPr>
              <w:rFonts w:ascii="Cambria Math" w:hAnsi="Cambria Math"/>
            </w:rPr>
            <m:t xml:space="preserve">f</m:t>
          </m:r>
          <m:d>
            <m:dPr>
              <m:begChr m:val="("/>
              <m:endChr m:val=")"/>
            </m:dPr>
            <m:e>
              <m:r>
                <w:rPr>
                  <w:rFonts w:ascii="Cambria Math" w:hAnsi="Cambria Math"/>
                </w:rPr>
                <m:t xml:space="preserve">x</m:t>
              </m:r>
            </m:e>
          </m:d>
          <m:r>
            <w:rPr>
              <w:rFonts w:ascii="Cambria Math" w:hAnsi="Cambria Math"/>
            </w:rPr>
            <m:t xml:space="preserve">=</m:t>
          </m:r>
          <m:f>
            <m:num>
              <m:r>
                <w:rPr>
                  <w:rFonts w:ascii="Cambria Math" w:hAnsi="Cambria Math"/>
                </w:rPr>
                <m:t xml:space="preserve">a</m:t>
              </m:r>
              <m:r>
                <w:rPr>
                  <w:rFonts w:ascii="Cambria Math" w:hAnsi="Cambria Math"/>
                </w:rPr>
                <m:t xml:space="preserve">−</m:t>
              </m:r>
              <m:r>
                <w:rPr>
                  <w:rFonts w:ascii="Cambria Math" w:hAnsi="Cambria Math"/>
                </w:rPr>
                <m:t xml:space="preserve">2</m:t>
              </m:r>
              <m:r>
                <w:rPr>
                  <w:rFonts w:ascii="Cambria Math" w:hAnsi="Cambria Math"/>
                </w:rPr>
                <m:t xml:space="preserve">x</m:t>
              </m:r>
            </m:num>
            <m:den>
              <m:r>
                <w:rPr>
                  <w:rFonts w:ascii="Cambria Math" w:hAnsi="Cambria Math"/>
                </w:rPr>
                <m:t xml:space="preserve">x</m:t>
              </m:r>
              <m:r>
                <w:rPr>
                  <w:rFonts w:ascii="Cambria Math" w:hAnsi="Cambria Math"/>
                </w:rPr>
                <m:t xml:space="preserve">−</m:t>
              </m:r>
              <m:r>
                <w:rPr>
                  <w:rFonts w:ascii="Cambria Math" w:hAnsi="Cambria Math"/>
                </w:rPr>
                <m:t xml:space="preserve">3</m:t>
              </m:r>
            </m:den>
          </m:f>
          <m:r>
            <w:rPr>
              <w:rFonts w:ascii="Cambria Math" w:hAnsi="Cambria Math"/>
            </w:rPr>
            <m:t xml:space="preserve">e</m:t>
          </m:r>
          <m:r>
            <w:rPr>
              <w:rFonts w:ascii="Cambria Math" w:hAnsi="Cambria Math"/>
            </w:rPr>
            <m:t xml:space="preserve">g</m:t>
          </m:r>
          <m:d>
            <m:dPr>
              <m:begChr m:val="("/>
              <m:endChr m:val=")"/>
            </m:dPr>
            <m:e>
              <m:r>
                <w:rPr>
                  <w:rFonts w:ascii="Cambria Math" w:hAnsi="Cambria Math"/>
                </w:rPr>
                <m:t xml:space="preserve">x</m:t>
              </m:r>
            </m:e>
          </m:d>
          <m:r>
            <w:rPr>
              <w:rFonts w:ascii="Cambria Math" w:hAnsi="Cambria Math"/>
            </w:rPr>
            <m:t xml:space="preserve">=</m:t>
          </m:r>
          <m:f>
            <m:num>
              <m:r>
                <w:rPr>
                  <w:rFonts w:ascii="Cambria Math" w:hAnsi="Cambria Math"/>
                </w:rPr>
                <m:t xml:space="preserve">b</m:t>
              </m:r>
              <m:r>
                <w:rPr>
                  <w:rFonts w:ascii="Cambria Math" w:hAnsi="Cambria Math"/>
                </w:rPr>
                <m:t xml:space="preserve">−</m:t>
              </m:r>
              <m:r>
                <w:rPr>
                  <w:rFonts w:ascii="Cambria Math" w:hAnsi="Cambria Math"/>
                </w:rPr>
                <m:t xml:space="preserve">2</m:t>
              </m:r>
              <m:r>
                <w:rPr>
                  <w:rFonts w:ascii="Cambria Math" w:hAnsi="Cambria Math"/>
                </w:rPr>
                <m:t xml:space="preserve">x</m:t>
              </m:r>
            </m:num>
            <m:den>
              <m:r>
                <w:rPr>
                  <w:rFonts w:ascii="Cambria Math" w:hAnsi="Cambria Math"/>
                </w:rPr>
                <m:t xml:space="preserve">x</m:t>
              </m:r>
              <m:r>
                <w:rPr>
                  <w:rFonts w:ascii="Cambria Math" w:hAnsi="Cambria Math"/>
                </w:rPr>
                <m:t xml:space="preserve">+</m:t>
              </m:r>
              <m:r>
                <w:rPr>
                  <w:rFonts w:ascii="Cambria Math" w:hAnsi="Cambria Math"/>
                </w:rPr>
                <m:t xml:space="preserve">2</m:t>
              </m:r>
            </m:den>
          </m:f>
          <m:r>
            <w:rPr>
              <w:rFonts w:ascii="Cambria Math" w:hAnsi="Cambria Math"/>
            </w:rPr>
            <m:t xml:space="preserve">,</m:t>
          </m:r>
        </m:oMath>
      </m:oMathPara>
    </w:p>
    <w:p>
      <w:pPr>
        <w:pStyle w:val="Normal"/>
        <w:widowControl w:val="false"/>
        <w:spacing w:lineRule="atLeast" w:line="22" w:before="120" w:after="0"/>
        <w:ind w:left="360" w:right="0" w:hanging="0"/>
        <w:rPr>
          <w:rFonts w:ascii="Cambria" w:hAnsi="Cambria" w:asciiTheme="majorHAnsi" w:hAnsiTheme="majorHAnsi"/>
          <w:color w:val="000000" w:themeColor="text1"/>
        </w:rPr>
      </w:pPr>
      <w:r>
        <w:rPr>
          <w:rFonts w:ascii="Cambria" w:hAnsi="Cambria" w:asciiTheme="majorHAnsi" w:hAnsiTheme="majorHAnsi"/>
          <w:color w:val="000000" w:themeColor="text1"/>
        </w:rPr>
        <w:t xml:space="preserve">ricava i valori di </w:t>
      </w:r>
      <w:r>
        <w:rPr/>
      </w:r>
      <m:oMath xmlns:m="http://schemas.openxmlformats.org/officeDocument/2006/math">
        <m:r>
          <w:rPr>
            <w:rFonts w:ascii="Cambria Math" w:hAnsi="Cambria Math"/>
          </w:rPr>
          <m:t xml:space="preserve">a</m:t>
        </m:r>
      </m:oMath>
      <w:r>
        <w:rPr>
          <w:rFonts w:ascii="Cambria" w:hAnsi="Cambria" w:asciiTheme="majorHAnsi" w:hAnsiTheme="majorHAnsi"/>
          <w:color w:val="000000" w:themeColor="text1"/>
        </w:rPr>
        <w:t xml:space="preserve"> e </w:t>
      </w:r>
      <w:r>
        <w:rPr/>
      </w:r>
      <m:oMath xmlns:m="http://schemas.openxmlformats.org/officeDocument/2006/math">
        <m:r>
          <w:rPr>
            <w:rFonts w:ascii="Cambria Math" w:hAnsi="Cambria Math"/>
          </w:rPr>
          <m:t xml:space="preserve">b</m:t>
        </m:r>
      </m:oMath>
      <w:r>
        <w:rPr>
          <w:rFonts w:ascii="Cambria" w:hAnsi="Cambria" w:asciiTheme="majorHAnsi" w:hAnsiTheme="majorHAnsi"/>
          <w:color w:val="000000" w:themeColor="text1"/>
        </w:rPr>
        <w:t xml:space="preserve"> per i quali i grafici di </w:t>
      </w:r>
      <w:r>
        <w:rPr/>
      </w:r>
      <m:oMath xmlns:m="http://schemas.openxmlformats.org/officeDocument/2006/math">
        <m:r>
          <w:rPr>
            <w:rFonts w:ascii="Cambria Math" w:hAnsi="Cambria Math"/>
          </w:rPr>
          <m:t xml:space="preserve">f</m:t>
        </m:r>
        <m:d>
          <m:dPr>
            <m:begChr m:val="("/>
            <m:endChr m:val=")"/>
          </m:dPr>
          <m:e>
            <m:r>
              <w:rPr>
                <w:rFonts w:ascii="Cambria Math" w:hAnsi="Cambria Math"/>
              </w:rPr>
              <m:t xml:space="preserve">x</m:t>
            </m:r>
          </m:e>
        </m:d>
      </m:oMath>
      <w:r>
        <w:rPr>
          <w:rFonts w:ascii="Cambria" w:hAnsi="Cambria" w:asciiTheme="majorHAnsi" w:hAnsiTheme="majorHAnsi"/>
          <w:color w:val="000000" w:themeColor="text1"/>
        </w:rPr>
        <w:t xml:space="preserve"> e </w:t>
      </w:r>
      <w:r>
        <w:rPr/>
      </w:r>
      <m:oMath xmlns:m="http://schemas.openxmlformats.org/officeDocument/2006/math">
        <m:r>
          <w:rPr>
            <w:rFonts w:ascii="Cambria Math" w:hAnsi="Cambria Math"/>
          </w:rPr>
          <m:t xml:space="preserve">g</m:t>
        </m:r>
        <m:d>
          <m:dPr>
            <m:begChr m:val="("/>
            <m:endChr m:val=")"/>
          </m:dPr>
          <m:e>
            <m:r>
              <w:rPr>
                <w:rFonts w:ascii="Cambria Math" w:hAnsi="Cambria Math"/>
              </w:rPr>
              <m:t xml:space="preserve">x</m:t>
            </m:r>
          </m:e>
        </m:d>
      </m:oMath>
      <w:r>
        <w:rPr>
          <w:rFonts w:ascii="Cambria" w:hAnsi="Cambria" w:asciiTheme="majorHAnsi" w:hAnsiTheme="majorHAnsi"/>
          <w:color w:val="000000" w:themeColor="text1"/>
        </w:rPr>
        <w:t xml:space="preserve"> si intersecano in un punto </w:t>
      </w:r>
      <w:r>
        <w:rPr/>
      </w:r>
      <m:oMath xmlns:m="http://schemas.openxmlformats.org/officeDocument/2006/math">
        <m:r>
          <w:rPr>
            <w:rFonts w:ascii="Cambria Math" w:hAnsi="Cambria Math"/>
          </w:rPr>
          <m:t xml:space="preserve">P</m:t>
        </m:r>
      </m:oMath>
      <w:r>
        <w:rPr>
          <w:rFonts w:ascii="Cambria" w:hAnsi="Cambria" w:asciiTheme="majorHAnsi" w:hAnsiTheme="majorHAnsi"/>
          <w:color w:val="000000" w:themeColor="text1"/>
        </w:rPr>
        <w:t xml:space="preserve"> di ascissa </w:t>
      </w:r>
      <w:r>
        <w:rPr/>
      </w:r>
      <m:oMath xmlns:m="http://schemas.openxmlformats.org/officeDocument/2006/math">
        <m:r>
          <w:rPr>
            <w:rFonts w:ascii="Cambria Math" w:hAnsi="Cambria Math"/>
          </w:rPr>
          <m:t xml:space="preserve">x</m:t>
        </m:r>
        <m:r>
          <w:rPr>
            <w:rFonts w:ascii="Cambria Math" w:hAnsi="Cambria Math"/>
          </w:rPr>
          <m:t xml:space="preserve">=</m:t>
        </m:r>
        <m:r>
          <w:rPr>
            <w:rFonts w:ascii="Cambria Math" w:hAnsi="Cambria Math"/>
          </w:rPr>
          <m:t xml:space="preserve">2</m:t>
        </m:r>
      </m:oMath>
      <w:r>
        <w:rPr>
          <w:rFonts w:ascii="Cambria" w:hAnsi="Cambria" w:asciiTheme="majorHAnsi" w:hAnsiTheme="majorHAnsi"/>
          <w:color w:val="000000" w:themeColor="text1"/>
        </w:rPr>
        <w:t xml:space="preserve"> e hanno in tale punto rette tangenti tra loro perpendicolari. Verificato che esistono due coppie di funzioni </w:t>
      </w:r>
      <w:r>
        <w:rPr/>
      </w:r>
      <m:oMath xmlns:m="http://schemas.openxmlformats.org/officeDocument/2006/math">
        <m:sSub>
          <m:e>
            <m:r>
              <w:rPr>
                <w:rFonts w:ascii="Cambria Math" w:hAnsi="Cambria Math"/>
              </w:rPr>
              <m:t xml:space="preserve">f</m:t>
            </m:r>
          </m:e>
          <m:sub>
            <m:r>
              <w:rPr>
                <w:rFonts w:ascii="Cambria Math" w:hAnsi="Cambria Math"/>
              </w:rPr>
              <m:t xml:space="preserve">1</m:t>
            </m:r>
          </m:sub>
        </m:sSub>
        <m:d>
          <m:dPr>
            <m:begChr m:val="("/>
            <m:endChr m:val=")"/>
          </m:dPr>
          <m:e>
            <m:r>
              <w:rPr>
                <w:rFonts w:ascii="Cambria Math" w:hAnsi="Cambria Math"/>
              </w:rPr>
              <m:t xml:space="preserve">x</m:t>
            </m:r>
          </m:e>
        </m:d>
        <m:r>
          <w:rPr>
            <w:rFonts w:ascii="Cambria Math" w:hAnsi="Cambria Math"/>
          </w:rPr>
          <m:t xml:space="preserve">,</m:t>
        </m:r>
        <m:sSub>
          <m:e>
            <m:r>
              <w:rPr>
                <w:rFonts w:ascii="Cambria Math" w:hAnsi="Cambria Math"/>
              </w:rPr>
              <m:t xml:space="preserve">g</m:t>
            </m:r>
          </m:e>
          <m:sub>
            <m:r>
              <w:rPr>
                <w:rFonts w:ascii="Cambria Math" w:hAnsi="Cambria Math"/>
              </w:rPr>
              <m:t xml:space="preserve">1</m:t>
            </m:r>
          </m:sub>
        </m:sSub>
        <m:d>
          <m:dPr>
            <m:begChr m:val="("/>
            <m:endChr m:val=")"/>
          </m:dPr>
          <m:e>
            <m:r>
              <w:rPr>
                <w:rFonts w:ascii="Cambria Math" w:hAnsi="Cambria Math"/>
              </w:rPr>
              <m:t xml:space="preserve">x</m:t>
            </m:r>
          </m:e>
        </m:d>
      </m:oMath>
      <w:r>
        <w:rPr>
          <w:rFonts w:ascii="Cambria" w:hAnsi="Cambria" w:asciiTheme="majorHAnsi" w:hAnsiTheme="majorHAnsi"/>
          <w:color w:val="000000" w:themeColor="text1"/>
        </w:rPr>
        <w:t xml:space="preserve"> e </w:t>
      </w:r>
      <w:r>
        <w:rPr/>
      </w:r>
      <m:oMath xmlns:m="http://schemas.openxmlformats.org/officeDocument/2006/math">
        <m:sSub>
          <m:e>
            <m:r>
              <w:rPr>
                <w:rFonts w:ascii="Cambria Math" w:hAnsi="Cambria Math"/>
              </w:rPr>
              <m:t xml:space="preserve">f</m:t>
            </m:r>
          </m:e>
          <m:sub>
            <m:r>
              <w:rPr>
                <w:rFonts w:ascii="Cambria Math" w:hAnsi="Cambria Math"/>
              </w:rPr>
              <m:t xml:space="preserve">2</m:t>
            </m:r>
          </m:sub>
        </m:sSub>
        <m:d>
          <m:dPr>
            <m:begChr m:val="("/>
            <m:endChr m:val=")"/>
          </m:dPr>
          <m:e>
            <m:r>
              <w:rPr>
                <w:rFonts w:ascii="Cambria Math" w:hAnsi="Cambria Math"/>
              </w:rPr>
              <m:t xml:space="preserve">x</m:t>
            </m:r>
          </m:e>
        </m:d>
        <m:r>
          <w:rPr>
            <w:rFonts w:ascii="Cambria Math" w:hAnsi="Cambria Math"/>
          </w:rPr>
          <m:t xml:space="preserve">,</m:t>
        </m:r>
        <m:sSub>
          <m:e>
            <m:r>
              <w:rPr>
                <w:rFonts w:ascii="Cambria Math" w:hAnsi="Cambria Math"/>
              </w:rPr>
              <m:t xml:space="preserve">g</m:t>
            </m:r>
          </m:e>
          <m:sub>
            <m:r>
              <w:rPr>
                <w:rFonts w:ascii="Cambria Math" w:hAnsi="Cambria Math"/>
              </w:rPr>
              <m:t xml:space="preserve">2</m:t>
            </m:r>
          </m:sub>
        </m:sSub>
        <m:d>
          <m:dPr>
            <m:begChr m:val="("/>
            <m:endChr m:val=")"/>
          </m:dPr>
          <m:e>
            <m:r>
              <w:rPr>
                <w:rFonts w:ascii="Cambria Math" w:hAnsi="Cambria Math"/>
              </w:rPr>
              <m:t xml:space="preserve">x</m:t>
            </m:r>
          </m:e>
        </m:d>
      </m:oMath>
      <w:r>
        <w:rPr>
          <w:rFonts w:ascii="Cambria" w:hAnsi="Cambria" w:asciiTheme="majorHAnsi" w:hAnsiTheme="majorHAnsi"/>
          <w:color w:val="000000" w:themeColor="text1"/>
        </w:rPr>
        <w:t xml:space="preserve"> che soddisfano le richieste, mostra che le due funzioni </w:t>
      </w:r>
      <w:r>
        <w:rPr/>
      </w:r>
      <m:oMath xmlns:m="http://schemas.openxmlformats.org/officeDocument/2006/math">
        <m:sSub>
          <m:e>
            <m:r>
              <w:rPr>
                <w:rFonts w:ascii="Cambria Math" w:hAnsi="Cambria Math"/>
              </w:rPr>
              <m:t xml:space="preserve">f</m:t>
            </m:r>
          </m:e>
          <m:sub>
            <m:r>
              <w:rPr>
                <w:rFonts w:ascii="Cambria Math" w:hAnsi="Cambria Math"/>
              </w:rPr>
              <m:t xml:space="preserve">1</m:t>
            </m:r>
          </m:sub>
        </m:sSub>
        <m:d>
          <m:dPr>
            <m:begChr m:val="("/>
            <m:endChr m:val=")"/>
          </m:dPr>
          <m:e>
            <m:r>
              <w:rPr>
                <w:rFonts w:ascii="Cambria Math" w:hAnsi="Cambria Math"/>
              </w:rPr>
              <m:t xml:space="preserve">x</m:t>
            </m:r>
          </m:e>
        </m:d>
      </m:oMath>
      <w:r>
        <w:rPr>
          <w:rFonts w:ascii="Cambria" w:hAnsi="Cambria" w:asciiTheme="majorHAnsi" w:hAnsiTheme="majorHAnsi"/>
          <w:color w:val="000000" w:themeColor="text1"/>
        </w:rPr>
        <w:t xml:space="preserve"> e </w:t>
      </w:r>
      <w:r>
        <w:rPr/>
      </w:r>
      <m:oMath xmlns:m="http://schemas.openxmlformats.org/officeDocument/2006/math">
        <m:sSub>
          <m:e>
            <m:r>
              <w:rPr>
                <w:rFonts w:ascii="Cambria Math" w:hAnsi="Cambria Math"/>
              </w:rPr>
              <m:t xml:space="preserve">f</m:t>
            </m:r>
          </m:e>
          <m:sub>
            <m:r>
              <w:rPr>
                <w:rFonts w:ascii="Cambria Math" w:hAnsi="Cambria Math"/>
              </w:rPr>
              <m:t xml:space="preserve">2</m:t>
            </m:r>
          </m:sub>
        </m:sSub>
        <m:d>
          <m:dPr>
            <m:begChr m:val="("/>
            <m:endChr m:val=")"/>
          </m:dPr>
          <m:e>
            <m:r>
              <w:rPr>
                <w:rFonts w:ascii="Cambria Math" w:hAnsi="Cambria Math"/>
              </w:rPr>
              <m:t xml:space="preserve">x</m:t>
            </m:r>
          </m:e>
        </m:d>
      </m:oMath>
      <w:r>
        <w:rPr>
          <w:rFonts w:ascii="Cambria" w:hAnsi="Cambria" w:asciiTheme="majorHAnsi" w:hAnsiTheme="majorHAnsi"/>
          <w:color w:val="000000" w:themeColor="text1"/>
        </w:rPr>
        <w:t xml:space="preserve"> si corrispondono in una simmetria assiale di asse</w:t>
        <w:br/>
      </w:r>
      <w:r>
        <w:rPr/>
      </w:r>
      <m:oMath xmlns:m="http://schemas.openxmlformats.org/officeDocument/2006/math">
        <m:r>
          <w:rPr>
            <w:rFonts w:ascii="Cambria Math" w:hAnsi="Cambria Math"/>
          </w:rPr>
          <m:t xml:space="preserve">y</m:t>
        </m:r>
        <m:r>
          <w:rPr>
            <w:rFonts w:ascii="Cambria Math" w:hAnsi="Cambria Math"/>
          </w:rPr>
          <m:t xml:space="preserve">=</m:t>
        </m:r>
        <m:r>
          <w:rPr>
            <w:rFonts w:ascii="Cambria Math" w:hAnsi="Cambria Math"/>
          </w:rPr>
          <m:t xml:space="preserve">−</m:t>
        </m:r>
        <m:r>
          <w:rPr>
            <w:rFonts w:ascii="Cambria Math" w:hAnsi="Cambria Math"/>
          </w:rPr>
          <m:t xml:space="preserve">2</m:t>
        </m:r>
      </m:oMath>
      <w:r>
        <w:rPr>
          <w:rFonts w:ascii="Cambria" w:hAnsi="Cambria" w:asciiTheme="majorHAnsi" w:hAnsiTheme="majorHAnsi"/>
          <w:color w:val="000000" w:themeColor="text1"/>
        </w:rPr>
        <w:t xml:space="preserve">, così come </w:t>
      </w:r>
      <w:r>
        <w:rPr/>
      </w:r>
      <m:oMath xmlns:m="http://schemas.openxmlformats.org/officeDocument/2006/math">
        <m:sSub>
          <m:e>
            <m:r>
              <w:rPr>
                <w:rFonts w:ascii="Cambria Math" w:hAnsi="Cambria Math"/>
              </w:rPr>
              <m:t xml:space="preserve">g</m:t>
            </m:r>
          </m:e>
          <m:sub>
            <m:r>
              <w:rPr>
                <w:rFonts w:ascii="Cambria Math" w:hAnsi="Cambria Math"/>
              </w:rPr>
              <m:t xml:space="preserve">1</m:t>
            </m:r>
          </m:sub>
        </m:sSub>
        <m:d>
          <m:dPr>
            <m:begChr m:val="("/>
            <m:endChr m:val=")"/>
          </m:dPr>
          <m:e>
            <m:r>
              <w:rPr>
                <w:rFonts w:ascii="Cambria Math" w:hAnsi="Cambria Math"/>
              </w:rPr>
              <m:t xml:space="preserve">x</m:t>
            </m:r>
          </m:e>
        </m:d>
      </m:oMath>
      <w:r>
        <w:rPr>
          <w:rFonts w:ascii="Cambria" w:hAnsi="Cambria" w:asciiTheme="majorHAnsi" w:hAnsiTheme="majorHAnsi"/>
          <w:color w:val="000000" w:themeColor="text1"/>
        </w:rPr>
        <w:t xml:space="preserve"> e </w:t>
      </w:r>
      <w:r>
        <w:rPr/>
      </w:r>
      <m:oMath xmlns:m="http://schemas.openxmlformats.org/officeDocument/2006/math">
        <m:sSub>
          <m:e>
            <m:r>
              <w:rPr>
                <w:rFonts w:ascii="Cambria Math" w:hAnsi="Cambria Math"/>
              </w:rPr>
              <m:t xml:space="preserve">g</m:t>
            </m:r>
          </m:e>
          <m:sub>
            <m:r>
              <w:rPr>
                <w:rFonts w:ascii="Cambria Math" w:hAnsi="Cambria Math"/>
              </w:rPr>
              <m:t xml:space="preserve">2</m:t>
            </m:r>
          </m:sub>
        </m:sSub>
        <m:d>
          <m:dPr>
            <m:begChr m:val="("/>
            <m:endChr m:val=")"/>
          </m:dPr>
          <m:e>
            <m:r>
              <w:rPr>
                <w:rFonts w:ascii="Cambria Math" w:hAnsi="Cambria Math"/>
              </w:rPr>
              <m:t xml:space="preserve">x</m:t>
            </m:r>
          </m:e>
        </m:d>
      </m:oMath>
      <w:r>
        <w:rPr>
          <w:rFonts w:ascii="Cambria" w:hAnsi="Cambria" w:asciiTheme="majorHAnsi" w:hAnsiTheme="majorHAnsi"/>
          <w:color w:val="000000" w:themeColor="text1"/>
        </w:rPr>
        <w:t>.</w:t>
      </w:r>
    </w:p>
    <w:p>
      <w:pPr>
        <w:pStyle w:val="Normal"/>
        <w:widowControl w:val="false"/>
        <w:numPr>
          <w:ilvl w:val="0"/>
          <w:numId w:val="23"/>
        </w:numPr>
        <w:spacing w:lineRule="atLeast" w:line="22" w:before="120" w:after="0"/>
        <w:ind w:left="1760" w:right="0" w:hanging="361"/>
        <w:rPr>
          <w:rFonts w:ascii="Cambria" w:hAnsi="Cambria" w:asciiTheme="majorHAnsi" w:hAnsiTheme="majorHAnsi"/>
          <w:color w:val="000000" w:themeColor="text1"/>
        </w:rPr>
      </w:pPr>
      <w:r>
        <w:rPr>
          <w:rFonts w:ascii="Cambria" w:hAnsi="Cambria" w:asciiTheme="majorHAnsi" w:hAnsiTheme="majorHAnsi"/>
          <w:color w:val="000000" w:themeColor="text1"/>
        </w:rPr>
        <w:t xml:space="preserve">Determina il valore del parametro </w:t>
      </w:r>
      <w:r>
        <w:rPr/>
      </w:r>
      <m:oMath xmlns:m="http://schemas.openxmlformats.org/officeDocument/2006/math">
        <m:r>
          <w:rPr>
            <w:rFonts w:ascii="Cambria Math" w:hAnsi="Cambria Math"/>
          </w:rPr>
          <m:t xml:space="preserve">a</m:t>
        </m:r>
        <m:r>
          <w:rPr>
            <w:rFonts w:ascii="Cambria Math" w:hAnsi="Cambria Math"/>
          </w:rPr>
          <m:t xml:space="preserve">∈</m:t>
        </m:r>
        <m:r>
          <w:rPr>
            <w:rFonts w:ascii="Cambria Math" w:hAnsi="Cambria Math"/>
          </w:rPr>
          <m:t xml:space="preserve">R</m:t>
        </m:r>
      </m:oMath>
      <w:r>
        <w:rPr>
          <w:rFonts w:ascii="Cambria" w:hAnsi="Cambria" w:asciiTheme="majorHAnsi" w:hAnsiTheme="majorHAnsi"/>
          <w:color w:val="000000" w:themeColor="text1"/>
        </w:rPr>
        <w:t xml:space="preserve"> in modo tale che valga:</w:t>
      </w:r>
    </w:p>
    <w:p>
      <w:pPr>
        <w:pStyle w:val="ListParagraph"/>
        <w:widowControl w:val="false"/>
        <w:spacing w:lineRule="atLeast" w:line="22" w:before="120" w:after="0"/>
        <w:ind w:left="709" w:right="0" w:hanging="0"/>
        <w:jc w:val="left"/>
        <w:rPr>
          <w:rFonts w:ascii="Cambria" w:hAnsi="Cambria" w:asciiTheme="majorHAnsi" w:hAnsiTheme="majorHAnsi"/>
          <w:color w:val="000000" w:themeColor="text1"/>
        </w:rPr>
      </w:pPr>
      <w:r>
        <w:rPr/>
      </w:r>
      <m:oMathPara xmlns:m="http://schemas.openxmlformats.org/officeDocument/2006/math">
        <m:oMathParaPr>
          <m:jc m:val="left"/>
        </m:oMathParaPr>
        <m:oMath>
          <m:func>
            <m:fName>
              <m:limLow>
                <m:e>
                  <m:r>
                    <w:rPr>
                      <w:rFonts w:ascii="Cambria Math" w:hAnsi="Cambria Math"/>
                    </w:rPr>
                    <m:t xml:space="preserve">lim</m:t>
                  </m:r>
                </m:e>
                <m:lim>
                  <m:r>
                    <w:rPr>
                      <w:rFonts w:ascii="Cambria Math" w:hAnsi="Cambria Math"/>
                    </w:rPr>
                    <m:t xml:space="preserve">x</m:t>
                  </m:r>
                  <m:r>
                    <w:rPr>
                      <w:rFonts w:ascii="Cambria Math" w:hAnsi="Cambria Math"/>
                    </w:rPr>
                    <m:t xml:space="preserve">→</m:t>
                  </m:r>
                  <m:r>
                    <w:rPr>
                      <w:rFonts w:ascii="Cambria Math" w:hAnsi="Cambria Math"/>
                    </w:rPr>
                    <m:t xml:space="preserve">0</m:t>
                  </m:r>
                </m:lim>
              </m:limLow>
            </m:fName>
            <m:e>
              <m:f>
                <m:num>
                  <m:r>
                    <w:rPr>
                      <w:rFonts w:ascii="Cambria Math" w:hAnsi="Cambria Math"/>
                    </w:rPr>
                    <m:t xml:space="preserve">sin</m:t>
                  </m:r>
                  <m:r>
                    <w:rPr>
                      <w:rFonts w:ascii="Cambria Math" w:hAnsi="Cambria Math"/>
                    </w:rPr>
                    <m:t xml:space="preserve">x</m:t>
                  </m:r>
                  <m:r>
                    <w:rPr>
                      <w:rFonts w:ascii="Cambria Math" w:hAnsi="Cambria Math"/>
                    </w:rPr>
                    <m:t xml:space="preserve">−</m:t>
                  </m:r>
                  <m:r>
                    <w:rPr>
                      <w:rFonts w:ascii="Cambria Math" w:hAnsi="Cambria Math"/>
                    </w:rPr>
                    <m:t xml:space="preserve">x</m:t>
                  </m:r>
                  <m:r>
                    <w:rPr>
                      <w:rFonts w:ascii="Cambria Math" w:hAnsi="Cambria Math"/>
                    </w:rPr>
                    <m:t xml:space="preserve">+</m:t>
                  </m:r>
                  <m:r>
                    <w:rPr>
                      <w:rFonts w:ascii="Cambria Math" w:hAnsi="Cambria Math"/>
                    </w:rPr>
                    <m:t xml:space="preserve">a</m:t>
                  </m:r>
                  <m:sSup>
                    <m:e>
                      <m:r>
                        <w:rPr>
                          <w:rFonts w:ascii="Cambria Math" w:hAnsi="Cambria Math"/>
                        </w:rPr>
                        <m:t xml:space="preserve">x</m:t>
                      </m:r>
                    </m:e>
                    <m:sup>
                      <m:r>
                        <w:rPr>
                          <w:rFonts w:ascii="Cambria Math" w:hAnsi="Cambria Math"/>
                        </w:rPr>
                        <m:t xml:space="preserve">3</m:t>
                      </m:r>
                    </m:sup>
                  </m:sSup>
                </m:num>
                <m:den>
                  <m:r>
                    <w:rPr>
                      <w:rFonts w:ascii="Cambria Math" w:hAnsi="Cambria Math"/>
                    </w:rPr>
                    <m:t xml:space="preserve">2</m:t>
                  </m:r>
                  <m:r>
                    <w:rPr>
                      <w:rFonts w:ascii="Cambria Math" w:hAnsi="Cambria Math"/>
                    </w:rPr>
                    <m:t xml:space="preserve">x</m:t>
                  </m:r>
                </m:den>
              </m:f>
            </m:e>
          </m:func>
        </m:oMath>
      </m:oMathPara>
    </w:p>
    <w:p>
      <w:pPr>
        <w:pStyle w:val="Normal"/>
        <w:widowControl w:val="false"/>
        <w:spacing w:lineRule="atLeast" w:line="22" w:before="120" w:after="0"/>
        <w:rPr>
          <w:rFonts w:ascii="Cambria" w:hAnsi="Cambria" w:asciiTheme="majorHAnsi" w:hAnsiTheme="majorHAnsi"/>
          <w:b/>
          <w:b/>
          <w:color w:val="000000" w:themeColor="text1"/>
        </w:rPr>
      </w:pPr>
      <w:r>
        <w:rPr>
          <w:rFonts w:asciiTheme="majorHAnsi" w:hAnsiTheme="majorHAnsi" w:ascii="Cambria" w:hAnsi="Cambria"/>
          <w:b/>
          <w:color w:val="000000" w:themeColor="text1"/>
        </w:rPr>
      </w:r>
    </w:p>
    <w:p>
      <w:pPr>
        <w:pStyle w:val="Normal"/>
        <w:widowControl w:val="false"/>
        <w:numPr>
          <w:ilvl w:val="0"/>
          <w:numId w:val="23"/>
        </w:numPr>
        <w:spacing w:lineRule="atLeast" w:line="22" w:before="120" w:after="0"/>
        <w:ind w:left="1760" w:right="0" w:hanging="361"/>
        <w:rPr>
          <w:rFonts w:ascii="Cambria" w:hAnsi="Cambria" w:asciiTheme="majorHAnsi" w:hAnsiTheme="majorHAnsi"/>
          <w:color w:val="000000" w:themeColor="text1"/>
        </w:rPr>
      </w:pPr>
      <w:r>
        <w:rPr>
          <w:rFonts w:ascii="Cambria" w:hAnsi="Cambria" w:asciiTheme="majorHAnsi" w:hAnsiTheme="majorHAnsi"/>
          <w:color w:val="000000" w:themeColor="text1"/>
        </w:rPr>
        <w:t>Data una generica funzione polinomiale di terzo grado</w:t>
      </w:r>
    </w:p>
    <w:p>
      <w:pPr>
        <w:pStyle w:val="ListParagraph"/>
        <w:widowControl w:val="false"/>
        <w:spacing w:lineRule="atLeast" w:line="22" w:before="120" w:after="0"/>
        <w:ind w:left="709" w:right="0" w:hanging="0"/>
        <w:jc w:val="left"/>
        <w:rPr>
          <w:rFonts w:ascii="Cambria" w:hAnsi="Cambria" w:asciiTheme="majorHAnsi" w:hAnsiTheme="majorHAnsi"/>
          <w:color w:val="000000" w:themeColor="text1"/>
        </w:rPr>
      </w:pPr>
      <w:r>
        <w:rPr/>
      </w:r>
      <m:oMathPara xmlns:m="http://schemas.openxmlformats.org/officeDocument/2006/math">
        <m:oMathParaPr>
          <m:jc m:val="left"/>
        </m:oMathParaPr>
        <m:oMath>
          <m:r>
            <w:rPr>
              <w:rFonts w:ascii="Cambria Math" w:hAnsi="Cambria Math"/>
            </w:rPr>
            <m:t xml:space="preserve">f</m:t>
          </m:r>
          <m:d>
            <m:dPr>
              <m:begChr m:val="("/>
              <m:endChr m:val=")"/>
            </m:dPr>
            <m:e>
              <m:r>
                <w:rPr>
                  <w:rFonts w:ascii="Cambria Math" w:hAnsi="Cambria Math"/>
                </w:rPr>
                <m:t xml:space="preserve">x</m:t>
              </m:r>
            </m:e>
          </m:d>
          <m:r>
            <w:rPr>
              <w:rFonts w:ascii="Cambria Math" w:hAnsi="Cambria Math"/>
            </w:rPr>
            <m:t xml:space="preserve">=</m:t>
          </m:r>
          <m:r>
            <w:rPr>
              <w:rFonts w:ascii="Cambria Math" w:hAnsi="Cambria Math"/>
            </w:rPr>
            <m:t xml:space="preserve">a</m:t>
          </m:r>
          <m:sSup>
            <m:e>
              <m:r>
                <w:rPr>
                  <w:rFonts w:ascii="Cambria Math" w:hAnsi="Cambria Math"/>
                </w:rPr>
                <m:t xml:space="preserve">x</m:t>
              </m:r>
            </m:e>
            <m:sup>
              <m:r>
                <w:rPr>
                  <w:rFonts w:ascii="Cambria Math" w:hAnsi="Cambria Math"/>
                </w:rPr>
                <m:t xml:space="preserve">3</m:t>
              </m:r>
            </m:sup>
          </m:sSup>
          <m:r>
            <w:rPr>
              <w:rFonts w:ascii="Cambria Math" w:hAnsi="Cambria Math"/>
            </w:rPr>
            <m:t xml:space="preserve">+</m:t>
          </m:r>
          <m:r>
            <w:rPr>
              <w:rFonts w:ascii="Cambria Math" w:hAnsi="Cambria Math"/>
            </w:rPr>
            <m:t xml:space="preserve">b</m:t>
          </m:r>
          <m:sSup>
            <m:e>
              <m:r>
                <w:rPr>
                  <w:rFonts w:ascii="Cambria Math" w:hAnsi="Cambria Math"/>
                </w:rPr>
                <m:t xml:space="preserve">x</m:t>
              </m:r>
            </m:e>
            <m:sup>
              <m:r>
                <w:rPr>
                  <w:rFonts w:ascii="Cambria Math" w:hAnsi="Cambria Math"/>
                </w:rPr>
                <m:t xml:space="preserve">2</m:t>
              </m:r>
            </m:sup>
          </m:sSup>
          <m:r>
            <w:rPr>
              <w:rFonts w:ascii="Cambria Math" w:hAnsi="Cambria Math"/>
            </w:rPr>
            <m:t xml:space="preserve">+</m:t>
          </m:r>
          <m:r>
            <w:rPr>
              <w:rFonts w:ascii="Cambria Math" w:hAnsi="Cambria Math"/>
            </w:rPr>
            <m:t xml:space="preserve">cx</m:t>
          </m:r>
          <m:r>
            <w:rPr>
              <w:rFonts w:ascii="Cambria Math" w:hAnsi="Cambria Math"/>
            </w:rPr>
            <m:t xml:space="preserve">+</m:t>
          </m:r>
          <m:r>
            <w:rPr>
              <w:rFonts w:ascii="Cambria Math" w:hAnsi="Cambria Math"/>
            </w:rPr>
            <m:t xml:space="preserve">d</m:t>
          </m:r>
          <m:r>
            <w:rPr>
              <w:rFonts w:ascii="Cambria Math" w:hAnsi="Cambria Math"/>
            </w:rPr>
            <m:t xml:space="preserve">,</m:t>
          </m:r>
        </m:oMath>
      </m:oMathPara>
    </w:p>
    <w:p>
      <w:pPr>
        <w:pStyle w:val="Normal"/>
        <w:widowControl w:val="false"/>
        <w:spacing w:lineRule="atLeast" w:line="22" w:before="120" w:after="0"/>
        <w:ind w:left="360" w:right="0" w:hanging="0"/>
        <w:rPr>
          <w:rFonts w:ascii="Cambria" w:hAnsi="Cambria" w:asciiTheme="majorHAnsi" w:hAnsiTheme="majorHAnsi"/>
          <w:color w:val="000000" w:themeColor="text1"/>
        </w:rPr>
      </w:pPr>
      <w:r>
        <w:rPr>
          <w:rFonts w:ascii="Cambria" w:hAnsi="Cambria" w:asciiTheme="majorHAnsi" w:hAnsiTheme="majorHAnsi"/>
          <w:color w:val="000000" w:themeColor="text1"/>
        </w:rPr>
        <w:t xml:space="preserve">dimostra che le rette tangenti al grafico in punti con ascissa simmetrica rispetto al punto di flesso </w:t>
      </w:r>
      <w:r>
        <w:rPr/>
      </w:r>
      <m:oMath xmlns:m="http://schemas.openxmlformats.org/officeDocument/2006/math">
        <m:sSub>
          <m:e>
            <m:r>
              <w:rPr>
                <w:rFonts w:ascii="Cambria Math" w:hAnsi="Cambria Math"/>
              </w:rPr>
              <m:t xml:space="preserve">x</m:t>
            </m:r>
          </m:e>
          <m:sub>
            <m:r>
              <w:rPr>
                <w:rFonts w:ascii="Cambria Math" w:hAnsi="Cambria Math"/>
              </w:rPr>
              <m:t xml:space="preserve">F</m:t>
            </m:r>
          </m:sub>
        </m:sSub>
      </m:oMath>
      <w:r>
        <w:rPr>
          <w:rFonts w:ascii="Cambria" w:hAnsi="Cambria" w:asciiTheme="majorHAnsi" w:hAnsiTheme="majorHAnsi"/>
          <w:color w:val="000000" w:themeColor="text1"/>
        </w:rPr>
        <w:t xml:space="preserve"> sono parallele tra loro.</w:t>
      </w:r>
    </w:p>
    <w:p>
      <w:pPr>
        <w:pStyle w:val="Normal"/>
        <w:widowControl w:val="false"/>
        <w:spacing w:lineRule="atLeast" w:line="22"/>
        <w:ind w:left="357" w:right="0" w:hanging="0"/>
        <w:rPr>
          <w:rFonts w:ascii="Cambria" w:hAnsi="Cambria" w:asciiTheme="majorHAnsi" w:hAnsiTheme="majorHAnsi"/>
          <w:color w:val="000000" w:themeColor="text1"/>
        </w:rPr>
      </w:pPr>
      <w:r>
        <w:rPr>
          <w:rFonts w:ascii="Cambria" w:hAnsi="Cambria" w:asciiTheme="majorHAnsi" w:hAnsiTheme="majorHAnsi"/>
          <w:color w:val="000000" w:themeColor="text1"/>
        </w:rPr>
        <w:t xml:space="preserve">Considera la funzione di equazione </w:t>
      </w:r>
      <w:r>
        <w:rPr/>
      </w:r>
      <m:oMath xmlns:m="http://schemas.openxmlformats.org/officeDocument/2006/math">
        <m:r>
          <w:rPr>
            <w:rFonts w:ascii="Cambria Math" w:hAnsi="Cambria Math"/>
          </w:rPr>
          <m:t xml:space="preserve">y</m:t>
        </m:r>
        <m:r>
          <w:rPr>
            <w:rFonts w:ascii="Cambria Math" w:hAnsi="Cambria Math"/>
          </w:rPr>
          <m:t xml:space="preserve">=</m:t>
        </m:r>
        <m:r>
          <w:rPr>
            <w:rFonts w:ascii="Cambria Math" w:hAnsi="Cambria Math"/>
          </w:rPr>
          <m:t xml:space="preserve">−</m:t>
        </m:r>
        <m:sSup>
          <m:e>
            <m:r>
              <w:rPr>
                <w:rFonts w:ascii="Cambria Math" w:hAnsi="Cambria Math"/>
              </w:rPr>
              <m:t xml:space="preserve">x</m:t>
            </m:r>
          </m:e>
          <m:sup>
            <m:r>
              <w:rPr>
                <w:rFonts w:ascii="Cambria Math" w:hAnsi="Cambria Math"/>
              </w:rPr>
              <m:t xml:space="preserve">3</m:t>
            </m:r>
          </m:sup>
        </m:sSup>
        <m:r>
          <w:rPr>
            <w:rFonts w:ascii="Cambria Math" w:hAnsi="Cambria Math"/>
          </w:rPr>
          <m:t xml:space="preserve">+</m:t>
        </m:r>
        <m:r>
          <w:rPr>
            <w:rFonts w:ascii="Cambria Math" w:hAnsi="Cambria Math"/>
          </w:rPr>
          <m:t xml:space="preserve">3</m:t>
        </m:r>
        <m:sSup>
          <m:e>
            <m:r>
              <w:rPr>
                <w:rFonts w:ascii="Cambria Math" w:hAnsi="Cambria Math"/>
              </w:rPr>
              <m:t xml:space="preserve">x</m:t>
            </m:r>
          </m:e>
          <m:sup>
            <m:r>
              <w:rPr>
                <w:rFonts w:ascii="Cambria Math" w:hAnsi="Cambria Math"/>
              </w:rPr>
              <m:t xml:space="preserve">2</m:t>
            </m:r>
          </m:sup>
        </m:sSup>
        <m:r>
          <w:rPr>
            <w:rFonts w:ascii="Cambria Math" w:hAnsi="Cambria Math"/>
          </w:rPr>
          <m:t xml:space="preserve">−</m:t>
        </m:r>
        <m:r>
          <w:rPr>
            <w:rFonts w:ascii="Cambria Math" w:hAnsi="Cambria Math"/>
          </w:rPr>
          <m:t xml:space="preserve">2</m:t>
        </m:r>
        <m:r>
          <w:rPr>
            <w:rFonts w:ascii="Cambria Math" w:hAnsi="Cambria Math"/>
          </w:rPr>
          <m:t xml:space="preserve">x</m:t>
        </m:r>
        <m:r>
          <w:rPr>
            <w:rFonts w:ascii="Cambria Math" w:hAnsi="Cambria Math"/>
          </w:rPr>
          <m:t xml:space="preserve">−</m:t>
        </m:r>
        <m:r>
          <w:rPr>
            <w:rFonts w:ascii="Cambria Math" w:hAnsi="Cambria Math"/>
          </w:rPr>
          <m:t xml:space="preserve">1</m:t>
        </m:r>
      </m:oMath>
      <w:r>
        <w:rPr>
          <w:rFonts w:ascii="Cambria" w:hAnsi="Cambria" w:asciiTheme="majorHAnsi" w:hAnsiTheme="majorHAnsi"/>
          <w:color w:val="000000" w:themeColor="text1"/>
        </w:rPr>
        <w:t xml:space="preserve"> e scrivi le equazioni delle rette tangenti al suo grafico </w:t>
      </w:r>
      <w:r>
        <w:rPr>
          <w:rFonts w:ascii="Cambria Math" w:hAnsi="Cambria Math"/>
          <w:color w:val="000000" w:themeColor="text1"/>
        </w:rPr>
        <w:t>γ</w:t>
      </w:r>
      <w:r>
        <w:rPr>
          <w:rFonts w:ascii="Cambria" w:hAnsi="Cambria" w:asciiTheme="majorHAnsi" w:hAnsiTheme="majorHAnsi"/>
          <w:color w:val="000000" w:themeColor="text1"/>
        </w:rPr>
        <w:t xml:space="preserve"> nei punti </w:t>
      </w:r>
      <w:r>
        <w:rPr/>
      </w:r>
      <m:oMath xmlns:m="http://schemas.openxmlformats.org/officeDocument/2006/math">
        <m:r>
          <w:rPr>
            <w:rFonts w:ascii="Cambria Math" w:hAnsi="Cambria Math"/>
          </w:rPr>
          <m:t xml:space="preserve">A</m:t>
        </m:r>
      </m:oMath>
      <w:r>
        <w:rPr>
          <w:rFonts w:ascii="Cambria" w:hAnsi="Cambria" w:asciiTheme="majorHAnsi" w:hAnsiTheme="majorHAnsi"/>
          <w:color w:val="000000" w:themeColor="text1"/>
        </w:rPr>
        <w:t xml:space="preserve"> e </w:t>
      </w:r>
      <w:r>
        <w:rPr/>
      </w:r>
      <m:oMath xmlns:m="http://schemas.openxmlformats.org/officeDocument/2006/math">
        <m:r>
          <w:rPr>
            <w:rFonts w:ascii="Cambria Math" w:hAnsi="Cambria Math"/>
          </w:rPr>
          <m:t xml:space="preserve">B</m:t>
        </m:r>
      </m:oMath>
      <w:r>
        <w:rPr>
          <w:rFonts w:ascii="Cambria" w:hAnsi="Cambria" w:asciiTheme="majorHAnsi" w:hAnsiTheme="majorHAnsi"/>
          <w:color w:val="000000" w:themeColor="text1"/>
        </w:rPr>
        <w:t xml:space="preserve">, dove </w:t>
      </w:r>
      <w:r>
        <w:rPr/>
      </w:r>
      <m:oMath xmlns:m="http://schemas.openxmlformats.org/officeDocument/2006/math">
        <m:r>
          <w:rPr>
            <w:rFonts w:ascii="Cambria Math" w:hAnsi="Cambria Math"/>
          </w:rPr>
          <m:t xml:space="preserve">A</m:t>
        </m:r>
      </m:oMath>
      <w:r>
        <w:rPr>
          <w:rFonts w:ascii="Cambria" w:hAnsi="Cambria" w:asciiTheme="majorHAnsi" w:hAnsiTheme="majorHAnsi"/>
          <w:color w:val="000000" w:themeColor="text1"/>
        </w:rPr>
        <w:t xml:space="preserve"> è il punto di </w:t>
      </w:r>
      <w:r>
        <w:rPr>
          <w:rFonts w:ascii="Cambria Math" w:hAnsi="Cambria Math"/>
          <w:color w:val="000000" w:themeColor="text1"/>
        </w:rPr>
        <w:t>γ</w:t>
      </w:r>
      <w:r>
        <w:rPr>
          <w:rFonts w:ascii="Cambria" w:hAnsi="Cambria" w:asciiTheme="majorHAnsi" w:hAnsiTheme="majorHAnsi"/>
          <w:color w:val="000000" w:themeColor="text1"/>
        </w:rPr>
        <w:t xml:space="preserve"> di ascissa </w:t>
      </w:r>
      <w:r>
        <w:rPr/>
      </w:r>
      <m:oMath xmlns:m="http://schemas.openxmlformats.org/officeDocument/2006/math">
        <m:r>
          <w:rPr>
            <w:rFonts w:ascii="Cambria Math" w:hAnsi="Cambria Math"/>
          </w:rPr>
          <m:t xml:space="preserve">−</m:t>
        </m:r>
        <m:r>
          <w:rPr>
            <w:rFonts w:ascii="Cambria Math" w:hAnsi="Cambria Math"/>
          </w:rPr>
          <m:t xml:space="preserve">1</m:t>
        </m:r>
      </m:oMath>
      <w:r>
        <w:rPr>
          <w:rFonts w:ascii="Cambria" w:hAnsi="Cambria" w:asciiTheme="majorHAnsi" w:hAnsiTheme="majorHAnsi"/>
          <w:color w:val="000000" w:themeColor="text1"/>
        </w:rPr>
        <w:t xml:space="preserve"> e </w:t>
      </w:r>
      <w:r>
        <w:rPr/>
      </w:r>
      <m:oMath xmlns:m="http://schemas.openxmlformats.org/officeDocument/2006/math">
        <m:r>
          <w:rPr>
            <w:rFonts w:ascii="Cambria Math" w:hAnsi="Cambria Math"/>
          </w:rPr>
          <m:t xml:space="preserve">B</m:t>
        </m:r>
      </m:oMath>
      <w:r>
        <w:rPr>
          <w:rFonts w:ascii="Cambria" w:hAnsi="Cambria" w:asciiTheme="majorHAnsi" w:hAnsiTheme="majorHAnsi"/>
          <w:color w:val="000000" w:themeColor="text1"/>
        </w:rPr>
        <w:t xml:space="preserve"> è il suo simmetrico rispetto al flesso.</w:t>
      </w:r>
    </w:p>
    <w:p>
      <w:pPr>
        <w:pStyle w:val="Normal"/>
        <w:jc w:val="left"/>
        <w:rPr>
          <w:rFonts w:ascii="Cambria" w:hAnsi="Cambria" w:asciiTheme="majorHAnsi" w:hAnsiTheme="majorHAnsi"/>
          <w:color w:val="FF0000"/>
        </w:rPr>
      </w:pPr>
      <w:r>
        <w:rPr>
          <w:rFonts w:asciiTheme="majorHAnsi" w:hAnsiTheme="majorHAnsi" w:ascii="Cambria" w:hAnsi="Cambria"/>
          <w:color w:val="FF0000"/>
        </w:rPr>
      </w:r>
    </w:p>
    <w:p>
      <w:pPr>
        <w:pStyle w:val="Normal"/>
        <w:widowControl w:val="false"/>
        <w:numPr>
          <w:ilvl w:val="0"/>
          <w:numId w:val="23"/>
        </w:numPr>
        <w:spacing w:lineRule="atLeast" w:line="22" w:before="120" w:after="0"/>
        <w:ind w:left="1760" w:right="0" w:hanging="361"/>
        <w:rPr>
          <w:rFonts w:ascii="Cambria" w:hAnsi="Cambria" w:asciiTheme="majorHAnsi" w:hAnsiTheme="majorHAnsi"/>
          <w:color w:val="000000" w:themeColor="text1"/>
        </w:rPr>
      </w:pPr>
      <w:r>
        <w:rPr>
          <w:rFonts w:ascii="Cambria" w:hAnsi="Cambria" w:asciiTheme="majorHAnsi" w:hAnsiTheme="majorHAnsi"/>
          <w:color w:val="000000" w:themeColor="text1"/>
        </w:rPr>
        <w:t xml:space="preserve">In figura è rappresentato il grafico </w:t>
      </w:r>
      <w:r>
        <w:rPr>
          <w:rFonts w:ascii="Cambria Math" w:hAnsi="Cambria Math"/>
          <w:color w:val="000000" w:themeColor="text1"/>
        </w:rPr>
        <w:t>γ</w:t>
      </w:r>
      <w:r>
        <w:rPr>
          <w:rFonts w:ascii="Cambria" w:hAnsi="Cambria" w:asciiTheme="majorHAnsi" w:hAnsiTheme="majorHAnsi"/>
          <w:color w:val="000000" w:themeColor="text1"/>
        </w:rPr>
        <w:t xml:space="preserve"> della funzione </w:t>
      </w:r>
      <w:r>
        <w:rPr/>
      </w:r>
      <m:oMath xmlns:m="http://schemas.openxmlformats.org/officeDocument/2006/math">
        <m:r>
          <w:rPr>
            <w:rFonts w:ascii="Cambria Math" w:hAnsi="Cambria Math"/>
          </w:rPr>
          <m:t xml:space="preserve">f</m:t>
        </m:r>
        <m:d>
          <m:dPr>
            <m:begChr m:val="("/>
            <m:endChr m:val=")"/>
          </m:dPr>
          <m:e>
            <m:r>
              <w:rPr>
                <w:rFonts w:ascii="Cambria Math" w:hAnsi="Cambria Math"/>
              </w:rPr>
              <m:t xml:space="preserve">x</m:t>
            </m:r>
          </m:e>
        </m:d>
        <m:r>
          <w:rPr>
            <w:rFonts w:ascii="Cambria Math" w:hAnsi="Cambria Math"/>
          </w:rPr>
          <m:t xml:space="preserve">=</m:t>
        </m:r>
        <m:sSup>
          <m:e>
            <m:r>
              <w:rPr>
                <w:rFonts w:ascii="Cambria Math" w:hAnsi="Cambria Math"/>
              </w:rPr>
              <m:t xml:space="preserve">x</m:t>
            </m:r>
          </m:e>
          <m:sup>
            <m:r>
              <w:rPr>
                <w:rFonts w:ascii="Cambria Math" w:hAnsi="Cambria Math"/>
              </w:rPr>
              <m:t xml:space="preserve">4</m:t>
            </m:r>
          </m:sup>
        </m:sSup>
        <m:r>
          <w:rPr>
            <w:rFonts w:ascii="Cambria Math" w:hAnsi="Cambria Math"/>
          </w:rPr>
          <m:t xml:space="preserve">−</m:t>
        </m:r>
        <m:r>
          <w:rPr>
            <w:rFonts w:ascii="Cambria Math" w:hAnsi="Cambria Math"/>
          </w:rPr>
          <m:t xml:space="preserve">2</m:t>
        </m:r>
        <m:sSup>
          <m:e>
            <m:r>
              <w:rPr>
                <w:rFonts w:ascii="Cambria Math" w:hAnsi="Cambria Math"/>
              </w:rPr>
              <m:t xml:space="preserve">x</m:t>
            </m:r>
          </m:e>
          <m:sup>
            <m:r>
              <w:rPr>
                <w:rFonts w:ascii="Cambria Math" w:hAnsi="Cambria Math"/>
              </w:rPr>
              <m:t xml:space="preserve">3</m:t>
            </m:r>
          </m:sup>
        </m:sSup>
        <m:r>
          <w:rPr>
            <w:rFonts w:ascii="Cambria Math" w:hAnsi="Cambria Math"/>
          </w:rPr>
          <m:t xml:space="preserve">+</m:t>
        </m:r>
        <m:r>
          <w:rPr>
            <w:rFonts w:ascii="Cambria Math" w:hAnsi="Cambria Math"/>
          </w:rPr>
          <m:t xml:space="preserve">2</m:t>
        </m:r>
      </m:oMath>
      <w:r>
        <w:rPr>
          <w:rFonts w:ascii="Cambria" w:hAnsi="Cambria" w:asciiTheme="majorHAnsi" w:hAnsiTheme="majorHAnsi"/>
          <w:color w:val="000000" w:themeColor="text1"/>
        </w:rPr>
        <w:t>.</w:t>
      </w:r>
    </w:p>
    <w:p>
      <w:pPr>
        <w:pStyle w:val="ListParagraph"/>
        <w:tabs>
          <w:tab w:val="clear" w:pos="720"/>
          <w:tab w:val="left" w:pos="357" w:leader="none"/>
          <w:tab w:val="left" w:pos="709" w:leader="none"/>
          <w:tab w:val="left" w:pos="1560" w:leader="none"/>
        </w:tabs>
        <w:spacing w:lineRule="atLeast" w:line="22" w:before="240" w:after="120"/>
        <w:ind w:left="709" w:right="0" w:hanging="0"/>
        <w:jc w:val="center"/>
        <w:rPr>
          <w:rFonts w:ascii="Cambria" w:hAnsi="Cambria" w:cs="Calibri" w:asciiTheme="majorHAnsi" w:hAnsiTheme="majorHAnsi"/>
          <w:color w:val="FF0000"/>
        </w:rPr>
      </w:pPr>
      <w:r>
        <w:rPr/>
        <w:drawing>
          <wp:inline distT="0" distB="0" distL="0" distR="0">
            <wp:extent cx="2088515" cy="2701925"/>
            <wp:effectExtent l="0" t="0" r="0" b="0"/>
            <wp:docPr id="80" name="Immagine 3" descr="C:\Users\lucam\OneDrive\Documenti\LAVORO PROGETTI ATTUALI\24 ZAN Simulazione\simulazione\sim_2024_figure\sim_24_Q8_F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Immagine 3" descr="C:\Users\lucam\OneDrive\Documenti\LAVORO PROGETTI ATTUALI\24 ZAN Simulazione\simulazione\sim_2024_figure\sim_24_Q8_F1.jpg"/>
                    <pic:cNvPicPr>
                      <a:picLocks noChangeAspect="1" noChangeArrowheads="1"/>
                    </pic:cNvPicPr>
                  </pic:nvPicPr>
                  <pic:blipFill>
                    <a:blip r:embed="rId36"/>
                    <a:stretch>
                      <a:fillRect/>
                    </a:stretch>
                  </pic:blipFill>
                  <pic:spPr bwMode="auto">
                    <a:xfrm>
                      <a:off x="0" y="0"/>
                      <a:ext cx="2088515" cy="2701925"/>
                    </a:xfrm>
                    <a:prstGeom prst="rect">
                      <a:avLst/>
                    </a:prstGeom>
                  </pic:spPr>
                </pic:pic>
              </a:graphicData>
            </a:graphic>
          </wp:inline>
        </w:drawing>
      </w:r>
    </w:p>
    <w:p>
      <w:pPr>
        <w:pStyle w:val="Normal"/>
        <w:widowControl w:val="false"/>
        <w:spacing w:lineRule="atLeast" w:line="22" w:before="120" w:after="0"/>
        <w:ind w:left="360" w:right="0" w:hanging="0"/>
        <w:rPr>
          <w:rFonts w:ascii="Cambria" w:hAnsi="Cambria" w:asciiTheme="majorHAnsi" w:hAnsiTheme="majorHAnsi"/>
          <w:color w:val="000000" w:themeColor="text1"/>
        </w:rPr>
      </w:pPr>
      <w:r>
        <w:rPr>
          <w:rFonts w:ascii="Cambria" w:hAnsi="Cambria" w:asciiTheme="majorHAnsi" w:hAnsiTheme="majorHAnsi"/>
          <w:color w:val="000000" w:themeColor="text1"/>
          <w:sz w:val="27"/>
        </w:rPr>
        <w:t xml:space="preserve">Trova le tangenti inflessionali di </w:t>
      </w:r>
      <w:r>
        <w:rPr>
          <w:rFonts w:ascii="Cambria Math" w:hAnsi="Cambria Math"/>
          <w:color w:val="000000" w:themeColor="text1"/>
          <w:sz w:val="27"/>
        </w:rPr>
        <w:t>γ</w:t>
      </w:r>
      <w:r>
        <w:rPr>
          <w:rFonts w:ascii="Cambria" w:hAnsi="Cambria" w:asciiTheme="majorHAnsi" w:hAnsiTheme="majorHAnsi"/>
          <w:color w:val="000000" w:themeColor="text1"/>
          <w:sz w:val="27"/>
        </w:rPr>
        <w:t xml:space="preserve">, poi verifica che le aree delle due regioni di piano delimitate da </w:t>
      </w:r>
      <w:r>
        <w:rPr>
          <w:rFonts w:ascii="Cambria Math" w:hAnsi="Cambria Math"/>
          <w:color w:val="000000" w:themeColor="text1"/>
          <w:sz w:val="27"/>
        </w:rPr>
        <w:t>γ e da ciascuna delle tangenti sono uguali.</w:t>
      </w:r>
      <w:r>
        <w:rPr>
          <w:rFonts w:ascii="Cambria" w:hAnsi="Cambria" w:asciiTheme="majorHAnsi" w:hAnsiTheme="majorHAnsi"/>
          <w:color w:val="000000" w:themeColor="text1"/>
          <w:sz w:val="27"/>
        </w:rPr>
        <w:t xml:space="preserve"> </w:t>
      </w:r>
    </w:p>
    <w:p>
      <w:pPr>
        <w:pStyle w:val="Corpodeltesto"/>
        <w:spacing w:before="4" w:after="0"/>
        <w:rPr>
          <w:rFonts w:ascii="Cambria" w:hAnsi="Cambria"/>
          <w:sz w:val="27"/>
        </w:rPr>
      </w:pPr>
      <w:r>
        <w:rPr>
          <w:rFonts w:ascii="Cambria" w:hAnsi="Cambria"/>
          <w:sz w:val="27"/>
        </w:rPr>
      </w:r>
    </w:p>
    <w:p>
      <w:pPr>
        <w:pStyle w:val="Normal"/>
        <w:jc w:val="center"/>
        <w:rPr>
          <w:rFonts w:ascii="Arial" w:hAnsi="Arial" w:eastAsia="Times New Roman" w:cs="Arial"/>
          <w:b/>
          <w:b/>
          <w:bCs/>
          <w:color w:val="000000" w:themeColor="text1"/>
          <w:lang w:eastAsia="it-IT"/>
        </w:rPr>
      </w:pPr>
      <w:r>
        <w:rPr>
          <w:rFonts w:eastAsia="Times New Roman" w:cs="Arial" w:ascii="Arial" w:hAnsi="Arial"/>
          <w:b/>
          <w:bCs/>
          <w:color w:val="000000" w:themeColor="text1"/>
          <w:lang w:eastAsia="it-IT"/>
        </w:rPr>
        <w:t>Griglia di valutazione per la seconda simulazione della prova di matematica</w:t>
      </w:r>
    </w:p>
    <w:p>
      <w:pPr>
        <w:pStyle w:val="Normal"/>
        <w:spacing w:before="4" w:after="0"/>
        <w:rPr>
          <w:color w:val="000000" w:themeColor="text1"/>
          <w:sz w:val="16"/>
          <w:szCs w:val="16"/>
        </w:rPr>
      </w:pPr>
      <w:r>
        <w:rPr>
          <w:color w:val="000000" w:themeColor="text1"/>
          <w:sz w:val="16"/>
          <w:szCs w:val="16"/>
        </w:rPr>
      </w:r>
    </w:p>
    <w:tbl>
      <w:tblPr>
        <w:tblpPr w:bottomFromText="0" w:horzAnchor="page" w:leftFromText="141" w:rightFromText="141" w:tblpX="1129" w:tblpY="2499" w:topFromText="0" w:vertAnchor="page"/>
        <w:tblW w:w="5000" w:type="pct"/>
        <w:jc w:val="left"/>
        <w:tblInd w:w="70" w:type="dxa"/>
        <w:tblLayout w:type="fixed"/>
        <w:tblCellMar>
          <w:top w:w="0" w:type="dxa"/>
          <w:left w:w="70" w:type="dxa"/>
          <w:bottom w:w="0" w:type="dxa"/>
          <w:right w:w="70" w:type="dxa"/>
        </w:tblCellMar>
        <w:tblLook w:val="04a0"/>
      </w:tblPr>
      <w:tblGrid>
        <w:gridCol w:w="1357"/>
        <w:gridCol w:w="540"/>
        <w:gridCol w:w="4350"/>
        <w:gridCol w:w="1524"/>
        <w:gridCol w:w="1447"/>
        <w:gridCol w:w="657"/>
        <w:gridCol w:w="597"/>
        <w:gridCol w:w="586"/>
      </w:tblGrid>
      <w:tr>
        <w:trPr>
          <w:trHeight w:val="20" w:hRule="atLeast"/>
        </w:trPr>
        <w:tc>
          <w:tcPr>
            <w:tcW w:w="1357" w:type="dxa"/>
            <w:vMerge w:val="restart"/>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ascii="Arial" w:hAnsi="Arial" w:eastAsia="Times New Roman" w:cs="Arial"/>
                <w:b/>
                <w:b/>
                <w:bCs/>
                <w:color w:val="000000" w:themeColor="text1"/>
                <w:sz w:val="20"/>
                <w:szCs w:val="20"/>
                <w:lang w:eastAsia="it-IT"/>
              </w:rPr>
            </w:pPr>
            <w:r>
              <w:rPr>
                <w:rFonts w:eastAsia="Times New Roman" w:cs="Arial" w:ascii="Arial" w:hAnsi="Arial"/>
                <w:b/>
                <w:bCs/>
                <w:color w:val="000000" w:themeColor="text1"/>
                <w:sz w:val="20"/>
                <w:szCs w:val="20"/>
                <w:lang w:eastAsia="it-IT"/>
              </w:rPr>
              <w:t>Indicatori</w:t>
            </w:r>
          </w:p>
        </w:tc>
        <w:tc>
          <w:tcPr>
            <w:tcW w:w="540" w:type="dxa"/>
            <w:vMerge w:val="restart"/>
            <w:tcBorders>
              <w:top w:val="single" w:sz="4" w:space="0" w:color="000000"/>
              <w:bottom w:val="single" w:sz="4" w:space="0" w:color="000000"/>
              <w:right w:val="single" w:sz="4" w:space="0" w:color="000000"/>
            </w:tcBorders>
            <w:shd w:color="auto" w:fill="auto" w:val="clear"/>
            <w:vAlign w:val="center"/>
          </w:tcPr>
          <w:p>
            <w:pPr>
              <w:pStyle w:val="Normal"/>
              <w:widowControl w:val="false"/>
              <w:jc w:val="center"/>
              <w:rPr>
                <w:rFonts w:ascii="Arial" w:hAnsi="Arial" w:eastAsia="Times New Roman" w:cs="Arial"/>
                <w:b/>
                <w:b/>
                <w:color w:val="000000" w:themeColor="text1"/>
                <w:sz w:val="20"/>
                <w:szCs w:val="20"/>
                <w:lang w:eastAsia="it-IT"/>
              </w:rPr>
            </w:pPr>
            <w:r>
              <w:rPr>
                <w:rFonts w:eastAsia="Times New Roman" w:cs="Arial" w:ascii="Arial" w:hAnsi="Arial"/>
                <w:b/>
                <w:color w:val="000000" w:themeColor="text1"/>
                <w:sz w:val="20"/>
                <w:szCs w:val="20"/>
                <w:lang w:eastAsia="it-IT"/>
              </w:rPr>
              <w:t>Livelli</w:t>
            </w:r>
          </w:p>
        </w:tc>
        <w:tc>
          <w:tcPr>
            <w:tcW w:w="4350" w:type="dxa"/>
            <w:vMerge w:val="restart"/>
            <w:tcBorders>
              <w:top w:val="single" w:sz="4" w:space="0" w:color="000000"/>
              <w:bottom w:val="single" w:sz="4" w:space="0" w:color="000000"/>
              <w:right w:val="single" w:sz="4" w:space="0" w:color="000000"/>
            </w:tcBorders>
            <w:shd w:color="auto" w:fill="auto" w:val="clear"/>
            <w:vAlign w:val="center"/>
          </w:tcPr>
          <w:p>
            <w:pPr>
              <w:pStyle w:val="Normal"/>
              <w:widowControl w:val="false"/>
              <w:rPr>
                <w:rFonts w:ascii="Arial" w:hAnsi="Arial" w:eastAsia="MS Gothic" w:cs="Arial"/>
                <w:b/>
                <w:b/>
                <w:color w:val="000000" w:themeColor="text1"/>
                <w:sz w:val="20"/>
                <w:szCs w:val="20"/>
                <w:lang w:eastAsia="it-IT"/>
              </w:rPr>
            </w:pPr>
            <w:r>
              <w:rPr>
                <w:rFonts w:eastAsia="MS Gothic" w:cs="Arial" w:ascii="Arial" w:hAnsi="Arial"/>
                <w:b/>
                <w:color w:val="000000" w:themeColor="text1"/>
                <w:sz w:val="20"/>
                <w:szCs w:val="20"/>
                <w:lang w:eastAsia="it-IT"/>
              </w:rPr>
              <w:t>Descrittori</w:t>
            </w:r>
          </w:p>
        </w:tc>
        <w:tc>
          <w:tcPr>
            <w:tcW w:w="3628" w:type="dxa"/>
            <w:gridSpan w:val="3"/>
            <w:tcBorders>
              <w:top w:val="single" w:sz="4" w:space="0" w:color="000000"/>
              <w:left w:val="single" w:sz="4" w:space="0" w:color="000000"/>
              <w:bottom w:val="single" w:sz="4" w:space="0" w:color="000000"/>
              <w:right w:val="single" w:sz="4" w:space="0" w:color="000000"/>
            </w:tcBorders>
            <w:shd w:color="auto" w:fill="auto" w:val="clear"/>
            <w:vAlign w:val="center"/>
          </w:tcPr>
          <w:p>
            <w:pPr>
              <w:pStyle w:val="ListParagraph"/>
              <w:widowControl w:val="false"/>
              <w:ind w:left="-127" w:right="0" w:hanging="0"/>
              <w:jc w:val="center"/>
              <w:rPr>
                <w:rFonts w:ascii="Arial" w:hAnsi="Arial" w:eastAsia="MS Gothic" w:cs="Arial"/>
                <w:b/>
                <w:b/>
                <w:color w:val="000000" w:themeColor="text1"/>
                <w:sz w:val="20"/>
                <w:szCs w:val="20"/>
                <w:lang w:eastAsia="it-IT"/>
              </w:rPr>
            </w:pPr>
            <w:r>
              <w:rPr>
                <w:rFonts w:eastAsia="MS Gothic" w:cs="Arial" w:ascii="Arial" w:hAnsi="Arial"/>
                <w:b/>
                <w:color w:val="000000" w:themeColor="text1"/>
                <w:sz w:val="20"/>
                <w:szCs w:val="20"/>
                <w:lang w:eastAsia="it-IT"/>
              </w:rPr>
              <w:t>Evidenze</w:t>
            </w:r>
          </w:p>
        </w:tc>
        <w:tc>
          <w:tcPr>
            <w:tcW w:w="1183" w:type="dxa"/>
            <w:gridSpan w:val="2"/>
            <w:vMerge w:val="restart"/>
            <w:tcBorders>
              <w:top w:val="single" w:sz="4" w:space="0" w:color="000000"/>
              <w:bottom w:val="single" w:sz="4" w:space="0" w:color="000000"/>
              <w:right w:val="single" w:sz="4" w:space="0" w:color="000000"/>
            </w:tcBorders>
            <w:shd w:color="auto" w:fill="auto" w:val="clear"/>
            <w:vAlign w:val="center"/>
          </w:tcPr>
          <w:p>
            <w:pPr>
              <w:pStyle w:val="Normal"/>
              <w:widowControl w:val="false"/>
              <w:jc w:val="center"/>
              <w:rPr>
                <w:rFonts w:ascii="Arial" w:hAnsi="Arial" w:eastAsia="Times New Roman" w:cs="Arial"/>
                <w:b/>
                <w:b/>
                <w:bCs/>
                <w:color w:val="000000" w:themeColor="text1"/>
                <w:sz w:val="20"/>
                <w:szCs w:val="20"/>
                <w:lang w:eastAsia="it-IT"/>
              </w:rPr>
            </w:pPr>
            <w:r>
              <w:rPr>
                <w:rFonts w:eastAsia="Times New Roman" w:cs="Arial" w:ascii="Arial" w:hAnsi="Arial"/>
                <w:b/>
                <w:bCs/>
                <w:color w:val="000000" w:themeColor="text1"/>
                <w:sz w:val="20"/>
                <w:szCs w:val="20"/>
                <w:lang w:eastAsia="it-IT"/>
              </w:rPr>
              <w:t>Punti</w:t>
            </w:r>
          </w:p>
        </w:tc>
      </w:tr>
      <w:tr>
        <w:trPr>
          <w:trHeight w:val="20" w:hRule="atLeast"/>
        </w:trPr>
        <w:tc>
          <w:tcPr>
            <w:tcW w:w="1357" w:type="dxa"/>
            <w:vMerge w:val="continue"/>
            <w:tcBorders>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ascii="Helvetica" w:hAnsi="Helvetica" w:eastAsia="Times New Roman" w:cs="Times New Roman"/>
                <w:b/>
                <w:b/>
                <w:bCs/>
                <w:color w:val="000000" w:themeColor="text1"/>
                <w:sz w:val="16"/>
                <w:szCs w:val="16"/>
                <w:lang w:eastAsia="it-IT"/>
              </w:rPr>
            </w:pPr>
            <w:r>
              <w:rPr>
                <w:rFonts w:eastAsia="Times New Roman" w:cs="Times New Roman" w:ascii="Helvetica" w:hAnsi="Helvetica"/>
                <w:b/>
                <w:bCs/>
                <w:color w:val="000000" w:themeColor="text1"/>
                <w:sz w:val="16"/>
                <w:szCs w:val="16"/>
                <w:lang w:eastAsia="it-IT"/>
              </w:rPr>
            </w:r>
          </w:p>
        </w:tc>
        <w:tc>
          <w:tcPr>
            <w:tcW w:w="540" w:type="dxa"/>
            <w:vMerge w:val="continue"/>
            <w:tcBorders>
              <w:bottom w:val="single" w:sz="4" w:space="0" w:color="000000"/>
              <w:right w:val="single" w:sz="4" w:space="0" w:color="000000"/>
            </w:tcBorders>
            <w:shd w:color="auto" w:fill="auto" w:val="clear"/>
            <w:vAlign w:val="center"/>
          </w:tcPr>
          <w:p>
            <w:pPr>
              <w:pStyle w:val="Normal"/>
              <w:widowControl w:val="false"/>
              <w:jc w:val="center"/>
              <w:rPr>
                <w:rFonts w:ascii="Helvetica" w:hAnsi="Helvetica" w:eastAsia="Times New Roman" w:cs="Times New Roman"/>
                <w:color w:val="000000" w:themeColor="text1"/>
                <w:sz w:val="16"/>
                <w:szCs w:val="16"/>
                <w:lang w:eastAsia="it-IT"/>
              </w:rPr>
            </w:pPr>
            <w:r>
              <w:rPr>
                <w:rFonts w:eastAsia="Times New Roman" w:cs="Times New Roman" w:ascii="Helvetica" w:hAnsi="Helvetica"/>
                <w:color w:val="000000" w:themeColor="text1"/>
                <w:sz w:val="16"/>
                <w:szCs w:val="16"/>
                <w:lang w:eastAsia="it-IT"/>
              </w:rPr>
            </w:r>
          </w:p>
        </w:tc>
        <w:tc>
          <w:tcPr>
            <w:tcW w:w="4350" w:type="dxa"/>
            <w:vMerge w:val="continue"/>
            <w:tcBorders>
              <w:bottom w:val="single" w:sz="4" w:space="0" w:color="000000"/>
              <w:right w:val="single" w:sz="4" w:space="0" w:color="000000"/>
            </w:tcBorders>
            <w:shd w:color="auto" w:fill="auto" w:val="clear"/>
            <w:vAlign w:val="center"/>
          </w:tcPr>
          <w:p>
            <w:pPr>
              <w:pStyle w:val="Normal"/>
              <w:widowControl w:val="false"/>
              <w:rPr>
                <w:rFonts w:ascii="Helvetica" w:hAnsi="Helvetica" w:eastAsia="MS Gothic" w:cs="Times New Roman"/>
                <w:color w:val="000000" w:themeColor="text1"/>
                <w:sz w:val="16"/>
                <w:szCs w:val="16"/>
                <w:lang w:eastAsia="it-IT"/>
              </w:rPr>
            </w:pPr>
            <w:r>
              <w:rPr>
                <w:rFonts w:eastAsia="MS Gothic" w:cs="Times New Roman" w:ascii="Helvetica" w:hAnsi="Helvetica"/>
                <w:color w:val="000000" w:themeColor="text1"/>
                <w:sz w:val="16"/>
                <w:szCs w:val="16"/>
                <w:lang w:eastAsia="it-IT"/>
              </w:rPr>
            </w:r>
          </w:p>
        </w:tc>
        <w:tc>
          <w:tcPr>
            <w:tcW w:w="152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ListParagraph"/>
              <w:widowControl w:val="false"/>
              <w:ind w:left="-127" w:right="0" w:hanging="0"/>
              <w:jc w:val="center"/>
              <w:rPr>
                <w:rFonts w:ascii="Arial" w:hAnsi="Arial" w:eastAsia="MS Gothic" w:cs="Arial"/>
                <w:b/>
                <w:b/>
                <w:color w:val="000000" w:themeColor="text1"/>
                <w:sz w:val="16"/>
                <w:szCs w:val="16"/>
                <w:lang w:eastAsia="it-IT"/>
              </w:rPr>
            </w:pPr>
            <w:r>
              <w:rPr>
                <w:rFonts w:eastAsia="MS Gothic" w:cs="Arial" w:ascii="Arial" w:hAnsi="Arial"/>
                <w:b/>
                <w:color w:val="000000" w:themeColor="text1"/>
                <w:sz w:val="16"/>
                <w:szCs w:val="16"/>
                <w:lang w:eastAsia="it-IT"/>
              </w:rPr>
              <w:t>PROBLEMA 1</w:t>
            </w:r>
          </w:p>
        </w:tc>
        <w:tc>
          <w:tcPr>
            <w:tcW w:w="1447"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ascii="Arial" w:hAnsi="Arial" w:eastAsia="MS Gothic" w:cs="Arial"/>
                <w:b/>
                <w:b/>
                <w:color w:val="000000" w:themeColor="text1"/>
                <w:sz w:val="16"/>
                <w:szCs w:val="16"/>
                <w:lang w:eastAsia="it-IT"/>
              </w:rPr>
            </w:pPr>
            <w:r>
              <w:rPr>
                <w:rFonts w:eastAsia="MS Gothic" w:cs="Arial" w:ascii="Arial" w:hAnsi="Arial"/>
                <w:b/>
                <w:color w:val="000000" w:themeColor="text1"/>
                <w:sz w:val="16"/>
                <w:szCs w:val="16"/>
                <w:lang w:eastAsia="it-IT"/>
              </w:rPr>
              <w:t>PROBLEMA 2</w:t>
            </w:r>
          </w:p>
        </w:tc>
        <w:tc>
          <w:tcPr>
            <w:tcW w:w="657"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ListParagraph"/>
              <w:widowControl w:val="false"/>
              <w:ind w:left="0" w:right="0" w:hanging="0"/>
              <w:jc w:val="center"/>
              <w:rPr>
                <w:rFonts w:ascii="Arial" w:hAnsi="Arial" w:eastAsia="MS Gothic" w:cs="Arial"/>
                <w:b/>
                <w:b/>
                <w:color w:val="000000" w:themeColor="text1"/>
                <w:sz w:val="16"/>
                <w:szCs w:val="16"/>
                <w:lang w:eastAsia="it-IT"/>
              </w:rPr>
            </w:pPr>
            <w:r>
              <w:rPr>
                <w:rFonts w:eastAsia="MS Gothic" w:cs="Arial" w:ascii="Arial" w:hAnsi="Arial"/>
                <w:b/>
                <w:color w:val="000000" w:themeColor="text1"/>
                <w:sz w:val="16"/>
                <w:szCs w:val="16"/>
                <w:lang w:eastAsia="it-IT"/>
              </w:rPr>
              <w:t>QUESITI</w:t>
            </w:r>
          </w:p>
        </w:tc>
        <w:tc>
          <w:tcPr>
            <w:tcW w:w="1183" w:type="dxa"/>
            <w:gridSpan w:val="2"/>
            <w:vMerge w:val="continue"/>
            <w:tcBorders>
              <w:bottom w:val="single" w:sz="4" w:space="0" w:color="000000"/>
              <w:right w:val="single" w:sz="4" w:space="0" w:color="000000"/>
            </w:tcBorders>
            <w:shd w:color="auto" w:fill="auto" w:val="clear"/>
            <w:vAlign w:val="center"/>
          </w:tcPr>
          <w:p>
            <w:pPr>
              <w:pStyle w:val="ListParagraph"/>
              <w:widowControl w:val="false"/>
              <w:rPr>
                <w:rFonts w:ascii="Helvetica" w:hAnsi="Helvetica" w:eastAsia="Times New Roman" w:cs="Times New Roman"/>
                <w:b/>
                <w:b/>
                <w:bCs/>
                <w:color w:val="000000" w:themeColor="text1"/>
                <w:sz w:val="16"/>
                <w:szCs w:val="16"/>
                <w:lang w:eastAsia="it-IT"/>
              </w:rPr>
            </w:pPr>
            <w:r>
              <w:rPr>
                <w:rFonts w:eastAsia="Times New Roman" w:cs="Times New Roman" w:ascii="Helvetica" w:hAnsi="Helvetica"/>
                <w:b/>
                <w:bCs/>
                <w:color w:val="000000" w:themeColor="text1"/>
                <w:sz w:val="16"/>
                <w:szCs w:val="16"/>
                <w:lang w:eastAsia="it-IT"/>
              </w:rPr>
            </w:r>
          </w:p>
        </w:tc>
      </w:tr>
      <w:tr>
        <w:trPr>
          <w:trHeight w:val="20" w:hRule="atLeast"/>
        </w:trPr>
        <w:tc>
          <w:tcPr>
            <w:tcW w:w="1357" w:type="dxa"/>
            <w:vMerge w:val="restart"/>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Web"/>
              <w:widowControl w:val="false"/>
              <w:shd w:val="clear" w:color="auto" w:fill="FFFFFF"/>
              <w:spacing w:before="0" w:after="0"/>
              <w:jc w:val="center"/>
              <w:rPr>
                <w:rFonts w:ascii="Arial" w:hAnsi="Arial" w:cs="Arial"/>
                <w:color w:val="000000" w:themeColor="text1"/>
                <w:sz w:val="16"/>
                <w:szCs w:val="16"/>
              </w:rPr>
            </w:pPr>
            <w:r>
              <w:rPr>
                <w:rFonts w:cs="Arial" w:ascii="Arial" w:hAnsi="Arial"/>
                <w:b/>
                <w:bCs/>
                <w:color w:val="000000" w:themeColor="text1"/>
                <w:sz w:val="16"/>
                <w:szCs w:val="16"/>
              </w:rPr>
              <w:t>Comprendere</w:t>
            </w:r>
            <w:r>
              <w:rPr>
                <w:rFonts w:cs="Arial" w:ascii="Arial" w:hAnsi="Arial"/>
                <w:color w:val="000000" w:themeColor="text1"/>
                <w:sz w:val="16"/>
                <w:szCs w:val="16"/>
              </w:rPr>
              <w:t xml:space="preserve"> Analizzare la situazione problematica. Identificare i dati </w:t>
              <w:br/>
              <w:t xml:space="preserve">e interpretarli. Effettuare gli eventuali collegamenti </w:t>
              <w:br/>
              <w:t>e adoperare i codici grafico-simbolici necessari</w:t>
            </w:r>
          </w:p>
        </w:tc>
        <w:tc>
          <w:tcPr>
            <w:tcW w:w="540" w:type="dxa"/>
            <w:tcBorders>
              <w:top w:val="single" w:sz="4" w:space="0" w:color="000000"/>
              <w:bottom w:val="single" w:sz="4" w:space="0" w:color="000000"/>
              <w:right w:val="single" w:sz="4" w:space="0" w:color="000000"/>
            </w:tcBorders>
            <w:shd w:color="auto" w:fill="auto" w:val="clear"/>
            <w:vAlign w:val="center"/>
          </w:tcPr>
          <w:p>
            <w:pPr>
              <w:pStyle w:val="Normal"/>
              <w:widowControl w:val="false"/>
              <w:jc w:val="center"/>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1</w:t>
            </w:r>
          </w:p>
        </w:tc>
        <w:tc>
          <w:tcPr>
            <w:tcW w:w="4350" w:type="dxa"/>
            <w:tcBorders>
              <w:top w:val="single" w:sz="4" w:space="0" w:color="000000"/>
              <w:bottom w:val="single" w:sz="4" w:space="0" w:color="000000"/>
              <w:right w:val="single" w:sz="4" w:space="0" w:color="000000"/>
            </w:tcBorders>
            <w:shd w:color="auto" w:fill="auto" w:val="clear"/>
            <w:vAlign w:val="center"/>
          </w:tcPr>
          <w:p>
            <w:pPr>
              <w:pStyle w:val="ListParagraph"/>
              <w:widowControl w:val="false"/>
              <w:numPr>
                <w:ilvl w:val="0"/>
                <w:numId w:val="2"/>
              </w:numPr>
              <w:ind w:left="355" w:right="0" w:hanging="283"/>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Non analizza correttamente la situazione problematica e ha difficoltà a individuare i concetti chiave e commette molti errori nell’individuare le relazioni tra questi</w:t>
            </w:r>
          </w:p>
          <w:p>
            <w:pPr>
              <w:pStyle w:val="ListParagraph"/>
              <w:widowControl w:val="false"/>
              <w:numPr>
                <w:ilvl w:val="0"/>
                <w:numId w:val="1"/>
              </w:numPr>
              <w:ind w:left="355" w:right="0" w:hanging="283"/>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Identifica e interpreta i dati in modo inadeguato e non corretto</w:t>
            </w:r>
          </w:p>
          <w:p>
            <w:pPr>
              <w:pStyle w:val="ListParagraph"/>
              <w:widowControl w:val="false"/>
              <w:numPr>
                <w:ilvl w:val="0"/>
                <w:numId w:val="1"/>
              </w:numPr>
              <w:ind w:left="355" w:right="0" w:hanging="283"/>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Usa i codici grafico-simbolici in modo inadeguato e non corretto</w:t>
            </w:r>
          </w:p>
        </w:tc>
        <w:tc>
          <w:tcPr>
            <w:tcW w:w="1524" w:type="dxa"/>
            <w:vMerge w:val="restart"/>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numPr>
                <w:ilvl w:val="0"/>
                <w:numId w:val="26"/>
              </w:numPr>
              <w:spacing w:lineRule="auto" w:line="276"/>
              <w:ind w:left="210" w:right="0" w:hanging="210"/>
              <w:rPr>
                <w:rFonts w:ascii="Arial" w:hAnsi="Arial" w:eastAsia="Times New Roman" w:cs="Arial"/>
                <w:color w:val="000000" w:themeColor="text1"/>
                <w:sz w:val="16"/>
                <w:szCs w:val="16"/>
              </w:rPr>
            </w:pPr>
            <w:r>
              <w:rPr>
                <w:rFonts w:eastAsia="Times New Roman" w:cs="Arial" w:ascii="Arial" w:hAnsi="Arial"/>
                <w:color w:val="000000" w:themeColor="text1"/>
                <w:sz w:val="16"/>
                <w:szCs w:val="16"/>
              </w:rPr>
              <w:t xml:space="preserve">Per lo studio di </w:t>
            </w:r>
            <w:r>
              <w:rPr>
                <w:rFonts w:eastAsia="Times New Roman" w:cs="Arial" w:ascii="Arial" w:hAnsi="Arial"/>
                <w:i/>
                <w:color w:val="000000" w:themeColor="text1"/>
                <w:sz w:val="16"/>
                <w:szCs w:val="16"/>
              </w:rPr>
              <w:t>f</w:t>
            </w:r>
            <w:r>
              <w:rPr>
                <w:rFonts w:eastAsia="Times New Roman" w:cs="Arial" w:ascii="Arial" w:hAnsi="Arial"/>
                <w:color w:val="000000" w:themeColor="text1"/>
                <w:sz w:val="16"/>
                <w:szCs w:val="16"/>
              </w:rPr>
              <w:t>(</w:t>
            </w:r>
            <w:r>
              <w:rPr>
                <w:rFonts w:eastAsia="Times New Roman" w:cs="Arial" w:ascii="Arial" w:hAnsi="Arial"/>
                <w:i/>
                <w:color w:val="000000" w:themeColor="text1"/>
                <w:sz w:val="16"/>
                <w:szCs w:val="16"/>
              </w:rPr>
              <w:t>x</w:t>
            </w:r>
            <w:r>
              <w:rPr>
                <w:rFonts w:eastAsia="Times New Roman" w:cs="Arial" w:ascii="Arial" w:hAnsi="Arial"/>
                <w:color w:val="000000" w:themeColor="text1"/>
                <w:sz w:val="16"/>
                <w:szCs w:val="16"/>
              </w:rPr>
              <w:t xml:space="preserve">) recupera le informazioni ottenute dai calcoli su </w:t>
            </w:r>
            <w:r>
              <w:rPr>
                <w:rFonts w:eastAsia="Times New Roman" w:cs="Arial" w:ascii="Arial" w:hAnsi="Arial"/>
                <w:i/>
                <w:color w:val="000000" w:themeColor="text1"/>
                <w:sz w:val="16"/>
                <w:szCs w:val="16"/>
              </w:rPr>
              <w:t>f</w:t>
            </w:r>
            <w:r>
              <w:rPr>
                <w:rFonts w:eastAsia="Times New Roman" w:cs="Arial" w:ascii="Arial" w:hAnsi="Arial"/>
                <w:i/>
                <w:color w:val="000000" w:themeColor="text1"/>
                <w:sz w:val="16"/>
                <w:szCs w:val="16"/>
                <w:vertAlign w:val="subscript"/>
              </w:rPr>
              <w:t>k</w:t>
            </w:r>
            <w:r>
              <w:rPr>
                <w:rFonts w:eastAsia="Times New Roman" w:cs="Arial" w:ascii="Arial" w:hAnsi="Arial"/>
                <w:color w:val="000000" w:themeColor="text1"/>
                <w:sz w:val="16"/>
                <w:szCs w:val="16"/>
              </w:rPr>
              <w:t>(</w:t>
            </w:r>
            <w:r>
              <w:rPr>
                <w:rFonts w:eastAsia="Times New Roman" w:cs="Arial" w:ascii="Arial" w:hAnsi="Arial"/>
                <w:i/>
                <w:color w:val="000000" w:themeColor="text1"/>
                <w:sz w:val="16"/>
                <w:szCs w:val="16"/>
              </w:rPr>
              <w:t>x</w:t>
            </w:r>
            <w:r>
              <w:rPr>
                <w:rFonts w:eastAsia="Times New Roman" w:cs="Arial" w:ascii="Arial" w:hAnsi="Arial"/>
                <w:color w:val="000000" w:themeColor="text1"/>
                <w:sz w:val="16"/>
                <w:szCs w:val="16"/>
              </w:rPr>
              <w:t>).</w:t>
            </w:r>
          </w:p>
          <w:p>
            <w:pPr>
              <w:pStyle w:val="Normal"/>
              <w:widowControl w:val="false"/>
              <w:numPr>
                <w:ilvl w:val="0"/>
                <w:numId w:val="26"/>
              </w:numPr>
              <w:spacing w:lineRule="auto" w:line="276"/>
              <w:ind w:left="210" w:right="0" w:hanging="210"/>
              <w:rPr>
                <w:rFonts w:ascii="Arial" w:hAnsi="Arial" w:eastAsia="Times New Roman" w:cs="Arial"/>
                <w:color w:val="000000" w:themeColor="text1"/>
                <w:sz w:val="16"/>
                <w:szCs w:val="16"/>
              </w:rPr>
            </w:pPr>
            <w:r>
              <w:rPr>
                <w:rFonts w:eastAsia="Times New Roman" w:cs="Arial" w:ascii="Arial" w:hAnsi="Arial"/>
                <w:color w:val="000000" w:themeColor="text1"/>
                <w:sz w:val="16"/>
                <w:szCs w:val="16"/>
              </w:rPr>
              <w:t>Osserva che le aree delle due regioni sono entrambe positive, anche quella della regione del III quadrante.</w:t>
            </w:r>
          </w:p>
        </w:tc>
        <w:tc>
          <w:tcPr>
            <w:tcW w:w="1447" w:type="dxa"/>
            <w:vMerge w:val="restart"/>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numPr>
                <w:ilvl w:val="0"/>
                <w:numId w:val="26"/>
              </w:numPr>
              <w:spacing w:lineRule="auto" w:line="276"/>
              <w:ind w:left="210" w:right="0" w:hanging="210"/>
              <w:rPr>
                <w:rFonts w:ascii="Arial" w:hAnsi="Arial" w:eastAsia="Times New Roman" w:cs="Arial"/>
                <w:color w:val="000000" w:themeColor="text1"/>
                <w:sz w:val="16"/>
                <w:szCs w:val="16"/>
              </w:rPr>
            </w:pPr>
            <w:r>
              <w:rPr>
                <w:rFonts w:eastAsia="Times New Roman" w:cs="Arial" w:ascii="Arial" w:hAnsi="Arial"/>
                <w:color w:val="000000" w:themeColor="text1"/>
                <w:sz w:val="16"/>
                <w:szCs w:val="16"/>
              </w:rPr>
              <w:t xml:space="preserve">Riconosce che, affinché la funzione  non abbia punti stazionari, va cercata una relazione fra i parametri </w:t>
            </w:r>
            <w:r>
              <w:rPr>
                <w:rFonts w:eastAsia="Times New Roman" w:cs="Arial" w:ascii="Arial" w:hAnsi="Arial"/>
                <w:i/>
                <w:color w:val="000000" w:themeColor="text1"/>
                <w:sz w:val="16"/>
                <w:szCs w:val="16"/>
              </w:rPr>
              <w:t xml:space="preserve">a e b </w:t>
            </w:r>
            <w:r>
              <w:rPr>
                <w:rFonts w:eastAsia="Times New Roman" w:cs="Arial" w:ascii="Arial" w:hAnsi="Arial"/>
                <w:color w:val="000000" w:themeColor="text1"/>
                <w:sz w:val="16"/>
                <w:szCs w:val="16"/>
              </w:rPr>
              <w:t>e non dei valori numerici.</w:t>
            </w:r>
          </w:p>
          <w:p>
            <w:pPr>
              <w:pStyle w:val="Normal"/>
              <w:widowControl w:val="false"/>
              <w:numPr>
                <w:ilvl w:val="0"/>
                <w:numId w:val="26"/>
              </w:numPr>
              <w:spacing w:lineRule="auto" w:line="276"/>
              <w:ind w:left="210" w:right="0" w:hanging="210"/>
              <w:rPr>
                <w:rFonts w:ascii="Arial" w:hAnsi="Arial" w:eastAsia="Times New Roman" w:cs="Arial"/>
                <w:color w:val="000000" w:themeColor="text1"/>
                <w:sz w:val="16"/>
                <w:szCs w:val="16"/>
              </w:rPr>
            </w:pPr>
            <w:r>
              <w:rPr>
                <w:rFonts w:eastAsia="Times New Roman" w:cs="Arial" w:ascii="Arial" w:hAnsi="Arial"/>
                <w:color w:val="000000" w:themeColor="text1"/>
                <w:sz w:val="16"/>
                <w:szCs w:val="16"/>
                <w:lang w:eastAsia="it-IT"/>
              </w:rPr>
              <w:t xml:space="preserve">Ricava il grafico di </w:t>
              <w:br/>
            </w:r>
            <w:r>
              <w:rPr>
                <w:rFonts w:eastAsia="Times New Roman" w:cs="Arial" w:ascii="Arial" w:hAnsi="Arial"/>
                <w:i/>
                <w:color w:val="000000" w:themeColor="text1"/>
                <w:sz w:val="16"/>
                <w:szCs w:val="16"/>
                <w:lang w:eastAsia="it-IT"/>
              </w:rPr>
              <w:t>y</w:t>
            </w:r>
            <w:r>
              <w:rPr>
                <w:rFonts w:eastAsia="Times New Roman" w:cs="Arial" w:ascii="Arial" w:hAnsi="Arial"/>
                <w:color w:val="000000" w:themeColor="text1"/>
                <w:sz w:val="16"/>
                <w:szCs w:val="16"/>
                <w:lang w:eastAsia="it-IT"/>
              </w:rPr>
              <w:t xml:space="preserve"> = |</w:t>
            </w:r>
            <w:r>
              <w:rPr>
                <w:rFonts w:eastAsia="Times New Roman" w:cs="Arial" w:ascii="Arial" w:hAnsi="Arial"/>
                <w:i/>
                <w:color w:val="000000" w:themeColor="text1"/>
                <w:sz w:val="16"/>
                <w:szCs w:val="16"/>
                <w:lang w:eastAsia="it-IT"/>
              </w:rPr>
              <w:t>f</w:t>
            </w:r>
            <w:r>
              <w:rPr>
                <w:rFonts w:eastAsia="Times New Roman" w:cs="Arial" w:ascii="Arial" w:hAnsi="Arial"/>
                <w:color w:val="000000" w:themeColor="text1"/>
                <w:sz w:val="16"/>
                <w:szCs w:val="16"/>
                <w:lang w:eastAsia="it-IT"/>
              </w:rPr>
              <w:t>(</w:t>
            </w:r>
            <w:r>
              <w:rPr>
                <w:rFonts w:eastAsia="Times New Roman" w:cs="Arial" w:ascii="Arial" w:hAnsi="Arial"/>
                <w:i/>
                <w:color w:val="000000" w:themeColor="text1"/>
                <w:sz w:val="16"/>
                <w:szCs w:val="16"/>
                <w:lang w:eastAsia="it-IT"/>
              </w:rPr>
              <w:t>x</w:t>
            </w:r>
            <w:r>
              <w:rPr>
                <w:rFonts w:eastAsia="Times New Roman" w:cs="Arial" w:ascii="Arial" w:hAnsi="Arial"/>
                <w:color w:val="000000" w:themeColor="text1"/>
                <w:sz w:val="16"/>
                <w:szCs w:val="16"/>
                <w:lang w:eastAsia="it-IT"/>
              </w:rPr>
              <w:t>)| per via grafica.</w:t>
            </w:r>
          </w:p>
        </w:tc>
        <w:tc>
          <w:tcPr>
            <w:tcW w:w="657" w:type="dxa"/>
            <w:vMerge w:val="restart"/>
            <w:tcBorders>
              <w:top w:val="single" w:sz="4" w:space="0" w:color="000000"/>
              <w:left w:val="single" w:sz="4" w:space="0" w:color="000000"/>
              <w:bottom w:val="single" w:sz="4" w:space="0" w:color="000000"/>
              <w:right w:val="single" w:sz="4" w:space="0" w:color="000000"/>
            </w:tcBorders>
            <w:shd w:color="auto" w:fill="auto" w:val="clear"/>
            <w:vAlign w:val="center"/>
          </w:tcPr>
          <w:p>
            <w:pPr>
              <w:pStyle w:val="ListParagraph"/>
              <w:widowControl w:val="false"/>
              <w:numPr>
                <w:ilvl w:val="0"/>
                <w:numId w:val="26"/>
              </w:numPr>
              <w:ind w:left="284"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1</w:t>
            </w:r>
          </w:p>
          <w:p>
            <w:pPr>
              <w:pStyle w:val="ListParagraph"/>
              <w:widowControl w:val="false"/>
              <w:numPr>
                <w:ilvl w:val="0"/>
                <w:numId w:val="26"/>
              </w:numPr>
              <w:ind w:left="284"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2</w:t>
            </w:r>
          </w:p>
          <w:p>
            <w:pPr>
              <w:pStyle w:val="ListParagraph"/>
              <w:widowControl w:val="false"/>
              <w:numPr>
                <w:ilvl w:val="0"/>
                <w:numId w:val="26"/>
              </w:numPr>
              <w:ind w:left="284"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3</w:t>
            </w:r>
          </w:p>
          <w:p>
            <w:pPr>
              <w:pStyle w:val="ListParagraph"/>
              <w:widowControl w:val="false"/>
              <w:numPr>
                <w:ilvl w:val="0"/>
                <w:numId w:val="26"/>
              </w:numPr>
              <w:ind w:left="284"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4</w:t>
            </w:r>
          </w:p>
          <w:p>
            <w:pPr>
              <w:pStyle w:val="ListParagraph"/>
              <w:widowControl w:val="false"/>
              <w:numPr>
                <w:ilvl w:val="0"/>
                <w:numId w:val="26"/>
              </w:numPr>
              <w:ind w:left="284"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5</w:t>
            </w:r>
          </w:p>
          <w:p>
            <w:pPr>
              <w:pStyle w:val="ListParagraph"/>
              <w:widowControl w:val="false"/>
              <w:numPr>
                <w:ilvl w:val="0"/>
                <w:numId w:val="26"/>
              </w:numPr>
              <w:ind w:left="284"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6</w:t>
            </w:r>
          </w:p>
          <w:p>
            <w:pPr>
              <w:pStyle w:val="ListParagraph"/>
              <w:widowControl w:val="false"/>
              <w:numPr>
                <w:ilvl w:val="0"/>
                <w:numId w:val="26"/>
              </w:numPr>
              <w:ind w:left="284"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7</w:t>
            </w:r>
          </w:p>
          <w:p>
            <w:pPr>
              <w:pStyle w:val="ListParagraph"/>
              <w:widowControl w:val="false"/>
              <w:numPr>
                <w:ilvl w:val="0"/>
                <w:numId w:val="26"/>
              </w:numPr>
              <w:ind w:left="284"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8</w:t>
            </w:r>
          </w:p>
        </w:tc>
        <w:tc>
          <w:tcPr>
            <w:tcW w:w="597" w:type="dxa"/>
            <w:tcBorders>
              <w:bottom w:val="single" w:sz="4" w:space="0" w:color="000000"/>
              <w:right w:val="single" w:sz="4" w:space="0" w:color="000000"/>
            </w:tcBorders>
            <w:shd w:color="auto" w:fill="auto" w:val="clear"/>
            <w:vAlign w:val="center"/>
          </w:tcPr>
          <w:p>
            <w:pPr>
              <w:pStyle w:val="Normal"/>
              <w:widowControl w:val="false"/>
              <w:jc w:val="center"/>
              <w:rPr>
                <w:rFonts w:ascii="Arial" w:hAnsi="Arial" w:eastAsia="Times New Roman" w:cs="Arial"/>
                <w:b/>
                <w:b/>
                <w:bCs/>
                <w:color w:val="000000" w:themeColor="text1"/>
                <w:sz w:val="16"/>
                <w:szCs w:val="16"/>
                <w:lang w:eastAsia="it-IT"/>
              </w:rPr>
            </w:pPr>
            <w:r>
              <w:rPr>
                <w:rFonts w:eastAsia="Times New Roman" w:cs="Arial" w:ascii="Arial" w:hAnsi="Arial"/>
                <w:b/>
                <w:bCs/>
                <w:color w:val="000000" w:themeColor="text1"/>
                <w:sz w:val="16"/>
                <w:szCs w:val="16"/>
                <w:lang w:eastAsia="it-IT"/>
              </w:rPr>
              <w:t>0 - 5</w:t>
            </w:r>
          </w:p>
        </w:tc>
        <w:tc>
          <w:tcPr>
            <w:tcW w:w="586" w:type="dxa"/>
            <w:vMerge w:val="restart"/>
            <w:tcBorders>
              <w:bottom w:val="single" w:sz="4" w:space="0" w:color="000000"/>
              <w:right w:val="single" w:sz="4" w:space="0" w:color="000000"/>
            </w:tcBorders>
            <w:vAlign w:val="bottom"/>
          </w:tcPr>
          <w:p>
            <w:pPr>
              <w:pStyle w:val="Normal"/>
              <w:widowControl w:val="false"/>
              <w:jc w:val="center"/>
              <w:rPr>
                <w:rFonts w:ascii="Arial" w:hAnsi="Arial" w:eastAsia="Times New Roman" w:cs="Arial"/>
                <w:b/>
                <w:b/>
                <w:bCs/>
                <w:color w:val="000000" w:themeColor="text1"/>
                <w:sz w:val="16"/>
                <w:szCs w:val="16"/>
                <w:lang w:eastAsia="it-IT"/>
              </w:rPr>
            </w:pPr>
            <w:r>
              <w:rPr>
                <w:rFonts w:eastAsia="Times New Roman" w:cs="Arial" w:ascii="Arial" w:hAnsi="Arial"/>
                <w:b/>
                <w:bCs/>
                <w:color w:val="000000" w:themeColor="text1"/>
                <w:sz w:val="16"/>
                <w:szCs w:val="16"/>
                <w:lang w:eastAsia="it-IT"/>
              </w:rPr>
              <w:t>..........</w:t>
            </w:r>
          </w:p>
          <w:p>
            <w:pPr>
              <w:pStyle w:val="Normal"/>
              <w:widowControl w:val="false"/>
              <w:jc w:val="center"/>
              <w:rPr>
                <w:rFonts w:ascii="Arial" w:hAnsi="Arial" w:eastAsia="Times New Roman" w:cs="Arial"/>
                <w:b/>
                <w:b/>
                <w:bCs/>
                <w:color w:val="000000" w:themeColor="text1"/>
                <w:sz w:val="16"/>
                <w:szCs w:val="16"/>
                <w:lang w:eastAsia="it-IT"/>
              </w:rPr>
            </w:pPr>
            <w:r>
              <w:rPr>
                <w:rFonts w:eastAsia="Times New Roman" w:cs="Arial" w:ascii="Arial" w:hAnsi="Arial"/>
                <w:b/>
                <w:bCs/>
                <w:color w:val="000000" w:themeColor="text1"/>
                <w:sz w:val="16"/>
                <w:szCs w:val="16"/>
                <w:lang w:eastAsia="it-IT"/>
              </w:rPr>
            </w:r>
          </w:p>
        </w:tc>
      </w:tr>
      <w:tr>
        <w:trPr>
          <w:trHeight w:val="20" w:hRule="atLeast"/>
        </w:trPr>
        <w:tc>
          <w:tcPr>
            <w:tcW w:w="1357"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r>
          </w:p>
        </w:tc>
        <w:tc>
          <w:tcPr>
            <w:tcW w:w="540" w:type="dxa"/>
            <w:tcBorders>
              <w:bottom w:val="single" w:sz="4" w:space="0" w:color="000000"/>
              <w:right w:val="single" w:sz="4" w:space="0" w:color="000000"/>
            </w:tcBorders>
            <w:shd w:color="auto" w:fill="auto" w:val="clear"/>
            <w:vAlign w:val="center"/>
          </w:tcPr>
          <w:p>
            <w:pPr>
              <w:pStyle w:val="Normal"/>
              <w:widowControl w:val="false"/>
              <w:jc w:val="center"/>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2</w:t>
            </w:r>
          </w:p>
        </w:tc>
        <w:tc>
          <w:tcPr>
            <w:tcW w:w="4350" w:type="dxa"/>
            <w:tcBorders>
              <w:top w:val="single" w:sz="4" w:space="0" w:color="000000"/>
              <w:bottom w:val="single" w:sz="4" w:space="0" w:color="000000"/>
              <w:right w:val="single" w:sz="4" w:space="0" w:color="000000"/>
            </w:tcBorders>
            <w:shd w:color="auto" w:fill="auto" w:val="clear"/>
            <w:vAlign w:val="center"/>
          </w:tcPr>
          <w:p>
            <w:pPr>
              <w:pStyle w:val="ListParagraph"/>
              <w:widowControl w:val="false"/>
              <w:numPr>
                <w:ilvl w:val="0"/>
                <w:numId w:val="2"/>
              </w:numPr>
              <w:ind w:left="355" w:right="0" w:hanging="283"/>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Analizza la situazione problematica in modo parziale e individua in modo incompleto i concetti chiave e/o commette qualche errore nell’individuare le relazioni tra questi</w:t>
            </w:r>
          </w:p>
          <w:p>
            <w:pPr>
              <w:pStyle w:val="ListParagraph"/>
              <w:widowControl w:val="false"/>
              <w:numPr>
                <w:ilvl w:val="0"/>
                <w:numId w:val="2"/>
              </w:numPr>
              <w:ind w:left="355" w:right="0" w:hanging="283"/>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Identifica e interpreta i dati in modo non sempre adeguato</w:t>
            </w:r>
          </w:p>
          <w:p>
            <w:pPr>
              <w:pStyle w:val="ListParagraph"/>
              <w:widowControl w:val="false"/>
              <w:numPr>
                <w:ilvl w:val="0"/>
                <w:numId w:val="2"/>
              </w:numPr>
              <w:ind w:left="355" w:right="0" w:hanging="283"/>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Usa i codici grafico-simbolici in modo parziale compiendo alcuni errori</w:t>
            </w:r>
          </w:p>
        </w:tc>
        <w:tc>
          <w:tcPr>
            <w:tcW w:w="152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ind w:left="360" w:right="0" w:hanging="0"/>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r>
          </w:p>
        </w:tc>
        <w:tc>
          <w:tcPr>
            <w:tcW w:w="1447"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ind w:left="360" w:right="0" w:hanging="0"/>
              <w:rPr>
                <w:rFonts w:ascii="Calibri" w:hAnsi="Calibri" w:eastAsia="Times New Roman" w:cs="Times New Roman"/>
                <w:color w:val="000000" w:themeColor="text1"/>
                <w:sz w:val="16"/>
                <w:szCs w:val="16"/>
                <w:highlight w:val="yellow"/>
                <w:lang w:eastAsia="it-IT"/>
              </w:rPr>
            </w:pPr>
            <w:r>
              <w:rPr>
                <w:rFonts w:eastAsia="Times New Roman" w:cs="Times New Roman"/>
                <w:color w:val="000000" w:themeColor="text1"/>
                <w:sz w:val="16"/>
                <w:szCs w:val="16"/>
                <w:highlight w:val="yellow"/>
                <w:lang w:eastAsia="it-IT"/>
              </w:rPr>
            </w:r>
          </w:p>
        </w:tc>
        <w:tc>
          <w:tcPr>
            <w:tcW w:w="657"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ind w:left="360" w:right="0" w:hanging="0"/>
              <w:jc w:val="center"/>
              <w:rPr>
                <w:rFonts w:ascii="Calibri" w:hAnsi="Calibri" w:eastAsia="Times New Roman" w:cs="Times New Roman"/>
                <w:color w:val="000000" w:themeColor="text1"/>
                <w:sz w:val="16"/>
                <w:szCs w:val="16"/>
                <w:lang w:eastAsia="it-IT"/>
              </w:rPr>
            </w:pPr>
            <w:r>
              <w:rPr>
                <w:rFonts w:eastAsia="Times New Roman" w:cs="Times New Roman"/>
                <w:color w:val="000000" w:themeColor="text1"/>
                <w:sz w:val="16"/>
                <w:szCs w:val="16"/>
                <w:lang w:eastAsia="it-IT"/>
              </w:rPr>
            </w:r>
          </w:p>
        </w:tc>
        <w:tc>
          <w:tcPr>
            <w:tcW w:w="597" w:type="dxa"/>
            <w:tcBorders>
              <w:bottom w:val="single" w:sz="4" w:space="0" w:color="000000"/>
              <w:right w:val="single" w:sz="4" w:space="0" w:color="000000"/>
            </w:tcBorders>
            <w:shd w:color="auto" w:fill="auto" w:val="clear"/>
            <w:vAlign w:val="center"/>
          </w:tcPr>
          <w:p>
            <w:pPr>
              <w:pStyle w:val="Normal"/>
              <w:widowControl w:val="false"/>
              <w:jc w:val="center"/>
              <w:rPr>
                <w:rFonts w:ascii="Arial" w:hAnsi="Arial" w:eastAsia="Times New Roman" w:cs="Arial"/>
                <w:b/>
                <w:b/>
                <w:bCs/>
                <w:color w:val="000000" w:themeColor="text1"/>
                <w:sz w:val="16"/>
                <w:szCs w:val="16"/>
                <w:lang w:eastAsia="it-IT"/>
              </w:rPr>
            </w:pPr>
            <w:r>
              <w:rPr>
                <w:rFonts w:eastAsia="Times New Roman" w:cs="Arial" w:ascii="Arial" w:hAnsi="Arial"/>
                <w:b/>
                <w:bCs/>
                <w:color w:val="000000" w:themeColor="text1"/>
                <w:sz w:val="16"/>
                <w:szCs w:val="16"/>
                <w:lang w:eastAsia="it-IT"/>
              </w:rPr>
              <w:t>6 - 12</w:t>
            </w:r>
          </w:p>
        </w:tc>
        <w:tc>
          <w:tcPr>
            <w:tcW w:w="586" w:type="dxa"/>
            <w:vMerge w:val="continue"/>
            <w:tcBorders>
              <w:right w:val="single" w:sz="4" w:space="0" w:color="000000"/>
            </w:tcBorders>
          </w:tcPr>
          <w:p>
            <w:pPr>
              <w:pStyle w:val="Normal"/>
              <w:widowControl w:val="false"/>
              <w:jc w:val="center"/>
              <w:rPr>
                <w:rFonts w:ascii="Calibri" w:hAnsi="Calibri" w:eastAsia="Times New Roman" w:cs="Times New Roman"/>
                <w:b/>
                <w:b/>
                <w:bCs/>
                <w:color w:val="000000" w:themeColor="text1"/>
                <w:sz w:val="16"/>
                <w:szCs w:val="16"/>
                <w:lang w:eastAsia="it-IT"/>
              </w:rPr>
            </w:pPr>
            <w:r>
              <w:rPr>
                <w:rFonts w:eastAsia="Times New Roman" w:cs="Times New Roman"/>
                <w:b/>
                <w:bCs/>
                <w:color w:val="000000" w:themeColor="text1"/>
                <w:sz w:val="16"/>
                <w:szCs w:val="16"/>
                <w:lang w:eastAsia="it-IT"/>
              </w:rPr>
            </w:r>
          </w:p>
        </w:tc>
      </w:tr>
      <w:tr>
        <w:trPr>
          <w:trHeight w:val="20" w:hRule="atLeast"/>
        </w:trPr>
        <w:tc>
          <w:tcPr>
            <w:tcW w:w="1357"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r>
          </w:p>
        </w:tc>
        <w:tc>
          <w:tcPr>
            <w:tcW w:w="540" w:type="dxa"/>
            <w:tcBorders>
              <w:bottom w:val="single" w:sz="4" w:space="0" w:color="000000"/>
              <w:right w:val="single" w:sz="4" w:space="0" w:color="000000"/>
            </w:tcBorders>
            <w:shd w:color="auto" w:fill="auto" w:val="clear"/>
            <w:vAlign w:val="center"/>
          </w:tcPr>
          <w:p>
            <w:pPr>
              <w:pStyle w:val="Normal"/>
              <w:widowControl w:val="false"/>
              <w:jc w:val="center"/>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3</w:t>
            </w:r>
          </w:p>
        </w:tc>
        <w:tc>
          <w:tcPr>
            <w:tcW w:w="4350" w:type="dxa"/>
            <w:tcBorders>
              <w:top w:val="single" w:sz="4" w:space="0" w:color="000000"/>
              <w:bottom w:val="single" w:sz="4" w:space="0" w:color="000000"/>
              <w:right w:val="single" w:sz="4" w:space="0" w:color="000000"/>
            </w:tcBorders>
            <w:shd w:color="auto" w:fill="auto" w:val="clear"/>
            <w:vAlign w:val="center"/>
          </w:tcPr>
          <w:p>
            <w:pPr>
              <w:pStyle w:val="ListParagraph"/>
              <w:widowControl w:val="false"/>
              <w:numPr>
                <w:ilvl w:val="0"/>
                <w:numId w:val="3"/>
              </w:numPr>
              <w:ind w:left="355" w:right="0" w:hanging="283"/>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 xml:space="preserve">Analizza la situazione problematica in modo adeguato e individua </w:t>
              <w:br/>
              <w:t>i concetti chiave e le relazioni tra questi in modo pertinente seppure con qualche incertezza</w:t>
            </w:r>
          </w:p>
          <w:p>
            <w:pPr>
              <w:pStyle w:val="ListParagraph"/>
              <w:widowControl w:val="false"/>
              <w:numPr>
                <w:ilvl w:val="0"/>
                <w:numId w:val="3"/>
              </w:numPr>
              <w:ind w:left="355" w:right="0" w:hanging="283"/>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Identifica e interpreta i dati quasi sempre correttamente</w:t>
            </w:r>
          </w:p>
          <w:p>
            <w:pPr>
              <w:pStyle w:val="ListParagraph"/>
              <w:widowControl w:val="false"/>
              <w:numPr>
                <w:ilvl w:val="0"/>
                <w:numId w:val="3"/>
              </w:numPr>
              <w:ind w:left="355" w:right="0" w:hanging="283"/>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Usa i codici grafico-simbolici in modo corretto ma con qualche incertezza</w:t>
            </w:r>
          </w:p>
        </w:tc>
        <w:tc>
          <w:tcPr>
            <w:tcW w:w="152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ind w:left="360" w:right="0" w:hanging="0"/>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r>
          </w:p>
        </w:tc>
        <w:tc>
          <w:tcPr>
            <w:tcW w:w="1447"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ind w:left="360" w:right="0" w:hanging="0"/>
              <w:rPr>
                <w:rFonts w:ascii="Calibri" w:hAnsi="Calibri" w:eastAsia="Times New Roman" w:cs="Times New Roman"/>
                <w:color w:val="000000" w:themeColor="text1"/>
                <w:sz w:val="16"/>
                <w:szCs w:val="16"/>
                <w:highlight w:val="yellow"/>
                <w:lang w:eastAsia="it-IT"/>
              </w:rPr>
            </w:pPr>
            <w:r>
              <w:rPr>
                <w:rFonts w:eastAsia="Times New Roman" w:cs="Times New Roman"/>
                <w:color w:val="000000" w:themeColor="text1"/>
                <w:sz w:val="16"/>
                <w:szCs w:val="16"/>
                <w:highlight w:val="yellow"/>
                <w:lang w:eastAsia="it-IT"/>
              </w:rPr>
            </w:r>
          </w:p>
        </w:tc>
        <w:tc>
          <w:tcPr>
            <w:tcW w:w="657"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ind w:left="360" w:right="0" w:hanging="0"/>
              <w:jc w:val="center"/>
              <w:rPr>
                <w:rFonts w:ascii="Calibri" w:hAnsi="Calibri" w:eastAsia="Times New Roman" w:cs="Times New Roman"/>
                <w:color w:val="000000" w:themeColor="text1"/>
                <w:sz w:val="16"/>
                <w:szCs w:val="16"/>
                <w:lang w:eastAsia="it-IT"/>
              </w:rPr>
            </w:pPr>
            <w:r>
              <w:rPr>
                <w:rFonts w:eastAsia="Times New Roman" w:cs="Times New Roman"/>
                <w:color w:val="000000" w:themeColor="text1"/>
                <w:sz w:val="16"/>
                <w:szCs w:val="16"/>
                <w:lang w:eastAsia="it-IT"/>
              </w:rPr>
            </w:r>
          </w:p>
        </w:tc>
        <w:tc>
          <w:tcPr>
            <w:tcW w:w="597" w:type="dxa"/>
            <w:tcBorders>
              <w:bottom w:val="single" w:sz="4" w:space="0" w:color="000000"/>
              <w:right w:val="single" w:sz="4" w:space="0" w:color="000000"/>
            </w:tcBorders>
            <w:shd w:color="auto" w:fill="auto" w:val="clear"/>
            <w:vAlign w:val="center"/>
          </w:tcPr>
          <w:p>
            <w:pPr>
              <w:pStyle w:val="Normal"/>
              <w:widowControl w:val="false"/>
              <w:jc w:val="center"/>
              <w:rPr>
                <w:rFonts w:ascii="Arial" w:hAnsi="Arial" w:eastAsia="Times New Roman" w:cs="Arial"/>
                <w:b/>
                <w:b/>
                <w:bCs/>
                <w:color w:val="000000" w:themeColor="text1"/>
                <w:sz w:val="16"/>
                <w:szCs w:val="16"/>
                <w:lang w:eastAsia="it-IT"/>
              </w:rPr>
            </w:pPr>
            <w:r>
              <w:rPr>
                <w:rFonts w:eastAsia="Times New Roman" w:cs="Arial" w:ascii="Arial" w:hAnsi="Arial"/>
                <w:b/>
                <w:bCs/>
                <w:color w:val="000000" w:themeColor="text1"/>
                <w:sz w:val="16"/>
                <w:szCs w:val="16"/>
                <w:lang w:eastAsia="it-IT"/>
              </w:rPr>
              <w:t>13 - 19</w:t>
            </w:r>
          </w:p>
        </w:tc>
        <w:tc>
          <w:tcPr>
            <w:tcW w:w="586" w:type="dxa"/>
            <w:vMerge w:val="continue"/>
            <w:tcBorders>
              <w:right w:val="single" w:sz="4" w:space="0" w:color="000000"/>
            </w:tcBorders>
          </w:tcPr>
          <w:p>
            <w:pPr>
              <w:pStyle w:val="Normal"/>
              <w:widowControl w:val="false"/>
              <w:jc w:val="center"/>
              <w:rPr>
                <w:rFonts w:ascii="Calibri" w:hAnsi="Calibri" w:eastAsia="Times New Roman" w:cs="Times New Roman"/>
                <w:b/>
                <w:b/>
                <w:bCs/>
                <w:color w:val="000000" w:themeColor="text1"/>
                <w:sz w:val="16"/>
                <w:szCs w:val="16"/>
                <w:lang w:eastAsia="it-IT"/>
              </w:rPr>
            </w:pPr>
            <w:r>
              <w:rPr>
                <w:rFonts w:eastAsia="Times New Roman" w:cs="Times New Roman"/>
                <w:b/>
                <w:bCs/>
                <w:color w:val="000000" w:themeColor="text1"/>
                <w:sz w:val="16"/>
                <w:szCs w:val="16"/>
                <w:lang w:eastAsia="it-IT"/>
              </w:rPr>
            </w:r>
          </w:p>
        </w:tc>
      </w:tr>
      <w:tr>
        <w:trPr>
          <w:trHeight w:val="20" w:hRule="atLeast"/>
        </w:trPr>
        <w:tc>
          <w:tcPr>
            <w:tcW w:w="1357"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r>
          </w:p>
        </w:tc>
        <w:tc>
          <w:tcPr>
            <w:tcW w:w="540" w:type="dxa"/>
            <w:tcBorders>
              <w:bottom w:val="single" w:sz="4" w:space="0" w:color="000000"/>
            </w:tcBorders>
            <w:shd w:color="auto" w:fill="auto" w:val="clear"/>
            <w:vAlign w:val="center"/>
          </w:tcPr>
          <w:p>
            <w:pPr>
              <w:pStyle w:val="Normal"/>
              <w:widowControl w:val="false"/>
              <w:jc w:val="center"/>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4</w:t>
            </w:r>
          </w:p>
        </w:tc>
        <w:tc>
          <w:tcPr>
            <w:tcW w:w="4350" w:type="dxa"/>
            <w:tcBorders>
              <w:top w:val="single" w:sz="4" w:space="0" w:color="000000"/>
              <w:left w:val="single" w:sz="4" w:space="0" w:color="000000"/>
              <w:bottom w:val="single" w:sz="4" w:space="0" w:color="000000"/>
              <w:right w:val="single" w:sz="4" w:space="0" w:color="000000"/>
            </w:tcBorders>
            <w:shd w:color="auto" w:fill="auto" w:val="clear"/>
          </w:tcPr>
          <w:p>
            <w:pPr>
              <w:pStyle w:val="ListParagraph"/>
              <w:widowControl w:val="false"/>
              <w:numPr>
                <w:ilvl w:val="0"/>
                <w:numId w:val="4"/>
              </w:numPr>
              <w:ind w:left="355" w:right="0" w:hanging="283"/>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Analizza la situazione problematica in modo completo e individua i concetti chiave e le relazioni tra questi in modo pertinente</w:t>
            </w:r>
          </w:p>
          <w:p>
            <w:pPr>
              <w:pStyle w:val="ListParagraph"/>
              <w:widowControl w:val="false"/>
              <w:numPr>
                <w:ilvl w:val="0"/>
                <w:numId w:val="4"/>
              </w:numPr>
              <w:ind w:left="355" w:right="0" w:hanging="283"/>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Identifica e interpreta i dati correttamente</w:t>
            </w:r>
          </w:p>
          <w:p>
            <w:pPr>
              <w:pStyle w:val="ListParagraph"/>
              <w:widowControl w:val="false"/>
              <w:numPr>
                <w:ilvl w:val="0"/>
                <w:numId w:val="4"/>
              </w:numPr>
              <w:ind w:left="355" w:right="0" w:hanging="283"/>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Usa i codici grafico-simbolici matematici con padronanza e precisione</w:t>
            </w:r>
          </w:p>
        </w:tc>
        <w:tc>
          <w:tcPr>
            <w:tcW w:w="1524"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ind w:left="360" w:right="0" w:hanging="0"/>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r>
          </w:p>
        </w:tc>
        <w:tc>
          <w:tcPr>
            <w:tcW w:w="1447"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ind w:left="360" w:right="0" w:hanging="0"/>
              <w:rPr>
                <w:rFonts w:ascii="Calibri" w:hAnsi="Calibri" w:eastAsia="Times New Roman" w:cs="Times New Roman"/>
                <w:color w:val="000000" w:themeColor="text1"/>
                <w:sz w:val="16"/>
                <w:szCs w:val="16"/>
                <w:highlight w:val="yellow"/>
                <w:lang w:eastAsia="it-IT"/>
              </w:rPr>
            </w:pPr>
            <w:r>
              <w:rPr>
                <w:rFonts w:eastAsia="Times New Roman" w:cs="Times New Roman"/>
                <w:color w:val="000000" w:themeColor="text1"/>
                <w:sz w:val="16"/>
                <w:szCs w:val="16"/>
                <w:highlight w:val="yellow"/>
                <w:lang w:eastAsia="it-IT"/>
              </w:rPr>
            </w:r>
          </w:p>
        </w:tc>
        <w:tc>
          <w:tcPr>
            <w:tcW w:w="657"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ind w:left="360" w:right="0" w:hanging="0"/>
              <w:jc w:val="center"/>
              <w:rPr>
                <w:rFonts w:ascii="Calibri" w:hAnsi="Calibri" w:eastAsia="Times New Roman" w:cs="Times New Roman"/>
                <w:color w:val="000000" w:themeColor="text1"/>
                <w:sz w:val="16"/>
                <w:szCs w:val="16"/>
                <w:lang w:eastAsia="it-IT"/>
              </w:rPr>
            </w:pPr>
            <w:r>
              <w:rPr>
                <w:rFonts w:eastAsia="Times New Roman" w:cs="Times New Roman"/>
                <w:color w:val="000000" w:themeColor="text1"/>
                <w:sz w:val="16"/>
                <w:szCs w:val="16"/>
                <w:lang w:eastAsia="it-IT"/>
              </w:rPr>
            </w:r>
          </w:p>
        </w:tc>
        <w:tc>
          <w:tcPr>
            <w:tcW w:w="597" w:type="dxa"/>
            <w:tcBorders>
              <w:bottom w:val="single" w:sz="4" w:space="0" w:color="000000"/>
              <w:right w:val="single" w:sz="4" w:space="0" w:color="000000"/>
            </w:tcBorders>
            <w:shd w:color="auto" w:fill="auto" w:val="clear"/>
            <w:vAlign w:val="center"/>
          </w:tcPr>
          <w:p>
            <w:pPr>
              <w:pStyle w:val="Normal"/>
              <w:widowControl w:val="false"/>
              <w:jc w:val="center"/>
              <w:rPr>
                <w:rFonts w:ascii="Arial" w:hAnsi="Arial" w:eastAsia="Times New Roman" w:cs="Arial"/>
                <w:b/>
                <w:b/>
                <w:bCs/>
                <w:color w:val="000000" w:themeColor="text1"/>
                <w:sz w:val="16"/>
                <w:szCs w:val="16"/>
                <w:lang w:eastAsia="it-IT"/>
              </w:rPr>
            </w:pPr>
            <w:r>
              <w:rPr>
                <w:rFonts w:eastAsia="Times New Roman" w:cs="Arial" w:ascii="Arial" w:hAnsi="Arial"/>
                <w:b/>
                <w:bCs/>
                <w:color w:val="000000" w:themeColor="text1"/>
                <w:sz w:val="16"/>
                <w:szCs w:val="16"/>
                <w:lang w:eastAsia="it-IT"/>
              </w:rPr>
              <w:t>20 - 25</w:t>
            </w:r>
          </w:p>
        </w:tc>
        <w:tc>
          <w:tcPr>
            <w:tcW w:w="586" w:type="dxa"/>
            <w:vMerge w:val="continue"/>
            <w:tcBorders>
              <w:bottom w:val="single" w:sz="4" w:space="0" w:color="000000"/>
              <w:right w:val="single" w:sz="4" w:space="0" w:color="000000"/>
            </w:tcBorders>
          </w:tcPr>
          <w:p>
            <w:pPr>
              <w:pStyle w:val="Normal"/>
              <w:widowControl w:val="false"/>
              <w:jc w:val="center"/>
              <w:rPr>
                <w:rFonts w:ascii="Calibri" w:hAnsi="Calibri" w:eastAsia="Times New Roman" w:cs="Times New Roman"/>
                <w:b/>
                <w:b/>
                <w:bCs/>
                <w:color w:val="000000" w:themeColor="text1"/>
                <w:sz w:val="16"/>
                <w:szCs w:val="16"/>
                <w:lang w:eastAsia="it-IT"/>
              </w:rPr>
            </w:pPr>
            <w:r>
              <w:rPr>
                <w:rFonts w:eastAsia="Times New Roman" w:cs="Times New Roman"/>
                <w:b/>
                <w:bCs/>
                <w:color w:val="000000" w:themeColor="text1"/>
                <w:sz w:val="16"/>
                <w:szCs w:val="16"/>
                <w:lang w:eastAsia="it-IT"/>
              </w:rPr>
            </w:r>
          </w:p>
        </w:tc>
      </w:tr>
      <w:tr>
        <w:trPr>
          <w:trHeight w:val="20" w:hRule="atLeast"/>
        </w:trPr>
        <w:tc>
          <w:tcPr>
            <w:tcW w:w="1357" w:type="dxa"/>
            <w:vMerge w:val="restart"/>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Web"/>
              <w:widowControl w:val="false"/>
              <w:shd w:val="clear" w:color="auto" w:fill="FFFFFF"/>
              <w:spacing w:before="0" w:after="0"/>
              <w:jc w:val="center"/>
              <w:rPr>
                <w:rFonts w:ascii="Arial" w:hAnsi="Arial" w:cs="Arial"/>
                <w:color w:val="000000" w:themeColor="text1"/>
                <w:sz w:val="16"/>
                <w:szCs w:val="16"/>
              </w:rPr>
            </w:pPr>
            <w:r>
              <w:rPr>
                <w:rFonts w:cs="Arial" w:ascii="Arial" w:hAnsi="Arial"/>
                <w:b/>
                <w:bCs/>
                <w:color w:val="000000" w:themeColor="text1"/>
                <w:sz w:val="16"/>
                <w:szCs w:val="16"/>
              </w:rPr>
              <w:t>Individuare</w:t>
            </w:r>
            <w:r>
              <w:rPr>
                <w:rFonts w:cs="Arial" w:ascii="Arial" w:hAnsi="Arial"/>
                <w:color w:val="000000" w:themeColor="text1"/>
                <w:sz w:val="16"/>
                <w:szCs w:val="16"/>
              </w:rPr>
              <w:br/>
              <w:t>Conoscere i concetti matematici utili alla soluzione. Analizzare possibili strategie risolutive e individuare la strategia più adatta</w:t>
            </w:r>
          </w:p>
        </w:tc>
        <w:tc>
          <w:tcPr>
            <w:tcW w:w="540" w:type="dxa"/>
            <w:tcBorders>
              <w:bottom w:val="single" w:sz="4" w:space="0" w:color="000000"/>
              <w:right w:val="single" w:sz="4" w:space="0" w:color="000000"/>
            </w:tcBorders>
            <w:shd w:color="auto" w:fill="auto" w:val="clear"/>
            <w:vAlign w:val="center"/>
          </w:tcPr>
          <w:p>
            <w:pPr>
              <w:pStyle w:val="Normal"/>
              <w:widowControl w:val="false"/>
              <w:jc w:val="center"/>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1</w:t>
            </w:r>
          </w:p>
        </w:tc>
        <w:tc>
          <w:tcPr>
            <w:tcW w:w="4350" w:type="dxa"/>
            <w:tcBorders>
              <w:top w:val="single" w:sz="4" w:space="0" w:color="000000"/>
              <w:bottom w:val="single" w:sz="4" w:space="0" w:color="000000"/>
              <w:right w:val="single" w:sz="4" w:space="0" w:color="000000"/>
            </w:tcBorders>
            <w:shd w:color="auto" w:fill="auto" w:val="clear"/>
            <w:vAlign w:val="center"/>
          </w:tcPr>
          <w:p>
            <w:pPr>
              <w:pStyle w:val="ListParagraph"/>
              <w:widowControl w:val="false"/>
              <w:numPr>
                <w:ilvl w:val="0"/>
                <w:numId w:val="8"/>
              </w:numPr>
              <w:ind w:left="355" w:right="0" w:hanging="283"/>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Non riesce a individuare strategie risolutive o ne individua di non adeguate alla risoluzione della situazione problematica</w:t>
            </w:r>
          </w:p>
          <w:p>
            <w:pPr>
              <w:pStyle w:val="ListParagraph"/>
              <w:widowControl w:val="false"/>
              <w:numPr>
                <w:ilvl w:val="0"/>
                <w:numId w:val="5"/>
              </w:numPr>
              <w:ind w:left="355" w:right="0" w:hanging="283"/>
              <w:rPr>
                <w:rFonts w:ascii="Arial" w:hAnsi="Arial" w:eastAsia="Times New Roman" w:cs="Arial"/>
                <w:color w:val="000000" w:themeColor="text1"/>
                <w:sz w:val="16"/>
                <w:szCs w:val="16"/>
                <w:lang w:eastAsia="it-IT"/>
              </w:rPr>
            </w:pPr>
            <w:r>
              <w:rPr>
                <w:rFonts w:eastAsia="MS Gothic" w:cs="Arial" w:ascii="Arial" w:hAnsi="Arial"/>
                <w:color w:val="000000" w:themeColor="text1"/>
                <w:sz w:val="16"/>
                <w:szCs w:val="16"/>
                <w:lang w:eastAsia="it-IT"/>
              </w:rPr>
              <w:t>Non è in grado di individuare gli strumenti matematici da applicare</w:t>
            </w:r>
          </w:p>
          <w:p>
            <w:pPr>
              <w:pStyle w:val="ListParagraph"/>
              <w:widowControl w:val="false"/>
              <w:numPr>
                <w:ilvl w:val="0"/>
                <w:numId w:val="5"/>
              </w:numPr>
              <w:ind w:left="355" w:right="0" w:hanging="283"/>
              <w:rPr>
                <w:rFonts w:ascii="Arial" w:hAnsi="Arial" w:eastAsia="Times New Roman" w:cs="Arial"/>
                <w:color w:val="000000" w:themeColor="text1"/>
                <w:sz w:val="16"/>
                <w:szCs w:val="16"/>
                <w:lang w:eastAsia="it-IT"/>
              </w:rPr>
            </w:pPr>
            <w:r>
              <w:rPr>
                <w:rFonts w:eastAsia="MS Gothic" w:cs="Arial" w:ascii="Arial" w:hAnsi="Arial"/>
                <w:color w:val="000000" w:themeColor="text1"/>
                <w:sz w:val="16"/>
                <w:szCs w:val="16"/>
                <w:lang w:eastAsia="it-IT"/>
              </w:rPr>
              <w:t>Dimostra di non avere padronanza degli strumenti matematici</w:t>
            </w:r>
          </w:p>
        </w:tc>
        <w:tc>
          <w:tcPr>
            <w:tcW w:w="1524" w:type="dxa"/>
            <w:vMerge w:val="restart"/>
            <w:tcBorders>
              <w:left w:val="single" w:sz="4" w:space="0" w:color="000000"/>
              <w:bottom w:val="single" w:sz="4" w:space="0" w:color="000000"/>
              <w:right w:val="single" w:sz="4" w:space="0" w:color="000000"/>
            </w:tcBorders>
            <w:shd w:color="auto" w:fill="auto" w:val="clear"/>
            <w:vAlign w:val="center"/>
          </w:tcPr>
          <w:p>
            <w:pPr>
              <w:pStyle w:val="Normal"/>
              <w:widowControl w:val="false"/>
              <w:numPr>
                <w:ilvl w:val="0"/>
                <w:numId w:val="26"/>
              </w:numPr>
              <w:spacing w:lineRule="auto" w:line="276"/>
              <w:ind w:left="210" w:right="0" w:hanging="210"/>
              <w:rPr>
                <w:rFonts w:ascii="Arial" w:hAnsi="Arial" w:eastAsia="Times New Roman" w:cs="Arial"/>
                <w:color w:val="000000" w:themeColor="text1"/>
                <w:sz w:val="16"/>
                <w:szCs w:val="16"/>
              </w:rPr>
            </w:pPr>
            <w:r>
              <w:rPr>
                <w:rFonts w:eastAsia="Times New Roman" w:cs="Arial" w:ascii="Arial" w:hAnsi="Arial"/>
                <w:color w:val="000000" w:themeColor="text1"/>
                <w:sz w:val="16"/>
                <w:szCs w:val="16"/>
              </w:rPr>
              <w:t>Imposta il sistema parametrico che fornisce l’intersezione tra retta tangente e grafico della funzione.</w:t>
            </w:r>
          </w:p>
          <w:p>
            <w:pPr>
              <w:pStyle w:val="Normal"/>
              <w:widowControl w:val="false"/>
              <w:numPr>
                <w:ilvl w:val="0"/>
                <w:numId w:val="26"/>
              </w:numPr>
              <w:spacing w:lineRule="auto" w:line="276"/>
              <w:ind w:left="210" w:right="0" w:hanging="210"/>
              <w:rPr>
                <w:rFonts w:ascii="Arial" w:hAnsi="Arial" w:eastAsia="Times New Roman" w:cs="Arial"/>
                <w:color w:val="000000" w:themeColor="text1"/>
                <w:sz w:val="16"/>
                <w:szCs w:val="16"/>
              </w:rPr>
            </w:pPr>
            <w:r>
              <w:rPr>
                <w:rFonts w:eastAsia="Times New Roman" w:cs="Arial" w:ascii="Arial" w:hAnsi="Arial"/>
                <w:color w:val="000000" w:themeColor="text1"/>
                <w:sz w:val="16"/>
                <w:szCs w:val="16"/>
              </w:rPr>
              <w:t>Imposta la ricerca degli asintoti mediante il calcolo dei limiti.</w:t>
            </w:r>
          </w:p>
          <w:p>
            <w:pPr>
              <w:pStyle w:val="Normal"/>
              <w:widowControl w:val="false"/>
              <w:numPr>
                <w:ilvl w:val="0"/>
                <w:numId w:val="26"/>
              </w:numPr>
              <w:spacing w:lineRule="auto" w:line="276"/>
              <w:ind w:left="210" w:right="0" w:hanging="210"/>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Imposta la ricerca degli estremanti e dei flessi della funzione mediante il calcolo delle derivate prima e seconda.</w:t>
            </w:r>
          </w:p>
          <w:p>
            <w:pPr>
              <w:pStyle w:val="Normal"/>
              <w:widowControl w:val="false"/>
              <w:numPr>
                <w:ilvl w:val="0"/>
                <w:numId w:val="26"/>
              </w:numPr>
              <w:spacing w:lineRule="auto" w:line="276"/>
              <w:ind w:left="210" w:right="0" w:hanging="210"/>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rPr>
              <w:t>Imposta il calcolo delle aree mediante il calcolo degli integrali definiti.</w:t>
            </w:r>
          </w:p>
        </w:tc>
        <w:tc>
          <w:tcPr>
            <w:tcW w:w="1447" w:type="dxa"/>
            <w:vMerge w:val="restart"/>
            <w:tcBorders>
              <w:left w:val="single" w:sz="4" w:space="0" w:color="000000"/>
              <w:bottom w:val="single" w:sz="4" w:space="0" w:color="000000"/>
              <w:right w:val="single" w:sz="4" w:space="0" w:color="000000"/>
            </w:tcBorders>
            <w:shd w:color="auto" w:fill="auto" w:val="clear"/>
            <w:vAlign w:val="center"/>
          </w:tcPr>
          <w:p>
            <w:pPr>
              <w:pStyle w:val="Normal"/>
              <w:widowControl w:val="false"/>
              <w:numPr>
                <w:ilvl w:val="0"/>
                <w:numId w:val="26"/>
              </w:numPr>
              <w:spacing w:lineRule="auto" w:line="276"/>
              <w:ind w:left="210" w:right="0" w:hanging="210"/>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rPr>
              <w:t>Applica il calcolo differenziale per determinare i punti estremanti e i flessi.</w:t>
            </w:r>
          </w:p>
          <w:p>
            <w:pPr>
              <w:pStyle w:val="Normal"/>
              <w:widowControl w:val="false"/>
              <w:numPr>
                <w:ilvl w:val="0"/>
                <w:numId w:val="26"/>
              </w:numPr>
              <w:suppressAutoHyphens w:val="true"/>
              <w:bidi w:val="0"/>
              <w:spacing w:lineRule="auto" w:line="276" w:before="0" w:after="0"/>
              <w:ind w:left="0" w:right="0" w:hanging="227"/>
              <w:jc w:val="left"/>
              <w:rPr>
                <w:rFonts w:ascii="Arial" w:hAnsi="Arial" w:eastAsia="Times New Roman" w:cs="Arial"/>
                <w:color w:val="000000" w:themeColor="text1"/>
                <w:sz w:val="16"/>
                <w:szCs w:val="16"/>
              </w:rPr>
            </w:pPr>
            <w:r>
              <w:rPr>
                <w:rFonts w:eastAsia="Times New Roman" w:cs="Arial" w:ascii="Arial" w:hAnsi="Arial"/>
                <w:color w:val="000000" w:themeColor="text1"/>
                <w:sz w:val="16"/>
                <w:szCs w:val="16"/>
              </w:rPr>
              <w:t>Imposta il calcolo dell’area mediante il calcolo dell’integrale definito.</w:t>
            </w:r>
          </w:p>
          <w:p>
            <w:pPr>
              <w:pStyle w:val="Normal"/>
              <w:widowControl w:val="false"/>
              <w:numPr>
                <w:ilvl w:val="0"/>
                <w:numId w:val="26"/>
              </w:numPr>
              <w:spacing w:lineRule="auto" w:line="276"/>
              <w:ind w:left="210" w:right="0" w:hanging="210"/>
              <w:rPr>
                <w:rFonts w:ascii="Arial" w:hAnsi="Arial" w:eastAsia="Times New Roman" w:cs="Arial"/>
                <w:color w:val="000000" w:themeColor="text1"/>
                <w:sz w:val="16"/>
                <w:szCs w:val="16"/>
              </w:rPr>
            </w:pPr>
            <w:r>
              <w:rPr>
                <w:rFonts w:eastAsia="Times New Roman" w:cs="Arial" w:ascii="Arial" w:hAnsi="Arial"/>
                <w:color w:val="000000" w:themeColor="text1"/>
                <w:sz w:val="16"/>
                <w:szCs w:val="16"/>
              </w:rPr>
              <w:t xml:space="preserve">Verifica che le ipotesi del teorema di Lagrange non sono soddisfatte per la funzione </w:t>
            </w:r>
            <w:r>
              <w:rPr>
                <w:rFonts w:eastAsia="Times New Roman" w:cs="Arial" w:ascii="Arial" w:hAnsi="Arial"/>
                <w:i/>
                <w:color w:val="000000" w:themeColor="text1"/>
                <w:sz w:val="16"/>
                <w:szCs w:val="16"/>
                <w:lang w:eastAsia="it-IT"/>
              </w:rPr>
              <w:t>y</w:t>
            </w:r>
            <w:r>
              <w:rPr>
                <w:rFonts w:eastAsia="Times New Roman" w:cs="Arial" w:ascii="Arial" w:hAnsi="Arial"/>
                <w:color w:val="000000" w:themeColor="text1"/>
                <w:sz w:val="16"/>
                <w:szCs w:val="16"/>
                <w:lang w:eastAsia="it-IT"/>
              </w:rPr>
              <w:t xml:space="preserve"> = |</w:t>
            </w:r>
            <w:r>
              <w:rPr>
                <w:rFonts w:eastAsia="Times New Roman" w:cs="Arial" w:ascii="Arial" w:hAnsi="Arial"/>
                <w:i/>
                <w:color w:val="000000" w:themeColor="text1"/>
                <w:sz w:val="16"/>
                <w:szCs w:val="16"/>
                <w:lang w:eastAsia="it-IT"/>
              </w:rPr>
              <w:t>f</w:t>
            </w:r>
            <w:r>
              <w:rPr>
                <w:rFonts w:eastAsia="Times New Roman" w:cs="Arial" w:ascii="Arial" w:hAnsi="Arial"/>
                <w:color w:val="000000" w:themeColor="text1"/>
                <w:sz w:val="16"/>
                <w:szCs w:val="16"/>
                <w:lang w:eastAsia="it-IT"/>
              </w:rPr>
              <w:t>(</w:t>
            </w:r>
            <w:r>
              <w:rPr>
                <w:rFonts w:eastAsia="Times New Roman" w:cs="Arial" w:ascii="Arial" w:hAnsi="Arial"/>
                <w:i/>
                <w:color w:val="000000" w:themeColor="text1"/>
                <w:sz w:val="16"/>
                <w:szCs w:val="16"/>
                <w:lang w:eastAsia="it-IT"/>
              </w:rPr>
              <w:t>x</w:t>
            </w:r>
            <w:r>
              <w:rPr>
                <w:rFonts w:eastAsia="Times New Roman" w:cs="Arial" w:ascii="Arial" w:hAnsi="Arial"/>
                <w:color w:val="000000" w:themeColor="text1"/>
                <w:sz w:val="16"/>
                <w:szCs w:val="16"/>
                <w:lang w:eastAsia="it-IT"/>
              </w:rPr>
              <w:t>)|</w:t>
            </w:r>
            <w:r>
              <w:rPr>
                <w:rFonts w:eastAsia="Times New Roman" w:cs="Arial" w:ascii="Arial" w:hAnsi="Arial"/>
                <w:color w:val="000000" w:themeColor="text1"/>
                <w:sz w:val="16"/>
                <w:szCs w:val="16"/>
              </w:rPr>
              <w:t>.</w:t>
            </w:r>
          </w:p>
          <w:p>
            <w:pPr>
              <w:pStyle w:val="Normal"/>
              <w:widowControl w:val="false"/>
              <w:numPr>
                <w:ilvl w:val="0"/>
                <w:numId w:val="26"/>
              </w:numPr>
              <w:spacing w:lineRule="auto" w:line="276"/>
              <w:ind w:left="210" w:right="0" w:hanging="210"/>
              <w:rPr>
                <w:rFonts w:ascii="Arial" w:hAnsi="Arial" w:eastAsia="Times New Roman" w:cs="Arial"/>
                <w:color w:val="000000" w:themeColor="text1"/>
                <w:sz w:val="16"/>
                <w:szCs w:val="16"/>
              </w:rPr>
            </w:pPr>
            <w:r>
              <w:rPr>
                <w:rFonts w:eastAsia="Times New Roman" w:cs="Arial" w:ascii="Arial" w:hAnsi="Arial"/>
                <w:color w:val="000000" w:themeColor="text1"/>
                <w:sz w:val="16"/>
                <w:szCs w:val="16"/>
              </w:rPr>
              <w:t>Riconosce che il numero di soluzioni di |</w:t>
            </w:r>
            <w:r>
              <w:rPr>
                <w:rFonts w:eastAsia="Times New Roman" w:cs="Arial" w:ascii="Arial" w:hAnsi="Arial"/>
                <w:i/>
                <w:color w:val="000000" w:themeColor="text1"/>
                <w:sz w:val="16"/>
                <w:szCs w:val="16"/>
              </w:rPr>
              <w:t>f</w:t>
            </w:r>
            <w:r>
              <w:rPr>
                <w:rFonts w:eastAsia="Times New Roman" w:cs="Arial" w:ascii="Arial" w:hAnsi="Arial"/>
                <w:color w:val="000000" w:themeColor="text1"/>
                <w:sz w:val="16"/>
                <w:szCs w:val="16"/>
              </w:rPr>
              <w:t>(</w:t>
            </w:r>
            <w:r>
              <w:rPr>
                <w:rFonts w:eastAsia="Times New Roman" w:cs="Arial" w:ascii="Arial" w:hAnsi="Arial"/>
                <w:i/>
                <w:color w:val="000000" w:themeColor="text1"/>
                <w:sz w:val="16"/>
                <w:szCs w:val="16"/>
              </w:rPr>
              <w:t>x</w:t>
            </w:r>
            <w:r>
              <w:rPr>
                <w:rFonts w:eastAsia="Times New Roman" w:cs="Arial" w:ascii="Arial" w:hAnsi="Arial"/>
                <w:color w:val="000000" w:themeColor="text1"/>
                <w:sz w:val="16"/>
                <w:szCs w:val="16"/>
              </w:rPr>
              <w:t xml:space="preserve">)| = </w:t>
            </w:r>
            <w:r>
              <w:rPr>
                <w:rFonts w:eastAsia="Times New Roman" w:cs="Arial" w:ascii="Arial" w:hAnsi="Arial"/>
                <w:i/>
                <w:color w:val="000000" w:themeColor="text1"/>
                <w:sz w:val="16"/>
                <w:szCs w:val="16"/>
              </w:rPr>
              <w:t>k</w:t>
            </w:r>
            <w:r>
              <w:rPr>
                <w:rFonts w:eastAsia="Times New Roman" w:cs="Arial" w:ascii="Arial" w:hAnsi="Arial"/>
                <w:color w:val="000000" w:themeColor="text1"/>
                <w:sz w:val="16"/>
                <w:szCs w:val="16"/>
              </w:rPr>
              <w:t xml:space="preserve"> è ricavabile per via grafica dalle intersezioni tra il grafico di </w:t>
            </w:r>
            <w:r>
              <w:rPr>
                <w:rFonts w:eastAsia="Times New Roman" w:cs="Arial" w:ascii="Arial" w:hAnsi="Arial"/>
                <w:i/>
                <w:color w:val="000000" w:themeColor="text1"/>
                <w:sz w:val="16"/>
                <w:szCs w:val="16"/>
                <w:lang w:eastAsia="it-IT"/>
              </w:rPr>
              <w:t>y</w:t>
            </w:r>
            <w:r>
              <w:rPr>
                <w:rFonts w:eastAsia="Times New Roman" w:cs="Arial" w:ascii="Arial" w:hAnsi="Arial"/>
                <w:color w:val="000000" w:themeColor="text1"/>
                <w:sz w:val="16"/>
                <w:szCs w:val="16"/>
                <w:lang w:eastAsia="it-IT"/>
              </w:rPr>
              <w:t xml:space="preserve"> = |</w:t>
            </w:r>
            <w:r>
              <w:rPr>
                <w:rFonts w:eastAsia="Times New Roman" w:cs="Arial" w:ascii="Arial" w:hAnsi="Arial"/>
                <w:i/>
                <w:color w:val="000000" w:themeColor="text1"/>
                <w:sz w:val="16"/>
                <w:szCs w:val="16"/>
                <w:lang w:eastAsia="it-IT"/>
              </w:rPr>
              <w:t>f</w:t>
            </w:r>
            <w:r>
              <w:rPr>
                <w:rFonts w:eastAsia="Times New Roman" w:cs="Arial" w:ascii="Arial" w:hAnsi="Arial"/>
                <w:color w:val="000000" w:themeColor="text1"/>
                <w:sz w:val="16"/>
                <w:szCs w:val="16"/>
                <w:lang w:eastAsia="it-IT"/>
              </w:rPr>
              <w:t>(</w:t>
            </w:r>
            <w:r>
              <w:rPr>
                <w:rFonts w:eastAsia="Times New Roman" w:cs="Arial" w:ascii="Arial" w:hAnsi="Arial"/>
                <w:i/>
                <w:color w:val="000000" w:themeColor="text1"/>
                <w:sz w:val="16"/>
                <w:szCs w:val="16"/>
                <w:lang w:eastAsia="it-IT"/>
              </w:rPr>
              <w:t>x</w:t>
            </w:r>
            <w:r>
              <w:rPr>
                <w:rFonts w:eastAsia="Times New Roman" w:cs="Arial" w:ascii="Arial" w:hAnsi="Arial"/>
                <w:color w:val="000000" w:themeColor="text1"/>
                <w:sz w:val="16"/>
                <w:szCs w:val="16"/>
                <w:lang w:eastAsia="it-IT"/>
              </w:rPr>
              <w:t xml:space="preserve">)| e le rette di equazione </w:t>
            </w:r>
            <w:r>
              <w:rPr>
                <w:rFonts w:eastAsia="Times New Roman" w:cs="Arial" w:ascii="Arial" w:hAnsi="Arial"/>
                <w:i/>
                <w:color w:val="000000" w:themeColor="text1"/>
                <w:sz w:val="16"/>
                <w:szCs w:val="16"/>
                <w:lang w:eastAsia="it-IT"/>
              </w:rPr>
              <w:t>y</w:t>
            </w:r>
            <w:r>
              <w:rPr>
                <w:rFonts w:eastAsia="Times New Roman" w:cs="Arial" w:ascii="Arial" w:hAnsi="Arial"/>
                <w:color w:val="000000" w:themeColor="text1"/>
                <w:sz w:val="16"/>
                <w:szCs w:val="16"/>
                <w:lang w:eastAsia="it-IT"/>
              </w:rPr>
              <w:t xml:space="preserve"> = </w:t>
            </w:r>
            <w:r>
              <w:rPr>
                <w:rFonts w:eastAsia="Times New Roman" w:cs="Arial" w:ascii="Arial" w:hAnsi="Arial"/>
                <w:i/>
                <w:color w:val="000000" w:themeColor="text1"/>
                <w:sz w:val="16"/>
                <w:szCs w:val="16"/>
                <w:lang w:eastAsia="it-IT"/>
              </w:rPr>
              <w:t>k</w:t>
            </w:r>
            <w:r>
              <w:rPr>
                <w:rFonts w:eastAsia="Times New Roman" w:cs="Arial" w:ascii="Arial" w:hAnsi="Arial"/>
                <w:color w:val="000000" w:themeColor="text1"/>
                <w:sz w:val="16"/>
                <w:szCs w:val="16"/>
                <w:lang w:eastAsia="it-IT"/>
              </w:rPr>
              <w:t>.</w:t>
            </w:r>
          </w:p>
        </w:tc>
        <w:tc>
          <w:tcPr>
            <w:tcW w:w="657" w:type="dxa"/>
            <w:vMerge w:val="restart"/>
            <w:tcBorders>
              <w:left w:val="single" w:sz="4" w:space="0" w:color="000000"/>
              <w:bottom w:val="single" w:sz="4" w:space="0" w:color="000000"/>
              <w:right w:val="single" w:sz="4" w:space="0" w:color="000000"/>
            </w:tcBorders>
            <w:shd w:color="auto" w:fill="auto" w:val="clear"/>
            <w:vAlign w:val="center"/>
          </w:tcPr>
          <w:p>
            <w:pPr>
              <w:pStyle w:val="ListParagraph"/>
              <w:widowControl w:val="false"/>
              <w:numPr>
                <w:ilvl w:val="0"/>
                <w:numId w:val="26"/>
              </w:numPr>
              <w:ind w:left="284"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1</w:t>
            </w:r>
          </w:p>
          <w:p>
            <w:pPr>
              <w:pStyle w:val="ListParagraph"/>
              <w:widowControl w:val="false"/>
              <w:numPr>
                <w:ilvl w:val="0"/>
                <w:numId w:val="26"/>
              </w:numPr>
              <w:ind w:left="284"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2</w:t>
            </w:r>
          </w:p>
          <w:p>
            <w:pPr>
              <w:pStyle w:val="ListParagraph"/>
              <w:widowControl w:val="false"/>
              <w:numPr>
                <w:ilvl w:val="0"/>
                <w:numId w:val="26"/>
              </w:numPr>
              <w:ind w:left="284"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3</w:t>
            </w:r>
          </w:p>
          <w:p>
            <w:pPr>
              <w:pStyle w:val="ListParagraph"/>
              <w:widowControl w:val="false"/>
              <w:numPr>
                <w:ilvl w:val="0"/>
                <w:numId w:val="26"/>
              </w:numPr>
              <w:ind w:left="284"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4</w:t>
            </w:r>
          </w:p>
          <w:p>
            <w:pPr>
              <w:pStyle w:val="ListParagraph"/>
              <w:widowControl w:val="false"/>
              <w:numPr>
                <w:ilvl w:val="0"/>
                <w:numId w:val="26"/>
              </w:numPr>
              <w:ind w:left="284"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5</w:t>
            </w:r>
          </w:p>
          <w:p>
            <w:pPr>
              <w:pStyle w:val="ListParagraph"/>
              <w:widowControl w:val="false"/>
              <w:numPr>
                <w:ilvl w:val="0"/>
                <w:numId w:val="26"/>
              </w:numPr>
              <w:ind w:left="284"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6</w:t>
            </w:r>
          </w:p>
          <w:p>
            <w:pPr>
              <w:pStyle w:val="ListParagraph"/>
              <w:widowControl w:val="false"/>
              <w:numPr>
                <w:ilvl w:val="0"/>
                <w:numId w:val="26"/>
              </w:numPr>
              <w:ind w:left="284"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7</w:t>
            </w:r>
          </w:p>
          <w:p>
            <w:pPr>
              <w:pStyle w:val="ListParagraph"/>
              <w:widowControl w:val="false"/>
              <w:numPr>
                <w:ilvl w:val="0"/>
                <w:numId w:val="26"/>
              </w:numPr>
              <w:ind w:left="284"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8</w:t>
            </w:r>
          </w:p>
        </w:tc>
        <w:tc>
          <w:tcPr>
            <w:tcW w:w="597" w:type="dxa"/>
            <w:tcBorders>
              <w:bottom w:val="single" w:sz="4" w:space="0" w:color="000000"/>
              <w:right w:val="single" w:sz="4" w:space="0" w:color="000000"/>
            </w:tcBorders>
            <w:shd w:color="auto" w:fill="auto" w:val="clear"/>
            <w:vAlign w:val="center"/>
          </w:tcPr>
          <w:p>
            <w:pPr>
              <w:pStyle w:val="Normal"/>
              <w:widowControl w:val="false"/>
              <w:jc w:val="center"/>
              <w:rPr>
                <w:rFonts w:ascii="Arial" w:hAnsi="Arial" w:eastAsia="Times New Roman" w:cs="Arial"/>
                <w:b/>
                <w:b/>
                <w:bCs/>
                <w:color w:val="000000" w:themeColor="text1"/>
                <w:sz w:val="16"/>
                <w:szCs w:val="16"/>
                <w:lang w:eastAsia="it-IT"/>
              </w:rPr>
            </w:pPr>
            <w:r>
              <w:rPr>
                <w:rFonts w:eastAsia="Times New Roman" w:cs="Arial" w:ascii="Arial" w:hAnsi="Arial"/>
                <w:b/>
                <w:bCs/>
                <w:color w:val="000000" w:themeColor="text1"/>
                <w:sz w:val="16"/>
                <w:szCs w:val="16"/>
                <w:lang w:eastAsia="it-IT"/>
              </w:rPr>
              <w:t>0 - 6</w:t>
            </w:r>
          </w:p>
        </w:tc>
        <w:tc>
          <w:tcPr>
            <w:tcW w:w="586" w:type="dxa"/>
            <w:vMerge w:val="restart"/>
            <w:tcBorders>
              <w:bottom w:val="single" w:sz="4" w:space="0" w:color="000000"/>
              <w:right w:val="single" w:sz="4" w:space="0" w:color="000000"/>
            </w:tcBorders>
            <w:vAlign w:val="bottom"/>
          </w:tcPr>
          <w:p>
            <w:pPr>
              <w:pStyle w:val="Normal"/>
              <w:widowControl w:val="false"/>
              <w:jc w:val="center"/>
              <w:rPr>
                <w:rFonts w:ascii="Arial" w:hAnsi="Arial" w:eastAsia="Times New Roman" w:cs="Arial"/>
                <w:b/>
                <w:b/>
                <w:bCs/>
                <w:color w:val="000000" w:themeColor="text1"/>
                <w:sz w:val="16"/>
                <w:szCs w:val="16"/>
                <w:lang w:eastAsia="it-IT"/>
              </w:rPr>
            </w:pPr>
            <w:r>
              <w:rPr>
                <w:rFonts w:eastAsia="Times New Roman" w:cs="Arial" w:ascii="Arial" w:hAnsi="Arial"/>
                <w:b/>
                <w:bCs/>
                <w:color w:val="000000" w:themeColor="text1"/>
                <w:sz w:val="16"/>
                <w:szCs w:val="16"/>
                <w:lang w:eastAsia="it-IT"/>
              </w:rPr>
              <w:t>..........</w:t>
            </w:r>
          </w:p>
          <w:p>
            <w:pPr>
              <w:pStyle w:val="Normal"/>
              <w:widowControl w:val="false"/>
              <w:rPr>
                <w:rFonts w:ascii="Calibri" w:hAnsi="Calibri" w:eastAsia="Times New Roman" w:cs="Times New Roman"/>
                <w:b/>
                <w:b/>
                <w:bCs/>
                <w:color w:val="000000" w:themeColor="text1"/>
                <w:sz w:val="16"/>
                <w:szCs w:val="16"/>
                <w:lang w:eastAsia="it-IT"/>
              </w:rPr>
            </w:pPr>
            <w:r>
              <w:rPr>
                <w:rFonts w:eastAsia="Times New Roman" w:cs="Times New Roman"/>
                <w:b/>
                <w:bCs/>
                <w:color w:val="000000" w:themeColor="text1"/>
                <w:sz w:val="16"/>
                <w:szCs w:val="16"/>
                <w:lang w:eastAsia="it-IT"/>
              </w:rPr>
            </w:r>
          </w:p>
        </w:tc>
      </w:tr>
      <w:tr>
        <w:trPr>
          <w:trHeight w:val="20" w:hRule="atLeast"/>
        </w:trPr>
        <w:tc>
          <w:tcPr>
            <w:tcW w:w="1357"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rPr>
                <w:rFonts w:ascii="Calibri" w:hAnsi="Calibri" w:eastAsia="Times New Roman" w:cs="Times New Roman"/>
                <w:color w:val="000000" w:themeColor="text1"/>
                <w:sz w:val="16"/>
                <w:szCs w:val="16"/>
                <w:lang w:eastAsia="it-IT"/>
              </w:rPr>
            </w:pPr>
            <w:r>
              <w:rPr>
                <w:rFonts w:eastAsia="Times New Roman" w:cs="Times New Roman"/>
                <w:color w:val="000000" w:themeColor="text1"/>
                <w:sz w:val="16"/>
                <w:szCs w:val="16"/>
                <w:lang w:eastAsia="it-IT"/>
              </w:rPr>
            </w:r>
          </w:p>
        </w:tc>
        <w:tc>
          <w:tcPr>
            <w:tcW w:w="540" w:type="dxa"/>
            <w:tcBorders>
              <w:bottom w:val="single" w:sz="4" w:space="0" w:color="000000"/>
              <w:right w:val="single" w:sz="4" w:space="0" w:color="000000"/>
            </w:tcBorders>
            <w:shd w:color="auto" w:fill="auto" w:val="clear"/>
            <w:vAlign w:val="center"/>
          </w:tcPr>
          <w:p>
            <w:pPr>
              <w:pStyle w:val="Normal"/>
              <w:widowControl w:val="false"/>
              <w:jc w:val="center"/>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2</w:t>
            </w:r>
          </w:p>
        </w:tc>
        <w:tc>
          <w:tcPr>
            <w:tcW w:w="4350" w:type="dxa"/>
            <w:tcBorders>
              <w:top w:val="single" w:sz="4" w:space="0" w:color="000000"/>
              <w:bottom w:val="single" w:sz="4" w:space="0" w:color="000000"/>
              <w:right w:val="single" w:sz="4" w:space="0" w:color="000000"/>
            </w:tcBorders>
            <w:shd w:color="auto" w:fill="auto" w:val="clear"/>
            <w:vAlign w:val="center"/>
          </w:tcPr>
          <w:p>
            <w:pPr>
              <w:pStyle w:val="ListParagraph"/>
              <w:widowControl w:val="false"/>
              <w:numPr>
                <w:ilvl w:val="0"/>
                <w:numId w:val="6"/>
              </w:numPr>
              <w:ind w:left="355" w:right="0" w:hanging="283"/>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Individua strategie risolutive solo parzialmente adeguate alla risoluzione della situazione problematica</w:t>
            </w:r>
          </w:p>
          <w:p>
            <w:pPr>
              <w:pStyle w:val="ListParagraph"/>
              <w:widowControl w:val="false"/>
              <w:numPr>
                <w:ilvl w:val="0"/>
                <w:numId w:val="6"/>
              </w:numPr>
              <w:ind w:left="355" w:right="0" w:hanging="283"/>
              <w:rPr>
                <w:rFonts w:ascii="Arial" w:hAnsi="Arial" w:eastAsia="Times New Roman" w:cs="Arial"/>
                <w:color w:val="000000" w:themeColor="text1"/>
                <w:sz w:val="16"/>
                <w:szCs w:val="16"/>
                <w:lang w:eastAsia="it-IT"/>
              </w:rPr>
            </w:pPr>
            <w:r>
              <w:rPr>
                <w:rFonts w:eastAsia="MS Gothic" w:cs="Arial" w:ascii="Arial" w:hAnsi="Arial"/>
                <w:color w:val="000000" w:themeColor="text1"/>
                <w:sz w:val="16"/>
                <w:szCs w:val="16"/>
                <w:lang w:eastAsia="it-IT"/>
              </w:rPr>
              <w:t>Individua gli strumenti matematici da applicare con difficoltà</w:t>
            </w:r>
          </w:p>
          <w:p>
            <w:pPr>
              <w:pStyle w:val="ListParagraph"/>
              <w:widowControl w:val="false"/>
              <w:numPr>
                <w:ilvl w:val="0"/>
                <w:numId w:val="6"/>
              </w:numPr>
              <w:ind w:left="355" w:right="0" w:hanging="283"/>
              <w:rPr>
                <w:rFonts w:ascii="Arial" w:hAnsi="Arial" w:eastAsia="Times New Roman" w:cs="Arial"/>
                <w:color w:val="000000" w:themeColor="text1"/>
                <w:sz w:val="16"/>
                <w:szCs w:val="16"/>
                <w:lang w:eastAsia="it-IT"/>
              </w:rPr>
            </w:pPr>
            <w:r>
              <w:rPr>
                <w:rFonts w:eastAsia="MS Gothic" w:cs="Arial" w:ascii="Arial" w:hAnsi="Arial"/>
                <w:color w:val="000000" w:themeColor="text1"/>
                <w:sz w:val="16"/>
                <w:szCs w:val="16"/>
                <w:lang w:eastAsia="it-IT"/>
              </w:rPr>
              <w:t>Dimostra di avere una padronanza solo parziale degli strumenti matematici</w:t>
            </w:r>
          </w:p>
        </w:tc>
        <w:tc>
          <w:tcPr>
            <w:tcW w:w="1524" w:type="dxa"/>
            <w:vMerge w:val="continue"/>
            <w:tcBorders>
              <w:left w:val="single" w:sz="4" w:space="0" w:color="000000"/>
              <w:bottom w:val="single" w:sz="4" w:space="0" w:color="000000"/>
              <w:right w:val="single" w:sz="4" w:space="0" w:color="000000"/>
            </w:tcBorders>
            <w:vAlign w:val="center"/>
          </w:tcPr>
          <w:p>
            <w:pPr>
              <w:pStyle w:val="Normal"/>
              <w:widowControl w:val="false"/>
              <w:rPr>
                <w:rFonts w:ascii="Calibri" w:hAnsi="Calibri" w:eastAsia="Times New Roman" w:cs="Times New Roman"/>
                <w:color w:val="000000" w:themeColor="text1"/>
                <w:sz w:val="16"/>
                <w:szCs w:val="16"/>
                <w:lang w:eastAsia="it-IT"/>
              </w:rPr>
            </w:pPr>
            <w:r>
              <w:rPr>
                <w:rFonts w:eastAsia="Times New Roman" w:cs="Times New Roman"/>
                <w:color w:val="000000" w:themeColor="text1"/>
                <w:sz w:val="16"/>
                <w:szCs w:val="16"/>
                <w:lang w:eastAsia="it-IT"/>
              </w:rPr>
            </w:r>
          </w:p>
        </w:tc>
        <w:tc>
          <w:tcPr>
            <w:tcW w:w="1447" w:type="dxa"/>
            <w:vMerge w:val="continue"/>
            <w:tcBorders>
              <w:left w:val="single" w:sz="4" w:space="0" w:color="000000"/>
              <w:bottom w:val="single" w:sz="4" w:space="0" w:color="000000"/>
              <w:right w:val="single" w:sz="4" w:space="0" w:color="000000"/>
            </w:tcBorders>
            <w:vAlign w:val="center"/>
          </w:tcPr>
          <w:p>
            <w:pPr>
              <w:pStyle w:val="Normal"/>
              <w:widowControl w:val="false"/>
              <w:rPr>
                <w:rFonts w:ascii="Calibri" w:hAnsi="Calibri" w:eastAsia="Times New Roman" w:cs="Times New Roman"/>
                <w:color w:val="000000" w:themeColor="text1"/>
                <w:sz w:val="16"/>
                <w:szCs w:val="16"/>
                <w:lang w:eastAsia="it-IT"/>
              </w:rPr>
            </w:pPr>
            <w:r>
              <w:rPr>
                <w:rFonts w:eastAsia="Times New Roman" w:cs="Times New Roman"/>
                <w:color w:val="000000" w:themeColor="text1"/>
                <w:sz w:val="16"/>
                <w:szCs w:val="16"/>
                <w:lang w:eastAsia="it-IT"/>
              </w:rPr>
            </w:r>
          </w:p>
        </w:tc>
        <w:tc>
          <w:tcPr>
            <w:tcW w:w="657" w:type="dxa"/>
            <w:vMerge w:val="continue"/>
            <w:tcBorders>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ascii="Calibri" w:hAnsi="Calibri" w:eastAsia="Times New Roman" w:cs="Times New Roman"/>
                <w:color w:val="000000" w:themeColor="text1"/>
                <w:sz w:val="16"/>
                <w:szCs w:val="16"/>
                <w:lang w:eastAsia="it-IT"/>
              </w:rPr>
            </w:pPr>
            <w:r>
              <w:rPr>
                <w:rFonts w:eastAsia="Times New Roman" w:cs="Times New Roman"/>
                <w:color w:val="000000" w:themeColor="text1"/>
                <w:sz w:val="16"/>
                <w:szCs w:val="16"/>
                <w:lang w:eastAsia="it-IT"/>
              </w:rPr>
            </w:r>
          </w:p>
        </w:tc>
        <w:tc>
          <w:tcPr>
            <w:tcW w:w="597" w:type="dxa"/>
            <w:tcBorders>
              <w:bottom w:val="single" w:sz="4" w:space="0" w:color="000000"/>
              <w:right w:val="single" w:sz="4" w:space="0" w:color="000000"/>
            </w:tcBorders>
            <w:shd w:color="auto" w:fill="auto" w:val="clear"/>
            <w:vAlign w:val="center"/>
          </w:tcPr>
          <w:p>
            <w:pPr>
              <w:pStyle w:val="Normal"/>
              <w:widowControl w:val="false"/>
              <w:jc w:val="center"/>
              <w:rPr>
                <w:rFonts w:ascii="Arial" w:hAnsi="Arial" w:eastAsia="Times New Roman" w:cs="Arial"/>
                <w:b/>
                <w:b/>
                <w:bCs/>
                <w:color w:val="000000" w:themeColor="text1"/>
                <w:sz w:val="16"/>
                <w:szCs w:val="16"/>
                <w:lang w:eastAsia="it-IT"/>
              </w:rPr>
            </w:pPr>
            <w:r>
              <w:rPr>
                <w:rFonts w:eastAsia="Times New Roman" w:cs="Arial" w:ascii="Arial" w:hAnsi="Arial"/>
                <w:b/>
                <w:bCs/>
                <w:color w:val="000000" w:themeColor="text1"/>
                <w:sz w:val="16"/>
                <w:szCs w:val="16"/>
                <w:lang w:eastAsia="it-IT"/>
              </w:rPr>
              <w:t>7 - 15</w:t>
            </w:r>
          </w:p>
        </w:tc>
        <w:tc>
          <w:tcPr>
            <w:tcW w:w="586" w:type="dxa"/>
            <w:vMerge w:val="continue"/>
            <w:tcBorders>
              <w:right w:val="single" w:sz="4" w:space="0" w:color="000000"/>
            </w:tcBorders>
          </w:tcPr>
          <w:p>
            <w:pPr>
              <w:pStyle w:val="Normal"/>
              <w:widowControl w:val="false"/>
              <w:rPr>
                <w:rFonts w:ascii="Calibri" w:hAnsi="Calibri" w:eastAsia="Times New Roman" w:cs="Times New Roman"/>
                <w:b/>
                <w:b/>
                <w:bCs/>
                <w:color w:val="000000" w:themeColor="text1"/>
                <w:sz w:val="16"/>
                <w:szCs w:val="16"/>
                <w:lang w:eastAsia="it-IT"/>
              </w:rPr>
            </w:pPr>
            <w:r>
              <w:rPr>
                <w:rFonts w:eastAsia="Times New Roman" w:cs="Times New Roman"/>
                <w:b/>
                <w:bCs/>
                <w:color w:val="000000" w:themeColor="text1"/>
                <w:sz w:val="16"/>
                <w:szCs w:val="16"/>
                <w:lang w:eastAsia="it-IT"/>
              </w:rPr>
            </w:r>
          </w:p>
        </w:tc>
      </w:tr>
      <w:tr>
        <w:trPr>
          <w:trHeight w:val="20" w:hRule="atLeast"/>
        </w:trPr>
        <w:tc>
          <w:tcPr>
            <w:tcW w:w="1357"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rPr>
                <w:rFonts w:ascii="Calibri" w:hAnsi="Calibri" w:eastAsia="Times New Roman" w:cs="Times New Roman"/>
                <w:color w:val="000000" w:themeColor="text1"/>
                <w:sz w:val="16"/>
                <w:szCs w:val="16"/>
                <w:lang w:eastAsia="it-IT"/>
              </w:rPr>
            </w:pPr>
            <w:r>
              <w:rPr>
                <w:rFonts w:eastAsia="Times New Roman" w:cs="Times New Roman"/>
                <w:color w:val="000000" w:themeColor="text1"/>
                <w:sz w:val="16"/>
                <w:szCs w:val="16"/>
                <w:lang w:eastAsia="it-IT"/>
              </w:rPr>
            </w:r>
          </w:p>
        </w:tc>
        <w:tc>
          <w:tcPr>
            <w:tcW w:w="540" w:type="dxa"/>
            <w:tcBorders>
              <w:bottom w:val="single" w:sz="4" w:space="0" w:color="000000"/>
              <w:right w:val="single" w:sz="4" w:space="0" w:color="000000"/>
            </w:tcBorders>
            <w:shd w:color="auto" w:fill="auto" w:val="clear"/>
            <w:vAlign w:val="center"/>
          </w:tcPr>
          <w:p>
            <w:pPr>
              <w:pStyle w:val="Normal"/>
              <w:widowControl w:val="false"/>
              <w:jc w:val="center"/>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3</w:t>
            </w:r>
          </w:p>
        </w:tc>
        <w:tc>
          <w:tcPr>
            <w:tcW w:w="4350" w:type="dxa"/>
            <w:tcBorders>
              <w:top w:val="single" w:sz="4" w:space="0" w:color="000000"/>
              <w:bottom w:val="single" w:sz="4" w:space="0" w:color="000000"/>
              <w:right w:val="single" w:sz="4" w:space="0" w:color="000000"/>
            </w:tcBorders>
            <w:shd w:color="auto" w:fill="auto" w:val="clear"/>
            <w:vAlign w:val="center"/>
          </w:tcPr>
          <w:p>
            <w:pPr>
              <w:pStyle w:val="ListParagraph"/>
              <w:widowControl w:val="false"/>
              <w:numPr>
                <w:ilvl w:val="0"/>
                <w:numId w:val="7"/>
              </w:numPr>
              <w:ind w:left="355" w:right="0" w:hanging="283"/>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Individua strategie risolutive adeguate anche se non sempre quelle più efficaci per la risoluzione della situazione problematica</w:t>
            </w:r>
          </w:p>
          <w:p>
            <w:pPr>
              <w:pStyle w:val="ListParagraph"/>
              <w:widowControl w:val="false"/>
              <w:numPr>
                <w:ilvl w:val="0"/>
                <w:numId w:val="7"/>
              </w:numPr>
              <w:ind w:left="355" w:right="0" w:hanging="283"/>
              <w:rPr>
                <w:rFonts w:ascii="Arial" w:hAnsi="Arial" w:eastAsia="Times New Roman" w:cs="Arial"/>
                <w:color w:val="000000" w:themeColor="text1"/>
                <w:sz w:val="16"/>
                <w:szCs w:val="16"/>
                <w:lang w:eastAsia="it-IT"/>
              </w:rPr>
            </w:pPr>
            <w:r>
              <w:rPr>
                <w:rFonts w:eastAsia="MS Gothic" w:cs="Arial" w:ascii="Arial" w:hAnsi="Arial"/>
                <w:color w:val="000000" w:themeColor="text1"/>
                <w:sz w:val="16"/>
                <w:szCs w:val="16"/>
                <w:lang w:eastAsia="it-IT"/>
              </w:rPr>
              <w:t>Individua gli strumenti matematici da applicare in modo corretto</w:t>
            </w:r>
          </w:p>
          <w:p>
            <w:pPr>
              <w:pStyle w:val="ListParagraph"/>
              <w:widowControl w:val="false"/>
              <w:numPr>
                <w:ilvl w:val="0"/>
                <w:numId w:val="7"/>
              </w:numPr>
              <w:ind w:left="355" w:right="0" w:hanging="283"/>
              <w:rPr>
                <w:rFonts w:ascii="Arial" w:hAnsi="Arial" w:eastAsia="Times New Roman" w:cs="Arial"/>
                <w:color w:val="000000" w:themeColor="text1"/>
                <w:sz w:val="16"/>
                <w:szCs w:val="16"/>
                <w:lang w:eastAsia="it-IT"/>
              </w:rPr>
            </w:pPr>
            <w:r>
              <w:rPr>
                <w:rFonts w:eastAsia="MS Gothic" w:cs="Arial" w:ascii="Arial" w:hAnsi="Arial"/>
                <w:color w:val="000000" w:themeColor="text1"/>
                <w:sz w:val="16"/>
                <w:szCs w:val="16"/>
                <w:lang w:eastAsia="it-IT"/>
              </w:rPr>
              <w:t>Dimostra buona padronanza degli strumenti matematici anche se manifesta qualche incertezza</w:t>
            </w:r>
          </w:p>
        </w:tc>
        <w:tc>
          <w:tcPr>
            <w:tcW w:w="1524" w:type="dxa"/>
            <w:vMerge w:val="continue"/>
            <w:tcBorders>
              <w:left w:val="single" w:sz="4" w:space="0" w:color="000000"/>
              <w:bottom w:val="single" w:sz="4" w:space="0" w:color="000000"/>
              <w:right w:val="single" w:sz="4" w:space="0" w:color="000000"/>
            </w:tcBorders>
            <w:vAlign w:val="center"/>
          </w:tcPr>
          <w:p>
            <w:pPr>
              <w:pStyle w:val="Normal"/>
              <w:widowControl w:val="false"/>
              <w:rPr>
                <w:rFonts w:ascii="Calibri" w:hAnsi="Calibri" w:eastAsia="Times New Roman" w:cs="Times New Roman"/>
                <w:color w:val="000000" w:themeColor="text1"/>
                <w:sz w:val="16"/>
                <w:szCs w:val="16"/>
                <w:lang w:eastAsia="it-IT"/>
              </w:rPr>
            </w:pPr>
            <w:r>
              <w:rPr>
                <w:rFonts w:eastAsia="Times New Roman" w:cs="Times New Roman"/>
                <w:color w:val="000000" w:themeColor="text1"/>
                <w:sz w:val="16"/>
                <w:szCs w:val="16"/>
                <w:lang w:eastAsia="it-IT"/>
              </w:rPr>
            </w:r>
          </w:p>
        </w:tc>
        <w:tc>
          <w:tcPr>
            <w:tcW w:w="1447" w:type="dxa"/>
            <w:vMerge w:val="continue"/>
            <w:tcBorders>
              <w:left w:val="single" w:sz="4" w:space="0" w:color="000000"/>
              <w:bottom w:val="single" w:sz="4" w:space="0" w:color="000000"/>
              <w:right w:val="single" w:sz="4" w:space="0" w:color="000000"/>
            </w:tcBorders>
            <w:vAlign w:val="center"/>
          </w:tcPr>
          <w:p>
            <w:pPr>
              <w:pStyle w:val="Normal"/>
              <w:widowControl w:val="false"/>
              <w:rPr>
                <w:rFonts w:ascii="Calibri" w:hAnsi="Calibri" w:eastAsia="Times New Roman" w:cs="Times New Roman"/>
                <w:color w:val="000000" w:themeColor="text1"/>
                <w:sz w:val="16"/>
                <w:szCs w:val="16"/>
                <w:lang w:eastAsia="it-IT"/>
              </w:rPr>
            </w:pPr>
            <w:r>
              <w:rPr>
                <w:rFonts w:eastAsia="Times New Roman" w:cs="Times New Roman"/>
                <w:color w:val="000000" w:themeColor="text1"/>
                <w:sz w:val="16"/>
                <w:szCs w:val="16"/>
                <w:lang w:eastAsia="it-IT"/>
              </w:rPr>
            </w:r>
          </w:p>
        </w:tc>
        <w:tc>
          <w:tcPr>
            <w:tcW w:w="657" w:type="dxa"/>
            <w:vMerge w:val="continue"/>
            <w:tcBorders>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ascii="Calibri" w:hAnsi="Calibri" w:eastAsia="Times New Roman" w:cs="Times New Roman"/>
                <w:color w:val="000000" w:themeColor="text1"/>
                <w:sz w:val="16"/>
                <w:szCs w:val="16"/>
                <w:lang w:eastAsia="it-IT"/>
              </w:rPr>
            </w:pPr>
            <w:r>
              <w:rPr>
                <w:rFonts w:eastAsia="Times New Roman" w:cs="Times New Roman"/>
                <w:color w:val="000000" w:themeColor="text1"/>
                <w:sz w:val="16"/>
                <w:szCs w:val="16"/>
                <w:lang w:eastAsia="it-IT"/>
              </w:rPr>
            </w:r>
          </w:p>
        </w:tc>
        <w:tc>
          <w:tcPr>
            <w:tcW w:w="597" w:type="dxa"/>
            <w:tcBorders>
              <w:bottom w:val="single" w:sz="4" w:space="0" w:color="000000"/>
              <w:right w:val="single" w:sz="4" w:space="0" w:color="000000"/>
            </w:tcBorders>
            <w:shd w:color="auto" w:fill="auto" w:val="clear"/>
            <w:vAlign w:val="center"/>
          </w:tcPr>
          <w:p>
            <w:pPr>
              <w:pStyle w:val="Normal"/>
              <w:widowControl w:val="false"/>
              <w:jc w:val="center"/>
              <w:rPr>
                <w:rFonts w:ascii="Arial" w:hAnsi="Arial" w:eastAsia="Times New Roman" w:cs="Arial"/>
                <w:b/>
                <w:b/>
                <w:bCs/>
                <w:color w:val="000000" w:themeColor="text1"/>
                <w:sz w:val="16"/>
                <w:szCs w:val="16"/>
                <w:lang w:eastAsia="it-IT"/>
              </w:rPr>
            </w:pPr>
            <w:r>
              <w:rPr>
                <w:rFonts w:eastAsia="Times New Roman" w:cs="Arial" w:ascii="Arial" w:hAnsi="Arial"/>
                <w:b/>
                <w:bCs/>
                <w:color w:val="000000" w:themeColor="text1"/>
                <w:sz w:val="16"/>
                <w:szCs w:val="16"/>
                <w:lang w:eastAsia="it-IT"/>
              </w:rPr>
              <w:t>16 - 24</w:t>
            </w:r>
          </w:p>
        </w:tc>
        <w:tc>
          <w:tcPr>
            <w:tcW w:w="586" w:type="dxa"/>
            <w:vMerge w:val="continue"/>
            <w:tcBorders>
              <w:right w:val="single" w:sz="4" w:space="0" w:color="000000"/>
            </w:tcBorders>
          </w:tcPr>
          <w:p>
            <w:pPr>
              <w:pStyle w:val="Normal"/>
              <w:widowControl w:val="false"/>
              <w:rPr>
                <w:rFonts w:ascii="Calibri" w:hAnsi="Calibri" w:eastAsia="Times New Roman" w:cs="Times New Roman"/>
                <w:b/>
                <w:b/>
                <w:bCs/>
                <w:color w:val="000000" w:themeColor="text1"/>
                <w:sz w:val="16"/>
                <w:szCs w:val="16"/>
                <w:lang w:eastAsia="it-IT"/>
              </w:rPr>
            </w:pPr>
            <w:r>
              <w:rPr>
                <w:rFonts w:eastAsia="Times New Roman" w:cs="Times New Roman"/>
                <w:b/>
                <w:bCs/>
                <w:color w:val="000000" w:themeColor="text1"/>
                <w:sz w:val="16"/>
                <w:szCs w:val="16"/>
                <w:lang w:eastAsia="it-IT"/>
              </w:rPr>
            </w:r>
          </w:p>
        </w:tc>
      </w:tr>
      <w:tr>
        <w:trPr>
          <w:trHeight w:val="20" w:hRule="atLeast"/>
        </w:trPr>
        <w:tc>
          <w:tcPr>
            <w:tcW w:w="1357"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rPr>
                <w:rFonts w:ascii="Calibri" w:hAnsi="Calibri" w:eastAsia="Times New Roman" w:cs="Times New Roman"/>
                <w:color w:val="000000" w:themeColor="text1"/>
                <w:sz w:val="16"/>
                <w:szCs w:val="16"/>
                <w:lang w:eastAsia="it-IT"/>
              </w:rPr>
            </w:pPr>
            <w:r>
              <w:rPr>
                <w:rFonts w:eastAsia="Times New Roman" w:cs="Times New Roman"/>
                <w:color w:val="000000" w:themeColor="text1"/>
                <w:sz w:val="16"/>
                <w:szCs w:val="16"/>
                <w:lang w:eastAsia="it-IT"/>
              </w:rPr>
            </w:r>
          </w:p>
        </w:tc>
        <w:tc>
          <w:tcPr>
            <w:tcW w:w="540" w:type="dxa"/>
            <w:tcBorders>
              <w:bottom w:val="single" w:sz="4" w:space="0" w:color="000000"/>
            </w:tcBorders>
            <w:shd w:color="auto" w:fill="auto" w:val="clear"/>
            <w:vAlign w:val="center"/>
          </w:tcPr>
          <w:p>
            <w:pPr>
              <w:pStyle w:val="Normal"/>
              <w:widowControl w:val="false"/>
              <w:jc w:val="center"/>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4</w:t>
            </w:r>
          </w:p>
        </w:tc>
        <w:tc>
          <w:tcPr>
            <w:tcW w:w="435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ListParagraph"/>
              <w:widowControl w:val="false"/>
              <w:numPr>
                <w:ilvl w:val="0"/>
                <w:numId w:val="8"/>
              </w:numPr>
              <w:ind w:left="355" w:right="0" w:hanging="283"/>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Individua strategie risolutive adeguate e sceglie la strategia ottimale per la risoluzione della situazione problematica</w:t>
            </w:r>
          </w:p>
          <w:p>
            <w:pPr>
              <w:pStyle w:val="ListParagraph"/>
              <w:widowControl w:val="false"/>
              <w:numPr>
                <w:ilvl w:val="0"/>
                <w:numId w:val="8"/>
              </w:numPr>
              <w:ind w:left="355" w:right="0" w:hanging="283"/>
              <w:rPr>
                <w:rFonts w:ascii="Arial" w:hAnsi="Arial" w:eastAsia="Times New Roman" w:cs="Arial"/>
                <w:color w:val="000000" w:themeColor="text1"/>
                <w:sz w:val="16"/>
                <w:szCs w:val="16"/>
                <w:lang w:eastAsia="it-IT"/>
              </w:rPr>
            </w:pPr>
            <w:r>
              <w:rPr>
                <w:rFonts w:eastAsia="MS Gothic" w:cs="Arial" w:ascii="Arial" w:hAnsi="Arial"/>
                <w:color w:val="000000" w:themeColor="text1"/>
                <w:sz w:val="16"/>
                <w:szCs w:val="16"/>
                <w:lang w:eastAsia="it-IT"/>
              </w:rPr>
              <w:t>Individua gli strumenti matematici da applicare in modo corretto e con abilità</w:t>
            </w:r>
          </w:p>
          <w:p>
            <w:pPr>
              <w:pStyle w:val="ListParagraph"/>
              <w:widowControl w:val="false"/>
              <w:numPr>
                <w:ilvl w:val="0"/>
                <w:numId w:val="8"/>
              </w:numPr>
              <w:ind w:left="355" w:right="0" w:hanging="283"/>
              <w:rPr>
                <w:rFonts w:ascii="Arial" w:hAnsi="Arial" w:eastAsia="Times New Roman" w:cs="Arial"/>
                <w:color w:val="000000" w:themeColor="text1"/>
                <w:sz w:val="16"/>
                <w:szCs w:val="16"/>
                <w:lang w:eastAsia="it-IT"/>
              </w:rPr>
            </w:pPr>
            <w:r>
              <w:rPr>
                <w:rFonts w:eastAsia="MS Gothic" w:cs="Arial" w:ascii="Arial" w:hAnsi="Arial"/>
                <w:color w:val="000000" w:themeColor="text1"/>
                <w:sz w:val="16"/>
                <w:szCs w:val="16"/>
                <w:lang w:eastAsia="it-IT"/>
              </w:rPr>
              <w:t>Dimostra completa padronanza degli strumenti matematici</w:t>
            </w:r>
          </w:p>
        </w:tc>
        <w:tc>
          <w:tcPr>
            <w:tcW w:w="1524" w:type="dxa"/>
            <w:vMerge w:val="continue"/>
            <w:tcBorders>
              <w:left w:val="single" w:sz="4" w:space="0" w:color="000000"/>
              <w:bottom w:val="single" w:sz="4" w:space="0" w:color="000000"/>
              <w:right w:val="single" w:sz="4" w:space="0" w:color="000000"/>
            </w:tcBorders>
            <w:vAlign w:val="center"/>
          </w:tcPr>
          <w:p>
            <w:pPr>
              <w:pStyle w:val="Normal"/>
              <w:widowControl w:val="false"/>
              <w:rPr>
                <w:rFonts w:ascii="Calibri" w:hAnsi="Calibri" w:eastAsia="Times New Roman" w:cs="Times New Roman"/>
                <w:color w:val="000000" w:themeColor="text1"/>
                <w:sz w:val="16"/>
                <w:szCs w:val="16"/>
                <w:lang w:eastAsia="it-IT"/>
              </w:rPr>
            </w:pPr>
            <w:r>
              <w:rPr>
                <w:rFonts w:eastAsia="Times New Roman" w:cs="Times New Roman"/>
                <w:color w:val="000000" w:themeColor="text1"/>
                <w:sz w:val="16"/>
                <w:szCs w:val="16"/>
                <w:lang w:eastAsia="it-IT"/>
              </w:rPr>
            </w:r>
          </w:p>
        </w:tc>
        <w:tc>
          <w:tcPr>
            <w:tcW w:w="1447" w:type="dxa"/>
            <w:vMerge w:val="continue"/>
            <w:tcBorders>
              <w:left w:val="single" w:sz="4" w:space="0" w:color="000000"/>
              <w:bottom w:val="single" w:sz="4" w:space="0" w:color="000000"/>
              <w:right w:val="single" w:sz="4" w:space="0" w:color="000000"/>
            </w:tcBorders>
            <w:vAlign w:val="center"/>
          </w:tcPr>
          <w:p>
            <w:pPr>
              <w:pStyle w:val="Normal"/>
              <w:widowControl w:val="false"/>
              <w:rPr>
                <w:rFonts w:ascii="Calibri" w:hAnsi="Calibri" w:eastAsia="Times New Roman" w:cs="Times New Roman"/>
                <w:color w:val="000000" w:themeColor="text1"/>
                <w:sz w:val="16"/>
                <w:szCs w:val="16"/>
                <w:lang w:eastAsia="it-IT"/>
              </w:rPr>
            </w:pPr>
            <w:r>
              <w:rPr>
                <w:rFonts w:eastAsia="Times New Roman" w:cs="Times New Roman"/>
                <w:color w:val="000000" w:themeColor="text1"/>
                <w:sz w:val="16"/>
                <w:szCs w:val="16"/>
                <w:lang w:eastAsia="it-IT"/>
              </w:rPr>
            </w:r>
          </w:p>
        </w:tc>
        <w:tc>
          <w:tcPr>
            <w:tcW w:w="657" w:type="dxa"/>
            <w:vMerge w:val="continue"/>
            <w:tcBorders>
              <w:left w:val="single" w:sz="4" w:space="0" w:color="000000"/>
              <w:bottom w:val="single" w:sz="4" w:space="0" w:color="000000"/>
              <w:right w:val="single" w:sz="4" w:space="0" w:color="000000"/>
            </w:tcBorders>
            <w:shd w:color="auto" w:fill="auto" w:val="clear"/>
            <w:vAlign w:val="center"/>
          </w:tcPr>
          <w:p>
            <w:pPr>
              <w:pStyle w:val="Normal"/>
              <w:widowControl w:val="false"/>
              <w:jc w:val="center"/>
              <w:rPr>
                <w:rFonts w:ascii="Calibri" w:hAnsi="Calibri" w:eastAsia="Times New Roman" w:cs="Times New Roman"/>
                <w:color w:val="000000" w:themeColor="text1"/>
                <w:sz w:val="16"/>
                <w:szCs w:val="16"/>
                <w:lang w:eastAsia="it-IT"/>
              </w:rPr>
            </w:pPr>
            <w:r>
              <w:rPr>
                <w:rFonts w:eastAsia="Times New Roman" w:cs="Times New Roman"/>
                <w:color w:val="000000" w:themeColor="text1"/>
                <w:sz w:val="16"/>
                <w:szCs w:val="16"/>
                <w:lang w:eastAsia="it-IT"/>
              </w:rPr>
            </w:r>
          </w:p>
        </w:tc>
        <w:tc>
          <w:tcPr>
            <w:tcW w:w="597" w:type="dxa"/>
            <w:tcBorders>
              <w:bottom w:val="single" w:sz="4" w:space="0" w:color="000000"/>
              <w:right w:val="single" w:sz="4" w:space="0" w:color="000000"/>
            </w:tcBorders>
            <w:shd w:color="auto" w:fill="auto" w:val="clear"/>
            <w:vAlign w:val="center"/>
          </w:tcPr>
          <w:p>
            <w:pPr>
              <w:pStyle w:val="Normal"/>
              <w:widowControl w:val="false"/>
              <w:jc w:val="center"/>
              <w:rPr>
                <w:rFonts w:ascii="Arial" w:hAnsi="Arial" w:eastAsia="Times New Roman" w:cs="Arial"/>
                <w:b/>
                <w:b/>
                <w:bCs/>
                <w:color w:val="000000" w:themeColor="text1"/>
                <w:sz w:val="16"/>
                <w:szCs w:val="16"/>
                <w:lang w:eastAsia="it-IT"/>
              </w:rPr>
            </w:pPr>
            <w:r>
              <w:rPr>
                <w:rFonts w:eastAsia="Times New Roman" w:cs="Arial" w:ascii="Arial" w:hAnsi="Arial"/>
                <w:b/>
                <w:bCs/>
                <w:color w:val="000000" w:themeColor="text1"/>
                <w:sz w:val="16"/>
                <w:szCs w:val="16"/>
                <w:lang w:eastAsia="it-IT"/>
              </w:rPr>
              <w:t>25 - 30</w:t>
            </w:r>
          </w:p>
        </w:tc>
        <w:tc>
          <w:tcPr>
            <w:tcW w:w="586" w:type="dxa"/>
            <w:vMerge w:val="continue"/>
            <w:tcBorders>
              <w:bottom w:val="single" w:sz="4" w:space="0" w:color="000000"/>
              <w:right w:val="single" w:sz="4" w:space="0" w:color="000000"/>
            </w:tcBorders>
          </w:tcPr>
          <w:p>
            <w:pPr>
              <w:pStyle w:val="Normal"/>
              <w:widowControl w:val="false"/>
              <w:rPr>
                <w:rFonts w:ascii="Calibri" w:hAnsi="Calibri" w:eastAsia="Times New Roman" w:cs="Times New Roman"/>
                <w:b/>
                <w:b/>
                <w:bCs/>
                <w:color w:val="000000" w:themeColor="text1"/>
                <w:sz w:val="16"/>
                <w:szCs w:val="16"/>
                <w:lang w:eastAsia="it-IT"/>
              </w:rPr>
            </w:pPr>
            <w:r>
              <w:rPr>
                <w:rFonts w:eastAsia="Times New Roman" w:cs="Times New Roman"/>
                <w:b/>
                <w:bCs/>
                <w:color w:val="000000" w:themeColor="text1"/>
                <w:sz w:val="16"/>
                <w:szCs w:val="16"/>
                <w:lang w:eastAsia="it-IT"/>
              </w:rPr>
            </w:r>
          </w:p>
        </w:tc>
      </w:tr>
    </w:tbl>
    <w:p>
      <w:pPr>
        <w:pStyle w:val="Normal"/>
        <w:jc w:val="center"/>
        <w:rPr>
          <w:rFonts w:ascii="Arial" w:hAnsi="Arial" w:eastAsia="Times New Roman" w:cs="Arial"/>
          <w:b/>
          <w:b/>
          <w:bCs/>
          <w:color w:val="000000" w:themeColor="text1"/>
          <w:lang w:eastAsia="it-IT"/>
        </w:rPr>
      </w:pPr>
      <w:r>
        <w:rPr>
          <w:rFonts w:eastAsia="Times New Roman" w:cs="Arial" w:ascii="Arial" w:hAnsi="Arial"/>
          <w:b/>
          <w:bCs/>
          <w:color w:val="000000" w:themeColor="text1"/>
          <w:lang w:eastAsia="it-IT"/>
        </w:rPr>
      </w:r>
    </w:p>
    <w:p>
      <w:pPr>
        <w:pStyle w:val="Normal"/>
        <w:rPr>
          <w:color w:val="000000" w:themeColor="text1"/>
          <w:sz w:val="16"/>
          <w:szCs w:val="16"/>
        </w:rPr>
      </w:pPr>
      <w:r>
        <w:rPr>
          <w:color w:val="000000" w:themeColor="text1"/>
          <w:sz w:val="16"/>
          <w:szCs w:val="16"/>
        </w:rPr>
      </w:r>
    </w:p>
    <w:p>
      <w:pPr>
        <w:pStyle w:val="Normal"/>
        <w:tabs>
          <w:tab w:val="clear" w:pos="720"/>
          <w:tab w:val="left" w:pos="12418" w:leader="none"/>
        </w:tabs>
        <w:rPr>
          <w:color w:val="000000" w:themeColor="text1"/>
          <w:sz w:val="16"/>
          <w:szCs w:val="16"/>
        </w:rPr>
      </w:pPr>
      <w:r>
        <w:rPr>
          <w:color w:val="000000" w:themeColor="text1"/>
          <w:sz w:val="16"/>
          <w:szCs w:val="16"/>
        </w:rPr>
        <w:tab/>
      </w:r>
    </w:p>
    <w:p>
      <w:pPr>
        <w:pStyle w:val="Normal"/>
        <w:rPr>
          <w:color w:val="000000" w:themeColor="text1"/>
          <w:sz w:val="16"/>
          <w:szCs w:val="16"/>
        </w:rPr>
      </w:pPr>
      <w:r>
        <w:rPr>
          <w:color w:val="000000" w:themeColor="text1"/>
          <w:sz w:val="16"/>
          <w:szCs w:val="16"/>
        </w:rPr>
      </w:r>
    </w:p>
    <w:tbl>
      <w:tblPr>
        <w:tblW w:w="5000" w:type="pct"/>
        <w:jc w:val="left"/>
        <w:tblInd w:w="-356" w:type="dxa"/>
        <w:tblLayout w:type="fixed"/>
        <w:tblCellMar>
          <w:top w:w="0" w:type="dxa"/>
          <w:left w:w="70" w:type="dxa"/>
          <w:bottom w:w="0" w:type="dxa"/>
          <w:right w:w="70" w:type="dxa"/>
        </w:tblCellMar>
        <w:tblLook w:val="04a0"/>
      </w:tblPr>
      <w:tblGrid>
        <w:gridCol w:w="1412"/>
        <w:gridCol w:w="544"/>
        <w:gridCol w:w="4238"/>
        <w:gridCol w:w="1631"/>
        <w:gridCol w:w="1393"/>
        <w:gridCol w:w="657"/>
        <w:gridCol w:w="597"/>
        <w:gridCol w:w="586"/>
      </w:tblGrid>
      <w:tr>
        <w:trPr>
          <w:trHeight w:val="991" w:hRule="atLeast"/>
        </w:trPr>
        <w:tc>
          <w:tcPr>
            <w:tcW w:w="1412" w:type="dxa"/>
            <w:vMerge w:val="restart"/>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Web"/>
              <w:widowControl w:val="false"/>
              <w:shd w:val="clear" w:color="auto" w:fill="FFFFFF"/>
              <w:suppressAutoHyphens w:val="true"/>
              <w:bidi w:val="0"/>
              <w:spacing w:lineRule="auto" w:line="240" w:before="0" w:after="280"/>
              <w:ind w:left="397" w:right="0" w:hanging="0"/>
              <w:jc w:val="center"/>
              <w:rPr>
                <w:rFonts w:ascii="Arial" w:hAnsi="Arial" w:cs="Arial"/>
                <w:color w:val="000000" w:themeColor="text1"/>
                <w:sz w:val="16"/>
                <w:szCs w:val="16"/>
              </w:rPr>
            </w:pPr>
            <w:r>
              <w:rPr>
                <w:rFonts w:cs="Arial" w:ascii="Arial" w:hAnsi="Arial"/>
                <w:b/>
                <w:bCs/>
                <w:color w:val="000000" w:themeColor="text1"/>
                <w:sz w:val="16"/>
                <w:szCs w:val="16"/>
              </w:rPr>
              <w:t>Sviluppare il processo risolutivo</w:t>
            </w:r>
            <w:r>
              <w:rPr>
                <w:rFonts w:cs="Arial" w:ascii="Arial" w:hAnsi="Arial"/>
                <w:color w:val="000000" w:themeColor="text1"/>
                <w:sz w:val="16"/>
                <w:szCs w:val="16"/>
              </w:rPr>
              <w:br/>
              <w:t>Risolvere la situazione problematica in maniera coerente, completa e corretta, applicando le regole ed eseguendo i calcoli necessari</w:t>
            </w:r>
          </w:p>
          <w:p>
            <w:pPr>
              <w:pStyle w:val="Normal"/>
              <w:widowControl w:val="false"/>
              <w:jc w:val="center"/>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r>
          </w:p>
        </w:tc>
        <w:tc>
          <w:tcPr>
            <w:tcW w:w="544" w:type="dxa"/>
            <w:tcBorders>
              <w:top w:val="single" w:sz="4" w:space="0" w:color="000000"/>
              <w:bottom w:val="single" w:sz="4" w:space="0" w:color="000000"/>
              <w:right w:val="single" w:sz="4" w:space="0" w:color="000000"/>
            </w:tcBorders>
            <w:shd w:color="auto" w:fill="auto" w:val="clear"/>
            <w:vAlign w:val="center"/>
          </w:tcPr>
          <w:p>
            <w:pPr>
              <w:pStyle w:val="Normal"/>
              <w:widowControl w:val="false"/>
              <w:jc w:val="center"/>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1</w:t>
            </w:r>
          </w:p>
        </w:tc>
        <w:tc>
          <w:tcPr>
            <w:tcW w:w="4238" w:type="dxa"/>
            <w:tcBorders>
              <w:top w:val="single" w:sz="4" w:space="0" w:color="000000"/>
              <w:bottom w:val="single" w:sz="4" w:space="0" w:color="000000"/>
              <w:right w:val="single" w:sz="4" w:space="0" w:color="000000"/>
            </w:tcBorders>
            <w:shd w:color="auto" w:fill="auto" w:val="clear"/>
            <w:vAlign w:val="center"/>
          </w:tcPr>
          <w:p>
            <w:pPr>
              <w:pStyle w:val="ListParagraph"/>
              <w:widowControl w:val="false"/>
              <w:numPr>
                <w:ilvl w:val="0"/>
                <w:numId w:val="12"/>
              </w:numPr>
              <w:ind w:left="355"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r>
          </w:p>
          <w:p>
            <w:pPr>
              <w:pStyle w:val="ListParagraph"/>
              <w:widowControl w:val="false"/>
              <w:numPr>
                <w:ilvl w:val="0"/>
                <w:numId w:val="12"/>
              </w:numPr>
              <w:ind w:left="355"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r>
          </w:p>
          <w:p>
            <w:pPr>
              <w:pStyle w:val="ListParagraph"/>
              <w:widowControl w:val="false"/>
              <w:numPr>
                <w:ilvl w:val="0"/>
                <w:numId w:val="12"/>
              </w:numPr>
              <w:ind w:left="355"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Applica la strategia risolutiva in modo errato e/o incompleto</w:t>
            </w:r>
          </w:p>
          <w:p>
            <w:pPr>
              <w:pStyle w:val="ListParagraph"/>
              <w:widowControl w:val="false"/>
              <w:numPr>
                <w:ilvl w:val="0"/>
                <w:numId w:val="4"/>
              </w:numPr>
              <w:ind w:left="355"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Sviluppa il processo risolutivo con errori procedurali e applica gli strumenti matematici in modo errato e/o incompleto</w:t>
            </w:r>
          </w:p>
          <w:p>
            <w:pPr>
              <w:pStyle w:val="ListParagraph"/>
              <w:widowControl w:val="false"/>
              <w:numPr>
                <w:ilvl w:val="0"/>
                <w:numId w:val="9"/>
              </w:numPr>
              <w:ind w:left="355"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Esegue numerosi e rilevanti errori di calcolo</w:t>
            </w:r>
          </w:p>
        </w:tc>
        <w:tc>
          <w:tcPr>
            <w:tcW w:w="1631" w:type="dxa"/>
            <w:vMerge w:val="restart"/>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numPr>
                <w:ilvl w:val="0"/>
                <w:numId w:val="26"/>
              </w:numPr>
              <w:spacing w:lineRule="auto" w:line="276"/>
              <w:ind w:left="210" w:right="0" w:hanging="210"/>
              <w:rPr>
                <w:rFonts w:ascii="Arial" w:hAnsi="Arial" w:eastAsia="Times New Roman" w:cs="Arial"/>
                <w:color w:val="000000" w:themeColor="text1"/>
                <w:sz w:val="16"/>
                <w:szCs w:val="16"/>
              </w:rPr>
            </w:pPr>
            <w:r>
              <w:rPr>
                <w:rFonts w:eastAsia="Times New Roman" w:cs="Arial" w:ascii="Arial" w:hAnsi="Arial"/>
                <w:color w:val="000000" w:themeColor="text1"/>
                <w:sz w:val="16"/>
                <w:szCs w:val="16"/>
              </w:rPr>
              <w:t xml:space="preserve">Discute, al variare di </w:t>
            </w:r>
            <w:r>
              <w:rPr>
                <w:rFonts w:eastAsia="Times New Roman" w:cs="Arial" w:ascii="Arial" w:hAnsi="Arial"/>
                <w:i/>
                <w:color w:val="000000" w:themeColor="text1"/>
                <w:sz w:val="16"/>
                <w:szCs w:val="16"/>
              </w:rPr>
              <w:t>k</w:t>
            </w:r>
            <w:r>
              <w:rPr>
                <w:rFonts w:eastAsia="Times New Roman" w:cs="Arial" w:ascii="Arial" w:hAnsi="Arial"/>
                <w:color w:val="000000" w:themeColor="text1"/>
                <w:sz w:val="16"/>
                <w:szCs w:val="16"/>
              </w:rPr>
              <w:t>, le intersezioni tra retta tangente e grafico della funzione.</w:t>
            </w:r>
          </w:p>
          <w:p>
            <w:pPr>
              <w:pStyle w:val="Normal"/>
              <w:widowControl w:val="false"/>
              <w:numPr>
                <w:ilvl w:val="0"/>
                <w:numId w:val="26"/>
              </w:numPr>
              <w:suppressAutoHyphens w:val="true"/>
              <w:bidi w:val="0"/>
              <w:spacing w:lineRule="auto" w:line="276" w:before="0" w:after="0"/>
              <w:ind w:left="170" w:right="0" w:hanging="0"/>
              <w:jc w:val="left"/>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Determina estremanti e flessi della funzione mediante il calcolo delle derivate prima e seconda.</w:t>
            </w:r>
          </w:p>
          <w:p>
            <w:pPr>
              <w:pStyle w:val="Normal"/>
              <w:widowControl w:val="false"/>
              <w:numPr>
                <w:ilvl w:val="0"/>
                <w:numId w:val="26"/>
              </w:numPr>
              <w:spacing w:lineRule="auto" w:line="276"/>
              <w:ind w:left="210" w:right="0" w:hanging="210"/>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Disegna il grafico della funzione.</w:t>
            </w:r>
          </w:p>
          <w:p>
            <w:pPr>
              <w:pStyle w:val="Normal"/>
              <w:widowControl w:val="false"/>
              <w:numPr>
                <w:ilvl w:val="0"/>
                <w:numId w:val="26"/>
              </w:numPr>
              <w:spacing w:lineRule="auto" w:line="276"/>
              <w:ind w:left="210" w:right="0" w:hanging="210"/>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Risolve l’integrale indefinito per ricavare le primitive della funzione.</w:t>
            </w:r>
          </w:p>
          <w:p>
            <w:pPr>
              <w:pStyle w:val="Normal"/>
              <w:widowControl w:val="false"/>
              <w:numPr>
                <w:ilvl w:val="0"/>
                <w:numId w:val="26"/>
              </w:numPr>
              <w:spacing w:lineRule="auto" w:line="276"/>
              <w:ind w:left="210" w:right="0" w:hanging="210"/>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Determina il valore delle aree usando l’integrale definito.</w:t>
            </w:r>
          </w:p>
        </w:tc>
        <w:tc>
          <w:tcPr>
            <w:tcW w:w="1393" w:type="dxa"/>
            <w:vMerge w:val="restart"/>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numPr>
                <w:ilvl w:val="0"/>
                <w:numId w:val="26"/>
              </w:numPr>
              <w:spacing w:lineRule="auto" w:line="276"/>
              <w:ind w:left="210" w:right="0" w:hanging="210"/>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rPr>
              <w:t>Ricava</w:t>
            </w:r>
            <w:r>
              <w:rPr>
                <w:rFonts w:eastAsia="Times New Roman" w:cs="Arial" w:ascii="Arial" w:hAnsi="Arial"/>
                <w:color w:val="000000" w:themeColor="text1"/>
                <w:sz w:val="16"/>
                <w:szCs w:val="16"/>
                <w:lang w:eastAsia="it-IT"/>
              </w:rPr>
              <w:t xml:space="preserve"> la relazione fra </w:t>
            </w:r>
            <w:r>
              <w:rPr>
                <w:rFonts w:eastAsia="Times New Roman" w:cs="Arial" w:ascii="Arial" w:hAnsi="Arial"/>
                <w:i/>
                <w:color w:val="000000" w:themeColor="text1"/>
                <w:sz w:val="16"/>
                <w:szCs w:val="16"/>
                <w:lang w:eastAsia="it-IT"/>
              </w:rPr>
              <w:t>a</w:t>
            </w:r>
            <w:r>
              <w:rPr>
                <w:rFonts w:eastAsia="Times New Roman" w:cs="Arial" w:ascii="Arial" w:hAnsi="Arial"/>
                <w:color w:val="000000" w:themeColor="text1"/>
                <w:sz w:val="16"/>
                <w:szCs w:val="16"/>
                <w:lang w:eastAsia="it-IT"/>
              </w:rPr>
              <w:t xml:space="preserve"> e </w:t>
            </w:r>
            <w:r>
              <w:rPr>
                <w:rFonts w:eastAsia="Times New Roman" w:cs="Arial" w:ascii="Arial" w:hAnsi="Arial"/>
                <w:i/>
                <w:color w:val="000000" w:themeColor="text1"/>
                <w:sz w:val="16"/>
                <w:szCs w:val="16"/>
                <w:lang w:eastAsia="it-IT"/>
              </w:rPr>
              <w:t>b</w:t>
            </w:r>
            <w:r>
              <w:rPr>
                <w:rFonts w:eastAsia="Times New Roman" w:cs="Arial" w:ascii="Arial" w:hAnsi="Arial"/>
                <w:color w:val="000000" w:themeColor="text1"/>
                <w:sz w:val="16"/>
                <w:szCs w:val="16"/>
                <w:lang w:eastAsia="it-IT"/>
              </w:rPr>
              <w:t xml:space="preserve"> affinché la funzione non abbia punti stazionari.</w:t>
            </w:r>
          </w:p>
          <w:p>
            <w:pPr>
              <w:pStyle w:val="Normal"/>
              <w:widowControl w:val="false"/>
              <w:numPr>
                <w:ilvl w:val="0"/>
                <w:numId w:val="26"/>
              </w:numPr>
              <w:spacing w:lineRule="auto" w:line="276"/>
              <w:ind w:left="210" w:right="0" w:hanging="210"/>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 xml:space="preserve">Ricava il punto di intersezione tra retta tangente e asse </w:t>
            </w:r>
            <w:r>
              <w:rPr>
                <w:rFonts w:eastAsia="Times New Roman" w:cs="Arial" w:ascii="Arial" w:hAnsi="Arial"/>
                <w:i/>
                <w:color w:val="000000" w:themeColor="text1"/>
                <w:sz w:val="16"/>
                <w:szCs w:val="16"/>
                <w:lang w:eastAsia="it-IT"/>
              </w:rPr>
              <w:t>x</w:t>
            </w:r>
            <w:r>
              <w:rPr>
                <w:rFonts w:eastAsia="Times New Roman" w:cs="Arial" w:ascii="Arial" w:hAnsi="Arial"/>
                <w:color w:val="000000" w:themeColor="text1"/>
                <w:sz w:val="16"/>
                <w:szCs w:val="16"/>
                <w:lang w:eastAsia="it-IT"/>
              </w:rPr>
              <w:t>.</w:t>
            </w:r>
          </w:p>
          <w:p>
            <w:pPr>
              <w:pStyle w:val="Normal"/>
              <w:widowControl w:val="false"/>
              <w:numPr>
                <w:ilvl w:val="0"/>
                <w:numId w:val="26"/>
              </w:numPr>
              <w:spacing w:lineRule="auto" w:line="276"/>
              <w:ind w:left="210" w:right="0" w:hanging="210"/>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 xml:space="preserve">Ricava </w:t>
            </w:r>
            <w:r>
              <w:rPr>
                <w:rFonts w:eastAsia="Times New Roman" w:cs="Arial" w:ascii="Arial" w:hAnsi="Arial"/>
                <w:i/>
                <w:color w:val="000000" w:themeColor="text1"/>
                <w:sz w:val="16"/>
                <w:szCs w:val="16"/>
                <w:lang w:eastAsia="it-IT"/>
              </w:rPr>
              <w:t>a</w:t>
            </w:r>
            <w:r>
              <w:rPr>
                <w:rFonts w:eastAsia="Times New Roman" w:cs="Arial" w:ascii="Arial" w:hAnsi="Arial"/>
                <w:color w:val="000000" w:themeColor="text1"/>
                <w:sz w:val="16"/>
                <w:szCs w:val="16"/>
                <w:lang w:eastAsia="it-IT"/>
              </w:rPr>
              <w:t xml:space="preserve"> e </w:t>
            </w:r>
            <w:r>
              <w:rPr>
                <w:rFonts w:eastAsia="Times New Roman" w:cs="Arial" w:ascii="Arial" w:hAnsi="Arial"/>
                <w:i/>
                <w:color w:val="000000" w:themeColor="text1"/>
                <w:sz w:val="16"/>
                <w:szCs w:val="16"/>
                <w:lang w:eastAsia="it-IT"/>
              </w:rPr>
              <w:t>b</w:t>
            </w:r>
            <w:r>
              <w:rPr>
                <w:rFonts w:eastAsia="Times New Roman" w:cs="Arial" w:ascii="Arial" w:hAnsi="Arial"/>
                <w:color w:val="000000" w:themeColor="text1"/>
                <w:sz w:val="16"/>
                <w:szCs w:val="16"/>
                <w:lang w:eastAsia="it-IT"/>
              </w:rPr>
              <w:t xml:space="preserve"> mediante il dato sul punto di flesso.</w:t>
            </w:r>
          </w:p>
          <w:p>
            <w:pPr>
              <w:pStyle w:val="Normal"/>
              <w:widowControl w:val="false"/>
              <w:numPr>
                <w:ilvl w:val="0"/>
                <w:numId w:val="26"/>
              </w:numPr>
              <w:spacing w:lineRule="auto" w:line="276"/>
              <w:ind w:left="210" w:right="0" w:hanging="210"/>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Studia la funzione trovata e disegna il suo grafico.</w:t>
            </w:r>
          </w:p>
          <w:p>
            <w:pPr>
              <w:pStyle w:val="Normal"/>
              <w:widowControl w:val="false"/>
              <w:numPr>
                <w:ilvl w:val="0"/>
                <w:numId w:val="26"/>
              </w:numPr>
              <w:spacing w:lineRule="auto" w:line="276"/>
              <w:ind w:left="210" w:right="0" w:hanging="210"/>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Determina il valore dell’area usando l’integrale definito.</w:t>
            </w:r>
          </w:p>
          <w:p>
            <w:pPr>
              <w:pStyle w:val="Normal"/>
              <w:widowControl w:val="false"/>
              <w:numPr>
                <w:ilvl w:val="0"/>
                <w:numId w:val="26"/>
              </w:numPr>
              <w:spacing w:lineRule="auto" w:line="276"/>
              <w:ind w:left="210" w:right="0" w:hanging="210"/>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rPr>
              <w:t>Discute il numero di soluzioni di |</w:t>
            </w:r>
            <w:r>
              <w:rPr>
                <w:rFonts w:eastAsia="Times New Roman" w:cs="Arial" w:ascii="Arial" w:hAnsi="Arial"/>
                <w:i/>
                <w:color w:val="000000" w:themeColor="text1"/>
                <w:sz w:val="16"/>
                <w:szCs w:val="16"/>
              </w:rPr>
              <w:t>f</w:t>
            </w:r>
            <w:r>
              <w:rPr>
                <w:rFonts w:eastAsia="Times New Roman" w:cs="Arial" w:ascii="Arial" w:hAnsi="Arial"/>
                <w:color w:val="000000" w:themeColor="text1"/>
                <w:sz w:val="16"/>
                <w:szCs w:val="16"/>
              </w:rPr>
              <w:t>(</w:t>
            </w:r>
            <w:r>
              <w:rPr>
                <w:rFonts w:eastAsia="Times New Roman" w:cs="Arial" w:ascii="Arial" w:hAnsi="Arial"/>
                <w:i/>
                <w:color w:val="000000" w:themeColor="text1"/>
                <w:sz w:val="16"/>
                <w:szCs w:val="16"/>
              </w:rPr>
              <w:t>x</w:t>
            </w:r>
            <w:r>
              <w:rPr>
                <w:rFonts w:eastAsia="Times New Roman" w:cs="Arial" w:ascii="Arial" w:hAnsi="Arial"/>
                <w:color w:val="000000" w:themeColor="text1"/>
                <w:sz w:val="16"/>
                <w:szCs w:val="16"/>
              </w:rPr>
              <w:t xml:space="preserve">)| = </w:t>
            </w:r>
            <w:r>
              <w:rPr>
                <w:rFonts w:eastAsia="Times New Roman" w:cs="Arial" w:ascii="Arial" w:hAnsi="Arial"/>
                <w:i/>
                <w:color w:val="000000" w:themeColor="text1"/>
                <w:sz w:val="16"/>
                <w:szCs w:val="16"/>
              </w:rPr>
              <w:t>k</w:t>
            </w:r>
            <w:r>
              <w:rPr>
                <w:rFonts w:eastAsia="Times New Roman" w:cs="Arial" w:ascii="Arial" w:hAnsi="Arial"/>
                <w:color w:val="000000" w:themeColor="text1"/>
                <w:sz w:val="16"/>
                <w:szCs w:val="16"/>
              </w:rPr>
              <w:t xml:space="preserve"> al variare di</w:t>
            </w:r>
            <w:r>
              <w:rPr>
                <w:rFonts w:eastAsia="Times New Roman" w:cs="Arial" w:ascii="Arial" w:hAnsi="Arial"/>
                <w:color w:val="000000" w:themeColor="text1"/>
                <w:sz w:val="16"/>
                <w:szCs w:val="16"/>
                <w:lang w:eastAsia="it-IT"/>
              </w:rPr>
              <w:t xml:space="preserve"> </w:t>
            </w:r>
            <w:r>
              <w:rPr>
                <w:rFonts w:eastAsia="Times New Roman" w:cs="Arial" w:ascii="Arial" w:hAnsi="Arial"/>
                <w:i/>
                <w:color w:val="000000" w:themeColor="text1"/>
                <w:sz w:val="16"/>
                <w:szCs w:val="16"/>
                <w:lang w:eastAsia="it-IT"/>
              </w:rPr>
              <w:t>k</w:t>
            </w:r>
            <w:r>
              <w:rPr>
                <w:rFonts w:eastAsia="Times New Roman" w:cs="Arial" w:ascii="Arial" w:hAnsi="Arial"/>
                <w:color w:val="000000" w:themeColor="text1"/>
                <w:sz w:val="16"/>
                <w:szCs w:val="16"/>
                <w:lang w:eastAsia="it-IT"/>
              </w:rPr>
              <w:t>.</w:t>
            </w:r>
          </w:p>
        </w:tc>
        <w:tc>
          <w:tcPr>
            <w:tcW w:w="657" w:type="dxa"/>
            <w:vMerge w:val="restart"/>
            <w:tcBorders>
              <w:top w:val="single" w:sz="4" w:space="0" w:color="000000"/>
              <w:left w:val="single" w:sz="4" w:space="0" w:color="000000"/>
              <w:bottom w:val="single" w:sz="4" w:space="0" w:color="000000"/>
              <w:right w:val="single" w:sz="4" w:space="0" w:color="000000"/>
            </w:tcBorders>
            <w:shd w:color="auto" w:fill="auto" w:val="clear"/>
            <w:vAlign w:val="center"/>
          </w:tcPr>
          <w:p>
            <w:pPr>
              <w:pStyle w:val="ListParagraph"/>
              <w:widowControl w:val="false"/>
              <w:numPr>
                <w:ilvl w:val="0"/>
                <w:numId w:val="26"/>
              </w:numPr>
              <w:ind w:left="284"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1</w:t>
            </w:r>
          </w:p>
          <w:p>
            <w:pPr>
              <w:pStyle w:val="ListParagraph"/>
              <w:widowControl w:val="false"/>
              <w:numPr>
                <w:ilvl w:val="0"/>
                <w:numId w:val="26"/>
              </w:numPr>
              <w:ind w:left="284"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2</w:t>
            </w:r>
          </w:p>
          <w:p>
            <w:pPr>
              <w:pStyle w:val="ListParagraph"/>
              <w:widowControl w:val="false"/>
              <w:numPr>
                <w:ilvl w:val="0"/>
                <w:numId w:val="26"/>
              </w:numPr>
              <w:ind w:left="284"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3</w:t>
            </w:r>
          </w:p>
          <w:p>
            <w:pPr>
              <w:pStyle w:val="ListParagraph"/>
              <w:widowControl w:val="false"/>
              <w:numPr>
                <w:ilvl w:val="0"/>
                <w:numId w:val="26"/>
              </w:numPr>
              <w:ind w:left="284"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4</w:t>
            </w:r>
          </w:p>
          <w:p>
            <w:pPr>
              <w:pStyle w:val="ListParagraph"/>
              <w:widowControl w:val="false"/>
              <w:numPr>
                <w:ilvl w:val="0"/>
                <w:numId w:val="26"/>
              </w:numPr>
              <w:ind w:left="284"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5</w:t>
            </w:r>
          </w:p>
          <w:p>
            <w:pPr>
              <w:pStyle w:val="ListParagraph"/>
              <w:widowControl w:val="false"/>
              <w:numPr>
                <w:ilvl w:val="0"/>
                <w:numId w:val="26"/>
              </w:numPr>
              <w:ind w:left="284"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6</w:t>
            </w:r>
          </w:p>
          <w:p>
            <w:pPr>
              <w:pStyle w:val="ListParagraph"/>
              <w:widowControl w:val="false"/>
              <w:numPr>
                <w:ilvl w:val="0"/>
                <w:numId w:val="26"/>
              </w:numPr>
              <w:ind w:left="284"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7</w:t>
            </w:r>
          </w:p>
          <w:p>
            <w:pPr>
              <w:pStyle w:val="ListParagraph"/>
              <w:widowControl w:val="false"/>
              <w:numPr>
                <w:ilvl w:val="0"/>
                <w:numId w:val="26"/>
              </w:numPr>
              <w:ind w:left="284"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8</w:t>
            </w:r>
          </w:p>
        </w:tc>
        <w:tc>
          <w:tcPr>
            <w:tcW w:w="597" w:type="dxa"/>
            <w:tcBorders>
              <w:top w:val="single" w:sz="4" w:space="0" w:color="000000"/>
              <w:bottom w:val="single" w:sz="4" w:space="0" w:color="000000"/>
              <w:right w:val="single" w:sz="4" w:space="0" w:color="000000"/>
            </w:tcBorders>
            <w:shd w:color="auto" w:fill="auto" w:val="clear"/>
            <w:vAlign w:val="center"/>
          </w:tcPr>
          <w:p>
            <w:pPr>
              <w:pStyle w:val="Normal"/>
              <w:widowControl w:val="false"/>
              <w:jc w:val="center"/>
              <w:rPr>
                <w:rFonts w:ascii="Arial" w:hAnsi="Arial" w:eastAsia="Times New Roman" w:cs="Arial"/>
                <w:b/>
                <w:b/>
                <w:bCs/>
                <w:color w:val="000000" w:themeColor="text1"/>
                <w:sz w:val="16"/>
                <w:szCs w:val="16"/>
                <w:lang w:eastAsia="it-IT"/>
              </w:rPr>
            </w:pPr>
            <w:r>
              <w:rPr>
                <w:rFonts w:eastAsia="Times New Roman" w:cs="Arial" w:ascii="Arial" w:hAnsi="Arial"/>
                <w:b/>
                <w:bCs/>
                <w:color w:val="000000" w:themeColor="text1"/>
                <w:sz w:val="16"/>
                <w:szCs w:val="16"/>
                <w:lang w:eastAsia="it-IT"/>
              </w:rPr>
              <w:t>0 - 5</w:t>
            </w:r>
          </w:p>
        </w:tc>
        <w:tc>
          <w:tcPr>
            <w:tcW w:w="586" w:type="dxa"/>
            <w:vMerge w:val="restart"/>
            <w:tcBorders>
              <w:top w:val="single" w:sz="4" w:space="0" w:color="000000"/>
              <w:bottom w:val="single" w:sz="4" w:space="0" w:color="000000"/>
              <w:right w:val="single" w:sz="4" w:space="0" w:color="000000"/>
            </w:tcBorders>
            <w:vAlign w:val="bottom"/>
          </w:tcPr>
          <w:p>
            <w:pPr>
              <w:pStyle w:val="Normal"/>
              <w:widowControl w:val="false"/>
              <w:jc w:val="center"/>
              <w:rPr>
                <w:rFonts w:ascii="Arial" w:hAnsi="Arial" w:eastAsia="Times New Roman" w:cs="Arial"/>
                <w:b/>
                <w:b/>
                <w:bCs/>
                <w:color w:val="000000" w:themeColor="text1"/>
                <w:sz w:val="16"/>
                <w:szCs w:val="16"/>
                <w:lang w:eastAsia="it-IT"/>
              </w:rPr>
            </w:pPr>
            <w:r>
              <w:rPr>
                <w:rFonts w:eastAsia="Times New Roman" w:cs="Arial" w:ascii="Arial" w:hAnsi="Arial"/>
                <w:b/>
                <w:bCs/>
                <w:color w:val="000000" w:themeColor="text1"/>
                <w:sz w:val="16"/>
                <w:szCs w:val="16"/>
                <w:lang w:eastAsia="it-IT"/>
              </w:rPr>
              <w:t>..........</w:t>
            </w:r>
          </w:p>
          <w:p>
            <w:pPr>
              <w:pStyle w:val="Normal"/>
              <w:widowControl w:val="false"/>
              <w:jc w:val="center"/>
              <w:rPr>
                <w:rFonts w:ascii="Arial" w:hAnsi="Arial" w:eastAsia="Times New Roman" w:cs="Arial"/>
                <w:b/>
                <w:b/>
                <w:bCs/>
                <w:color w:val="000000" w:themeColor="text1"/>
                <w:sz w:val="16"/>
                <w:szCs w:val="16"/>
                <w:lang w:eastAsia="it-IT"/>
              </w:rPr>
            </w:pPr>
            <w:r>
              <w:rPr>
                <w:rFonts w:eastAsia="Times New Roman" w:cs="Arial" w:ascii="Arial" w:hAnsi="Arial"/>
                <w:b/>
                <w:bCs/>
                <w:color w:val="000000" w:themeColor="text1"/>
                <w:sz w:val="16"/>
                <w:szCs w:val="16"/>
                <w:lang w:eastAsia="it-IT"/>
              </w:rPr>
            </w:r>
          </w:p>
        </w:tc>
      </w:tr>
      <w:tr>
        <w:trPr>
          <w:trHeight w:val="977" w:hRule="atLeast"/>
        </w:trPr>
        <w:tc>
          <w:tcPr>
            <w:tcW w:w="1412"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r>
          </w:p>
        </w:tc>
        <w:tc>
          <w:tcPr>
            <w:tcW w:w="544" w:type="dxa"/>
            <w:tcBorders>
              <w:bottom w:val="single" w:sz="4" w:space="0" w:color="000000"/>
              <w:right w:val="single" w:sz="4" w:space="0" w:color="000000"/>
            </w:tcBorders>
            <w:shd w:color="auto" w:fill="auto" w:val="clear"/>
            <w:vAlign w:val="center"/>
          </w:tcPr>
          <w:p>
            <w:pPr>
              <w:pStyle w:val="Normal"/>
              <w:widowControl w:val="false"/>
              <w:jc w:val="center"/>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2</w:t>
            </w:r>
          </w:p>
        </w:tc>
        <w:tc>
          <w:tcPr>
            <w:tcW w:w="4238" w:type="dxa"/>
            <w:tcBorders>
              <w:top w:val="single" w:sz="4" w:space="0" w:color="000000"/>
              <w:bottom w:val="single" w:sz="4" w:space="0" w:color="000000"/>
              <w:right w:val="single" w:sz="4" w:space="0" w:color="000000"/>
            </w:tcBorders>
            <w:shd w:color="auto" w:fill="auto" w:val="clear"/>
            <w:vAlign w:val="center"/>
          </w:tcPr>
          <w:p>
            <w:pPr>
              <w:pStyle w:val="ListParagraph"/>
              <w:widowControl w:val="false"/>
              <w:numPr>
                <w:ilvl w:val="0"/>
                <w:numId w:val="12"/>
              </w:numPr>
              <w:ind w:left="355"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Applica la strategia risolutiva in modo parziale e non sempre appropriato</w:t>
            </w:r>
          </w:p>
          <w:p>
            <w:pPr>
              <w:pStyle w:val="ListParagraph"/>
              <w:widowControl w:val="false"/>
              <w:numPr>
                <w:ilvl w:val="0"/>
                <w:numId w:val="4"/>
              </w:numPr>
              <w:ind w:left="355"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Sviluppa il processo risolutivo in modo incompleto e applica gli strumenti matematici in modo solo parzialmente corretto</w:t>
            </w:r>
          </w:p>
          <w:p>
            <w:pPr>
              <w:pStyle w:val="ListParagraph"/>
              <w:widowControl w:val="false"/>
              <w:numPr>
                <w:ilvl w:val="0"/>
                <w:numId w:val="2"/>
              </w:numPr>
              <w:ind w:left="355"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Esegue numerosi errori di calcolo</w:t>
            </w:r>
          </w:p>
        </w:tc>
        <w:tc>
          <w:tcPr>
            <w:tcW w:w="1631" w:type="dxa"/>
            <w:vMerge w:val="continue"/>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ind w:left="360" w:right="0" w:hanging="0"/>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r>
          </w:p>
        </w:tc>
        <w:tc>
          <w:tcPr>
            <w:tcW w:w="1393" w:type="dxa"/>
            <w:vMerge w:val="continue"/>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ind w:left="360" w:right="0" w:hanging="0"/>
              <w:rPr>
                <w:rFonts w:ascii="Calibri" w:hAnsi="Calibri" w:eastAsia="Times New Roman" w:cs="Times New Roman"/>
                <w:color w:val="000000" w:themeColor="text1"/>
                <w:sz w:val="16"/>
                <w:szCs w:val="16"/>
                <w:highlight w:val="yellow"/>
                <w:lang w:eastAsia="it-IT"/>
              </w:rPr>
            </w:pPr>
            <w:r>
              <w:rPr>
                <w:rFonts w:eastAsia="Times New Roman" w:cs="Times New Roman"/>
                <w:color w:val="000000" w:themeColor="text1"/>
                <w:sz w:val="16"/>
                <w:szCs w:val="16"/>
                <w:highlight w:val="yellow"/>
                <w:lang w:eastAsia="it-IT"/>
              </w:rPr>
            </w:r>
          </w:p>
        </w:tc>
        <w:tc>
          <w:tcPr>
            <w:tcW w:w="657" w:type="dxa"/>
            <w:vMerge w:val="continue"/>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ind w:left="360" w:right="0" w:hanging="0"/>
              <w:jc w:val="center"/>
              <w:rPr>
                <w:rFonts w:ascii="Calibri" w:hAnsi="Calibri" w:eastAsia="Times New Roman" w:cs="Times New Roman"/>
                <w:color w:val="000000" w:themeColor="text1"/>
                <w:sz w:val="16"/>
                <w:szCs w:val="16"/>
                <w:lang w:eastAsia="it-IT"/>
              </w:rPr>
            </w:pPr>
            <w:r>
              <w:rPr>
                <w:rFonts w:eastAsia="Times New Roman" w:cs="Times New Roman"/>
                <w:color w:val="000000" w:themeColor="text1"/>
                <w:sz w:val="16"/>
                <w:szCs w:val="16"/>
                <w:lang w:eastAsia="it-IT"/>
              </w:rPr>
            </w:r>
          </w:p>
        </w:tc>
        <w:tc>
          <w:tcPr>
            <w:tcW w:w="597" w:type="dxa"/>
            <w:tcBorders>
              <w:bottom w:val="single" w:sz="4" w:space="0" w:color="000000"/>
              <w:right w:val="single" w:sz="4" w:space="0" w:color="000000"/>
            </w:tcBorders>
            <w:shd w:color="auto" w:fill="auto" w:val="clear"/>
            <w:vAlign w:val="center"/>
          </w:tcPr>
          <w:p>
            <w:pPr>
              <w:pStyle w:val="Normal"/>
              <w:widowControl w:val="false"/>
              <w:jc w:val="center"/>
              <w:rPr>
                <w:rFonts w:ascii="Arial" w:hAnsi="Arial" w:eastAsia="Times New Roman" w:cs="Arial"/>
                <w:b/>
                <w:b/>
                <w:bCs/>
                <w:color w:val="000000" w:themeColor="text1"/>
                <w:sz w:val="16"/>
                <w:szCs w:val="16"/>
                <w:lang w:eastAsia="it-IT"/>
              </w:rPr>
            </w:pPr>
            <w:r>
              <w:rPr>
                <w:rFonts w:eastAsia="Times New Roman" w:cs="Arial" w:ascii="Arial" w:hAnsi="Arial"/>
                <w:b/>
                <w:bCs/>
                <w:color w:val="000000" w:themeColor="text1"/>
                <w:sz w:val="16"/>
                <w:szCs w:val="16"/>
                <w:lang w:eastAsia="it-IT"/>
              </w:rPr>
              <w:t>6 - 12</w:t>
            </w:r>
          </w:p>
        </w:tc>
        <w:tc>
          <w:tcPr>
            <w:tcW w:w="586" w:type="dxa"/>
            <w:vMerge w:val="continue"/>
            <w:tcBorders>
              <w:right w:val="single" w:sz="4" w:space="0" w:color="000000"/>
            </w:tcBorders>
          </w:tcPr>
          <w:p>
            <w:pPr>
              <w:pStyle w:val="Normal"/>
              <w:widowControl w:val="false"/>
              <w:jc w:val="center"/>
              <w:rPr>
                <w:rFonts w:ascii="Calibri" w:hAnsi="Calibri" w:eastAsia="Times New Roman" w:cs="Times New Roman"/>
                <w:b/>
                <w:b/>
                <w:bCs/>
                <w:color w:val="000000" w:themeColor="text1"/>
                <w:sz w:val="16"/>
                <w:szCs w:val="16"/>
                <w:lang w:eastAsia="it-IT"/>
              </w:rPr>
            </w:pPr>
            <w:r>
              <w:rPr>
                <w:rFonts w:eastAsia="Times New Roman" w:cs="Times New Roman"/>
                <w:b/>
                <w:bCs/>
                <w:color w:val="000000" w:themeColor="text1"/>
                <w:sz w:val="16"/>
                <w:szCs w:val="16"/>
                <w:lang w:eastAsia="it-IT"/>
              </w:rPr>
            </w:r>
          </w:p>
        </w:tc>
      </w:tr>
      <w:tr>
        <w:trPr>
          <w:trHeight w:val="1273" w:hRule="atLeast"/>
        </w:trPr>
        <w:tc>
          <w:tcPr>
            <w:tcW w:w="1412"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r>
          </w:p>
        </w:tc>
        <w:tc>
          <w:tcPr>
            <w:tcW w:w="544" w:type="dxa"/>
            <w:tcBorders>
              <w:bottom w:val="single" w:sz="4" w:space="0" w:color="000000"/>
              <w:right w:val="single" w:sz="4" w:space="0" w:color="000000"/>
            </w:tcBorders>
            <w:shd w:color="auto" w:fill="auto" w:val="clear"/>
            <w:vAlign w:val="center"/>
          </w:tcPr>
          <w:p>
            <w:pPr>
              <w:pStyle w:val="Normal"/>
              <w:widowControl w:val="false"/>
              <w:jc w:val="center"/>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3</w:t>
            </w:r>
          </w:p>
        </w:tc>
        <w:tc>
          <w:tcPr>
            <w:tcW w:w="4238" w:type="dxa"/>
            <w:tcBorders>
              <w:top w:val="single" w:sz="4" w:space="0" w:color="000000"/>
              <w:bottom w:val="single" w:sz="4" w:space="0" w:color="000000"/>
              <w:right w:val="single" w:sz="4" w:space="0" w:color="000000"/>
            </w:tcBorders>
            <w:shd w:color="auto" w:fill="auto" w:val="clear"/>
            <w:vAlign w:val="center"/>
          </w:tcPr>
          <w:p>
            <w:pPr>
              <w:pStyle w:val="ListParagraph"/>
              <w:widowControl w:val="false"/>
              <w:numPr>
                <w:ilvl w:val="0"/>
                <w:numId w:val="12"/>
              </w:numPr>
              <w:ind w:left="355"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Applica la strategia risolutiva in modo corretto e coerente anche se con qualche imprecisione</w:t>
            </w:r>
          </w:p>
          <w:p>
            <w:pPr>
              <w:pStyle w:val="ListParagraph"/>
              <w:widowControl w:val="false"/>
              <w:numPr>
                <w:ilvl w:val="0"/>
                <w:numId w:val="4"/>
              </w:numPr>
              <w:ind w:left="355"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Sviluppa il processo risolutivo in modo quasi completo e applica gli strumenti matematici in modo quasi sempre corretto e appropriato</w:t>
            </w:r>
          </w:p>
          <w:p>
            <w:pPr>
              <w:pStyle w:val="ListParagraph"/>
              <w:widowControl w:val="false"/>
              <w:numPr>
                <w:ilvl w:val="0"/>
                <w:numId w:val="3"/>
              </w:numPr>
              <w:ind w:left="355"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Esegue qualche errore di calcolo</w:t>
            </w:r>
          </w:p>
        </w:tc>
        <w:tc>
          <w:tcPr>
            <w:tcW w:w="1631" w:type="dxa"/>
            <w:vMerge w:val="continue"/>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ind w:left="360" w:right="0" w:hanging="0"/>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r>
          </w:p>
        </w:tc>
        <w:tc>
          <w:tcPr>
            <w:tcW w:w="1393" w:type="dxa"/>
            <w:vMerge w:val="continue"/>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ind w:left="360" w:right="0" w:hanging="0"/>
              <w:rPr>
                <w:rFonts w:ascii="Calibri" w:hAnsi="Calibri" w:eastAsia="Times New Roman" w:cs="Times New Roman"/>
                <w:color w:val="000000" w:themeColor="text1"/>
                <w:sz w:val="16"/>
                <w:szCs w:val="16"/>
                <w:highlight w:val="yellow"/>
                <w:lang w:eastAsia="it-IT"/>
              </w:rPr>
            </w:pPr>
            <w:r>
              <w:rPr>
                <w:rFonts w:eastAsia="Times New Roman" w:cs="Times New Roman"/>
                <w:color w:val="000000" w:themeColor="text1"/>
                <w:sz w:val="16"/>
                <w:szCs w:val="16"/>
                <w:highlight w:val="yellow"/>
                <w:lang w:eastAsia="it-IT"/>
              </w:rPr>
            </w:r>
          </w:p>
        </w:tc>
        <w:tc>
          <w:tcPr>
            <w:tcW w:w="657" w:type="dxa"/>
            <w:vMerge w:val="continue"/>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ind w:left="360" w:right="0" w:hanging="0"/>
              <w:jc w:val="center"/>
              <w:rPr>
                <w:rFonts w:ascii="Calibri" w:hAnsi="Calibri" w:eastAsia="Times New Roman" w:cs="Times New Roman"/>
                <w:color w:val="000000" w:themeColor="text1"/>
                <w:sz w:val="16"/>
                <w:szCs w:val="16"/>
                <w:lang w:eastAsia="it-IT"/>
              </w:rPr>
            </w:pPr>
            <w:r>
              <w:rPr>
                <w:rFonts w:eastAsia="Times New Roman" w:cs="Times New Roman"/>
                <w:color w:val="000000" w:themeColor="text1"/>
                <w:sz w:val="16"/>
                <w:szCs w:val="16"/>
                <w:lang w:eastAsia="it-IT"/>
              </w:rPr>
            </w:r>
          </w:p>
        </w:tc>
        <w:tc>
          <w:tcPr>
            <w:tcW w:w="597" w:type="dxa"/>
            <w:tcBorders>
              <w:bottom w:val="single" w:sz="4" w:space="0" w:color="000000"/>
              <w:right w:val="single" w:sz="4" w:space="0" w:color="000000"/>
            </w:tcBorders>
            <w:shd w:color="auto" w:fill="auto" w:val="clear"/>
            <w:vAlign w:val="center"/>
          </w:tcPr>
          <w:p>
            <w:pPr>
              <w:pStyle w:val="Normal"/>
              <w:widowControl w:val="false"/>
              <w:jc w:val="center"/>
              <w:rPr>
                <w:rFonts w:ascii="Arial" w:hAnsi="Arial" w:eastAsia="Times New Roman" w:cs="Arial"/>
                <w:b/>
                <w:b/>
                <w:bCs/>
                <w:color w:val="000000" w:themeColor="text1"/>
                <w:sz w:val="16"/>
                <w:szCs w:val="16"/>
                <w:lang w:eastAsia="it-IT"/>
              </w:rPr>
            </w:pPr>
            <w:r>
              <w:rPr>
                <w:rFonts w:eastAsia="Times New Roman" w:cs="Arial" w:ascii="Arial" w:hAnsi="Arial"/>
                <w:b/>
                <w:bCs/>
                <w:color w:val="000000" w:themeColor="text1"/>
                <w:sz w:val="16"/>
                <w:szCs w:val="16"/>
                <w:lang w:eastAsia="it-IT"/>
              </w:rPr>
              <w:t>13 - 19</w:t>
            </w:r>
          </w:p>
        </w:tc>
        <w:tc>
          <w:tcPr>
            <w:tcW w:w="586" w:type="dxa"/>
            <w:vMerge w:val="continue"/>
            <w:tcBorders>
              <w:right w:val="single" w:sz="4" w:space="0" w:color="000000"/>
            </w:tcBorders>
          </w:tcPr>
          <w:p>
            <w:pPr>
              <w:pStyle w:val="Normal"/>
              <w:widowControl w:val="false"/>
              <w:jc w:val="center"/>
              <w:rPr>
                <w:rFonts w:ascii="Calibri" w:hAnsi="Calibri" w:eastAsia="Times New Roman" w:cs="Times New Roman"/>
                <w:b/>
                <w:b/>
                <w:bCs/>
                <w:color w:val="000000" w:themeColor="text1"/>
                <w:sz w:val="16"/>
                <w:szCs w:val="16"/>
                <w:lang w:eastAsia="it-IT"/>
              </w:rPr>
            </w:pPr>
            <w:r>
              <w:rPr>
                <w:rFonts w:eastAsia="Times New Roman" w:cs="Times New Roman"/>
                <w:b/>
                <w:bCs/>
                <w:color w:val="000000" w:themeColor="text1"/>
                <w:sz w:val="16"/>
                <w:szCs w:val="16"/>
                <w:lang w:eastAsia="it-IT"/>
              </w:rPr>
            </w:r>
          </w:p>
        </w:tc>
      </w:tr>
      <w:tr>
        <w:trPr>
          <w:trHeight w:val="980" w:hRule="atLeast"/>
        </w:trPr>
        <w:tc>
          <w:tcPr>
            <w:tcW w:w="1412"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r>
          </w:p>
        </w:tc>
        <w:tc>
          <w:tcPr>
            <w:tcW w:w="544" w:type="dxa"/>
            <w:tcBorders>
              <w:bottom w:val="single" w:sz="4" w:space="0" w:color="000000"/>
            </w:tcBorders>
            <w:shd w:color="auto" w:fill="auto" w:val="clear"/>
            <w:vAlign w:val="center"/>
          </w:tcPr>
          <w:p>
            <w:pPr>
              <w:pStyle w:val="Normal"/>
              <w:widowControl w:val="false"/>
              <w:jc w:val="center"/>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4</w:t>
            </w:r>
          </w:p>
        </w:tc>
        <w:tc>
          <w:tcPr>
            <w:tcW w:w="4238"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ListParagraph"/>
              <w:widowControl w:val="false"/>
              <w:numPr>
                <w:ilvl w:val="0"/>
                <w:numId w:val="12"/>
              </w:numPr>
              <w:ind w:left="355"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Applica la strategia risolutiva in modo corretto, coerente e completo</w:t>
            </w:r>
          </w:p>
          <w:p>
            <w:pPr>
              <w:pStyle w:val="ListParagraph"/>
              <w:widowControl w:val="false"/>
              <w:numPr>
                <w:ilvl w:val="0"/>
                <w:numId w:val="4"/>
              </w:numPr>
              <w:ind w:left="355"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Sviluppa il processo risolutivo in modo completo e applica gli strumenti matematici con abilità e in modo appropriato</w:t>
            </w:r>
          </w:p>
          <w:p>
            <w:pPr>
              <w:pStyle w:val="ListParagraph"/>
              <w:widowControl w:val="false"/>
              <w:numPr>
                <w:ilvl w:val="0"/>
                <w:numId w:val="4"/>
              </w:numPr>
              <w:ind w:left="355"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Esegue i calcoli in modo corretto e accurato</w:t>
            </w:r>
          </w:p>
        </w:tc>
        <w:tc>
          <w:tcPr>
            <w:tcW w:w="1631" w:type="dxa"/>
            <w:vMerge w:val="continue"/>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ind w:left="360" w:right="0" w:hanging="0"/>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r>
          </w:p>
        </w:tc>
        <w:tc>
          <w:tcPr>
            <w:tcW w:w="1393" w:type="dxa"/>
            <w:vMerge w:val="continue"/>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ind w:left="360" w:right="0" w:hanging="0"/>
              <w:rPr>
                <w:rFonts w:ascii="Calibri" w:hAnsi="Calibri" w:eastAsia="Times New Roman" w:cs="Times New Roman"/>
                <w:color w:val="000000" w:themeColor="text1"/>
                <w:sz w:val="16"/>
                <w:szCs w:val="16"/>
                <w:highlight w:val="yellow"/>
                <w:lang w:eastAsia="it-IT"/>
              </w:rPr>
            </w:pPr>
            <w:r>
              <w:rPr>
                <w:rFonts w:eastAsia="Times New Roman" w:cs="Times New Roman"/>
                <w:color w:val="000000" w:themeColor="text1"/>
                <w:sz w:val="16"/>
                <w:szCs w:val="16"/>
                <w:highlight w:val="yellow"/>
                <w:lang w:eastAsia="it-IT"/>
              </w:rPr>
            </w:r>
          </w:p>
        </w:tc>
        <w:tc>
          <w:tcPr>
            <w:tcW w:w="657" w:type="dxa"/>
            <w:vMerge w:val="continue"/>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widowControl w:val="false"/>
              <w:ind w:left="360" w:right="0" w:hanging="0"/>
              <w:jc w:val="center"/>
              <w:rPr>
                <w:rFonts w:ascii="Calibri" w:hAnsi="Calibri" w:eastAsia="Times New Roman" w:cs="Times New Roman"/>
                <w:color w:val="000000" w:themeColor="text1"/>
                <w:sz w:val="16"/>
                <w:szCs w:val="16"/>
                <w:lang w:eastAsia="it-IT"/>
              </w:rPr>
            </w:pPr>
            <w:r>
              <w:rPr>
                <w:rFonts w:eastAsia="Times New Roman" w:cs="Times New Roman"/>
                <w:color w:val="000000" w:themeColor="text1"/>
                <w:sz w:val="16"/>
                <w:szCs w:val="16"/>
                <w:lang w:eastAsia="it-IT"/>
              </w:rPr>
            </w:r>
          </w:p>
        </w:tc>
        <w:tc>
          <w:tcPr>
            <w:tcW w:w="597" w:type="dxa"/>
            <w:tcBorders>
              <w:bottom w:val="single" w:sz="4" w:space="0" w:color="000000"/>
              <w:right w:val="single" w:sz="4" w:space="0" w:color="000000"/>
            </w:tcBorders>
            <w:shd w:color="auto" w:fill="auto" w:val="clear"/>
            <w:vAlign w:val="center"/>
          </w:tcPr>
          <w:p>
            <w:pPr>
              <w:pStyle w:val="Normal"/>
              <w:widowControl w:val="false"/>
              <w:jc w:val="center"/>
              <w:rPr>
                <w:rFonts w:ascii="Arial" w:hAnsi="Arial" w:eastAsia="Times New Roman" w:cs="Arial"/>
                <w:b/>
                <w:b/>
                <w:bCs/>
                <w:color w:val="000000" w:themeColor="text1"/>
                <w:sz w:val="16"/>
                <w:szCs w:val="16"/>
                <w:lang w:eastAsia="it-IT"/>
              </w:rPr>
            </w:pPr>
            <w:r>
              <w:rPr>
                <w:rFonts w:eastAsia="Times New Roman" w:cs="Arial" w:ascii="Arial" w:hAnsi="Arial"/>
                <w:b/>
                <w:bCs/>
                <w:color w:val="000000" w:themeColor="text1"/>
                <w:sz w:val="16"/>
                <w:szCs w:val="16"/>
                <w:lang w:eastAsia="it-IT"/>
              </w:rPr>
              <w:t>20 - 25</w:t>
            </w:r>
          </w:p>
        </w:tc>
        <w:tc>
          <w:tcPr>
            <w:tcW w:w="586" w:type="dxa"/>
            <w:vMerge w:val="continue"/>
            <w:tcBorders>
              <w:bottom w:val="single" w:sz="4" w:space="0" w:color="000000"/>
              <w:right w:val="single" w:sz="4" w:space="0" w:color="000000"/>
            </w:tcBorders>
          </w:tcPr>
          <w:p>
            <w:pPr>
              <w:pStyle w:val="Normal"/>
              <w:widowControl w:val="false"/>
              <w:jc w:val="center"/>
              <w:rPr>
                <w:rFonts w:ascii="Calibri" w:hAnsi="Calibri" w:eastAsia="Times New Roman" w:cs="Times New Roman"/>
                <w:b/>
                <w:b/>
                <w:bCs/>
                <w:color w:val="000000" w:themeColor="text1"/>
                <w:sz w:val="16"/>
                <w:szCs w:val="16"/>
                <w:lang w:eastAsia="it-IT"/>
              </w:rPr>
            </w:pPr>
            <w:r>
              <w:rPr>
                <w:rFonts w:eastAsia="Times New Roman" w:cs="Times New Roman"/>
                <w:b/>
                <w:bCs/>
                <w:color w:val="000000" w:themeColor="text1"/>
                <w:sz w:val="16"/>
                <w:szCs w:val="16"/>
                <w:lang w:eastAsia="it-IT"/>
              </w:rPr>
            </w:r>
          </w:p>
        </w:tc>
      </w:tr>
      <w:tr>
        <w:trPr>
          <w:trHeight w:val="20" w:hRule="atLeast"/>
        </w:trPr>
        <w:tc>
          <w:tcPr>
            <w:tcW w:w="1412" w:type="dxa"/>
            <w:vMerge w:val="restart"/>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Web"/>
              <w:widowControl w:val="false"/>
              <w:shd w:val="clear" w:color="auto" w:fill="FFFFFF"/>
              <w:suppressAutoHyphens w:val="true"/>
              <w:bidi w:val="0"/>
              <w:spacing w:lineRule="auto" w:line="240" w:before="0" w:after="0"/>
              <w:ind w:left="454" w:right="0" w:hanging="0"/>
              <w:jc w:val="center"/>
              <w:rPr>
                <w:color w:val="000000" w:themeColor="text1"/>
              </w:rPr>
            </w:pPr>
            <w:r>
              <w:rPr>
                <w:rFonts w:cs="Arial" w:ascii="Arial" w:hAnsi="Arial"/>
                <w:b/>
                <w:bCs/>
                <w:color w:val="000000" w:themeColor="text1"/>
                <w:sz w:val="16"/>
                <w:szCs w:val="16"/>
              </w:rPr>
              <w:t>Argomentare</w:t>
            </w:r>
            <w:r>
              <w:rPr>
                <w:rFonts w:cs="Arial" w:ascii="Arial" w:hAnsi="Arial"/>
                <w:color w:val="000000" w:themeColor="text1"/>
                <w:sz w:val="16"/>
                <w:szCs w:val="16"/>
              </w:rPr>
              <w:br/>
              <w:t>Commentare e giustificare opportunamente la scelta della strategia risolutiva,</w:t>
              <w:br/>
              <w:t>i passaggi fondamentali del processo esecutivo e la coerenza dei risultati al contesto del problema</w:t>
            </w:r>
          </w:p>
        </w:tc>
        <w:tc>
          <w:tcPr>
            <w:tcW w:w="544" w:type="dxa"/>
            <w:tcBorders>
              <w:bottom w:val="single" w:sz="4" w:space="0" w:color="000000"/>
              <w:right w:val="single" w:sz="4" w:space="0" w:color="000000"/>
            </w:tcBorders>
            <w:shd w:color="auto" w:fill="auto" w:val="clear"/>
            <w:vAlign w:val="center"/>
          </w:tcPr>
          <w:p>
            <w:pPr>
              <w:pStyle w:val="Normal"/>
              <w:widowControl w:val="false"/>
              <w:jc w:val="center"/>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1</w:t>
            </w:r>
          </w:p>
        </w:tc>
        <w:tc>
          <w:tcPr>
            <w:tcW w:w="4238" w:type="dxa"/>
            <w:tcBorders>
              <w:top w:val="single" w:sz="4" w:space="0" w:color="000000"/>
              <w:bottom w:val="single" w:sz="4" w:space="0" w:color="000000"/>
              <w:right w:val="single" w:sz="4" w:space="0" w:color="000000"/>
            </w:tcBorders>
            <w:shd w:color="auto" w:fill="auto" w:val="clear"/>
            <w:vAlign w:val="center"/>
          </w:tcPr>
          <w:p>
            <w:pPr>
              <w:pStyle w:val="ListParagraph"/>
              <w:widowControl w:val="false"/>
              <w:numPr>
                <w:ilvl w:val="0"/>
                <w:numId w:val="35"/>
              </w:numPr>
              <w:ind w:left="355"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Giustifica in modo confuso e frammentato la scelta della strategia risolutiva</w:t>
            </w:r>
          </w:p>
          <w:p>
            <w:pPr>
              <w:pStyle w:val="ListParagraph"/>
              <w:widowControl w:val="false"/>
              <w:numPr>
                <w:ilvl w:val="0"/>
                <w:numId w:val="35"/>
              </w:numPr>
              <w:ind w:left="355"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Commenta con linguaggio matematico non adeguato i passaggi fondamentali del processo risolutivo</w:t>
            </w:r>
          </w:p>
          <w:p>
            <w:pPr>
              <w:pStyle w:val="ListParagraph"/>
              <w:widowControl w:val="false"/>
              <w:numPr>
                <w:ilvl w:val="0"/>
                <w:numId w:val="35"/>
              </w:numPr>
              <w:ind w:left="355"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Non riesce a valutare la coerenza dei risultati ottenuti rispetto al contesto del problema</w:t>
            </w:r>
          </w:p>
        </w:tc>
        <w:tc>
          <w:tcPr>
            <w:tcW w:w="1631" w:type="dxa"/>
            <w:vMerge w:val="restart"/>
            <w:tcBorders>
              <w:left w:val="single" w:sz="4" w:space="0" w:color="000000"/>
              <w:bottom w:val="single" w:sz="4" w:space="0" w:color="000000"/>
              <w:right w:val="single" w:sz="4" w:space="0" w:color="000000"/>
            </w:tcBorders>
            <w:shd w:color="auto" w:fill="auto" w:val="clear"/>
            <w:vAlign w:val="center"/>
          </w:tcPr>
          <w:p>
            <w:pPr>
              <w:pStyle w:val="Normal"/>
              <w:widowControl w:val="false"/>
              <w:numPr>
                <w:ilvl w:val="0"/>
                <w:numId w:val="26"/>
              </w:numPr>
              <w:spacing w:lineRule="auto" w:line="276"/>
              <w:ind w:left="210" w:right="0" w:hanging="210"/>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 xml:space="preserve">Discute le casistiche che si presentano al variare del parametro </w:t>
            </w:r>
            <w:r>
              <w:rPr>
                <w:rFonts w:eastAsia="Times New Roman" w:cs="Arial" w:ascii="Arial" w:hAnsi="Arial"/>
                <w:i/>
                <w:color w:val="000000" w:themeColor="text1"/>
                <w:sz w:val="16"/>
                <w:szCs w:val="16"/>
                <w:lang w:eastAsia="it-IT"/>
              </w:rPr>
              <w:t>k</w:t>
            </w:r>
            <w:r>
              <w:rPr>
                <w:rFonts w:eastAsia="Times New Roman" w:cs="Arial" w:ascii="Arial" w:hAnsi="Arial"/>
                <w:color w:val="000000" w:themeColor="text1"/>
                <w:sz w:val="16"/>
                <w:szCs w:val="16"/>
                <w:lang w:eastAsia="it-IT"/>
              </w:rPr>
              <w:t>.</w:t>
            </w:r>
          </w:p>
          <w:p>
            <w:pPr>
              <w:pStyle w:val="Normal"/>
              <w:widowControl w:val="false"/>
              <w:numPr>
                <w:ilvl w:val="0"/>
                <w:numId w:val="26"/>
              </w:numPr>
              <w:spacing w:lineRule="auto" w:line="276"/>
              <w:ind w:left="210" w:right="0" w:hanging="210"/>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Argomenta i passaggi della risoluzione.</w:t>
            </w:r>
          </w:p>
        </w:tc>
        <w:tc>
          <w:tcPr>
            <w:tcW w:w="1393" w:type="dxa"/>
            <w:vMerge w:val="restart"/>
            <w:tcBorders>
              <w:left w:val="single" w:sz="4" w:space="0" w:color="000000"/>
              <w:bottom w:val="single" w:sz="4" w:space="0" w:color="000000"/>
              <w:right w:val="single" w:sz="4" w:space="0" w:color="000000"/>
            </w:tcBorders>
            <w:shd w:color="auto" w:fill="auto" w:val="clear"/>
            <w:vAlign w:val="center"/>
          </w:tcPr>
          <w:p>
            <w:pPr>
              <w:pStyle w:val="Normal"/>
              <w:widowControl w:val="false"/>
              <w:numPr>
                <w:ilvl w:val="0"/>
                <w:numId w:val="26"/>
              </w:numPr>
              <w:spacing w:lineRule="auto" w:line="276"/>
              <w:ind w:left="210" w:right="0" w:hanging="210"/>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 xml:space="preserve">Descrive l’andamento di </w:t>
              <w:br/>
            </w:r>
            <w:r>
              <w:rPr>
                <w:rFonts w:eastAsia="Times New Roman" w:cs="Arial" w:ascii="Arial" w:hAnsi="Arial"/>
                <w:i/>
                <w:color w:val="000000" w:themeColor="text1"/>
                <w:sz w:val="16"/>
                <w:szCs w:val="16"/>
                <w:lang w:eastAsia="it-IT"/>
              </w:rPr>
              <w:t>y</w:t>
            </w:r>
            <w:r>
              <w:rPr>
                <w:rFonts w:eastAsia="Times New Roman" w:cs="Arial" w:ascii="Arial" w:hAnsi="Arial"/>
                <w:color w:val="000000" w:themeColor="text1"/>
                <w:sz w:val="16"/>
                <w:szCs w:val="16"/>
                <w:lang w:eastAsia="it-IT"/>
              </w:rPr>
              <w:t xml:space="preserve"> = |</w:t>
            </w:r>
            <w:r>
              <w:rPr>
                <w:rFonts w:eastAsia="Times New Roman" w:cs="Arial" w:ascii="Arial" w:hAnsi="Arial"/>
                <w:i/>
                <w:color w:val="000000" w:themeColor="text1"/>
                <w:sz w:val="16"/>
                <w:szCs w:val="16"/>
                <w:lang w:eastAsia="it-IT"/>
              </w:rPr>
              <w:t>f</w:t>
            </w:r>
            <w:r>
              <w:rPr>
                <w:rFonts w:eastAsia="Times New Roman" w:cs="Arial" w:ascii="Arial" w:hAnsi="Arial"/>
                <w:color w:val="000000" w:themeColor="text1"/>
                <w:sz w:val="16"/>
                <w:szCs w:val="16"/>
                <w:lang w:eastAsia="it-IT"/>
              </w:rPr>
              <w:t>(</w:t>
            </w:r>
            <w:r>
              <w:rPr>
                <w:rFonts w:eastAsia="Times New Roman" w:cs="Arial" w:ascii="Arial" w:hAnsi="Arial"/>
                <w:i/>
                <w:color w:val="000000" w:themeColor="text1"/>
                <w:sz w:val="16"/>
                <w:szCs w:val="16"/>
                <w:lang w:eastAsia="it-IT"/>
              </w:rPr>
              <w:t>x</w:t>
            </w:r>
            <w:r>
              <w:rPr>
                <w:rFonts w:eastAsia="Times New Roman" w:cs="Arial" w:ascii="Arial" w:hAnsi="Arial"/>
                <w:color w:val="000000" w:themeColor="text1"/>
                <w:sz w:val="16"/>
                <w:szCs w:val="16"/>
                <w:lang w:eastAsia="it-IT"/>
              </w:rPr>
              <w:t xml:space="preserve">)|  ricavando le sue proprietà a partire da quelle di </w:t>
              <w:br/>
            </w:r>
            <w:r>
              <w:rPr>
                <w:rFonts w:eastAsia="Times New Roman" w:cs="Arial" w:ascii="Arial" w:hAnsi="Arial"/>
                <w:i/>
                <w:color w:val="000000" w:themeColor="text1"/>
                <w:sz w:val="16"/>
                <w:szCs w:val="16"/>
                <w:lang w:eastAsia="it-IT"/>
              </w:rPr>
              <w:t>y</w:t>
            </w:r>
            <w:r>
              <w:rPr>
                <w:rFonts w:eastAsia="Times New Roman" w:cs="Arial" w:ascii="Arial" w:hAnsi="Arial"/>
                <w:color w:val="000000" w:themeColor="text1"/>
                <w:sz w:val="16"/>
                <w:szCs w:val="16"/>
                <w:lang w:eastAsia="it-IT"/>
              </w:rPr>
              <w:t xml:space="preserve"> = </w:t>
            </w:r>
            <w:r>
              <w:rPr>
                <w:rFonts w:eastAsia="Times New Roman" w:cs="Arial" w:ascii="Arial" w:hAnsi="Arial"/>
                <w:i/>
                <w:color w:val="000000" w:themeColor="text1"/>
                <w:sz w:val="16"/>
                <w:szCs w:val="16"/>
                <w:lang w:eastAsia="it-IT"/>
              </w:rPr>
              <w:t>f</w:t>
            </w:r>
            <w:r>
              <w:rPr>
                <w:rFonts w:eastAsia="Times New Roman" w:cs="Arial" w:ascii="Arial" w:hAnsi="Arial"/>
                <w:color w:val="000000" w:themeColor="text1"/>
                <w:sz w:val="16"/>
                <w:szCs w:val="16"/>
                <w:lang w:eastAsia="it-IT"/>
              </w:rPr>
              <w:t>(</w:t>
            </w:r>
            <w:r>
              <w:rPr>
                <w:rFonts w:eastAsia="Times New Roman" w:cs="Arial" w:ascii="Arial" w:hAnsi="Arial"/>
                <w:i/>
                <w:color w:val="000000" w:themeColor="text1"/>
                <w:sz w:val="16"/>
                <w:szCs w:val="16"/>
                <w:lang w:eastAsia="it-IT"/>
              </w:rPr>
              <w:t>x</w:t>
            </w:r>
            <w:r>
              <w:rPr>
                <w:rFonts w:eastAsia="Times New Roman" w:cs="Arial" w:ascii="Arial" w:hAnsi="Arial"/>
                <w:color w:val="000000" w:themeColor="text1"/>
                <w:sz w:val="16"/>
                <w:szCs w:val="16"/>
                <w:lang w:eastAsia="it-IT"/>
              </w:rPr>
              <w:t>).</w:t>
            </w:r>
          </w:p>
          <w:p>
            <w:pPr>
              <w:pStyle w:val="Normal"/>
              <w:widowControl w:val="false"/>
              <w:numPr>
                <w:ilvl w:val="0"/>
                <w:numId w:val="26"/>
              </w:numPr>
              <w:spacing w:lineRule="auto" w:line="276"/>
              <w:ind w:left="210" w:right="0" w:hanging="210"/>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Argomenta i passaggi della risoluzione.</w:t>
            </w:r>
          </w:p>
        </w:tc>
        <w:tc>
          <w:tcPr>
            <w:tcW w:w="657" w:type="dxa"/>
            <w:vMerge w:val="restart"/>
            <w:tcBorders>
              <w:left w:val="single" w:sz="4" w:space="0" w:color="000000"/>
              <w:bottom w:val="single" w:sz="4" w:space="0" w:color="000000"/>
              <w:right w:val="single" w:sz="4" w:space="0" w:color="000000"/>
            </w:tcBorders>
            <w:shd w:color="auto" w:fill="auto" w:val="clear"/>
            <w:vAlign w:val="center"/>
          </w:tcPr>
          <w:p>
            <w:pPr>
              <w:pStyle w:val="ListParagraph"/>
              <w:widowControl w:val="false"/>
              <w:numPr>
                <w:ilvl w:val="0"/>
                <w:numId w:val="26"/>
              </w:numPr>
              <w:ind w:left="284"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1</w:t>
            </w:r>
          </w:p>
          <w:p>
            <w:pPr>
              <w:pStyle w:val="ListParagraph"/>
              <w:widowControl w:val="false"/>
              <w:numPr>
                <w:ilvl w:val="0"/>
                <w:numId w:val="26"/>
              </w:numPr>
              <w:ind w:left="284"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2</w:t>
            </w:r>
          </w:p>
          <w:p>
            <w:pPr>
              <w:pStyle w:val="ListParagraph"/>
              <w:widowControl w:val="false"/>
              <w:numPr>
                <w:ilvl w:val="0"/>
                <w:numId w:val="26"/>
              </w:numPr>
              <w:ind w:left="284"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3</w:t>
            </w:r>
          </w:p>
          <w:p>
            <w:pPr>
              <w:pStyle w:val="ListParagraph"/>
              <w:widowControl w:val="false"/>
              <w:numPr>
                <w:ilvl w:val="0"/>
                <w:numId w:val="26"/>
              </w:numPr>
              <w:ind w:left="284"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4</w:t>
            </w:r>
          </w:p>
          <w:p>
            <w:pPr>
              <w:pStyle w:val="ListParagraph"/>
              <w:widowControl w:val="false"/>
              <w:numPr>
                <w:ilvl w:val="0"/>
                <w:numId w:val="26"/>
              </w:numPr>
              <w:ind w:left="284"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5</w:t>
            </w:r>
          </w:p>
          <w:p>
            <w:pPr>
              <w:pStyle w:val="ListParagraph"/>
              <w:widowControl w:val="false"/>
              <w:numPr>
                <w:ilvl w:val="0"/>
                <w:numId w:val="26"/>
              </w:numPr>
              <w:ind w:left="284"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6</w:t>
            </w:r>
          </w:p>
          <w:p>
            <w:pPr>
              <w:pStyle w:val="ListParagraph"/>
              <w:widowControl w:val="false"/>
              <w:numPr>
                <w:ilvl w:val="0"/>
                <w:numId w:val="26"/>
              </w:numPr>
              <w:ind w:left="284"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7</w:t>
            </w:r>
          </w:p>
          <w:p>
            <w:pPr>
              <w:pStyle w:val="ListParagraph"/>
              <w:widowControl w:val="false"/>
              <w:numPr>
                <w:ilvl w:val="0"/>
                <w:numId w:val="26"/>
              </w:numPr>
              <w:ind w:left="284"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8</w:t>
            </w:r>
          </w:p>
        </w:tc>
        <w:tc>
          <w:tcPr>
            <w:tcW w:w="597" w:type="dxa"/>
            <w:tcBorders>
              <w:bottom w:val="single" w:sz="4" w:space="0" w:color="000000"/>
              <w:right w:val="single" w:sz="4" w:space="0" w:color="000000"/>
            </w:tcBorders>
            <w:shd w:color="auto" w:fill="auto" w:val="clear"/>
            <w:vAlign w:val="center"/>
          </w:tcPr>
          <w:p>
            <w:pPr>
              <w:pStyle w:val="Normal"/>
              <w:widowControl w:val="false"/>
              <w:jc w:val="center"/>
              <w:rPr>
                <w:rFonts w:ascii="Arial" w:hAnsi="Arial" w:eastAsia="Times New Roman" w:cs="Arial"/>
                <w:b/>
                <w:b/>
                <w:bCs/>
                <w:color w:val="000000" w:themeColor="text1"/>
                <w:sz w:val="16"/>
                <w:szCs w:val="16"/>
                <w:lang w:eastAsia="it-IT"/>
              </w:rPr>
            </w:pPr>
            <w:r>
              <w:rPr>
                <w:rFonts w:eastAsia="Times New Roman" w:cs="Arial" w:ascii="Arial" w:hAnsi="Arial"/>
                <w:b/>
                <w:bCs/>
                <w:color w:val="000000" w:themeColor="text1"/>
                <w:sz w:val="16"/>
                <w:szCs w:val="16"/>
                <w:lang w:eastAsia="it-IT"/>
              </w:rPr>
              <w:t>0 - 4</w:t>
            </w:r>
          </w:p>
        </w:tc>
        <w:tc>
          <w:tcPr>
            <w:tcW w:w="586" w:type="dxa"/>
            <w:vMerge w:val="restart"/>
            <w:tcBorders>
              <w:right w:val="single" w:sz="4" w:space="0" w:color="000000"/>
            </w:tcBorders>
            <w:vAlign w:val="bottom"/>
          </w:tcPr>
          <w:p>
            <w:pPr>
              <w:pStyle w:val="Normal"/>
              <w:widowControl w:val="false"/>
              <w:jc w:val="center"/>
              <w:rPr>
                <w:rFonts w:ascii="Arial" w:hAnsi="Arial" w:eastAsia="Times New Roman" w:cs="Arial"/>
                <w:b/>
                <w:b/>
                <w:bCs/>
                <w:color w:val="000000" w:themeColor="text1"/>
                <w:sz w:val="16"/>
                <w:szCs w:val="16"/>
                <w:lang w:eastAsia="it-IT"/>
              </w:rPr>
            </w:pPr>
            <w:r>
              <w:rPr>
                <w:rFonts w:eastAsia="Times New Roman" w:cs="Arial" w:ascii="Arial" w:hAnsi="Arial"/>
                <w:b/>
                <w:bCs/>
                <w:color w:val="000000" w:themeColor="text1"/>
                <w:sz w:val="16"/>
                <w:szCs w:val="16"/>
                <w:lang w:eastAsia="it-IT"/>
              </w:rPr>
              <w:t>..........</w:t>
            </w:r>
          </w:p>
          <w:p>
            <w:pPr>
              <w:pStyle w:val="Normal"/>
              <w:widowControl w:val="false"/>
              <w:rPr>
                <w:rFonts w:ascii="Calibri" w:hAnsi="Calibri" w:eastAsia="Times New Roman" w:cs="Times New Roman"/>
                <w:b/>
                <w:b/>
                <w:bCs/>
                <w:color w:val="000000" w:themeColor="text1"/>
                <w:sz w:val="16"/>
                <w:szCs w:val="16"/>
                <w:lang w:eastAsia="it-IT"/>
              </w:rPr>
            </w:pPr>
            <w:r>
              <w:rPr>
                <w:rFonts w:eastAsia="Times New Roman" w:cs="Times New Roman"/>
                <w:b/>
                <w:bCs/>
                <w:color w:val="000000" w:themeColor="text1"/>
                <w:sz w:val="16"/>
                <w:szCs w:val="16"/>
                <w:lang w:eastAsia="it-IT"/>
              </w:rPr>
            </w:r>
          </w:p>
        </w:tc>
      </w:tr>
      <w:tr>
        <w:trPr>
          <w:trHeight w:val="20" w:hRule="atLeast"/>
        </w:trPr>
        <w:tc>
          <w:tcPr>
            <w:tcW w:w="1412"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rPr>
                <w:rFonts w:ascii="Calibri" w:hAnsi="Calibri" w:eastAsia="Times New Roman" w:cs="Times New Roman"/>
                <w:color w:val="000000" w:themeColor="text1"/>
                <w:sz w:val="16"/>
                <w:szCs w:val="16"/>
                <w:highlight w:val="yellow"/>
                <w:lang w:eastAsia="it-IT"/>
              </w:rPr>
            </w:pPr>
            <w:r>
              <w:rPr>
                <w:rFonts w:eastAsia="Times New Roman" w:cs="Times New Roman"/>
                <w:color w:val="000000" w:themeColor="text1"/>
                <w:sz w:val="16"/>
                <w:szCs w:val="16"/>
                <w:highlight w:val="yellow"/>
                <w:lang w:eastAsia="it-IT"/>
              </w:rPr>
            </w:r>
          </w:p>
        </w:tc>
        <w:tc>
          <w:tcPr>
            <w:tcW w:w="544" w:type="dxa"/>
            <w:tcBorders>
              <w:bottom w:val="single" w:sz="4" w:space="0" w:color="000000"/>
              <w:right w:val="single" w:sz="4" w:space="0" w:color="000000"/>
            </w:tcBorders>
            <w:shd w:color="auto" w:fill="auto" w:val="clear"/>
            <w:vAlign w:val="center"/>
          </w:tcPr>
          <w:p>
            <w:pPr>
              <w:pStyle w:val="Normal"/>
              <w:widowControl w:val="false"/>
              <w:jc w:val="center"/>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2</w:t>
            </w:r>
          </w:p>
        </w:tc>
        <w:tc>
          <w:tcPr>
            <w:tcW w:w="4238" w:type="dxa"/>
            <w:tcBorders>
              <w:top w:val="single" w:sz="4" w:space="0" w:color="000000"/>
              <w:bottom w:val="single" w:sz="4" w:space="0" w:color="000000"/>
              <w:right w:val="single" w:sz="4" w:space="0" w:color="000000"/>
            </w:tcBorders>
            <w:shd w:color="auto" w:fill="auto" w:val="clear"/>
            <w:vAlign w:val="center"/>
          </w:tcPr>
          <w:p>
            <w:pPr>
              <w:pStyle w:val="ListParagraph"/>
              <w:widowControl w:val="false"/>
              <w:numPr>
                <w:ilvl w:val="0"/>
                <w:numId w:val="35"/>
              </w:numPr>
              <w:ind w:left="355"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Giustifica in modo parziale la scelta della strategia risolutiva</w:t>
            </w:r>
          </w:p>
          <w:p>
            <w:pPr>
              <w:pStyle w:val="ListParagraph"/>
              <w:widowControl w:val="false"/>
              <w:numPr>
                <w:ilvl w:val="0"/>
                <w:numId w:val="35"/>
              </w:numPr>
              <w:ind w:left="355"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 xml:space="preserve">Commenta con linguaggio matematico adeguato ma non sempre rigoroso </w:t>
              <w:br/>
              <w:t>i passaggi fondamentali del processo risolutivo</w:t>
            </w:r>
          </w:p>
          <w:p>
            <w:pPr>
              <w:pStyle w:val="ListParagraph"/>
              <w:widowControl w:val="false"/>
              <w:numPr>
                <w:ilvl w:val="0"/>
                <w:numId w:val="35"/>
              </w:numPr>
              <w:ind w:left="355"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Valuta la coerenza dei risultati ottenuti rispetto al contesto del problema in modo sommario</w:t>
            </w:r>
          </w:p>
        </w:tc>
        <w:tc>
          <w:tcPr>
            <w:tcW w:w="1631" w:type="dxa"/>
            <w:vMerge w:val="continue"/>
            <w:tcBorders>
              <w:left w:val="single" w:sz="4" w:space="0" w:color="000000"/>
              <w:bottom w:val="single" w:sz="4" w:space="0" w:color="000000"/>
              <w:right w:val="single" w:sz="4" w:space="0" w:color="000000"/>
            </w:tcBorders>
            <w:vAlign w:val="center"/>
          </w:tcPr>
          <w:p>
            <w:pPr>
              <w:pStyle w:val="Normal"/>
              <w:widowControl w:val="false"/>
              <w:rPr>
                <w:rFonts w:ascii="Calibri" w:hAnsi="Calibri" w:eastAsia="Times New Roman" w:cs="Times New Roman"/>
                <w:color w:val="000000" w:themeColor="text1"/>
                <w:sz w:val="16"/>
                <w:szCs w:val="16"/>
                <w:lang w:eastAsia="it-IT"/>
              </w:rPr>
            </w:pPr>
            <w:r>
              <w:rPr>
                <w:rFonts w:eastAsia="Times New Roman" w:cs="Times New Roman"/>
                <w:color w:val="000000" w:themeColor="text1"/>
                <w:sz w:val="16"/>
                <w:szCs w:val="16"/>
                <w:lang w:eastAsia="it-IT"/>
              </w:rPr>
            </w:r>
          </w:p>
        </w:tc>
        <w:tc>
          <w:tcPr>
            <w:tcW w:w="1393" w:type="dxa"/>
            <w:vMerge w:val="continue"/>
            <w:tcBorders>
              <w:left w:val="single" w:sz="4" w:space="0" w:color="000000"/>
              <w:bottom w:val="single" w:sz="4" w:space="0" w:color="000000"/>
              <w:right w:val="single" w:sz="4" w:space="0" w:color="000000"/>
            </w:tcBorders>
            <w:vAlign w:val="center"/>
          </w:tcPr>
          <w:p>
            <w:pPr>
              <w:pStyle w:val="Normal"/>
              <w:widowControl w:val="false"/>
              <w:rPr>
                <w:rFonts w:ascii="Calibri" w:hAnsi="Calibri" w:eastAsia="Times New Roman" w:cs="Times New Roman"/>
                <w:color w:val="000000" w:themeColor="text1"/>
                <w:sz w:val="16"/>
                <w:szCs w:val="16"/>
                <w:lang w:eastAsia="it-IT"/>
              </w:rPr>
            </w:pPr>
            <w:r>
              <w:rPr>
                <w:rFonts w:eastAsia="Times New Roman" w:cs="Times New Roman"/>
                <w:color w:val="000000" w:themeColor="text1"/>
                <w:sz w:val="16"/>
                <w:szCs w:val="16"/>
                <w:lang w:eastAsia="it-IT"/>
              </w:rPr>
            </w:r>
          </w:p>
        </w:tc>
        <w:tc>
          <w:tcPr>
            <w:tcW w:w="657" w:type="dxa"/>
            <w:vMerge w:val="continue"/>
            <w:tcBorders>
              <w:left w:val="single" w:sz="4" w:space="0" w:color="000000"/>
              <w:bottom w:val="single" w:sz="4" w:space="0" w:color="000000"/>
              <w:right w:val="single" w:sz="4" w:space="0" w:color="000000"/>
            </w:tcBorders>
            <w:vAlign w:val="center"/>
          </w:tcPr>
          <w:p>
            <w:pPr>
              <w:pStyle w:val="Normal"/>
              <w:widowControl w:val="false"/>
              <w:jc w:val="center"/>
              <w:rPr>
                <w:rFonts w:ascii="Calibri" w:hAnsi="Calibri" w:eastAsia="Times New Roman" w:cs="Times New Roman"/>
                <w:color w:val="000000" w:themeColor="text1"/>
                <w:sz w:val="16"/>
                <w:szCs w:val="16"/>
                <w:lang w:eastAsia="it-IT"/>
              </w:rPr>
            </w:pPr>
            <w:r>
              <w:rPr>
                <w:rFonts w:eastAsia="Times New Roman" w:cs="Times New Roman"/>
                <w:color w:val="000000" w:themeColor="text1"/>
                <w:sz w:val="16"/>
                <w:szCs w:val="16"/>
                <w:lang w:eastAsia="it-IT"/>
              </w:rPr>
            </w:r>
          </w:p>
        </w:tc>
        <w:tc>
          <w:tcPr>
            <w:tcW w:w="597" w:type="dxa"/>
            <w:tcBorders>
              <w:bottom w:val="single" w:sz="4" w:space="0" w:color="000000"/>
              <w:right w:val="single" w:sz="4" w:space="0" w:color="000000"/>
            </w:tcBorders>
            <w:shd w:color="auto" w:fill="auto" w:val="clear"/>
            <w:vAlign w:val="center"/>
          </w:tcPr>
          <w:p>
            <w:pPr>
              <w:pStyle w:val="Normal"/>
              <w:widowControl w:val="false"/>
              <w:jc w:val="center"/>
              <w:rPr>
                <w:rFonts w:ascii="Arial" w:hAnsi="Arial" w:eastAsia="Times New Roman" w:cs="Arial"/>
                <w:b/>
                <w:b/>
                <w:bCs/>
                <w:color w:val="000000" w:themeColor="text1"/>
                <w:sz w:val="16"/>
                <w:szCs w:val="16"/>
                <w:lang w:eastAsia="it-IT"/>
              </w:rPr>
            </w:pPr>
            <w:r>
              <w:rPr>
                <w:rFonts w:eastAsia="Times New Roman" w:cs="Arial" w:ascii="Arial" w:hAnsi="Arial"/>
                <w:b/>
                <w:bCs/>
                <w:color w:val="000000" w:themeColor="text1"/>
                <w:sz w:val="16"/>
                <w:szCs w:val="16"/>
                <w:lang w:eastAsia="it-IT"/>
              </w:rPr>
              <w:t>5 - 10</w:t>
            </w:r>
          </w:p>
        </w:tc>
        <w:tc>
          <w:tcPr>
            <w:tcW w:w="586" w:type="dxa"/>
            <w:vMerge w:val="continue"/>
            <w:tcBorders>
              <w:right w:val="single" w:sz="4" w:space="0" w:color="000000"/>
            </w:tcBorders>
          </w:tcPr>
          <w:p>
            <w:pPr>
              <w:pStyle w:val="Normal"/>
              <w:widowControl w:val="false"/>
              <w:rPr>
                <w:rFonts w:ascii="Calibri" w:hAnsi="Calibri" w:eastAsia="Times New Roman" w:cs="Times New Roman"/>
                <w:b/>
                <w:b/>
                <w:bCs/>
                <w:color w:val="000000" w:themeColor="text1"/>
                <w:sz w:val="16"/>
                <w:szCs w:val="16"/>
                <w:lang w:eastAsia="it-IT"/>
              </w:rPr>
            </w:pPr>
            <w:r>
              <w:rPr>
                <w:rFonts w:eastAsia="Times New Roman" w:cs="Times New Roman"/>
                <w:b/>
                <w:bCs/>
                <w:color w:val="000000" w:themeColor="text1"/>
                <w:sz w:val="16"/>
                <w:szCs w:val="16"/>
                <w:lang w:eastAsia="it-IT"/>
              </w:rPr>
            </w:r>
          </w:p>
        </w:tc>
      </w:tr>
      <w:tr>
        <w:trPr>
          <w:trHeight w:val="20" w:hRule="atLeast"/>
        </w:trPr>
        <w:tc>
          <w:tcPr>
            <w:tcW w:w="1412"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rPr>
                <w:rFonts w:ascii="Calibri" w:hAnsi="Calibri" w:eastAsia="Times New Roman" w:cs="Times New Roman"/>
                <w:color w:val="000000" w:themeColor="text1"/>
                <w:sz w:val="16"/>
                <w:szCs w:val="16"/>
                <w:highlight w:val="yellow"/>
                <w:lang w:eastAsia="it-IT"/>
              </w:rPr>
            </w:pPr>
            <w:r>
              <w:rPr>
                <w:rFonts w:eastAsia="Times New Roman" w:cs="Times New Roman"/>
                <w:color w:val="000000" w:themeColor="text1"/>
                <w:sz w:val="16"/>
                <w:szCs w:val="16"/>
                <w:highlight w:val="yellow"/>
                <w:lang w:eastAsia="it-IT"/>
              </w:rPr>
            </w:r>
          </w:p>
        </w:tc>
        <w:tc>
          <w:tcPr>
            <w:tcW w:w="544" w:type="dxa"/>
            <w:tcBorders>
              <w:bottom w:val="single" w:sz="4" w:space="0" w:color="000000"/>
              <w:right w:val="single" w:sz="4" w:space="0" w:color="000000"/>
            </w:tcBorders>
            <w:shd w:color="auto" w:fill="auto" w:val="clear"/>
            <w:vAlign w:val="center"/>
          </w:tcPr>
          <w:p>
            <w:pPr>
              <w:pStyle w:val="Normal"/>
              <w:widowControl w:val="false"/>
              <w:jc w:val="center"/>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3</w:t>
            </w:r>
          </w:p>
        </w:tc>
        <w:tc>
          <w:tcPr>
            <w:tcW w:w="4238" w:type="dxa"/>
            <w:tcBorders>
              <w:top w:val="single" w:sz="4" w:space="0" w:color="000000"/>
              <w:bottom w:val="single" w:sz="4" w:space="0" w:color="000000"/>
              <w:right w:val="single" w:sz="4" w:space="0" w:color="000000"/>
            </w:tcBorders>
            <w:shd w:color="auto" w:fill="auto" w:val="clear"/>
            <w:vAlign w:val="center"/>
          </w:tcPr>
          <w:p>
            <w:pPr>
              <w:pStyle w:val="ListParagraph"/>
              <w:widowControl w:val="false"/>
              <w:numPr>
                <w:ilvl w:val="0"/>
                <w:numId w:val="35"/>
              </w:numPr>
              <w:ind w:left="355"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Giustifica in modo completo la scelta della strategia risolutiva</w:t>
            </w:r>
          </w:p>
          <w:p>
            <w:pPr>
              <w:pStyle w:val="ListParagraph"/>
              <w:widowControl w:val="false"/>
              <w:numPr>
                <w:ilvl w:val="0"/>
                <w:numId w:val="35"/>
              </w:numPr>
              <w:ind w:left="355"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Commenta con linguaggio matematico adeguato anche se con qualche incertezza i passaggi del processo risolutivo</w:t>
            </w:r>
          </w:p>
          <w:p>
            <w:pPr>
              <w:pStyle w:val="ListParagraph"/>
              <w:widowControl w:val="false"/>
              <w:numPr>
                <w:ilvl w:val="0"/>
                <w:numId w:val="35"/>
              </w:numPr>
              <w:ind w:left="355"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Valuta la coerenza dei risultati ottenuti rispetto al contesto del problema</w:t>
            </w:r>
          </w:p>
        </w:tc>
        <w:tc>
          <w:tcPr>
            <w:tcW w:w="1631" w:type="dxa"/>
            <w:vMerge w:val="continue"/>
            <w:tcBorders>
              <w:left w:val="single" w:sz="4" w:space="0" w:color="000000"/>
              <w:bottom w:val="single" w:sz="4" w:space="0" w:color="000000"/>
              <w:right w:val="single" w:sz="4" w:space="0" w:color="000000"/>
            </w:tcBorders>
            <w:vAlign w:val="center"/>
          </w:tcPr>
          <w:p>
            <w:pPr>
              <w:pStyle w:val="Normal"/>
              <w:widowControl w:val="false"/>
              <w:rPr>
                <w:rFonts w:ascii="Calibri" w:hAnsi="Calibri" w:eastAsia="Times New Roman" w:cs="Times New Roman"/>
                <w:color w:val="000000" w:themeColor="text1"/>
                <w:sz w:val="16"/>
                <w:szCs w:val="16"/>
                <w:lang w:eastAsia="it-IT"/>
              </w:rPr>
            </w:pPr>
            <w:r>
              <w:rPr>
                <w:rFonts w:eastAsia="Times New Roman" w:cs="Times New Roman"/>
                <w:color w:val="000000" w:themeColor="text1"/>
                <w:sz w:val="16"/>
                <w:szCs w:val="16"/>
                <w:lang w:eastAsia="it-IT"/>
              </w:rPr>
            </w:r>
          </w:p>
        </w:tc>
        <w:tc>
          <w:tcPr>
            <w:tcW w:w="1393" w:type="dxa"/>
            <w:vMerge w:val="continue"/>
            <w:tcBorders>
              <w:left w:val="single" w:sz="4" w:space="0" w:color="000000"/>
              <w:bottom w:val="single" w:sz="4" w:space="0" w:color="000000"/>
              <w:right w:val="single" w:sz="4" w:space="0" w:color="000000"/>
            </w:tcBorders>
            <w:vAlign w:val="center"/>
          </w:tcPr>
          <w:p>
            <w:pPr>
              <w:pStyle w:val="Normal"/>
              <w:widowControl w:val="false"/>
              <w:rPr>
                <w:rFonts w:ascii="Calibri" w:hAnsi="Calibri" w:eastAsia="Times New Roman" w:cs="Times New Roman"/>
                <w:color w:val="000000" w:themeColor="text1"/>
                <w:sz w:val="16"/>
                <w:szCs w:val="16"/>
                <w:lang w:eastAsia="it-IT"/>
              </w:rPr>
            </w:pPr>
            <w:r>
              <w:rPr>
                <w:rFonts w:eastAsia="Times New Roman" w:cs="Times New Roman"/>
                <w:color w:val="000000" w:themeColor="text1"/>
                <w:sz w:val="16"/>
                <w:szCs w:val="16"/>
                <w:lang w:eastAsia="it-IT"/>
              </w:rPr>
            </w:r>
          </w:p>
        </w:tc>
        <w:tc>
          <w:tcPr>
            <w:tcW w:w="657" w:type="dxa"/>
            <w:vMerge w:val="continue"/>
            <w:tcBorders>
              <w:left w:val="single" w:sz="4" w:space="0" w:color="000000"/>
              <w:bottom w:val="single" w:sz="4" w:space="0" w:color="000000"/>
              <w:right w:val="single" w:sz="4" w:space="0" w:color="000000"/>
            </w:tcBorders>
            <w:vAlign w:val="center"/>
          </w:tcPr>
          <w:p>
            <w:pPr>
              <w:pStyle w:val="Normal"/>
              <w:widowControl w:val="false"/>
              <w:jc w:val="center"/>
              <w:rPr>
                <w:rFonts w:ascii="Calibri" w:hAnsi="Calibri" w:eastAsia="Times New Roman" w:cs="Times New Roman"/>
                <w:color w:val="000000" w:themeColor="text1"/>
                <w:sz w:val="16"/>
                <w:szCs w:val="16"/>
                <w:lang w:eastAsia="it-IT"/>
              </w:rPr>
            </w:pPr>
            <w:r>
              <w:rPr>
                <w:rFonts w:eastAsia="Times New Roman" w:cs="Times New Roman"/>
                <w:color w:val="000000" w:themeColor="text1"/>
                <w:sz w:val="16"/>
                <w:szCs w:val="16"/>
                <w:lang w:eastAsia="it-IT"/>
              </w:rPr>
            </w:r>
          </w:p>
        </w:tc>
        <w:tc>
          <w:tcPr>
            <w:tcW w:w="597" w:type="dxa"/>
            <w:tcBorders>
              <w:bottom w:val="single" w:sz="4" w:space="0" w:color="000000"/>
              <w:right w:val="single" w:sz="4" w:space="0" w:color="000000"/>
            </w:tcBorders>
            <w:shd w:color="auto" w:fill="auto" w:val="clear"/>
            <w:vAlign w:val="center"/>
          </w:tcPr>
          <w:p>
            <w:pPr>
              <w:pStyle w:val="Normal"/>
              <w:widowControl w:val="false"/>
              <w:jc w:val="center"/>
              <w:rPr>
                <w:rFonts w:ascii="Arial" w:hAnsi="Arial" w:eastAsia="Times New Roman" w:cs="Arial"/>
                <w:b/>
                <w:b/>
                <w:bCs/>
                <w:color w:val="000000" w:themeColor="text1"/>
                <w:sz w:val="16"/>
                <w:szCs w:val="16"/>
                <w:lang w:eastAsia="it-IT"/>
              </w:rPr>
            </w:pPr>
            <w:r>
              <w:rPr>
                <w:rFonts w:eastAsia="Times New Roman" w:cs="Arial" w:ascii="Arial" w:hAnsi="Arial"/>
                <w:b/>
                <w:bCs/>
                <w:color w:val="000000" w:themeColor="text1"/>
                <w:sz w:val="16"/>
                <w:szCs w:val="16"/>
                <w:lang w:eastAsia="it-IT"/>
              </w:rPr>
              <w:t>11 - 16</w:t>
            </w:r>
          </w:p>
        </w:tc>
        <w:tc>
          <w:tcPr>
            <w:tcW w:w="586" w:type="dxa"/>
            <w:vMerge w:val="continue"/>
            <w:tcBorders>
              <w:right w:val="single" w:sz="4" w:space="0" w:color="000000"/>
            </w:tcBorders>
          </w:tcPr>
          <w:p>
            <w:pPr>
              <w:pStyle w:val="Normal"/>
              <w:widowControl w:val="false"/>
              <w:rPr>
                <w:rFonts w:ascii="Calibri" w:hAnsi="Calibri" w:eastAsia="Times New Roman" w:cs="Times New Roman"/>
                <w:b/>
                <w:b/>
                <w:bCs/>
                <w:color w:val="000000" w:themeColor="text1"/>
                <w:sz w:val="16"/>
                <w:szCs w:val="16"/>
                <w:lang w:eastAsia="it-IT"/>
              </w:rPr>
            </w:pPr>
            <w:r>
              <w:rPr>
                <w:rFonts w:eastAsia="Times New Roman" w:cs="Times New Roman"/>
                <w:b/>
                <w:bCs/>
                <w:color w:val="000000" w:themeColor="text1"/>
                <w:sz w:val="16"/>
                <w:szCs w:val="16"/>
                <w:lang w:eastAsia="it-IT"/>
              </w:rPr>
            </w:r>
          </w:p>
        </w:tc>
      </w:tr>
      <w:tr>
        <w:trPr>
          <w:trHeight w:val="20" w:hRule="atLeast"/>
        </w:trPr>
        <w:tc>
          <w:tcPr>
            <w:tcW w:w="1412" w:type="dxa"/>
            <w:vMerge w:val="continue"/>
            <w:tcBorders>
              <w:top w:val="single" w:sz="4" w:space="0" w:color="000000"/>
              <w:left w:val="single" w:sz="4" w:space="0" w:color="000000"/>
              <w:bottom w:val="single" w:sz="4" w:space="0" w:color="000000"/>
              <w:right w:val="single" w:sz="4" w:space="0" w:color="000000"/>
            </w:tcBorders>
            <w:vAlign w:val="center"/>
          </w:tcPr>
          <w:p>
            <w:pPr>
              <w:pStyle w:val="Normal"/>
              <w:widowControl w:val="false"/>
              <w:rPr>
                <w:rFonts w:ascii="Calibri" w:hAnsi="Calibri" w:eastAsia="Times New Roman" w:cs="Times New Roman"/>
                <w:color w:val="000000" w:themeColor="text1"/>
                <w:sz w:val="16"/>
                <w:szCs w:val="16"/>
                <w:highlight w:val="yellow"/>
                <w:lang w:eastAsia="it-IT"/>
              </w:rPr>
            </w:pPr>
            <w:r>
              <w:rPr>
                <w:rFonts w:eastAsia="Times New Roman" w:cs="Times New Roman"/>
                <w:color w:val="000000" w:themeColor="text1"/>
                <w:sz w:val="16"/>
                <w:szCs w:val="16"/>
                <w:highlight w:val="yellow"/>
                <w:lang w:eastAsia="it-IT"/>
              </w:rPr>
            </w:r>
          </w:p>
        </w:tc>
        <w:tc>
          <w:tcPr>
            <w:tcW w:w="544" w:type="dxa"/>
            <w:tcBorders>
              <w:bottom w:val="single" w:sz="4" w:space="0" w:color="000000"/>
              <w:right w:val="single" w:sz="4" w:space="0" w:color="000000"/>
            </w:tcBorders>
            <w:shd w:color="auto" w:fill="auto" w:val="clear"/>
            <w:vAlign w:val="center"/>
          </w:tcPr>
          <w:p>
            <w:pPr>
              <w:pStyle w:val="Normal"/>
              <w:widowControl w:val="false"/>
              <w:jc w:val="center"/>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4</w:t>
            </w:r>
          </w:p>
        </w:tc>
        <w:tc>
          <w:tcPr>
            <w:tcW w:w="4238" w:type="dxa"/>
            <w:tcBorders>
              <w:top w:val="single" w:sz="4" w:space="0" w:color="000000"/>
              <w:bottom w:val="single" w:sz="4" w:space="0" w:color="000000"/>
              <w:right w:val="single" w:sz="4" w:space="0" w:color="000000"/>
            </w:tcBorders>
            <w:shd w:color="auto" w:fill="auto" w:val="clear"/>
            <w:vAlign w:val="center"/>
          </w:tcPr>
          <w:p>
            <w:pPr>
              <w:pStyle w:val="ListParagraph"/>
              <w:widowControl w:val="false"/>
              <w:numPr>
                <w:ilvl w:val="0"/>
                <w:numId w:val="35"/>
              </w:numPr>
              <w:ind w:left="355"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Giustifica in modo completo ed esauriente la scelta della strategia risolutiva</w:t>
            </w:r>
          </w:p>
          <w:p>
            <w:pPr>
              <w:pStyle w:val="ListParagraph"/>
              <w:widowControl w:val="false"/>
              <w:numPr>
                <w:ilvl w:val="0"/>
                <w:numId w:val="35"/>
              </w:numPr>
              <w:ind w:left="355"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Commenta con ottima padronanza del linguaggio matematico i passaggi fondamentali del processo risolutivo</w:t>
            </w:r>
          </w:p>
          <w:p>
            <w:pPr>
              <w:pStyle w:val="ListParagraph"/>
              <w:widowControl w:val="false"/>
              <w:numPr>
                <w:ilvl w:val="0"/>
                <w:numId w:val="35"/>
              </w:numPr>
              <w:ind w:left="355" w:right="0" w:hanging="284"/>
              <w:rPr>
                <w:rFonts w:ascii="Arial" w:hAnsi="Arial" w:eastAsia="Times New Roman" w:cs="Arial"/>
                <w:color w:val="000000" w:themeColor="text1"/>
                <w:sz w:val="16"/>
                <w:szCs w:val="16"/>
                <w:lang w:eastAsia="it-IT"/>
              </w:rPr>
            </w:pPr>
            <w:r>
              <w:rPr>
                <w:rFonts w:eastAsia="Times New Roman" w:cs="Arial" w:ascii="Arial" w:hAnsi="Arial"/>
                <w:color w:val="000000" w:themeColor="text1"/>
                <w:sz w:val="16"/>
                <w:szCs w:val="16"/>
                <w:lang w:eastAsia="it-IT"/>
              </w:rPr>
              <w:t>Valuta costantemente la coerenza dei risultati ottenuti rispetto al contesto del problema</w:t>
            </w:r>
          </w:p>
        </w:tc>
        <w:tc>
          <w:tcPr>
            <w:tcW w:w="1631" w:type="dxa"/>
            <w:vMerge w:val="continue"/>
            <w:tcBorders>
              <w:left w:val="single" w:sz="4" w:space="0" w:color="000000"/>
              <w:bottom w:val="single" w:sz="4" w:space="0" w:color="000000"/>
              <w:right w:val="single" w:sz="4" w:space="0" w:color="000000"/>
            </w:tcBorders>
            <w:vAlign w:val="center"/>
          </w:tcPr>
          <w:p>
            <w:pPr>
              <w:pStyle w:val="Normal"/>
              <w:widowControl w:val="false"/>
              <w:rPr>
                <w:rFonts w:ascii="Calibri" w:hAnsi="Calibri" w:eastAsia="Times New Roman" w:cs="Times New Roman"/>
                <w:color w:val="000000" w:themeColor="text1"/>
                <w:sz w:val="16"/>
                <w:szCs w:val="16"/>
                <w:lang w:eastAsia="it-IT"/>
              </w:rPr>
            </w:pPr>
            <w:r>
              <w:rPr>
                <w:rFonts w:eastAsia="Times New Roman" w:cs="Times New Roman"/>
                <w:color w:val="000000" w:themeColor="text1"/>
                <w:sz w:val="16"/>
                <w:szCs w:val="16"/>
                <w:lang w:eastAsia="it-IT"/>
              </w:rPr>
            </w:r>
          </w:p>
        </w:tc>
        <w:tc>
          <w:tcPr>
            <w:tcW w:w="1393" w:type="dxa"/>
            <w:vMerge w:val="continue"/>
            <w:tcBorders>
              <w:left w:val="single" w:sz="4" w:space="0" w:color="000000"/>
              <w:bottom w:val="single" w:sz="4" w:space="0" w:color="000000"/>
              <w:right w:val="single" w:sz="4" w:space="0" w:color="000000"/>
            </w:tcBorders>
            <w:vAlign w:val="center"/>
          </w:tcPr>
          <w:p>
            <w:pPr>
              <w:pStyle w:val="Normal"/>
              <w:widowControl w:val="false"/>
              <w:rPr>
                <w:rFonts w:ascii="Calibri" w:hAnsi="Calibri" w:eastAsia="Times New Roman" w:cs="Times New Roman"/>
                <w:color w:val="000000" w:themeColor="text1"/>
                <w:sz w:val="16"/>
                <w:szCs w:val="16"/>
                <w:lang w:eastAsia="it-IT"/>
              </w:rPr>
            </w:pPr>
            <w:r>
              <w:rPr>
                <w:rFonts w:eastAsia="Times New Roman" w:cs="Times New Roman"/>
                <w:color w:val="000000" w:themeColor="text1"/>
                <w:sz w:val="16"/>
                <w:szCs w:val="16"/>
                <w:lang w:eastAsia="it-IT"/>
              </w:rPr>
            </w:r>
          </w:p>
        </w:tc>
        <w:tc>
          <w:tcPr>
            <w:tcW w:w="657" w:type="dxa"/>
            <w:vMerge w:val="continue"/>
            <w:tcBorders>
              <w:left w:val="single" w:sz="4" w:space="0" w:color="000000"/>
              <w:bottom w:val="single" w:sz="4" w:space="0" w:color="000000"/>
              <w:right w:val="single" w:sz="4" w:space="0" w:color="000000"/>
            </w:tcBorders>
            <w:vAlign w:val="center"/>
          </w:tcPr>
          <w:p>
            <w:pPr>
              <w:pStyle w:val="Normal"/>
              <w:widowControl w:val="false"/>
              <w:jc w:val="center"/>
              <w:rPr>
                <w:rFonts w:ascii="Calibri" w:hAnsi="Calibri" w:eastAsia="Times New Roman" w:cs="Times New Roman"/>
                <w:color w:val="000000" w:themeColor="text1"/>
                <w:sz w:val="16"/>
                <w:szCs w:val="16"/>
                <w:lang w:eastAsia="it-IT"/>
              </w:rPr>
            </w:pPr>
            <w:r>
              <w:rPr>
                <w:rFonts w:eastAsia="Times New Roman" w:cs="Times New Roman"/>
                <w:color w:val="000000" w:themeColor="text1"/>
                <w:sz w:val="16"/>
                <w:szCs w:val="16"/>
                <w:lang w:eastAsia="it-IT"/>
              </w:rPr>
            </w:r>
          </w:p>
        </w:tc>
        <w:tc>
          <w:tcPr>
            <w:tcW w:w="597" w:type="dxa"/>
            <w:tcBorders>
              <w:bottom w:val="single" w:sz="4" w:space="0" w:color="000000"/>
              <w:right w:val="single" w:sz="4" w:space="0" w:color="000000"/>
            </w:tcBorders>
            <w:shd w:color="auto" w:fill="auto" w:val="clear"/>
            <w:vAlign w:val="center"/>
          </w:tcPr>
          <w:p>
            <w:pPr>
              <w:pStyle w:val="Normal"/>
              <w:widowControl w:val="false"/>
              <w:jc w:val="center"/>
              <w:rPr>
                <w:rFonts w:ascii="Arial" w:hAnsi="Arial" w:eastAsia="Times New Roman" w:cs="Arial"/>
                <w:b/>
                <w:b/>
                <w:bCs/>
                <w:color w:val="000000" w:themeColor="text1"/>
                <w:sz w:val="16"/>
                <w:szCs w:val="16"/>
                <w:lang w:eastAsia="it-IT"/>
              </w:rPr>
            </w:pPr>
            <w:r>
              <w:rPr>
                <w:rFonts w:eastAsia="Times New Roman" w:cs="Arial" w:ascii="Arial" w:hAnsi="Arial"/>
                <w:b/>
                <w:bCs/>
                <w:color w:val="000000" w:themeColor="text1"/>
                <w:sz w:val="16"/>
                <w:szCs w:val="16"/>
                <w:lang w:eastAsia="it-IT"/>
              </w:rPr>
              <w:t>17 - 20</w:t>
            </w:r>
          </w:p>
        </w:tc>
        <w:tc>
          <w:tcPr>
            <w:tcW w:w="586" w:type="dxa"/>
            <w:vMerge w:val="continue"/>
            <w:tcBorders>
              <w:right w:val="single" w:sz="4" w:space="0" w:color="000000"/>
            </w:tcBorders>
          </w:tcPr>
          <w:p>
            <w:pPr>
              <w:pStyle w:val="Normal"/>
              <w:widowControl w:val="false"/>
              <w:rPr>
                <w:rFonts w:ascii="Calibri" w:hAnsi="Calibri" w:eastAsia="Times New Roman" w:cs="Times New Roman"/>
                <w:b/>
                <w:b/>
                <w:bCs/>
                <w:color w:val="000000" w:themeColor="text1"/>
                <w:sz w:val="16"/>
                <w:szCs w:val="16"/>
                <w:lang w:eastAsia="it-IT"/>
              </w:rPr>
            </w:pPr>
            <w:r>
              <w:rPr>
                <w:rFonts w:eastAsia="Times New Roman" w:cs="Times New Roman"/>
                <w:b/>
                <w:bCs/>
                <w:color w:val="000000" w:themeColor="text1"/>
                <w:sz w:val="16"/>
                <w:szCs w:val="16"/>
                <w:lang w:eastAsia="it-IT"/>
              </w:rPr>
            </w:r>
          </w:p>
        </w:tc>
      </w:tr>
      <w:tr>
        <w:trPr>
          <w:trHeight w:val="20" w:hRule="atLeast"/>
        </w:trPr>
        <w:tc>
          <w:tcPr>
            <w:tcW w:w="10472" w:type="dxa"/>
            <w:gridSpan w:val="7"/>
            <w:tcBorders>
              <w:top w:val="single" w:sz="4" w:space="0" w:color="000000"/>
              <w:left w:val="single" w:sz="4" w:space="0" w:color="000000"/>
              <w:bottom w:val="single" w:sz="4" w:space="0" w:color="000000"/>
              <w:right w:val="single" w:sz="4" w:space="0" w:color="000000"/>
            </w:tcBorders>
            <w:vAlign w:val="center"/>
          </w:tcPr>
          <w:p>
            <w:pPr>
              <w:pStyle w:val="Normal"/>
              <w:widowControl w:val="false"/>
              <w:jc w:val="right"/>
              <w:rPr>
                <w:rFonts w:ascii="Arial" w:hAnsi="Arial" w:eastAsia="Times New Roman" w:cs="Arial"/>
                <w:b/>
                <w:b/>
                <w:bCs/>
                <w:color w:val="000000" w:themeColor="text1"/>
                <w:sz w:val="16"/>
                <w:szCs w:val="16"/>
                <w:lang w:eastAsia="it-IT"/>
              </w:rPr>
            </w:pPr>
            <w:r>
              <w:rPr>
                <w:rFonts w:eastAsia="Times New Roman" w:cs="Arial" w:ascii="Arial" w:hAnsi="Arial"/>
                <w:b/>
                <w:bCs/>
                <w:color w:val="000000" w:themeColor="text1"/>
                <w:sz w:val="16"/>
                <w:szCs w:val="16"/>
                <w:lang w:eastAsia="it-IT"/>
              </w:rPr>
              <w:t>PUNTEGGIO</w:t>
            </w:r>
          </w:p>
        </w:tc>
        <w:tc>
          <w:tcPr>
            <w:tcW w:w="586" w:type="dxa"/>
            <w:tcBorders>
              <w:top w:val="single" w:sz="4" w:space="0" w:color="000000"/>
              <w:bottom w:val="single" w:sz="4" w:space="0" w:color="000000"/>
              <w:right w:val="single" w:sz="4" w:space="0" w:color="000000"/>
            </w:tcBorders>
            <w:vAlign w:val="bottom"/>
          </w:tcPr>
          <w:p>
            <w:pPr>
              <w:pStyle w:val="Normal"/>
              <w:widowControl w:val="false"/>
              <w:jc w:val="center"/>
              <w:rPr>
                <w:rFonts w:ascii="Calibri" w:hAnsi="Calibri" w:eastAsia="Times New Roman" w:cs="Times New Roman"/>
                <w:b/>
                <w:b/>
                <w:bCs/>
                <w:color w:val="000000" w:themeColor="text1"/>
                <w:sz w:val="16"/>
                <w:szCs w:val="16"/>
                <w:lang w:eastAsia="it-IT"/>
              </w:rPr>
            </w:pPr>
            <w:r>
              <w:rPr>
                <w:rFonts w:eastAsia="Times New Roman" w:cs="Times New Roman"/>
                <w:b/>
                <w:bCs/>
                <w:color w:val="000000" w:themeColor="text1"/>
                <w:sz w:val="16"/>
                <w:szCs w:val="16"/>
                <w:lang w:eastAsia="it-IT"/>
              </w:rPr>
            </w:r>
          </w:p>
          <w:p>
            <w:pPr>
              <w:pStyle w:val="Normal"/>
              <w:widowControl w:val="false"/>
              <w:jc w:val="center"/>
              <w:rPr>
                <w:rFonts w:ascii="Arial" w:hAnsi="Arial" w:eastAsia="Times New Roman" w:cs="Arial"/>
                <w:b/>
                <w:b/>
                <w:bCs/>
                <w:color w:val="000000" w:themeColor="text1"/>
                <w:sz w:val="16"/>
                <w:szCs w:val="16"/>
                <w:lang w:eastAsia="it-IT"/>
              </w:rPr>
            </w:pPr>
            <w:r>
              <w:rPr>
                <w:rFonts w:eastAsia="Times New Roman" w:cs="Arial" w:ascii="Arial" w:hAnsi="Arial"/>
                <w:b/>
                <w:bCs/>
                <w:color w:val="000000" w:themeColor="text1"/>
                <w:sz w:val="16"/>
                <w:szCs w:val="16"/>
                <w:lang w:eastAsia="it-IT"/>
              </w:rPr>
              <w:t>..........</w:t>
            </w:r>
          </w:p>
          <w:p>
            <w:pPr>
              <w:pStyle w:val="Normal"/>
              <w:widowControl w:val="false"/>
              <w:jc w:val="center"/>
              <w:rPr>
                <w:rFonts w:ascii="Calibri" w:hAnsi="Calibri" w:eastAsia="Times New Roman" w:cs="Times New Roman"/>
                <w:b/>
                <w:b/>
                <w:bCs/>
                <w:color w:val="000000" w:themeColor="text1"/>
                <w:sz w:val="16"/>
                <w:szCs w:val="16"/>
                <w:lang w:eastAsia="it-IT"/>
              </w:rPr>
            </w:pPr>
            <w:r>
              <w:rPr>
                <w:rFonts w:eastAsia="Times New Roman" w:cs="Times New Roman"/>
                <w:b/>
                <w:bCs/>
                <w:color w:val="000000" w:themeColor="text1"/>
                <w:sz w:val="16"/>
                <w:szCs w:val="16"/>
                <w:lang w:eastAsia="it-IT"/>
              </w:rPr>
            </w:r>
          </w:p>
        </w:tc>
      </w:tr>
    </w:tbl>
    <w:p>
      <w:pPr>
        <w:pStyle w:val="Normal"/>
        <w:rPr>
          <w:color w:val="000000" w:themeColor="text1"/>
          <w:sz w:val="16"/>
          <w:szCs w:val="16"/>
        </w:rPr>
      </w:pPr>
      <w:r>
        <w:rPr>
          <w:color w:val="000000" w:themeColor="text1"/>
          <w:sz w:val="16"/>
          <w:szCs w:val="16"/>
        </w:rPr>
      </w:r>
    </w:p>
    <w:p>
      <w:pPr>
        <w:pStyle w:val="Normal"/>
        <w:tabs>
          <w:tab w:val="clear" w:pos="720"/>
          <w:tab w:val="left" w:pos="993" w:leader="none"/>
        </w:tabs>
        <w:spacing w:before="2" w:after="2"/>
        <w:ind w:left="-426" w:right="0" w:hanging="0"/>
        <w:rPr>
          <w:rFonts w:ascii="Arial" w:hAnsi="Arial"/>
          <w:color w:val="000000" w:themeColor="text1"/>
          <w:sz w:val="20"/>
          <w:szCs w:val="20"/>
          <w:lang w:eastAsia="it-IT"/>
        </w:rPr>
      </w:pPr>
      <w:r>
        <w:rPr>
          <w:rFonts w:ascii="Arial" w:hAnsi="Arial"/>
          <w:color w:val="000000" w:themeColor="text1"/>
          <w:sz w:val="20"/>
          <w:szCs w:val="20"/>
          <w:lang w:eastAsia="it-IT"/>
        </w:rPr>
        <w:t xml:space="preserve">          </w:t>
      </w:r>
      <w:r>
        <w:rPr>
          <w:rFonts w:ascii="Arial" w:hAnsi="Arial"/>
          <w:color w:val="000000" w:themeColor="text1"/>
          <w:sz w:val="20"/>
          <w:szCs w:val="20"/>
          <w:lang w:eastAsia="it-IT"/>
        </w:rPr>
        <w:t>Il voto in ventesimi si ottiene dividendo il punteggio totale per 5.</w:t>
      </w:r>
    </w:p>
    <w:p>
      <w:pPr>
        <w:pStyle w:val="Normal"/>
        <w:tabs>
          <w:tab w:val="clear" w:pos="720"/>
          <w:tab w:val="left" w:pos="993" w:leader="none"/>
        </w:tabs>
        <w:spacing w:before="2" w:after="2"/>
        <w:ind w:left="-426" w:right="0" w:hanging="0"/>
        <w:rPr>
          <w:rFonts w:ascii="Arial" w:hAnsi="Arial"/>
          <w:color w:val="000000" w:themeColor="text1"/>
          <w:sz w:val="16"/>
          <w:szCs w:val="16"/>
          <w:lang w:eastAsia="it-IT"/>
        </w:rPr>
      </w:pPr>
      <w:r>
        <w:rPr>
          <w:rFonts w:ascii="Arial" w:hAnsi="Arial"/>
          <w:color w:val="000000" w:themeColor="text1"/>
          <w:sz w:val="16"/>
          <w:szCs w:val="16"/>
          <w:lang w:eastAsia="it-IT"/>
        </w:rPr>
      </w:r>
    </w:p>
    <w:p>
      <w:pPr>
        <w:pStyle w:val="Normal"/>
        <w:tabs>
          <w:tab w:val="clear" w:pos="720"/>
          <w:tab w:val="left" w:pos="993" w:leader="none"/>
        </w:tabs>
        <w:spacing w:before="2" w:after="2"/>
        <w:ind w:left="-426" w:right="0" w:hanging="0"/>
        <w:rPr>
          <w:rFonts w:ascii="Arial" w:hAnsi="Arial"/>
          <w:color w:val="000000" w:themeColor="text1"/>
          <w:sz w:val="16"/>
          <w:szCs w:val="16"/>
          <w:lang w:eastAsia="it-IT"/>
        </w:rPr>
      </w:pPr>
      <w:r>
        <w:rPr>
          <w:rFonts w:ascii="Arial" w:hAnsi="Arial"/>
          <w:color w:val="000000" w:themeColor="text1"/>
          <w:sz w:val="16"/>
          <w:szCs w:val="16"/>
          <w:lang w:eastAsia="it-IT"/>
        </w:rPr>
        <w:t xml:space="preserve">             </w:t>
      </w:r>
    </w:p>
    <w:p>
      <w:pPr>
        <w:pStyle w:val="Corpodeltesto"/>
        <w:spacing w:before="4" w:after="0"/>
        <w:rPr>
          <w:rFonts w:ascii="Cambria" w:hAnsi="Cambria"/>
          <w:sz w:val="27"/>
        </w:rPr>
      </w:pPr>
      <w:r>
        <w:rPr>
          <w:rFonts w:ascii="Cambria" w:hAnsi="Cambria"/>
          <w:sz w:val="27"/>
        </w:rPr>
      </w:r>
    </w:p>
    <w:p>
      <w:pPr>
        <w:pStyle w:val="Corpodeltesto"/>
        <w:spacing w:before="4" w:after="0"/>
        <w:rPr>
          <w:rFonts w:ascii="Cambria" w:hAnsi="Cambria"/>
          <w:sz w:val="27"/>
        </w:rPr>
      </w:pPr>
      <w:r>
        <w:rPr>
          <w:rFonts w:ascii="Cambria" w:hAnsi="Cambria"/>
          <w:sz w:val="27"/>
        </w:rPr>
      </w:r>
    </w:p>
    <w:p>
      <w:pPr>
        <w:pStyle w:val="Corpodeltesto"/>
        <w:spacing w:before="4" w:after="0"/>
        <w:rPr>
          <w:rFonts w:ascii="Cambria" w:hAnsi="Cambria"/>
          <w:sz w:val="27"/>
        </w:rPr>
      </w:pPr>
      <w:r>
        <w:rPr>
          <w:rFonts w:ascii="Cambria" w:hAnsi="Cambria"/>
          <w:sz w:val="27"/>
        </w:rPr>
      </w:r>
    </w:p>
    <w:p>
      <w:pPr>
        <w:pStyle w:val="Titolo2"/>
        <w:ind w:left="1400" w:right="3184" w:hanging="0"/>
        <w:rPr>
          <w:rFonts w:ascii="Cambria" w:hAnsi="Cambria" w:eastAsia="Cambria"/>
          <w:sz w:val="24"/>
        </w:rPr>
      </w:pPr>
      <w:r>
        <w:rPr>
          <w:rFonts w:eastAsia="Cambria" w:ascii="Cambria" w:hAnsi="Cambria"/>
          <w:sz w:val="24"/>
        </w:rPr>
      </w:r>
    </w:p>
    <w:p>
      <w:pPr>
        <w:pStyle w:val="Titolo2"/>
        <w:ind w:left="1400" w:right="3184" w:hanging="0"/>
        <w:rPr>
          <w:rFonts w:ascii="Cambria" w:hAnsi="Cambria" w:eastAsia="Cambria"/>
          <w:sz w:val="24"/>
        </w:rPr>
      </w:pPr>
      <w:r>
        <w:rPr>
          <w:rFonts w:eastAsia="Cambria" w:ascii="Cambria" w:hAnsi="Cambria"/>
          <w:sz w:val="24"/>
        </w:rPr>
      </w:r>
    </w:p>
    <w:p>
      <w:pPr>
        <w:pStyle w:val="Titolo2"/>
        <w:ind w:left="1400" w:right="3184" w:hanging="0"/>
        <w:rPr>
          <w:rFonts w:ascii="Cambria" w:hAnsi="Cambria" w:eastAsia="Cambria"/>
          <w:sz w:val="24"/>
        </w:rPr>
      </w:pPr>
      <w:r>
        <w:rPr/>
        <w:t>PARTE</w:t>
      </w:r>
      <w:r>
        <w:rPr>
          <w:spacing w:val="22"/>
        </w:rPr>
        <w:t xml:space="preserve"> </w:t>
      </w:r>
      <w:r>
        <w:rPr/>
        <w:t>SETTIMA</w:t>
      </w:r>
      <w:r>
        <w:rPr>
          <w:spacing w:val="6"/>
        </w:rPr>
        <w:t xml:space="preserve"> </w:t>
      </w:r>
      <w:r>
        <w:rPr/>
        <w:t>–</w:t>
      </w:r>
      <w:r>
        <w:rPr>
          <w:spacing w:val="26"/>
        </w:rPr>
        <w:t xml:space="preserve"> </w:t>
      </w:r>
      <w:r>
        <w:rPr/>
        <w:t>Griglie</w:t>
      </w:r>
      <w:r>
        <w:rPr>
          <w:spacing w:val="25"/>
        </w:rPr>
        <w:t xml:space="preserve"> </w:t>
      </w:r>
      <w:r>
        <w:rPr/>
        <w:t>e</w:t>
      </w:r>
      <w:r>
        <w:rPr>
          <w:spacing w:val="25"/>
        </w:rPr>
        <w:t xml:space="preserve"> </w:t>
      </w:r>
      <w:r>
        <w:rPr/>
        <w:t>Tabelle</w:t>
      </w:r>
      <w:r>
        <w:rPr>
          <w:spacing w:val="24"/>
        </w:rPr>
        <w:t xml:space="preserve"> </w:t>
      </w:r>
      <w:r>
        <w:rPr/>
        <w:t>di</w:t>
      </w:r>
      <w:r>
        <w:rPr>
          <w:spacing w:val="24"/>
        </w:rPr>
        <w:t xml:space="preserve"> </w:t>
      </w:r>
      <w:r>
        <w:rPr/>
        <w:t>conversione</w:t>
      </w:r>
      <w:r>
        <w:rPr>
          <w:spacing w:val="28"/>
        </w:rPr>
        <w:t xml:space="preserve"> </w:t>
      </w:r>
      <w:r>
        <w:rPr/>
        <w:t>di</w:t>
      </w:r>
      <w:r>
        <w:rPr>
          <w:spacing w:val="23"/>
        </w:rPr>
        <w:t xml:space="preserve"> </w:t>
      </w:r>
      <w:r>
        <w:rPr/>
        <w:t>valutazione</w:t>
      </w:r>
      <w:r>
        <w:rPr>
          <w:spacing w:val="-47"/>
        </w:rPr>
        <w:t xml:space="preserve"> </w:t>
      </w:r>
      <w:r>
        <w:rPr/>
        <w:t>delle</w:t>
      </w:r>
      <w:r>
        <w:rPr>
          <w:spacing w:val="-3"/>
        </w:rPr>
        <w:t xml:space="preserve"> </w:t>
      </w:r>
      <w:r>
        <w:rPr/>
        <w:t>prove</w:t>
      </w:r>
      <w:r>
        <w:rPr>
          <w:spacing w:val="-4"/>
        </w:rPr>
        <w:t xml:space="preserve"> </w:t>
      </w:r>
      <w:r>
        <w:rPr/>
        <w:t>dell’Esame</w:t>
      </w:r>
      <w:r>
        <w:rPr>
          <w:spacing w:val="-3"/>
        </w:rPr>
        <w:t xml:space="preserve"> </w:t>
      </w:r>
      <w:r>
        <w:rPr/>
        <w:t>di</w:t>
      </w:r>
      <w:r>
        <w:rPr>
          <w:spacing w:val="-4"/>
        </w:rPr>
        <w:t xml:space="preserve"> </w:t>
      </w:r>
      <w:r>
        <w:rPr/>
        <w:t>Stato</w:t>
      </w:r>
    </w:p>
    <w:p>
      <w:pPr>
        <w:pStyle w:val="Normal"/>
        <w:spacing w:lineRule="auto" w:line="240" w:before="0" w:after="0"/>
        <w:rPr>
          <w:b/>
          <w:b/>
          <w:sz w:val="22"/>
        </w:rPr>
      </w:pPr>
      <w:r>
        <w:rPr>
          <w:b/>
          <w:sz w:val="22"/>
        </w:rPr>
      </w:r>
    </w:p>
    <w:p>
      <w:pPr>
        <w:pStyle w:val="Normal"/>
        <w:spacing w:lineRule="exact" w:line="242" w:before="0" w:after="0"/>
        <w:ind w:left="1382" w:right="1414" w:hanging="0"/>
        <w:jc w:val="center"/>
        <w:rPr>
          <w:b/>
          <w:b/>
          <w:sz w:val="20"/>
        </w:rPr>
      </w:pPr>
      <w:r>
        <w:rPr>
          <w:sz w:val="20"/>
        </w:rPr>
        <w:t>GRIGLIA</w:t>
      </w:r>
      <w:r>
        <w:rPr>
          <w:spacing w:val="-6"/>
          <w:sz w:val="20"/>
        </w:rPr>
        <w:t xml:space="preserve"> </w:t>
      </w:r>
      <w:r>
        <w:rPr>
          <w:sz w:val="20"/>
        </w:rPr>
        <w:t>DI</w:t>
      </w:r>
      <w:r>
        <w:rPr>
          <w:spacing w:val="-2"/>
          <w:sz w:val="20"/>
        </w:rPr>
        <w:t xml:space="preserve"> </w:t>
      </w:r>
      <w:r>
        <w:rPr>
          <w:sz w:val="20"/>
        </w:rPr>
        <w:t>VALUTAZIONE</w:t>
      </w:r>
      <w:r>
        <w:rPr>
          <w:spacing w:val="-1"/>
          <w:sz w:val="20"/>
        </w:rPr>
        <w:t xml:space="preserve"> </w:t>
      </w:r>
      <w:r>
        <w:rPr>
          <w:sz w:val="20"/>
        </w:rPr>
        <w:t>I</w:t>
      </w:r>
      <w:r>
        <w:rPr>
          <w:spacing w:val="-3"/>
          <w:sz w:val="20"/>
        </w:rPr>
        <w:t xml:space="preserve"> </w:t>
      </w:r>
      <w:r>
        <w:rPr>
          <w:sz w:val="20"/>
        </w:rPr>
        <w:t>PROVA</w:t>
      </w:r>
      <w:r>
        <w:rPr>
          <w:spacing w:val="-5"/>
          <w:sz w:val="20"/>
        </w:rPr>
        <w:t xml:space="preserve"> </w:t>
      </w:r>
      <w:r>
        <w:rPr>
          <w:sz w:val="20"/>
        </w:rPr>
        <w:t>SCRITTA</w:t>
      </w:r>
      <w:r>
        <w:rPr>
          <w:spacing w:val="4"/>
          <w:sz w:val="20"/>
        </w:rPr>
        <w:t xml:space="preserve"> </w:t>
      </w:r>
      <w:r>
        <w:rPr>
          <w:sz w:val="20"/>
        </w:rPr>
        <w:t>–</w:t>
      </w:r>
      <w:r>
        <w:rPr>
          <w:spacing w:val="-3"/>
          <w:sz w:val="20"/>
        </w:rPr>
        <w:t xml:space="preserve"> </w:t>
      </w:r>
      <w:r>
        <w:rPr>
          <w:b/>
          <w:sz w:val="20"/>
        </w:rPr>
        <w:t>ITALIANO</w:t>
      </w:r>
    </w:p>
    <w:p>
      <w:pPr>
        <w:pStyle w:val="Normal"/>
        <w:spacing w:lineRule="exact" w:line="242" w:before="0" w:after="0"/>
        <w:ind w:left="1382" w:right="1415" w:hanging="0"/>
        <w:jc w:val="center"/>
        <w:rPr>
          <w:sz w:val="20"/>
        </w:rPr>
      </w:pPr>
      <w:r>
        <w:rPr>
          <w:sz w:val="20"/>
        </w:rPr>
        <w:t>TIPOLOGIA</w:t>
      </w:r>
      <w:r>
        <w:rPr>
          <w:spacing w:val="-3"/>
          <w:sz w:val="20"/>
        </w:rPr>
        <w:t xml:space="preserve"> </w:t>
      </w:r>
      <w:r>
        <w:rPr>
          <w:sz w:val="20"/>
        </w:rPr>
        <w:t>A</w:t>
      </w:r>
    </w:p>
    <w:p>
      <w:pPr>
        <w:sectPr>
          <w:footnotePr>
            <w:numFmt w:val="decimal"/>
          </w:footnotePr>
          <w:type w:val="continuous"/>
          <w:pgSz w:w="11100" w:h="16838"/>
          <w:pgMar w:left="40" w:right="0" w:gutter="0" w:header="0" w:top="1340" w:footer="986" w:bottom="1260"/>
          <w:formProt w:val="false"/>
          <w:textDirection w:val="lrTb"/>
          <w:docGrid w:type="default" w:linePitch="100" w:charSpace="4096"/>
        </w:sectPr>
      </w:pPr>
    </w:p>
    <w:tbl>
      <w:tblPr>
        <w:tblW w:w="9187" w:type="dxa"/>
        <w:jc w:val="left"/>
        <w:tblInd w:w="1151" w:type="dxa"/>
        <w:tblLayout w:type="fixed"/>
        <w:tblCellMar>
          <w:top w:w="0" w:type="dxa"/>
          <w:left w:w="5" w:type="dxa"/>
          <w:bottom w:w="0" w:type="dxa"/>
          <w:right w:w="5" w:type="dxa"/>
        </w:tblCellMar>
        <w:tblLook w:val="01e0"/>
      </w:tblPr>
      <w:tblGrid>
        <w:gridCol w:w="1599"/>
        <w:gridCol w:w="1042"/>
        <w:gridCol w:w="1129"/>
        <w:gridCol w:w="879"/>
        <w:gridCol w:w="951"/>
        <w:gridCol w:w="937"/>
        <w:gridCol w:w="836"/>
        <w:gridCol w:w="832"/>
        <w:gridCol w:w="981"/>
      </w:tblGrid>
      <w:tr>
        <w:trPr>
          <w:trHeight w:val="782" w:hRule="atLeast"/>
        </w:trPr>
        <w:tc>
          <w:tcPr>
            <w:tcW w:w="1599" w:type="dxa"/>
            <w:tcBorders>
              <w:top w:val="single" w:sz="4" w:space="0" w:color="000000"/>
              <w:left w:val="single" w:sz="4" w:space="0" w:color="000000"/>
              <w:bottom w:val="single" w:sz="4" w:space="0" w:color="000000"/>
              <w:right w:val="single" w:sz="4" w:space="0" w:color="000000"/>
            </w:tcBorders>
            <w:shd w:color="auto" w:fill="EDEBE0" w:val="clear"/>
          </w:tcPr>
          <w:p>
            <w:pPr>
              <w:pStyle w:val="TableParagraph"/>
              <w:widowControl w:val="false"/>
              <w:spacing w:before="1" w:after="0"/>
              <w:ind w:left="105" w:right="188" w:hanging="0"/>
              <w:rPr>
                <w:b/>
                <w:b/>
                <w:sz w:val="16"/>
              </w:rPr>
            </w:pPr>
            <w:r>
              <w:rPr>
                <w:b/>
                <w:spacing w:val="-1"/>
                <w:sz w:val="16"/>
              </w:rPr>
              <w:t xml:space="preserve">Indicazioni </w:t>
            </w:r>
            <w:r>
              <w:rPr>
                <w:b/>
                <w:sz w:val="16"/>
              </w:rPr>
              <w:t>generali</w:t>
            </w:r>
            <w:r>
              <w:rPr>
                <w:b/>
                <w:spacing w:val="-34"/>
                <w:sz w:val="16"/>
              </w:rPr>
              <w:t xml:space="preserve"> </w:t>
            </w:r>
            <w:r>
              <w:rPr>
                <w:b/>
                <w:sz w:val="16"/>
              </w:rPr>
              <w:t>per</w:t>
            </w:r>
            <w:r>
              <w:rPr>
                <w:b/>
                <w:spacing w:val="-4"/>
                <w:sz w:val="16"/>
              </w:rPr>
              <w:t xml:space="preserve"> </w:t>
            </w:r>
            <w:r>
              <w:rPr>
                <w:b/>
                <w:sz w:val="16"/>
              </w:rPr>
              <w:t>la</w:t>
            </w:r>
            <w:r>
              <w:rPr>
                <w:b/>
                <w:spacing w:val="-5"/>
                <w:sz w:val="16"/>
              </w:rPr>
              <w:t xml:space="preserve"> </w:t>
            </w:r>
            <w:r>
              <w:rPr>
                <w:b/>
                <w:sz w:val="16"/>
              </w:rPr>
              <w:t>valutazione</w:t>
            </w:r>
          </w:p>
          <w:p>
            <w:pPr>
              <w:pStyle w:val="TableParagraph"/>
              <w:widowControl w:val="false"/>
              <w:spacing w:lineRule="exact" w:line="192"/>
              <w:ind w:left="105" w:right="520" w:hanging="0"/>
              <w:rPr>
                <w:b/>
                <w:b/>
                <w:sz w:val="16"/>
              </w:rPr>
            </w:pPr>
            <w:r>
              <w:rPr>
                <w:b/>
                <w:spacing w:val="-1"/>
                <w:sz w:val="16"/>
              </w:rPr>
              <w:t>degli elaborati</w:t>
            </w:r>
            <w:r>
              <w:rPr>
                <w:b/>
                <w:spacing w:val="-34"/>
                <w:sz w:val="16"/>
              </w:rPr>
              <w:t xml:space="preserve"> </w:t>
            </w:r>
            <w:r>
              <w:rPr>
                <w:b/>
                <w:sz w:val="16"/>
              </w:rPr>
              <w:t>(MAX 60</w:t>
            </w:r>
            <w:r>
              <w:rPr>
                <w:b/>
                <w:spacing w:val="-3"/>
                <w:sz w:val="16"/>
              </w:rPr>
              <w:t xml:space="preserve"> </w:t>
            </w:r>
            <w:r>
              <w:rPr>
                <w:b/>
                <w:sz w:val="16"/>
              </w:rPr>
              <w:t>pt)</w:t>
            </w:r>
          </w:p>
        </w:tc>
        <w:tc>
          <w:tcPr>
            <w:tcW w:w="1042" w:type="dxa"/>
            <w:tcBorders>
              <w:top w:val="single" w:sz="4" w:space="0" w:color="000000"/>
              <w:left w:val="single" w:sz="4" w:space="0" w:color="000000"/>
              <w:bottom w:val="single" w:sz="4" w:space="0" w:color="000000"/>
              <w:right w:val="single" w:sz="4" w:space="0" w:color="000000"/>
            </w:tcBorders>
            <w:shd w:color="auto" w:fill="EDEBE0" w:val="clear"/>
          </w:tcPr>
          <w:p>
            <w:pPr>
              <w:pStyle w:val="TableParagraph"/>
              <w:widowControl w:val="false"/>
              <w:spacing w:before="1" w:after="0"/>
              <w:ind w:left="105" w:right="90" w:hanging="0"/>
              <w:rPr>
                <w:b/>
                <w:b/>
                <w:sz w:val="16"/>
              </w:rPr>
            </w:pPr>
            <w:r>
              <w:rPr>
                <w:b/>
                <w:spacing w:val="-1"/>
                <w:sz w:val="16"/>
              </w:rPr>
              <w:t>Gravemente</w:t>
            </w:r>
            <w:r>
              <w:rPr>
                <w:b/>
                <w:spacing w:val="-34"/>
                <w:sz w:val="16"/>
              </w:rPr>
              <w:t xml:space="preserve"> </w:t>
            </w:r>
            <w:r>
              <w:rPr>
                <w:b/>
                <w:spacing w:val="-1"/>
                <w:sz w:val="16"/>
              </w:rPr>
              <w:t>insufficiente</w:t>
            </w:r>
          </w:p>
        </w:tc>
        <w:tc>
          <w:tcPr>
            <w:tcW w:w="1129" w:type="dxa"/>
            <w:tcBorders>
              <w:top w:val="single" w:sz="4" w:space="0" w:color="000000"/>
              <w:left w:val="single" w:sz="4" w:space="0" w:color="000000"/>
              <w:bottom w:val="single" w:sz="4" w:space="0" w:color="000000"/>
              <w:right w:val="single" w:sz="4" w:space="0" w:color="000000"/>
            </w:tcBorders>
            <w:shd w:color="auto" w:fill="EDEBE0" w:val="clear"/>
          </w:tcPr>
          <w:p>
            <w:pPr>
              <w:pStyle w:val="TableParagraph"/>
              <w:widowControl w:val="false"/>
              <w:spacing w:before="1" w:after="0"/>
              <w:ind w:left="88" w:right="78" w:hanging="0"/>
              <w:jc w:val="center"/>
              <w:rPr>
                <w:b/>
                <w:b/>
                <w:sz w:val="16"/>
              </w:rPr>
            </w:pPr>
            <w:r>
              <w:rPr>
                <w:b/>
                <w:sz w:val="16"/>
              </w:rPr>
              <w:t>Insufficiente</w:t>
            </w:r>
          </w:p>
        </w:tc>
        <w:tc>
          <w:tcPr>
            <w:tcW w:w="879" w:type="dxa"/>
            <w:tcBorders>
              <w:top w:val="single" w:sz="4" w:space="0" w:color="000000"/>
              <w:left w:val="single" w:sz="4" w:space="0" w:color="000000"/>
              <w:bottom w:val="single" w:sz="4" w:space="0" w:color="000000"/>
              <w:right w:val="single" w:sz="4" w:space="0" w:color="000000"/>
            </w:tcBorders>
            <w:shd w:color="auto" w:fill="EDEBE0" w:val="clear"/>
          </w:tcPr>
          <w:p>
            <w:pPr>
              <w:pStyle w:val="TableParagraph"/>
              <w:widowControl w:val="false"/>
              <w:spacing w:before="1" w:after="0"/>
              <w:ind w:left="86" w:right="81" w:hanging="0"/>
              <w:jc w:val="center"/>
              <w:rPr>
                <w:b/>
                <w:b/>
                <w:sz w:val="16"/>
              </w:rPr>
            </w:pPr>
            <w:r>
              <w:rPr>
                <w:b/>
                <w:sz w:val="16"/>
              </w:rPr>
              <w:t>Mediocre</w:t>
            </w:r>
          </w:p>
        </w:tc>
        <w:tc>
          <w:tcPr>
            <w:tcW w:w="951" w:type="dxa"/>
            <w:tcBorders>
              <w:top w:val="single" w:sz="4" w:space="0" w:color="000000"/>
              <w:left w:val="single" w:sz="4" w:space="0" w:color="000000"/>
              <w:bottom w:val="single" w:sz="4" w:space="0" w:color="000000"/>
              <w:right w:val="single" w:sz="4" w:space="0" w:color="000000"/>
            </w:tcBorders>
            <w:shd w:color="auto" w:fill="EDEBE0" w:val="clear"/>
          </w:tcPr>
          <w:p>
            <w:pPr>
              <w:pStyle w:val="TableParagraph"/>
              <w:widowControl w:val="false"/>
              <w:spacing w:before="1" w:after="0"/>
              <w:ind w:left="86" w:right="86" w:hanging="0"/>
              <w:jc w:val="center"/>
              <w:rPr>
                <w:b/>
                <w:b/>
                <w:sz w:val="16"/>
              </w:rPr>
            </w:pPr>
            <w:r>
              <w:rPr>
                <w:b/>
                <w:sz w:val="16"/>
              </w:rPr>
              <w:t>Sufficiente</w:t>
            </w:r>
          </w:p>
        </w:tc>
        <w:tc>
          <w:tcPr>
            <w:tcW w:w="937" w:type="dxa"/>
            <w:tcBorders>
              <w:top w:val="single" w:sz="4" w:space="0" w:color="000000"/>
              <w:left w:val="single" w:sz="4" w:space="0" w:color="000000"/>
              <w:bottom w:val="single" w:sz="4" w:space="0" w:color="000000"/>
              <w:right w:val="single" w:sz="4" w:space="0" w:color="000000"/>
            </w:tcBorders>
            <w:shd w:color="auto" w:fill="EDEBE0" w:val="clear"/>
          </w:tcPr>
          <w:p>
            <w:pPr>
              <w:pStyle w:val="TableParagraph"/>
              <w:widowControl w:val="false"/>
              <w:spacing w:before="1" w:after="0"/>
              <w:ind w:left="118" w:right="101" w:firstLine="110"/>
              <w:rPr>
                <w:b/>
                <w:b/>
                <w:sz w:val="16"/>
              </w:rPr>
            </w:pPr>
            <w:r>
              <w:rPr>
                <w:b/>
                <w:sz w:val="16"/>
              </w:rPr>
              <w:t>Più che</w:t>
            </w:r>
            <w:r>
              <w:rPr>
                <w:b/>
                <w:spacing w:val="1"/>
                <w:sz w:val="16"/>
              </w:rPr>
              <w:t xml:space="preserve"> </w:t>
            </w:r>
            <w:r>
              <w:rPr>
                <w:b/>
                <w:spacing w:val="-1"/>
                <w:sz w:val="16"/>
              </w:rPr>
              <w:t>sufficiente</w:t>
            </w:r>
          </w:p>
        </w:tc>
        <w:tc>
          <w:tcPr>
            <w:tcW w:w="836" w:type="dxa"/>
            <w:tcBorders>
              <w:top w:val="single" w:sz="4" w:space="0" w:color="000000"/>
              <w:left w:val="single" w:sz="4" w:space="0" w:color="000000"/>
              <w:bottom w:val="single" w:sz="4" w:space="0" w:color="000000"/>
              <w:right w:val="single" w:sz="4" w:space="0" w:color="000000"/>
            </w:tcBorders>
            <w:shd w:color="auto" w:fill="EDEBE0" w:val="clear"/>
          </w:tcPr>
          <w:p>
            <w:pPr>
              <w:pStyle w:val="TableParagraph"/>
              <w:widowControl w:val="false"/>
              <w:spacing w:before="1" w:after="0"/>
              <w:ind w:left="87" w:right="90" w:hanging="0"/>
              <w:jc w:val="center"/>
              <w:rPr>
                <w:b/>
                <w:b/>
                <w:sz w:val="16"/>
              </w:rPr>
            </w:pPr>
            <w:r>
              <w:rPr>
                <w:b/>
                <w:sz w:val="16"/>
              </w:rPr>
              <w:t>Discreto</w:t>
            </w:r>
          </w:p>
        </w:tc>
        <w:tc>
          <w:tcPr>
            <w:tcW w:w="832" w:type="dxa"/>
            <w:tcBorders>
              <w:top w:val="single" w:sz="4" w:space="0" w:color="000000"/>
              <w:left w:val="single" w:sz="4" w:space="0" w:color="000000"/>
              <w:bottom w:val="single" w:sz="4" w:space="0" w:color="000000"/>
              <w:right w:val="single" w:sz="4" w:space="0" w:color="000000"/>
            </w:tcBorders>
            <w:shd w:color="auto" w:fill="EDEBE0" w:val="clear"/>
          </w:tcPr>
          <w:p>
            <w:pPr>
              <w:pStyle w:val="TableParagraph"/>
              <w:widowControl w:val="false"/>
              <w:spacing w:before="1" w:after="0"/>
              <w:ind w:left="194" w:right="0" w:hanging="0"/>
              <w:rPr>
                <w:b/>
                <w:b/>
                <w:sz w:val="16"/>
              </w:rPr>
            </w:pPr>
            <w:r>
              <w:rPr>
                <w:b/>
                <w:sz w:val="16"/>
              </w:rPr>
              <w:t>Buono</w:t>
            </w:r>
          </w:p>
        </w:tc>
        <w:tc>
          <w:tcPr>
            <w:tcW w:w="981" w:type="dxa"/>
            <w:tcBorders>
              <w:top w:val="single" w:sz="4" w:space="0" w:color="000000"/>
              <w:left w:val="single" w:sz="4" w:space="0" w:color="000000"/>
              <w:bottom w:val="single" w:sz="4" w:space="0" w:color="000000"/>
              <w:right w:val="single" w:sz="4" w:space="0" w:color="000000"/>
            </w:tcBorders>
            <w:shd w:color="auto" w:fill="EDEBE0" w:val="clear"/>
          </w:tcPr>
          <w:p>
            <w:pPr>
              <w:pStyle w:val="TableParagraph"/>
              <w:widowControl w:val="false"/>
              <w:spacing w:before="1" w:after="0"/>
              <w:ind w:left="224" w:right="231" w:hanging="0"/>
              <w:jc w:val="center"/>
              <w:rPr>
                <w:b/>
                <w:b/>
                <w:sz w:val="16"/>
              </w:rPr>
            </w:pPr>
            <w:r>
              <w:rPr>
                <w:b/>
                <w:sz w:val="16"/>
              </w:rPr>
              <w:t>Ottimo</w:t>
            </w:r>
          </w:p>
        </w:tc>
      </w:tr>
      <w:tr>
        <w:trPr>
          <w:trHeight w:val="196" w:hRule="atLeast"/>
        </w:trPr>
        <w:tc>
          <w:tcPr>
            <w:tcW w:w="1599" w:type="dxa"/>
            <w:tcBorders>
              <w:top w:val="single" w:sz="4" w:space="0" w:color="000000"/>
              <w:left w:val="single" w:sz="4" w:space="0" w:color="000000"/>
              <w:bottom w:val="single" w:sz="4" w:space="0" w:color="000000"/>
              <w:right w:val="single" w:sz="4" w:space="0" w:color="000000"/>
            </w:tcBorders>
            <w:shd w:color="auto" w:fill="DDD9C3" w:val="clear"/>
          </w:tcPr>
          <w:p>
            <w:pPr>
              <w:pStyle w:val="TableParagraph"/>
              <w:widowControl w:val="false"/>
              <w:rPr>
                <w:rFonts w:ascii="Times New Roman" w:hAnsi="Times New Roman"/>
                <w:sz w:val="12"/>
              </w:rPr>
            </w:pPr>
            <w:r>
              <w:rPr>
                <w:rFonts w:ascii="Times New Roman" w:hAnsi="Times New Roman"/>
                <w:sz w:val="12"/>
              </w:rPr>
            </w:r>
          </w:p>
        </w:tc>
        <w:tc>
          <w:tcPr>
            <w:tcW w:w="1042" w:type="dxa"/>
            <w:tcBorders>
              <w:top w:val="single" w:sz="4" w:space="0" w:color="000000"/>
              <w:left w:val="single" w:sz="4" w:space="0" w:color="000000"/>
              <w:bottom w:val="single" w:sz="4" w:space="0" w:color="000000"/>
              <w:right w:val="single" w:sz="4" w:space="0" w:color="000000"/>
            </w:tcBorders>
            <w:shd w:color="auto" w:fill="DDD9C3" w:val="clear"/>
          </w:tcPr>
          <w:p>
            <w:pPr>
              <w:pStyle w:val="TableParagraph"/>
              <w:widowControl w:val="false"/>
              <w:spacing w:lineRule="exact" w:line="175" w:before="1" w:after="0"/>
              <w:ind w:left="83" w:right="80" w:hanging="0"/>
              <w:jc w:val="center"/>
              <w:rPr>
                <w:sz w:val="16"/>
              </w:rPr>
            </w:pPr>
            <w:r>
              <w:rPr>
                <w:sz w:val="16"/>
              </w:rPr>
              <w:t>1-7</w:t>
            </w:r>
          </w:p>
        </w:tc>
        <w:tc>
          <w:tcPr>
            <w:tcW w:w="1129" w:type="dxa"/>
            <w:tcBorders>
              <w:top w:val="single" w:sz="4" w:space="0" w:color="000000"/>
              <w:left w:val="single" w:sz="4" w:space="0" w:color="000000"/>
              <w:bottom w:val="single" w:sz="4" w:space="0" w:color="000000"/>
              <w:right w:val="single" w:sz="4" w:space="0" w:color="000000"/>
            </w:tcBorders>
            <w:shd w:color="auto" w:fill="DDD9C3" w:val="clear"/>
          </w:tcPr>
          <w:p>
            <w:pPr>
              <w:pStyle w:val="TableParagraph"/>
              <w:widowControl w:val="false"/>
              <w:spacing w:lineRule="exact" w:line="175" w:before="1" w:after="0"/>
              <w:ind w:left="88" w:right="75" w:hanging="0"/>
              <w:jc w:val="center"/>
              <w:rPr>
                <w:sz w:val="16"/>
              </w:rPr>
            </w:pPr>
            <w:r>
              <w:rPr>
                <w:sz w:val="16"/>
              </w:rPr>
              <w:t>8-9</w:t>
            </w:r>
          </w:p>
        </w:tc>
        <w:tc>
          <w:tcPr>
            <w:tcW w:w="879" w:type="dxa"/>
            <w:tcBorders>
              <w:top w:val="single" w:sz="4" w:space="0" w:color="000000"/>
              <w:left w:val="single" w:sz="4" w:space="0" w:color="000000"/>
              <w:bottom w:val="single" w:sz="4" w:space="0" w:color="000000"/>
              <w:right w:val="single" w:sz="4" w:space="0" w:color="000000"/>
            </w:tcBorders>
            <w:shd w:color="auto" w:fill="DDD9C3" w:val="clear"/>
          </w:tcPr>
          <w:p>
            <w:pPr>
              <w:pStyle w:val="TableParagraph"/>
              <w:widowControl w:val="false"/>
              <w:spacing w:lineRule="exact" w:line="175" w:before="1" w:after="0"/>
              <w:ind w:left="86" w:right="83" w:hanging="0"/>
              <w:jc w:val="center"/>
              <w:rPr>
                <w:sz w:val="16"/>
              </w:rPr>
            </w:pPr>
            <w:r>
              <w:rPr>
                <w:sz w:val="16"/>
              </w:rPr>
              <w:t>10-11</w:t>
            </w:r>
          </w:p>
        </w:tc>
        <w:tc>
          <w:tcPr>
            <w:tcW w:w="951" w:type="dxa"/>
            <w:tcBorders>
              <w:top w:val="single" w:sz="4" w:space="0" w:color="000000"/>
              <w:left w:val="single" w:sz="4" w:space="0" w:color="000000"/>
              <w:bottom w:val="single" w:sz="4" w:space="0" w:color="000000"/>
              <w:right w:val="single" w:sz="4" w:space="0" w:color="000000"/>
            </w:tcBorders>
            <w:shd w:color="auto" w:fill="DDD9C3" w:val="clear"/>
          </w:tcPr>
          <w:p>
            <w:pPr>
              <w:pStyle w:val="TableParagraph"/>
              <w:widowControl w:val="false"/>
              <w:spacing w:lineRule="exact" w:line="175" w:before="1" w:after="0"/>
              <w:ind w:left="86" w:right="79" w:hanging="0"/>
              <w:jc w:val="center"/>
              <w:rPr>
                <w:sz w:val="16"/>
              </w:rPr>
            </w:pPr>
            <w:r>
              <w:rPr>
                <w:sz w:val="16"/>
              </w:rPr>
              <w:t>12</w:t>
            </w:r>
          </w:p>
        </w:tc>
        <w:tc>
          <w:tcPr>
            <w:tcW w:w="937" w:type="dxa"/>
            <w:tcBorders>
              <w:top w:val="single" w:sz="4" w:space="0" w:color="000000"/>
              <w:left w:val="single" w:sz="4" w:space="0" w:color="000000"/>
              <w:bottom w:val="single" w:sz="4" w:space="0" w:color="000000"/>
              <w:right w:val="single" w:sz="4" w:space="0" w:color="000000"/>
            </w:tcBorders>
            <w:shd w:color="auto" w:fill="DDD9C3" w:val="clear"/>
          </w:tcPr>
          <w:p>
            <w:pPr>
              <w:pStyle w:val="TableParagraph"/>
              <w:widowControl w:val="false"/>
              <w:spacing w:lineRule="exact" w:line="175" w:before="1" w:after="0"/>
              <w:ind w:left="282" w:right="0" w:hanging="0"/>
              <w:rPr>
                <w:sz w:val="16"/>
              </w:rPr>
            </w:pPr>
            <w:r>
              <w:rPr>
                <w:sz w:val="16"/>
              </w:rPr>
              <w:t>13-14</w:t>
            </w:r>
          </w:p>
        </w:tc>
        <w:tc>
          <w:tcPr>
            <w:tcW w:w="836" w:type="dxa"/>
            <w:tcBorders>
              <w:top w:val="single" w:sz="4" w:space="0" w:color="000000"/>
              <w:left w:val="single" w:sz="4" w:space="0" w:color="000000"/>
              <w:bottom w:val="single" w:sz="4" w:space="0" w:color="000000"/>
              <w:right w:val="single" w:sz="4" w:space="0" w:color="000000"/>
            </w:tcBorders>
            <w:shd w:color="auto" w:fill="DDD9C3" w:val="clear"/>
          </w:tcPr>
          <w:p>
            <w:pPr>
              <w:pStyle w:val="TableParagraph"/>
              <w:widowControl w:val="false"/>
              <w:spacing w:lineRule="exact" w:line="175" w:before="1" w:after="0"/>
              <w:ind w:left="87" w:right="81" w:hanging="0"/>
              <w:jc w:val="center"/>
              <w:rPr>
                <w:sz w:val="16"/>
              </w:rPr>
            </w:pPr>
            <w:r>
              <w:rPr>
                <w:sz w:val="16"/>
              </w:rPr>
              <w:t>15-16</w:t>
            </w:r>
          </w:p>
        </w:tc>
        <w:tc>
          <w:tcPr>
            <w:tcW w:w="832" w:type="dxa"/>
            <w:tcBorders>
              <w:top w:val="single" w:sz="4" w:space="0" w:color="000000"/>
              <w:left w:val="single" w:sz="4" w:space="0" w:color="000000"/>
              <w:bottom w:val="single" w:sz="4" w:space="0" w:color="000000"/>
              <w:right w:val="single" w:sz="4" w:space="0" w:color="000000"/>
            </w:tcBorders>
            <w:shd w:color="auto" w:fill="DDD9C3" w:val="clear"/>
          </w:tcPr>
          <w:p>
            <w:pPr>
              <w:pStyle w:val="TableParagraph"/>
              <w:widowControl w:val="false"/>
              <w:spacing w:lineRule="exact" w:line="175" w:before="1" w:after="0"/>
              <w:ind w:left="223" w:right="0" w:hanging="0"/>
              <w:rPr>
                <w:sz w:val="16"/>
              </w:rPr>
            </w:pPr>
            <w:r>
              <w:rPr>
                <w:sz w:val="16"/>
              </w:rPr>
              <w:t>17-19</w:t>
            </w:r>
          </w:p>
        </w:tc>
        <w:tc>
          <w:tcPr>
            <w:tcW w:w="981" w:type="dxa"/>
            <w:tcBorders>
              <w:top w:val="single" w:sz="4" w:space="0" w:color="000000"/>
              <w:left w:val="single" w:sz="4" w:space="0" w:color="000000"/>
              <w:bottom w:val="single" w:sz="4" w:space="0" w:color="000000"/>
              <w:right w:val="single" w:sz="4" w:space="0" w:color="000000"/>
            </w:tcBorders>
            <w:shd w:color="auto" w:fill="DDD9C3" w:val="clear"/>
          </w:tcPr>
          <w:p>
            <w:pPr>
              <w:pStyle w:val="TableParagraph"/>
              <w:widowControl w:val="false"/>
              <w:spacing w:lineRule="exact" w:line="175" w:before="1" w:after="0"/>
              <w:ind w:left="224" w:right="223" w:hanging="0"/>
              <w:jc w:val="center"/>
              <w:rPr>
                <w:sz w:val="16"/>
              </w:rPr>
            </w:pPr>
            <w:r>
              <w:rPr>
                <w:sz w:val="16"/>
              </w:rPr>
              <w:t>20</w:t>
            </w:r>
          </w:p>
        </w:tc>
      </w:tr>
      <w:tr>
        <w:trPr>
          <w:trHeight w:val="1368" w:hRule="atLeast"/>
        </w:trPr>
        <w:tc>
          <w:tcPr>
            <w:tcW w:w="1599" w:type="dxa"/>
            <w:tcBorders>
              <w:top w:val="single" w:sz="4" w:space="0" w:color="000000"/>
              <w:left w:val="single" w:sz="4" w:space="0" w:color="000000"/>
              <w:bottom w:val="single" w:sz="4" w:space="0" w:color="000000"/>
              <w:right w:val="single" w:sz="4" w:space="0" w:color="000000"/>
            </w:tcBorders>
            <w:shd w:color="auto" w:fill="EDEBE0" w:val="clear"/>
          </w:tcPr>
          <w:p>
            <w:pPr>
              <w:pStyle w:val="TableParagraph"/>
              <w:widowControl w:val="false"/>
              <w:spacing w:before="1" w:after="0"/>
              <w:ind w:left="105" w:right="0" w:hanging="0"/>
              <w:rPr>
                <w:b/>
                <w:b/>
                <w:sz w:val="16"/>
              </w:rPr>
            </w:pPr>
            <w:r>
              <w:rPr>
                <w:b/>
                <w:sz w:val="16"/>
              </w:rPr>
              <w:t>INDICATORE</w:t>
            </w:r>
            <w:r>
              <w:rPr>
                <w:b/>
                <w:spacing w:val="-8"/>
                <w:sz w:val="16"/>
              </w:rPr>
              <w:t xml:space="preserve"> </w:t>
            </w:r>
            <w:r>
              <w:rPr>
                <w:b/>
                <w:sz w:val="16"/>
              </w:rPr>
              <w:t>1</w:t>
            </w:r>
          </w:p>
          <w:p>
            <w:pPr>
              <w:pStyle w:val="TableParagraph"/>
              <w:widowControl w:val="false"/>
              <w:numPr>
                <w:ilvl w:val="0"/>
                <w:numId w:val="20"/>
              </w:numPr>
              <w:tabs>
                <w:tab w:val="clear" w:pos="720"/>
                <w:tab w:val="left" w:pos="254" w:leader="none"/>
              </w:tabs>
              <w:spacing w:lineRule="auto" w:line="240" w:before="1" w:after="0"/>
              <w:ind w:left="105" w:right="289" w:firstLine="33"/>
              <w:jc w:val="left"/>
              <w:rPr>
                <w:sz w:val="16"/>
              </w:rPr>
            </w:pPr>
            <w:r>
              <w:rPr>
                <w:sz w:val="16"/>
              </w:rPr>
              <w:t>Ideazione,</w:t>
            </w:r>
            <w:r>
              <w:rPr>
                <w:spacing w:val="1"/>
                <w:sz w:val="16"/>
              </w:rPr>
              <w:t xml:space="preserve"> </w:t>
            </w:r>
            <w:r>
              <w:rPr>
                <w:sz w:val="16"/>
              </w:rPr>
              <w:t>pianificazione e</w:t>
            </w:r>
            <w:r>
              <w:rPr>
                <w:spacing w:val="1"/>
                <w:sz w:val="16"/>
              </w:rPr>
              <w:t xml:space="preserve"> </w:t>
            </w:r>
            <w:r>
              <w:rPr>
                <w:spacing w:val="-1"/>
                <w:sz w:val="16"/>
              </w:rPr>
              <w:t xml:space="preserve">organizzazione </w:t>
            </w:r>
            <w:r>
              <w:rPr>
                <w:sz w:val="16"/>
              </w:rPr>
              <w:t>del</w:t>
            </w:r>
            <w:r>
              <w:rPr>
                <w:spacing w:val="-34"/>
                <w:sz w:val="16"/>
              </w:rPr>
              <w:t xml:space="preserve"> </w:t>
            </w:r>
            <w:r>
              <w:rPr>
                <w:sz w:val="16"/>
              </w:rPr>
              <w:t>testo.</w:t>
            </w:r>
          </w:p>
          <w:p>
            <w:pPr>
              <w:pStyle w:val="TableParagraph"/>
              <w:widowControl w:val="false"/>
              <w:numPr>
                <w:ilvl w:val="0"/>
                <w:numId w:val="20"/>
              </w:numPr>
              <w:tabs>
                <w:tab w:val="clear" w:pos="720"/>
                <w:tab w:val="left" w:pos="254" w:leader="none"/>
              </w:tabs>
              <w:spacing w:lineRule="exact" w:line="192" w:before="0" w:after="0"/>
              <w:ind w:left="254" w:right="0" w:hanging="116"/>
              <w:jc w:val="left"/>
              <w:rPr>
                <w:sz w:val="16"/>
              </w:rPr>
            </w:pPr>
            <w:r>
              <w:rPr>
                <w:sz w:val="16"/>
              </w:rPr>
              <w:t>Coesione</w:t>
            </w:r>
            <w:r>
              <w:rPr>
                <w:spacing w:val="-2"/>
                <w:sz w:val="16"/>
              </w:rPr>
              <w:t xml:space="preserve"> </w:t>
            </w:r>
            <w:r>
              <w:rPr>
                <w:sz w:val="16"/>
              </w:rPr>
              <w:t>e</w:t>
            </w:r>
          </w:p>
          <w:p>
            <w:pPr>
              <w:pStyle w:val="TableParagraph"/>
              <w:widowControl w:val="false"/>
              <w:spacing w:lineRule="exact" w:line="175" w:before="2" w:after="0"/>
              <w:ind w:left="105" w:right="0" w:hanging="0"/>
              <w:rPr>
                <w:sz w:val="16"/>
              </w:rPr>
            </w:pPr>
            <w:r>
              <w:rPr>
                <w:sz w:val="16"/>
              </w:rPr>
              <w:t>coerenza</w:t>
            </w:r>
            <w:r>
              <w:rPr>
                <w:spacing w:val="-3"/>
                <w:sz w:val="16"/>
              </w:rPr>
              <w:t xml:space="preserve"> </w:t>
            </w:r>
            <w:r>
              <w:rPr>
                <w:sz w:val="16"/>
              </w:rPr>
              <w:t>testuale.</w:t>
            </w:r>
          </w:p>
        </w:tc>
        <w:tc>
          <w:tcPr>
            <w:tcW w:w="1042"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20"/>
              </w:rPr>
            </w:pPr>
            <w:r>
              <w:rPr>
                <w:rFonts w:ascii="Times New Roman" w:hAnsi="Times New Roman"/>
                <w:sz w:val="20"/>
              </w:rPr>
            </w:r>
          </w:p>
        </w:tc>
        <w:tc>
          <w:tcPr>
            <w:tcW w:w="1129"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20"/>
              </w:rPr>
            </w:pPr>
            <w:r>
              <w:rPr>
                <w:rFonts w:ascii="Times New Roman" w:hAnsi="Times New Roman"/>
                <w:sz w:val="20"/>
              </w:rPr>
            </w:r>
          </w:p>
        </w:tc>
        <w:tc>
          <w:tcPr>
            <w:tcW w:w="879"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20"/>
              </w:rPr>
            </w:pPr>
            <w:r>
              <w:rPr>
                <w:rFonts w:ascii="Times New Roman" w:hAnsi="Times New Roman"/>
                <w:sz w:val="20"/>
              </w:rPr>
            </w:r>
          </w:p>
        </w:tc>
        <w:tc>
          <w:tcPr>
            <w:tcW w:w="951"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20"/>
              </w:rPr>
            </w:pPr>
            <w:r>
              <w:rPr>
                <w:rFonts w:ascii="Times New Roman" w:hAnsi="Times New Roman"/>
                <w:sz w:val="20"/>
              </w:rPr>
            </w:r>
          </w:p>
        </w:tc>
        <w:tc>
          <w:tcPr>
            <w:tcW w:w="937"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20"/>
              </w:rPr>
            </w:pPr>
            <w:r>
              <w:rPr>
                <w:rFonts w:ascii="Times New Roman" w:hAnsi="Times New Roman"/>
                <w:sz w:val="20"/>
              </w:rPr>
            </w:r>
          </w:p>
        </w:tc>
        <w:tc>
          <w:tcPr>
            <w:tcW w:w="836"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20"/>
              </w:rPr>
            </w:pPr>
            <w:r>
              <w:rPr>
                <w:rFonts w:ascii="Times New Roman" w:hAnsi="Times New Roman"/>
                <w:sz w:val="20"/>
              </w:rPr>
            </w:r>
          </w:p>
        </w:tc>
        <w:tc>
          <w:tcPr>
            <w:tcW w:w="832"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20"/>
              </w:rPr>
            </w:pPr>
            <w:r>
              <w:rPr>
                <w:rFonts w:ascii="Times New Roman" w:hAnsi="Times New Roman"/>
                <w:sz w:val="20"/>
              </w:rPr>
            </w:r>
          </w:p>
        </w:tc>
        <w:tc>
          <w:tcPr>
            <w:tcW w:w="981"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20"/>
              </w:rPr>
            </w:pPr>
            <w:r>
              <w:rPr>
                <w:rFonts w:ascii="Times New Roman" w:hAnsi="Times New Roman"/>
                <w:sz w:val="20"/>
              </w:rPr>
            </w:r>
          </w:p>
        </w:tc>
      </w:tr>
      <w:tr>
        <w:trPr>
          <w:trHeight w:val="1953" w:hRule="atLeast"/>
        </w:trPr>
        <w:tc>
          <w:tcPr>
            <w:tcW w:w="1599" w:type="dxa"/>
            <w:tcBorders>
              <w:top w:val="single" w:sz="4" w:space="0" w:color="000000"/>
              <w:left w:val="single" w:sz="4" w:space="0" w:color="000000"/>
              <w:bottom w:val="single" w:sz="4" w:space="0" w:color="000000"/>
              <w:right w:val="single" w:sz="4" w:space="0" w:color="000000"/>
            </w:tcBorders>
            <w:shd w:color="auto" w:fill="EDEBE0" w:val="clear"/>
          </w:tcPr>
          <w:p>
            <w:pPr>
              <w:pStyle w:val="TableParagraph"/>
              <w:widowControl w:val="false"/>
              <w:spacing w:lineRule="exact" w:line="194" w:before="1" w:after="0"/>
              <w:ind w:left="105" w:right="0" w:hanging="0"/>
              <w:rPr>
                <w:b/>
                <w:b/>
                <w:sz w:val="16"/>
              </w:rPr>
            </w:pPr>
            <w:r>
              <w:rPr>
                <w:b/>
                <w:sz w:val="16"/>
              </w:rPr>
              <w:t>INDICATORE</w:t>
            </w:r>
            <w:r>
              <w:rPr>
                <w:b/>
                <w:spacing w:val="-8"/>
                <w:sz w:val="16"/>
              </w:rPr>
              <w:t xml:space="preserve"> </w:t>
            </w:r>
            <w:r>
              <w:rPr>
                <w:b/>
                <w:sz w:val="16"/>
              </w:rPr>
              <w:t>2</w:t>
            </w:r>
          </w:p>
          <w:p>
            <w:pPr>
              <w:pStyle w:val="TableParagraph"/>
              <w:widowControl w:val="false"/>
              <w:numPr>
                <w:ilvl w:val="0"/>
                <w:numId w:val="19"/>
              </w:numPr>
              <w:tabs>
                <w:tab w:val="clear" w:pos="720"/>
                <w:tab w:val="left" w:pos="216" w:leader="none"/>
              </w:tabs>
              <w:spacing w:lineRule="auto" w:line="240" w:before="0" w:after="0"/>
              <w:ind w:left="105" w:right="625" w:hanging="0"/>
              <w:jc w:val="left"/>
              <w:rPr>
                <w:sz w:val="16"/>
              </w:rPr>
            </w:pPr>
            <w:r>
              <w:rPr>
                <w:sz w:val="16"/>
              </w:rPr>
              <w:t>Ricchezza e</w:t>
            </w:r>
            <w:r>
              <w:rPr>
                <w:spacing w:val="-34"/>
                <w:sz w:val="16"/>
              </w:rPr>
              <w:t xml:space="preserve"> </w:t>
            </w:r>
            <w:r>
              <w:rPr>
                <w:sz w:val="16"/>
              </w:rPr>
              <w:t>padronanza</w:t>
            </w:r>
            <w:r>
              <w:rPr>
                <w:spacing w:val="1"/>
                <w:sz w:val="16"/>
              </w:rPr>
              <w:t xml:space="preserve"> </w:t>
            </w:r>
            <w:r>
              <w:rPr>
                <w:sz w:val="16"/>
              </w:rPr>
              <w:t>lessicale.</w:t>
            </w:r>
          </w:p>
          <w:p>
            <w:pPr>
              <w:pStyle w:val="TableParagraph"/>
              <w:widowControl w:val="false"/>
              <w:numPr>
                <w:ilvl w:val="0"/>
                <w:numId w:val="19"/>
              </w:numPr>
              <w:tabs>
                <w:tab w:val="clear" w:pos="720"/>
                <w:tab w:val="left" w:pos="254" w:leader="none"/>
              </w:tabs>
              <w:spacing w:lineRule="auto" w:line="240" w:before="3" w:after="0"/>
              <w:ind w:left="105" w:right="135" w:firstLine="33"/>
              <w:jc w:val="left"/>
              <w:rPr>
                <w:sz w:val="16"/>
              </w:rPr>
            </w:pPr>
            <w:r>
              <w:rPr>
                <w:sz w:val="16"/>
              </w:rPr>
              <w:t>Correttezza</w:t>
            </w:r>
            <w:r>
              <w:rPr>
                <w:spacing w:val="1"/>
                <w:sz w:val="16"/>
              </w:rPr>
              <w:t xml:space="preserve"> </w:t>
            </w:r>
            <w:r>
              <w:rPr>
                <w:sz w:val="16"/>
              </w:rPr>
              <w:t>grammaticale</w:t>
            </w:r>
            <w:r>
              <w:rPr>
                <w:spacing w:val="1"/>
                <w:sz w:val="16"/>
              </w:rPr>
              <w:t xml:space="preserve"> </w:t>
            </w:r>
            <w:r>
              <w:rPr>
                <w:sz w:val="16"/>
              </w:rPr>
              <w:t>(ortografia,</w:t>
            </w:r>
            <w:r>
              <w:rPr>
                <w:spacing w:val="1"/>
                <w:sz w:val="16"/>
              </w:rPr>
              <w:t xml:space="preserve"> </w:t>
            </w:r>
            <w:r>
              <w:rPr>
                <w:spacing w:val="-1"/>
                <w:sz w:val="16"/>
              </w:rPr>
              <w:t xml:space="preserve">morfologia, </w:t>
            </w:r>
            <w:r>
              <w:rPr>
                <w:sz w:val="16"/>
              </w:rPr>
              <w:t>sintassi);</w:t>
            </w:r>
            <w:r>
              <w:rPr>
                <w:spacing w:val="-34"/>
                <w:sz w:val="16"/>
              </w:rPr>
              <w:t xml:space="preserve"> </w:t>
            </w:r>
            <w:r>
              <w:rPr>
                <w:sz w:val="16"/>
              </w:rPr>
              <w:t>uso</w:t>
            </w:r>
            <w:r>
              <w:rPr>
                <w:spacing w:val="-1"/>
                <w:sz w:val="16"/>
              </w:rPr>
              <w:t xml:space="preserve"> </w:t>
            </w:r>
            <w:r>
              <w:rPr>
                <w:sz w:val="16"/>
              </w:rPr>
              <w:t>corretto</w:t>
            </w:r>
            <w:r>
              <w:rPr>
                <w:spacing w:val="-1"/>
                <w:sz w:val="16"/>
              </w:rPr>
              <w:t xml:space="preserve"> </w:t>
            </w:r>
            <w:r>
              <w:rPr>
                <w:sz w:val="16"/>
              </w:rPr>
              <w:t>ed</w:t>
            </w:r>
          </w:p>
          <w:p>
            <w:pPr>
              <w:pStyle w:val="TableParagraph"/>
              <w:widowControl w:val="false"/>
              <w:spacing w:lineRule="exact" w:line="173"/>
              <w:ind w:left="105" w:right="0" w:hanging="0"/>
              <w:rPr>
                <w:sz w:val="16"/>
              </w:rPr>
            </w:pPr>
            <w:r>
              <w:rPr>
                <w:sz w:val="16"/>
              </w:rPr>
              <w:t>efficace</w:t>
            </w:r>
            <w:r>
              <w:rPr>
                <w:spacing w:val="-4"/>
                <w:sz w:val="16"/>
              </w:rPr>
              <w:t xml:space="preserve"> </w:t>
            </w:r>
            <w:r>
              <w:rPr>
                <w:sz w:val="16"/>
              </w:rPr>
              <w:t>della</w:t>
            </w:r>
          </w:p>
        </w:tc>
        <w:tc>
          <w:tcPr>
            <w:tcW w:w="1042"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20"/>
              </w:rPr>
            </w:pPr>
            <w:r>
              <w:rPr>
                <w:rFonts w:ascii="Times New Roman" w:hAnsi="Times New Roman"/>
                <w:sz w:val="20"/>
              </w:rPr>
            </w:r>
          </w:p>
        </w:tc>
        <w:tc>
          <w:tcPr>
            <w:tcW w:w="1129"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20"/>
              </w:rPr>
            </w:pPr>
            <w:r>
              <w:rPr>
                <w:rFonts w:ascii="Times New Roman" w:hAnsi="Times New Roman"/>
                <w:sz w:val="20"/>
              </w:rPr>
            </w:r>
          </w:p>
        </w:tc>
        <w:tc>
          <w:tcPr>
            <w:tcW w:w="879"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20"/>
              </w:rPr>
            </w:pPr>
            <w:r>
              <w:rPr>
                <w:rFonts w:ascii="Times New Roman" w:hAnsi="Times New Roman"/>
                <w:sz w:val="20"/>
              </w:rPr>
            </w:r>
          </w:p>
        </w:tc>
        <w:tc>
          <w:tcPr>
            <w:tcW w:w="951"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20"/>
              </w:rPr>
            </w:pPr>
            <w:r>
              <w:rPr>
                <w:rFonts w:ascii="Times New Roman" w:hAnsi="Times New Roman"/>
                <w:sz w:val="20"/>
              </w:rPr>
            </w:r>
          </w:p>
        </w:tc>
        <w:tc>
          <w:tcPr>
            <w:tcW w:w="937"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20"/>
              </w:rPr>
            </w:pPr>
            <w:r>
              <w:rPr>
                <w:rFonts w:ascii="Times New Roman" w:hAnsi="Times New Roman"/>
                <w:sz w:val="20"/>
              </w:rPr>
            </w:r>
          </w:p>
        </w:tc>
        <w:tc>
          <w:tcPr>
            <w:tcW w:w="836"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20"/>
              </w:rPr>
            </w:pPr>
            <w:r>
              <w:rPr>
                <w:rFonts w:ascii="Times New Roman" w:hAnsi="Times New Roman"/>
                <w:sz w:val="20"/>
              </w:rPr>
            </w:r>
          </w:p>
        </w:tc>
        <w:tc>
          <w:tcPr>
            <w:tcW w:w="832"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20"/>
              </w:rPr>
            </w:pPr>
            <w:r>
              <w:rPr>
                <w:rFonts w:ascii="Times New Roman" w:hAnsi="Times New Roman"/>
                <w:sz w:val="20"/>
              </w:rPr>
            </w:r>
          </w:p>
        </w:tc>
        <w:tc>
          <w:tcPr>
            <w:tcW w:w="981"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20"/>
              </w:rPr>
            </w:pPr>
            <w:r>
              <w:rPr>
                <w:rFonts w:ascii="Times New Roman" w:hAnsi="Times New Roman"/>
                <w:sz w:val="20"/>
              </w:rPr>
            </w:r>
          </w:p>
        </w:tc>
      </w:tr>
    </w:tbl>
    <w:p>
      <w:pPr>
        <w:pStyle w:val="Normal"/>
        <w:rPr>
          <w:sz w:val="20"/>
        </w:rPr>
      </w:pPr>
      <w:r>
        <w:rPr>
          <w:sz w:val="20"/>
        </w:rPr>
      </w:r>
    </w:p>
    <w:p>
      <w:pPr>
        <w:pStyle w:val="Normal"/>
        <w:rPr>
          <w:sz w:val="20"/>
        </w:rPr>
      </w:pPr>
      <w:r>
        <w:rPr>
          <w:sz w:val="20"/>
        </w:rPr>
      </w:r>
    </w:p>
    <w:p>
      <w:pPr>
        <w:pStyle w:val="Normal"/>
        <w:rPr>
          <w:sz w:val="20"/>
        </w:rPr>
      </w:pPr>
      <w:r>
        <w:rPr>
          <w:sz w:val="20"/>
        </w:rPr>
      </w:r>
    </w:p>
    <w:p>
      <w:pPr>
        <w:pStyle w:val="Normal"/>
        <w:rPr>
          <w:rFonts w:ascii="Times New Roman" w:hAnsi="Times New Roman" w:cs="Times New Roman"/>
          <w:sz w:val="22"/>
          <w:szCs w:val="22"/>
          <w:lang w:val="it-IT"/>
        </w:rPr>
      </w:pPr>
      <w:r>
        <w:rPr>
          <w:rFonts w:cs="Times New Roman" w:ascii="Times New Roman" w:hAnsi="Times New Roman"/>
          <w:sz w:val="22"/>
          <w:szCs w:val="22"/>
          <w:lang w:val="it-IT"/>
        </w:rPr>
      </w:r>
    </w:p>
    <w:p>
      <w:pPr>
        <w:pStyle w:val="Normal"/>
        <w:rPr>
          <w:rFonts w:ascii="Times New Roman" w:hAnsi="Times New Roman" w:cs="Times New Roman"/>
          <w:sz w:val="22"/>
          <w:szCs w:val="22"/>
          <w:lang w:val="it-IT"/>
        </w:rPr>
      </w:pPr>
      <w:r>
        <w:rPr>
          <w:rFonts w:cs="Times New Roman" w:ascii="Times New Roman" w:hAnsi="Times New Roman"/>
          <w:sz w:val="22"/>
          <w:szCs w:val="22"/>
          <w:lang w:val="it-IT"/>
        </w:rPr>
      </w:r>
    </w:p>
    <w:p>
      <w:pPr>
        <w:pStyle w:val="Normal"/>
        <w:rPr>
          <w:rFonts w:ascii="Times New Roman" w:hAnsi="Times New Roman" w:cs="Times New Roman"/>
          <w:sz w:val="22"/>
          <w:szCs w:val="22"/>
          <w:lang w:val="it-IT"/>
        </w:rPr>
      </w:pPr>
      <w:r>
        <w:rPr>
          <w:rFonts w:cs="Times New Roman" w:ascii="Times New Roman" w:hAnsi="Times New Roman"/>
          <w:sz w:val="22"/>
          <w:szCs w:val="22"/>
          <w:lang w:val="it-IT"/>
        </w:rPr>
      </w:r>
    </w:p>
    <w:p>
      <w:pPr>
        <w:pStyle w:val="Normal"/>
        <w:rPr>
          <w:rFonts w:ascii="Times New Roman" w:hAnsi="Times New Roman" w:cs="Times New Roman"/>
          <w:sz w:val="22"/>
          <w:szCs w:val="22"/>
          <w:lang w:val="it-IT"/>
        </w:rPr>
      </w:pPr>
      <w:r>
        <w:rPr>
          <w:rFonts w:cs="Times New Roman" w:ascii="Times New Roman" w:hAnsi="Times New Roman"/>
          <w:sz w:val="22"/>
          <w:szCs w:val="22"/>
          <w:lang w:val="it-IT"/>
        </w:rPr>
      </w:r>
    </w:p>
    <w:p>
      <w:pPr>
        <w:pStyle w:val="Normal"/>
        <w:rPr>
          <w:rFonts w:ascii="Times New Roman" w:hAnsi="Times New Roman" w:cs="Times New Roman"/>
          <w:sz w:val="22"/>
          <w:szCs w:val="22"/>
          <w:lang w:val="it-IT"/>
        </w:rPr>
      </w:pPr>
      <w:r>
        <w:rPr>
          <w:rFonts w:cs="Times New Roman" w:ascii="Times New Roman" w:hAnsi="Times New Roman"/>
          <w:sz w:val="22"/>
          <w:szCs w:val="22"/>
          <w:lang w:val="it-IT"/>
        </w:rPr>
      </w:r>
    </w:p>
    <w:p>
      <w:pPr>
        <w:pStyle w:val="Normal"/>
        <w:rPr>
          <w:rFonts w:ascii="Times New Roman" w:hAnsi="Times New Roman" w:cs="Times New Roman"/>
          <w:sz w:val="22"/>
          <w:szCs w:val="22"/>
          <w:lang w:val="it-IT"/>
        </w:rPr>
      </w:pPr>
      <w:r>
        <w:rPr>
          <w:rFonts w:cs="Times New Roman" w:ascii="Times New Roman" w:hAnsi="Times New Roman"/>
          <w:sz w:val="22"/>
          <w:szCs w:val="22"/>
          <w:lang w:val="it-IT"/>
        </w:rPr>
      </w:r>
    </w:p>
    <w:p>
      <w:pPr>
        <w:pStyle w:val="Normal"/>
        <w:rPr>
          <w:rFonts w:ascii="Times New Roman" w:hAnsi="Times New Roman" w:cs="Times New Roman"/>
          <w:sz w:val="22"/>
          <w:szCs w:val="22"/>
          <w:lang w:val="it-IT"/>
        </w:rPr>
      </w:pPr>
      <w:r>
        <w:rPr>
          <w:rFonts w:cs="Times New Roman" w:ascii="Times New Roman" w:hAnsi="Times New Roman"/>
          <w:sz w:val="22"/>
          <w:szCs w:val="22"/>
          <w:lang w:val="it-IT"/>
        </w:rPr>
      </w:r>
    </w:p>
    <w:p>
      <w:pPr>
        <w:pStyle w:val="Normal"/>
        <w:rPr>
          <w:rFonts w:ascii="Times New Roman" w:hAnsi="Times New Roman" w:eastAsia="Times New Roman" w:cs="Times New Roman"/>
          <w:color w:val="222222"/>
          <w:sz w:val="22"/>
          <w:szCs w:val="22"/>
          <w:highlight w:val="lightGray"/>
          <w:shd w:fill="FFFFFF" w:val="clear"/>
          <w:lang w:val="it-IT"/>
        </w:rPr>
      </w:pPr>
      <w:r>
        <w:rPr>
          <w:rFonts w:eastAsia="Times New Roman" w:cs="Times New Roman" w:ascii="Times New Roman" w:hAnsi="Times New Roman"/>
          <w:color w:val="222222"/>
          <w:sz w:val="22"/>
          <w:szCs w:val="22"/>
          <w:highlight w:val="lightGray"/>
          <w:shd w:fill="FFFFFF" w:val="clear"/>
          <w:lang w:val="it-IT"/>
        </w:rPr>
      </w:r>
    </w:p>
    <w:p>
      <w:pPr>
        <w:pStyle w:val="Normal"/>
        <w:rPr/>
      </w:pPr>
      <w:r>
        <w:rPr/>
      </w:r>
    </w:p>
    <w:p>
      <w:pPr>
        <w:sectPr>
          <w:footnotePr>
            <w:numFmt w:val="decimal"/>
          </w:footnotePr>
          <w:type w:val="continuous"/>
          <w:pgSz w:w="11100" w:h="16838"/>
          <w:pgMar w:left="40" w:right="0" w:gutter="0" w:header="0" w:top="1340" w:footer="986" w:bottom="1260"/>
          <w:formProt w:val="false"/>
          <w:textDirection w:val="lrTb"/>
          <w:docGrid w:type="default" w:linePitch="100" w:charSpace="4096"/>
        </w:sectPr>
      </w:pPr>
    </w:p>
    <w:tbl>
      <w:tblPr>
        <w:tblW w:w="9187" w:type="dxa"/>
        <w:jc w:val="left"/>
        <w:tblInd w:w="1151" w:type="dxa"/>
        <w:tblLayout w:type="fixed"/>
        <w:tblCellMar>
          <w:top w:w="0" w:type="dxa"/>
          <w:left w:w="5" w:type="dxa"/>
          <w:bottom w:w="0" w:type="dxa"/>
          <w:right w:w="5" w:type="dxa"/>
        </w:tblCellMar>
        <w:tblLook w:val="01e0"/>
      </w:tblPr>
      <w:tblGrid>
        <w:gridCol w:w="1599"/>
        <w:gridCol w:w="1042"/>
        <w:gridCol w:w="1129"/>
        <w:gridCol w:w="879"/>
        <w:gridCol w:w="951"/>
        <w:gridCol w:w="937"/>
        <w:gridCol w:w="836"/>
        <w:gridCol w:w="832"/>
        <w:gridCol w:w="981"/>
      </w:tblGrid>
      <w:tr>
        <w:trPr>
          <w:trHeight w:val="196" w:hRule="atLeast"/>
        </w:trPr>
        <w:tc>
          <w:tcPr>
            <w:tcW w:w="1599" w:type="dxa"/>
            <w:tcBorders>
              <w:top w:val="single" w:sz="4" w:space="0" w:color="000000"/>
              <w:left w:val="single" w:sz="4" w:space="0" w:color="000000"/>
              <w:bottom w:val="single" w:sz="4" w:space="0" w:color="000000"/>
              <w:right w:val="single" w:sz="4" w:space="0" w:color="000000"/>
            </w:tcBorders>
            <w:shd w:color="auto" w:fill="EDEBE0" w:val="clear"/>
          </w:tcPr>
          <w:p>
            <w:pPr>
              <w:pStyle w:val="TableParagraph"/>
              <w:widowControl w:val="false"/>
              <w:spacing w:lineRule="exact" w:line="175" w:before="1" w:after="0"/>
              <w:ind w:left="105" w:right="0" w:hanging="0"/>
              <w:rPr>
                <w:sz w:val="16"/>
              </w:rPr>
            </w:pPr>
            <w:r>
              <w:rPr>
                <w:sz w:val="16"/>
              </w:rPr>
              <w:t>punteggiatura</w:t>
            </w:r>
          </w:p>
        </w:tc>
        <w:tc>
          <w:tcPr>
            <w:tcW w:w="1042"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2"/>
              </w:rPr>
            </w:pPr>
            <w:r>
              <w:rPr>
                <w:rFonts w:ascii="Times New Roman" w:hAnsi="Times New Roman"/>
                <w:sz w:val="12"/>
              </w:rPr>
            </w:r>
          </w:p>
        </w:tc>
        <w:tc>
          <w:tcPr>
            <w:tcW w:w="1129"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2"/>
              </w:rPr>
            </w:pPr>
            <w:r>
              <w:rPr>
                <w:rFonts w:ascii="Times New Roman" w:hAnsi="Times New Roman"/>
                <w:sz w:val="12"/>
              </w:rPr>
            </w:r>
          </w:p>
        </w:tc>
        <w:tc>
          <w:tcPr>
            <w:tcW w:w="879"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2"/>
              </w:rPr>
            </w:pPr>
            <w:r>
              <w:rPr>
                <w:rFonts w:ascii="Times New Roman" w:hAnsi="Times New Roman"/>
                <w:sz w:val="12"/>
              </w:rPr>
            </w:r>
          </w:p>
        </w:tc>
        <w:tc>
          <w:tcPr>
            <w:tcW w:w="951"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2"/>
              </w:rPr>
            </w:pPr>
            <w:r>
              <w:rPr>
                <w:rFonts w:ascii="Times New Roman" w:hAnsi="Times New Roman"/>
                <w:sz w:val="12"/>
              </w:rPr>
            </w:r>
          </w:p>
        </w:tc>
        <w:tc>
          <w:tcPr>
            <w:tcW w:w="937"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2"/>
              </w:rPr>
            </w:pPr>
            <w:r>
              <w:rPr>
                <w:rFonts w:ascii="Times New Roman" w:hAnsi="Times New Roman"/>
                <w:sz w:val="12"/>
              </w:rPr>
            </w:r>
          </w:p>
        </w:tc>
        <w:tc>
          <w:tcPr>
            <w:tcW w:w="836"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2"/>
              </w:rPr>
            </w:pPr>
            <w:r>
              <w:rPr>
                <w:rFonts w:ascii="Times New Roman" w:hAnsi="Times New Roman"/>
                <w:sz w:val="12"/>
              </w:rPr>
            </w:r>
          </w:p>
        </w:tc>
        <w:tc>
          <w:tcPr>
            <w:tcW w:w="832"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2"/>
              </w:rPr>
            </w:pPr>
            <w:r>
              <w:rPr>
                <w:rFonts w:ascii="Times New Roman" w:hAnsi="Times New Roman"/>
                <w:sz w:val="12"/>
              </w:rPr>
            </w:r>
          </w:p>
        </w:tc>
        <w:tc>
          <w:tcPr>
            <w:tcW w:w="981"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2"/>
              </w:rPr>
            </w:pPr>
            <w:r>
              <w:rPr>
                <w:rFonts w:ascii="Times New Roman" w:hAnsi="Times New Roman"/>
                <w:sz w:val="12"/>
              </w:rPr>
            </w:r>
          </w:p>
        </w:tc>
      </w:tr>
      <w:tr>
        <w:trPr>
          <w:trHeight w:val="1560" w:hRule="atLeast"/>
        </w:trPr>
        <w:tc>
          <w:tcPr>
            <w:tcW w:w="1599" w:type="dxa"/>
            <w:tcBorders>
              <w:top w:val="single" w:sz="4" w:space="0" w:color="000000"/>
              <w:left w:val="single" w:sz="4" w:space="0" w:color="000000"/>
              <w:bottom w:val="single" w:sz="4" w:space="0" w:color="000000"/>
              <w:right w:val="single" w:sz="4" w:space="0" w:color="000000"/>
            </w:tcBorders>
            <w:shd w:color="auto" w:fill="EDEBE0" w:val="clear"/>
          </w:tcPr>
          <w:p>
            <w:pPr>
              <w:pStyle w:val="TableParagraph"/>
              <w:widowControl w:val="false"/>
              <w:spacing w:lineRule="exact" w:line="194" w:before="1" w:after="0"/>
              <w:ind w:left="105" w:right="0" w:hanging="0"/>
              <w:rPr>
                <w:b/>
                <w:b/>
                <w:sz w:val="16"/>
              </w:rPr>
            </w:pPr>
            <w:r>
              <w:rPr>
                <w:b/>
                <w:sz w:val="16"/>
              </w:rPr>
              <w:t>INDICATORE</w:t>
            </w:r>
            <w:r>
              <w:rPr>
                <w:b/>
                <w:spacing w:val="-8"/>
                <w:sz w:val="16"/>
              </w:rPr>
              <w:t xml:space="preserve"> </w:t>
            </w:r>
            <w:r>
              <w:rPr>
                <w:b/>
                <w:sz w:val="16"/>
              </w:rPr>
              <w:t>3</w:t>
            </w:r>
          </w:p>
          <w:p>
            <w:pPr>
              <w:pStyle w:val="TableParagraph"/>
              <w:widowControl w:val="false"/>
              <w:numPr>
                <w:ilvl w:val="0"/>
                <w:numId w:val="18"/>
              </w:numPr>
              <w:tabs>
                <w:tab w:val="clear" w:pos="720"/>
                <w:tab w:val="left" w:pos="216" w:leader="none"/>
              </w:tabs>
              <w:spacing w:lineRule="auto" w:line="240" w:before="0" w:after="0"/>
              <w:ind w:left="105" w:right="181" w:hanging="0"/>
              <w:jc w:val="left"/>
              <w:rPr>
                <w:sz w:val="16"/>
              </w:rPr>
            </w:pPr>
            <w:r>
              <w:rPr>
                <w:sz w:val="16"/>
              </w:rPr>
              <w:t>Ampiezza</w:t>
            </w:r>
            <w:r>
              <w:rPr>
                <w:spacing w:val="1"/>
                <w:sz w:val="16"/>
              </w:rPr>
              <w:t xml:space="preserve"> </w:t>
            </w:r>
            <w:r>
              <w:rPr>
                <w:sz w:val="16"/>
              </w:rPr>
              <w:t>e</w:t>
            </w:r>
            <w:r>
              <w:rPr>
                <w:spacing w:val="1"/>
                <w:sz w:val="16"/>
              </w:rPr>
              <w:t xml:space="preserve"> </w:t>
            </w:r>
            <w:r>
              <w:rPr>
                <w:sz w:val="16"/>
              </w:rPr>
              <w:t>precisione delle</w:t>
            </w:r>
            <w:r>
              <w:rPr>
                <w:spacing w:val="1"/>
                <w:sz w:val="16"/>
              </w:rPr>
              <w:t xml:space="preserve"> </w:t>
            </w:r>
            <w:r>
              <w:rPr>
                <w:sz w:val="16"/>
              </w:rPr>
              <w:t>conoscenze e dei</w:t>
            </w:r>
            <w:r>
              <w:rPr>
                <w:spacing w:val="1"/>
                <w:sz w:val="16"/>
              </w:rPr>
              <w:t xml:space="preserve"> </w:t>
            </w:r>
            <w:r>
              <w:rPr>
                <w:spacing w:val="-1"/>
                <w:sz w:val="16"/>
              </w:rPr>
              <w:t>riferimenti</w:t>
            </w:r>
            <w:r>
              <w:rPr>
                <w:spacing w:val="-2"/>
                <w:sz w:val="16"/>
              </w:rPr>
              <w:t xml:space="preserve"> </w:t>
            </w:r>
            <w:r>
              <w:rPr>
                <w:sz w:val="16"/>
              </w:rPr>
              <w:t>culturali.</w:t>
            </w:r>
          </w:p>
          <w:p>
            <w:pPr>
              <w:pStyle w:val="TableParagraph"/>
              <w:widowControl w:val="false"/>
              <w:numPr>
                <w:ilvl w:val="0"/>
                <w:numId w:val="18"/>
              </w:numPr>
              <w:tabs>
                <w:tab w:val="clear" w:pos="720"/>
                <w:tab w:val="left" w:pos="254" w:leader="none"/>
              </w:tabs>
              <w:spacing w:lineRule="auto" w:line="240" w:before="0" w:after="0"/>
              <w:ind w:left="254" w:right="0" w:hanging="116"/>
              <w:jc w:val="left"/>
              <w:rPr>
                <w:sz w:val="16"/>
              </w:rPr>
            </w:pPr>
            <w:r>
              <w:rPr>
                <w:sz w:val="16"/>
              </w:rPr>
              <w:t>Espressione</w:t>
            </w:r>
            <w:r>
              <w:rPr>
                <w:spacing w:val="-4"/>
                <w:sz w:val="16"/>
              </w:rPr>
              <w:t xml:space="preserve"> </w:t>
            </w:r>
            <w:r>
              <w:rPr>
                <w:sz w:val="16"/>
              </w:rPr>
              <w:t>di</w:t>
            </w:r>
          </w:p>
          <w:p>
            <w:pPr>
              <w:pStyle w:val="TableParagraph"/>
              <w:widowControl w:val="false"/>
              <w:spacing w:lineRule="exact" w:line="192"/>
              <w:ind w:left="105" w:right="93" w:hanging="0"/>
              <w:rPr>
                <w:sz w:val="16"/>
              </w:rPr>
            </w:pPr>
            <w:r>
              <w:rPr>
                <w:sz w:val="16"/>
              </w:rPr>
              <w:t>giudizi critici e</w:t>
            </w:r>
            <w:r>
              <w:rPr>
                <w:spacing w:val="1"/>
                <w:sz w:val="16"/>
              </w:rPr>
              <w:t xml:space="preserve"> </w:t>
            </w:r>
            <w:r>
              <w:rPr>
                <w:spacing w:val="-1"/>
                <w:sz w:val="16"/>
              </w:rPr>
              <w:t xml:space="preserve">valutazioni </w:t>
            </w:r>
            <w:r>
              <w:rPr>
                <w:sz w:val="16"/>
              </w:rPr>
              <w:t>personali.</w:t>
            </w:r>
          </w:p>
        </w:tc>
        <w:tc>
          <w:tcPr>
            <w:tcW w:w="1042"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4"/>
              </w:rPr>
            </w:pPr>
            <w:r>
              <w:rPr>
                <w:rFonts w:ascii="Times New Roman" w:hAnsi="Times New Roman"/>
                <w:sz w:val="14"/>
              </w:rPr>
            </w:r>
          </w:p>
        </w:tc>
        <w:tc>
          <w:tcPr>
            <w:tcW w:w="1129"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4"/>
              </w:rPr>
            </w:pPr>
            <w:r>
              <w:rPr>
                <w:rFonts w:ascii="Times New Roman" w:hAnsi="Times New Roman"/>
                <w:sz w:val="14"/>
              </w:rPr>
            </w:r>
          </w:p>
        </w:tc>
        <w:tc>
          <w:tcPr>
            <w:tcW w:w="879"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4"/>
              </w:rPr>
            </w:pPr>
            <w:r>
              <w:rPr>
                <w:rFonts w:ascii="Times New Roman" w:hAnsi="Times New Roman"/>
                <w:sz w:val="14"/>
              </w:rPr>
            </w:r>
          </w:p>
        </w:tc>
        <w:tc>
          <w:tcPr>
            <w:tcW w:w="951"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4"/>
              </w:rPr>
            </w:pPr>
            <w:r>
              <w:rPr>
                <w:rFonts w:ascii="Times New Roman" w:hAnsi="Times New Roman"/>
                <w:sz w:val="14"/>
              </w:rPr>
            </w:r>
          </w:p>
        </w:tc>
        <w:tc>
          <w:tcPr>
            <w:tcW w:w="937"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4"/>
              </w:rPr>
            </w:pPr>
            <w:r>
              <w:rPr>
                <w:rFonts w:ascii="Times New Roman" w:hAnsi="Times New Roman"/>
                <w:sz w:val="14"/>
              </w:rPr>
            </w:r>
          </w:p>
        </w:tc>
        <w:tc>
          <w:tcPr>
            <w:tcW w:w="836"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4"/>
              </w:rPr>
            </w:pPr>
            <w:r>
              <w:rPr>
                <w:rFonts w:ascii="Times New Roman" w:hAnsi="Times New Roman"/>
                <w:sz w:val="14"/>
              </w:rPr>
            </w:r>
          </w:p>
        </w:tc>
        <w:tc>
          <w:tcPr>
            <w:tcW w:w="832"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4"/>
              </w:rPr>
            </w:pPr>
            <w:r>
              <w:rPr>
                <w:rFonts w:ascii="Times New Roman" w:hAnsi="Times New Roman"/>
                <w:sz w:val="14"/>
              </w:rPr>
            </w:r>
          </w:p>
        </w:tc>
        <w:tc>
          <w:tcPr>
            <w:tcW w:w="981"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4"/>
              </w:rPr>
            </w:pPr>
            <w:r>
              <w:rPr>
                <w:rFonts w:ascii="Times New Roman" w:hAnsi="Times New Roman"/>
                <w:sz w:val="14"/>
              </w:rPr>
            </w:r>
          </w:p>
        </w:tc>
      </w:tr>
      <w:tr>
        <w:trPr>
          <w:trHeight w:val="590" w:hRule="atLeast"/>
        </w:trPr>
        <w:tc>
          <w:tcPr>
            <w:tcW w:w="1599" w:type="dxa"/>
            <w:tcBorders>
              <w:top w:val="single" w:sz="4" w:space="0" w:color="000000"/>
              <w:left w:val="single" w:sz="4" w:space="0" w:color="000000"/>
              <w:bottom w:val="single" w:sz="4" w:space="0" w:color="000000"/>
              <w:right w:val="single" w:sz="4" w:space="0" w:color="000000"/>
            </w:tcBorders>
            <w:shd w:color="auto" w:fill="DDD9C3" w:val="clear"/>
          </w:tcPr>
          <w:p>
            <w:pPr>
              <w:pStyle w:val="TableParagraph"/>
              <w:widowControl w:val="false"/>
              <w:spacing w:before="1" w:after="0"/>
              <w:ind w:left="105" w:right="101" w:hanging="0"/>
              <w:rPr>
                <w:b/>
                <w:b/>
                <w:sz w:val="16"/>
              </w:rPr>
            </w:pPr>
            <w:r>
              <w:rPr>
                <w:b/>
                <w:sz w:val="16"/>
              </w:rPr>
              <w:t>Elementi</w:t>
            </w:r>
            <w:r>
              <w:rPr>
                <w:b/>
                <w:spacing w:val="-8"/>
                <w:sz w:val="16"/>
              </w:rPr>
              <w:t xml:space="preserve"> </w:t>
            </w:r>
            <w:r>
              <w:rPr>
                <w:b/>
                <w:sz w:val="16"/>
              </w:rPr>
              <w:t>da</w:t>
            </w:r>
            <w:r>
              <w:rPr>
                <w:b/>
                <w:spacing w:val="-8"/>
                <w:sz w:val="16"/>
              </w:rPr>
              <w:t xml:space="preserve"> </w:t>
            </w:r>
            <w:r>
              <w:rPr>
                <w:b/>
                <w:sz w:val="16"/>
              </w:rPr>
              <w:t>valutare</w:t>
            </w:r>
            <w:r>
              <w:rPr>
                <w:b/>
                <w:spacing w:val="-33"/>
                <w:sz w:val="16"/>
              </w:rPr>
              <w:t xml:space="preserve"> </w:t>
            </w:r>
            <w:r>
              <w:rPr>
                <w:b/>
                <w:sz w:val="16"/>
              </w:rPr>
              <w:t>nello</w:t>
            </w:r>
            <w:r>
              <w:rPr>
                <w:b/>
                <w:spacing w:val="-3"/>
                <w:sz w:val="16"/>
              </w:rPr>
              <w:t xml:space="preserve"> </w:t>
            </w:r>
            <w:r>
              <w:rPr>
                <w:b/>
                <w:sz w:val="16"/>
              </w:rPr>
              <w:t>specifico</w:t>
            </w:r>
          </w:p>
          <w:p>
            <w:pPr>
              <w:pStyle w:val="TableParagraph"/>
              <w:widowControl w:val="false"/>
              <w:spacing w:lineRule="exact" w:line="175" w:before="3" w:after="0"/>
              <w:ind w:left="105" w:right="0" w:hanging="0"/>
              <w:rPr>
                <w:b/>
                <w:b/>
                <w:sz w:val="16"/>
              </w:rPr>
            </w:pPr>
            <w:r>
              <w:rPr>
                <w:b/>
                <w:sz w:val="16"/>
              </w:rPr>
              <w:t>(MAX</w:t>
            </w:r>
            <w:r>
              <w:rPr>
                <w:b/>
                <w:spacing w:val="-1"/>
                <w:sz w:val="16"/>
              </w:rPr>
              <w:t xml:space="preserve"> </w:t>
            </w:r>
            <w:r>
              <w:rPr>
                <w:b/>
                <w:sz w:val="16"/>
              </w:rPr>
              <w:t>40</w:t>
            </w:r>
            <w:r>
              <w:rPr>
                <w:b/>
                <w:spacing w:val="-4"/>
                <w:sz w:val="16"/>
              </w:rPr>
              <w:t xml:space="preserve"> </w:t>
            </w:r>
            <w:r>
              <w:rPr>
                <w:b/>
                <w:sz w:val="16"/>
              </w:rPr>
              <w:t>pt)</w:t>
            </w:r>
          </w:p>
        </w:tc>
        <w:tc>
          <w:tcPr>
            <w:tcW w:w="1042" w:type="dxa"/>
            <w:tcBorders>
              <w:top w:val="single" w:sz="4" w:space="0" w:color="000000"/>
              <w:left w:val="single" w:sz="4" w:space="0" w:color="000000"/>
              <w:bottom w:val="single" w:sz="4" w:space="0" w:color="000000"/>
              <w:right w:val="single" w:sz="4" w:space="0" w:color="000000"/>
            </w:tcBorders>
            <w:shd w:color="auto" w:fill="DDD9C3" w:val="clear"/>
          </w:tcPr>
          <w:p>
            <w:pPr>
              <w:pStyle w:val="TableParagraph"/>
              <w:widowControl w:val="false"/>
              <w:spacing w:before="1" w:after="0"/>
              <w:ind w:left="105" w:right="90" w:hanging="0"/>
              <w:rPr>
                <w:b/>
                <w:b/>
                <w:sz w:val="16"/>
              </w:rPr>
            </w:pPr>
            <w:r>
              <w:rPr>
                <w:b/>
                <w:spacing w:val="-1"/>
                <w:sz w:val="16"/>
              </w:rPr>
              <w:t>Gravemente</w:t>
            </w:r>
            <w:r>
              <w:rPr>
                <w:b/>
                <w:spacing w:val="-34"/>
                <w:sz w:val="16"/>
              </w:rPr>
              <w:t xml:space="preserve"> </w:t>
            </w:r>
            <w:r>
              <w:rPr>
                <w:b/>
                <w:spacing w:val="-1"/>
                <w:sz w:val="16"/>
              </w:rPr>
              <w:t>insufficiente</w:t>
            </w:r>
          </w:p>
        </w:tc>
        <w:tc>
          <w:tcPr>
            <w:tcW w:w="1129" w:type="dxa"/>
            <w:tcBorders>
              <w:top w:val="single" w:sz="4" w:space="0" w:color="000000"/>
              <w:left w:val="single" w:sz="4" w:space="0" w:color="000000"/>
              <w:bottom w:val="single" w:sz="4" w:space="0" w:color="000000"/>
              <w:right w:val="single" w:sz="4" w:space="0" w:color="000000"/>
            </w:tcBorders>
            <w:shd w:color="auto" w:fill="DDD9C3" w:val="clear"/>
          </w:tcPr>
          <w:p>
            <w:pPr>
              <w:pStyle w:val="TableParagraph"/>
              <w:widowControl w:val="false"/>
              <w:spacing w:before="1" w:after="0"/>
              <w:ind w:left="46" w:right="120" w:hanging="0"/>
              <w:jc w:val="center"/>
              <w:rPr>
                <w:b/>
                <w:b/>
                <w:sz w:val="16"/>
              </w:rPr>
            </w:pPr>
            <w:r>
              <w:rPr>
                <w:b/>
                <w:sz w:val="16"/>
              </w:rPr>
              <w:t>Insufficiente</w:t>
            </w:r>
          </w:p>
        </w:tc>
        <w:tc>
          <w:tcPr>
            <w:tcW w:w="879" w:type="dxa"/>
            <w:tcBorders>
              <w:top w:val="single" w:sz="4" w:space="0" w:color="000000"/>
              <w:left w:val="single" w:sz="4" w:space="0" w:color="000000"/>
              <w:bottom w:val="single" w:sz="4" w:space="0" w:color="000000"/>
              <w:right w:val="single" w:sz="4" w:space="0" w:color="000000"/>
            </w:tcBorders>
            <w:shd w:color="auto" w:fill="DDD9C3" w:val="clear"/>
          </w:tcPr>
          <w:p>
            <w:pPr>
              <w:pStyle w:val="TableParagraph"/>
              <w:widowControl w:val="false"/>
              <w:spacing w:before="1" w:after="0"/>
              <w:ind w:left="73" w:right="94" w:hanging="0"/>
              <w:jc w:val="center"/>
              <w:rPr>
                <w:b/>
                <w:b/>
                <w:sz w:val="16"/>
              </w:rPr>
            </w:pPr>
            <w:r>
              <w:rPr>
                <w:b/>
                <w:sz w:val="16"/>
              </w:rPr>
              <w:t>Mediocre</w:t>
            </w:r>
          </w:p>
        </w:tc>
        <w:tc>
          <w:tcPr>
            <w:tcW w:w="951" w:type="dxa"/>
            <w:tcBorders>
              <w:top w:val="single" w:sz="4" w:space="0" w:color="000000"/>
              <w:left w:val="single" w:sz="4" w:space="0" w:color="000000"/>
              <w:bottom w:val="single" w:sz="4" w:space="0" w:color="000000"/>
              <w:right w:val="single" w:sz="4" w:space="0" w:color="000000"/>
            </w:tcBorders>
            <w:shd w:color="auto" w:fill="DDD9C3" w:val="clear"/>
          </w:tcPr>
          <w:p>
            <w:pPr>
              <w:pStyle w:val="TableParagraph"/>
              <w:widowControl w:val="false"/>
              <w:spacing w:before="1" w:after="0"/>
              <w:ind w:left="78" w:right="95" w:hanging="0"/>
              <w:jc w:val="center"/>
              <w:rPr>
                <w:b/>
                <w:b/>
                <w:sz w:val="16"/>
              </w:rPr>
            </w:pPr>
            <w:r>
              <w:rPr>
                <w:b/>
                <w:sz w:val="16"/>
              </w:rPr>
              <w:t>Sufficiente</w:t>
            </w:r>
          </w:p>
        </w:tc>
        <w:tc>
          <w:tcPr>
            <w:tcW w:w="937" w:type="dxa"/>
            <w:tcBorders>
              <w:top w:val="single" w:sz="4" w:space="0" w:color="000000"/>
              <w:left w:val="single" w:sz="4" w:space="0" w:color="000000"/>
              <w:bottom w:val="single" w:sz="4" w:space="0" w:color="000000"/>
              <w:right w:val="single" w:sz="4" w:space="0" w:color="000000"/>
            </w:tcBorders>
            <w:shd w:color="auto" w:fill="DDD9C3" w:val="clear"/>
          </w:tcPr>
          <w:p>
            <w:pPr>
              <w:pStyle w:val="TableParagraph"/>
              <w:widowControl w:val="false"/>
              <w:spacing w:before="1" w:after="0"/>
              <w:ind w:left="109" w:right="110" w:hanging="0"/>
              <w:rPr>
                <w:b/>
                <w:b/>
                <w:sz w:val="16"/>
              </w:rPr>
            </w:pPr>
            <w:r>
              <w:rPr>
                <w:b/>
                <w:sz w:val="16"/>
              </w:rPr>
              <w:t>Più che</w:t>
            </w:r>
            <w:r>
              <w:rPr>
                <w:b/>
                <w:spacing w:val="1"/>
                <w:sz w:val="16"/>
              </w:rPr>
              <w:t xml:space="preserve"> </w:t>
            </w:r>
            <w:r>
              <w:rPr>
                <w:b/>
                <w:spacing w:val="-1"/>
                <w:sz w:val="16"/>
              </w:rPr>
              <w:t>sufficiente</w:t>
            </w:r>
          </w:p>
        </w:tc>
        <w:tc>
          <w:tcPr>
            <w:tcW w:w="836" w:type="dxa"/>
            <w:tcBorders>
              <w:top w:val="single" w:sz="4" w:space="0" w:color="000000"/>
              <w:left w:val="single" w:sz="4" w:space="0" w:color="000000"/>
              <w:bottom w:val="single" w:sz="4" w:space="0" w:color="000000"/>
              <w:right w:val="single" w:sz="4" w:space="0" w:color="000000"/>
            </w:tcBorders>
            <w:shd w:color="auto" w:fill="DDD9C3" w:val="clear"/>
          </w:tcPr>
          <w:p>
            <w:pPr>
              <w:pStyle w:val="TableParagraph"/>
              <w:widowControl w:val="false"/>
              <w:spacing w:before="1" w:after="0"/>
              <w:ind w:left="58" w:right="119" w:hanging="0"/>
              <w:jc w:val="center"/>
              <w:rPr>
                <w:b/>
                <w:b/>
                <w:sz w:val="16"/>
              </w:rPr>
            </w:pPr>
            <w:r>
              <w:rPr>
                <w:b/>
                <w:sz w:val="16"/>
              </w:rPr>
              <w:t>Discreto</w:t>
            </w:r>
          </w:p>
        </w:tc>
        <w:tc>
          <w:tcPr>
            <w:tcW w:w="832" w:type="dxa"/>
            <w:tcBorders>
              <w:top w:val="single" w:sz="4" w:space="0" w:color="000000"/>
              <w:left w:val="single" w:sz="4" w:space="0" w:color="000000"/>
              <w:bottom w:val="single" w:sz="4" w:space="0" w:color="000000"/>
              <w:right w:val="single" w:sz="4" w:space="0" w:color="000000"/>
            </w:tcBorders>
            <w:shd w:color="auto" w:fill="DDD9C3" w:val="clear"/>
          </w:tcPr>
          <w:p>
            <w:pPr>
              <w:pStyle w:val="TableParagraph"/>
              <w:widowControl w:val="false"/>
              <w:spacing w:before="1" w:after="0"/>
              <w:ind w:left="103" w:right="0" w:hanging="0"/>
              <w:rPr>
                <w:b/>
                <w:b/>
                <w:sz w:val="16"/>
              </w:rPr>
            </w:pPr>
            <w:r>
              <w:rPr>
                <w:b/>
                <w:sz w:val="16"/>
              </w:rPr>
              <w:t>Buono</w:t>
            </w:r>
          </w:p>
        </w:tc>
        <w:tc>
          <w:tcPr>
            <w:tcW w:w="981" w:type="dxa"/>
            <w:tcBorders>
              <w:top w:val="single" w:sz="4" w:space="0" w:color="000000"/>
              <w:left w:val="single" w:sz="4" w:space="0" w:color="000000"/>
              <w:bottom w:val="single" w:sz="4" w:space="0" w:color="000000"/>
              <w:right w:val="single" w:sz="4" w:space="0" w:color="000000"/>
            </w:tcBorders>
            <w:shd w:color="auto" w:fill="DDD9C3" w:val="clear"/>
          </w:tcPr>
          <w:p>
            <w:pPr>
              <w:pStyle w:val="TableParagraph"/>
              <w:widowControl w:val="false"/>
              <w:spacing w:before="1" w:after="0"/>
              <w:ind w:left="0" w:right="393" w:hanging="0"/>
              <w:jc w:val="right"/>
              <w:rPr>
                <w:b/>
                <w:b/>
                <w:sz w:val="16"/>
              </w:rPr>
            </w:pPr>
            <w:r>
              <w:rPr>
                <w:b/>
                <w:sz w:val="16"/>
              </w:rPr>
              <w:t>Ottimo</w:t>
            </w:r>
          </w:p>
        </w:tc>
      </w:tr>
      <w:tr>
        <w:trPr>
          <w:trHeight w:val="2146" w:hRule="atLeast"/>
        </w:trPr>
        <w:tc>
          <w:tcPr>
            <w:tcW w:w="1599" w:type="dxa"/>
            <w:tcBorders>
              <w:top w:val="single" w:sz="4" w:space="0" w:color="000000"/>
              <w:left w:val="single" w:sz="4" w:space="0" w:color="000000"/>
              <w:bottom w:val="single" w:sz="4" w:space="0" w:color="000000"/>
              <w:right w:val="single" w:sz="4" w:space="0" w:color="000000"/>
            </w:tcBorders>
            <w:shd w:color="auto" w:fill="EDEBE0" w:val="clear"/>
          </w:tcPr>
          <w:p>
            <w:pPr>
              <w:pStyle w:val="TableParagraph"/>
              <w:widowControl w:val="false"/>
              <w:ind w:left="105" w:right="109" w:hanging="0"/>
              <w:rPr>
                <w:sz w:val="16"/>
              </w:rPr>
            </w:pPr>
            <w:r>
              <w:rPr>
                <w:sz w:val="16"/>
              </w:rPr>
              <w:t>1.Rispetto dei vincoli</w:t>
            </w:r>
            <w:r>
              <w:rPr>
                <w:spacing w:val="-34"/>
                <w:sz w:val="16"/>
              </w:rPr>
              <w:t xml:space="preserve"> </w:t>
            </w:r>
            <w:r>
              <w:rPr>
                <w:sz w:val="16"/>
              </w:rPr>
              <w:t>posti nella consegna</w:t>
            </w:r>
            <w:r>
              <w:rPr>
                <w:spacing w:val="1"/>
                <w:sz w:val="16"/>
              </w:rPr>
              <w:t xml:space="preserve"> </w:t>
            </w:r>
            <w:r>
              <w:rPr>
                <w:sz w:val="16"/>
              </w:rPr>
              <w:t>(ad esempio,</w:t>
            </w:r>
            <w:r>
              <w:rPr>
                <w:spacing w:val="1"/>
                <w:sz w:val="16"/>
              </w:rPr>
              <w:t xml:space="preserve"> </w:t>
            </w:r>
            <w:r>
              <w:rPr>
                <w:sz w:val="16"/>
              </w:rPr>
              <w:t>indicazioni</w:t>
            </w:r>
            <w:r>
              <w:rPr>
                <w:spacing w:val="1"/>
                <w:sz w:val="16"/>
              </w:rPr>
              <w:t xml:space="preserve"> </w:t>
            </w:r>
            <w:r>
              <w:rPr>
                <w:sz w:val="16"/>
              </w:rPr>
              <w:t>di</w:t>
            </w:r>
            <w:r>
              <w:rPr>
                <w:spacing w:val="1"/>
                <w:sz w:val="16"/>
              </w:rPr>
              <w:t xml:space="preserve"> </w:t>
            </w:r>
            <w:r>
              <w:rPr>
                <w:sz w:val="16"/>
              </w:rPr>
              <w:t>massima circa la</w:t>
            </w:r>
            <w:r>
              <w:rPr>
                <w:spacing w:val="1"/>
                <w:sz w:val="16"/>
              </w:rPr>
              <w:t xml:space="preserve"> </w:t>
            </w:r>
            <w:r>
              <w:rPr>
                <w:sz w:val="16"/>
              </w:rPr>
              <w:t>lunghezza</w:t>
            </w:r>
            <w:r>
              <w:rPr>
                <w:spacing w:val="-6"/>
                <w:sz w:val="16"/>
              </w:rPr>
              <w:t xml:space="preserve"> </w:t>
            </w:r>
            <w:r>
              <w:rPr>
                <w:sz w:val="16"/>
              </w:rPr>
              <w:t>del</w:t>
            </w:r>
            <w:r>
              <w:rPr>
                <w:spacing w:val="-4"/>
                <w:sz w:val="16"/>
              </w:rPr>
              <w:t xml:space="preserve"> </w:t>
            </w:r>
            <w:r>
              <w:rPr>
                <w:sz w:val="16"/>
              </w:rPr>
              <w:t>testo</w:t>
            </w:r>
            <w:r>
              <w:rPr>
                <w:spacing w:val="-7"/>
                <w:sz w:val="16"/>
              </w:rPr>
              <w:t xml:space="preserve"> </w:t>
            </w:r>
            <w:r>
              <w:rPr>
                <w:sz w:val="16"/>
              </w:rPr>
              <w:t>–</w:t>
            </w:r>
            <w:r>
              <w:rPr>
                <w:spacing w:val="-33"/>
                <w:sz w:val="16"/>
              </w:rPr>
              <w:t xml:space="preserve"> </w:t>
            </w:r>
            <w:r>
              <w:rPr>
                <w:sz w:val="16"/>
              </w:rPr>
              <w:t>se</w:t>
            </w:r>
            <w:r>
              <w:rPr>
                <w:spacing w:val="-1"/>
                <w:sz w:val="16"/>
              </w:rPr>
              <w:t xml:space="preserve"> </w:t>
            </w:r>
            <w:r>
              <w:rPr>
                <w:sz w:val="16"/>
              </w:rPr>
              <w:t>presenti</w:t>
            </w:r>
            <w:r>
              <w:rPr>
                <w:spacing w:val="4"/>
                <w:sz w:val="16"/>
              </w:rPr>
              <w:t xml:space="preserve"> </w:t>
            </w:r>
            <w:r>
              <w:rPr>
                <w:sz w:val="16"/>
              </w:rPr>
              <w:t>–</w:t>
            </w:r>
            <w:r>
              <w:rPr>
                <w:spacing w:val="-1"/>
                <w:sz w:val="16"/>
              </w:rPr>
              <w:t xml:space="preserve"> </w:t>
            </w:r>
            <w:r>
              <w:rPr>
                <w:sz w:val="16"/>
              </w:rPr>
              <w:t>o</w:t>
            </w:r>
            <w:r>
              <w:rPr>
                <w:spacing w:val="1"/>
                <w:sz w:val="16"/>
              </w:rPr>
              <w:t xml:space="preserve"> </w:t>
            </w:r>
            <w:r>
              <w:rPr>
                <w:sz w:val="16"/>
              </w:rPr>
              <w:t>indicazioni circa la</w:t>
            </w:r>
            <w:r>
              <w:rPr>
                <w:spacing w:val="1"/>
                <w:sz w:val="16"/>
              </w:rPr>
              <w:t xml:space="preserve"> </w:t>
            </w:r>
            <w:r>
              <w:rPr>
                <w:sz w:val="16"/>
              </w:rPr>
              <w:t>forma</w:t>
            </w:r>
            <w:r>
              <w:rPr>
                <w:spacing w:val="-2"/>
                <w:sz w:val="16"/>
              </w:rPr>
              <w:t xml:space="preserve"> </w:t>
            </w:r>
            <w:r>
              <w:rPr>
                <w:sz w:val="16"/>
              </w:rPr>
              <w:t>parafrasata</w:t>
            </w:r>
            <w:r>
              <w:rPr>
                <w:spacing w:val="-2"/>
                <w:sz w:val="16"/>
              </w:rPr>
              <w:t xml:space="preserve"> </w:t>
            </w:r>
            <w:r>
              <w:rPr>
                <w:sz w:val="16"/>
              </w:rPr>
              <w:t>o</w:t>
            </w:r>
          </w:p>
          <w:p>
            <w:pPr>
              <w:pStyle w:val="TableParagraph"/>
              <w:widowControl w:val="false"/>
              <w:spacing w:lineRule="exact" w:line="192"/>
              <w:ind w:left="105" w:right="496" w:hanging="0"/>
              <w:rPr>
                <w:sz w:val="16"/>
              </w:rPr>
            </w:pPr>
            <w:r>
              <w:rPr>
                <w:sz w:val="16"/>
              </w:rPr>
              <w:t>sintetica della</w:t>
            </w:r>
            <w:r>
              <w:rPr>
                <w:spacing w:val="1"/>
                <w:sz w:val="16"/>
              </w:rPr>
              <w:t xml:space="preserve"> </w:t>
            </w:r>
            <w:r>
              <w:rPr>
                <w:spacing w:val="-1"/>
                <w:sz w:val="16"/>
              </w:rPr>
              <w:t>rielaborazione)</w:t>
            </w:r>
          </w:p>
        </w:tc>
        <w:tc>
          <w:tcPr>
            <w:tcW w:w="1042"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192"/>
              <w:ind w:left="83" w:right="80" w:hanging="0"/>
              <w:jc w:val="center"/>
              <w:rPr>
                <w:sz w:val="16"/>
              </w:rPr>
            </w:pPr>
            <w:r>
              <w:rPr>
                <w:sz w:val="16"/>
              </w:rPr>
              <w:t>1-3</w:t>
            </w:r>
          </w:p>
        </w:tc>
        <w:tc>
          <w:tcPr>
            <w:tcW w:w="1129"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192"/>
              <w:ind w:left="8" w:right="0" w:hanging="0"/>
              <w:jc w:val="center"/>
              <w:rPr>
                <w:sz w:val="16"/>
              </w:rPr>
            </w:pPr>
            <w:r>
              <w:rPr>
                <w:w w:val="99"/>
                <w:sz w:val="16"/>
              </w:rPr>
              <w:t>4</w:t>
            </w:r>
          </w:p>
        </w:tc>
        <w:tc>
          <w:tcPr>
            <w:tcW w:w="879"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192"/>
              <w:jc w:val="center"/>
              <w:rPr>
                <w:sz w:val="16"/>
              </w:rPr>
            </w:pPr>
            <w:r>
              <w:rPr>
                <w:w w:val="99"/>
                <w:sz w:val="16"/>
              </w:rPr>
              <w:t>5</w:t>
            </w:r>
          </w:p>
        </w:tc>
        <w:tc>
          <w:tcPr>
            <w:tcW w:w="951"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192"/>
              <w:ind w:left="11" w:right="0" w:hanging="0"/>
              <w:jc w:val="center"/>
              <w:rPr>
                <w:sz w:val="16"/>
              </w:rPr>
            </w:pPr>
            <w:r>
              <w:rPr>
                <w:w w:val="99"/>
                <w:sz w:val="16"/>
              </w:rPr>
              <w:t>6</w:t>
            </w:r>
          </w:p>
        </w:tc>
        <w:tc>
          <w:tcPr>
            <w:tcW w:w="937"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192"/>
              <w:ind w:left="426" w:right="0" w:hanging="0"/>
              <w:rPr>
                <w:sz w:val="16"/>
              </w:rPr>
            </w:pPr>
            <w:r>
              <w:rPr>
                <w:w w:val="99"/>
                <w:sz w:val="16"/>
              </w:rPr>
              <w:t>7</w:t>
            </w:r>
          </w:p>
        </w:tc>
        <w:tc>
          <w:tcPr>
            <w:tcW w:w="836"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192"/>
              <w:jc w:val="center"/>
              <w:rPr>
                <w:sz w:val="16"/>
              </w:rPr>
            </w:pPr>
            <w:r>
              <w:rPr>
                <w:w w:val="99"/>
                <w:sz w:val="16"/>
              </w:rPr>
              <w:t>8</w:t>
            </w:r>
          </w:p>
        </w:tc>
        <w:tc>
          <w:tcPr>
            <w:tcW w:w="832"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192"/>
              <w:ind w:left="3" w:right="0" w:hanging="0"/>
              <w:jc w:val="center"/>
              <w:rPr>
                <w:sz w:val="16"/>
              </w:rPr>
            </w:pPr>
            <w:r>
              <w:rPr>
                <w:w w:val="99"/>
                <w:sz w:val="16"/>
              </w:rPr>
              <w:t>9</w:t>
            </w:r>
          </w:p>
        </w:tc>
        <w:tc>
          <w:tcPr>
            <w:tcW w:w="981"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192"/>
              <w:ind w:left="0" w:right="401" w:hanging="0"/>
              <w:jc w:val="right"/>
              <w:rPr>
                <w:sz w:val="16"/>
              </w:rPr>
            </w:pPr>
            <w:r>
              <w:rPr>
                <w:sz w:val="16"/>
              </w:rPr>
              <w:t>10</w:t>
            </w:r>
          </w:p>
        </w:tc>
      </w:tr>
      <w:tr>
        <w:trPr>
          <w:trHeight w:val="1170" w:hRule="atLeast"/>
        </w:trPr>
        <w:tc>
          <w:tcPr>
            <w:tcW w:w="1599" w:type="dxa"/>
            <w:tcBorders>
              <w:top w:val="single" w:sz="4" w:space="0" w:color="000000"/>
              <w:left w:val="single" w:sz="4" w:space="0" w:color="000000"/>
              <w:bottom w:val="single" w:sz="4" w:space="0" w:color="000000"/>
              <w:right w:val="single" w:sz="4" w:space="0" w:color="000000"/>
            </w:tcBorders>
            <w:shd w:color="auto" w:fill="EDEBE0" w:val="clear"/>
          </w:tcPr>
          <w:p>
            <w:pPr>
              <w:pStyle w:val="TableParagraph"/>
              <w:widowControl w:val="false"/>
              <w:spacing w:before="1" w:after="0"/>
              <w:ind w:left="105" w:right="113" w:hanging="0"/>
              <w:rPr>
                <w:sz w:val="16"/>
              </w:rPr>
            </w:pPr>
            <w:r>
              <w:rPr>
                <w:sz w:val="16"/>
              </w:rPr>
              <w:t>2.Capacità di</w:t>
            </w:r>
            <w:r>
              <w:rPr>
                <w:spacing w:val="1"/>
                <w:sz w:val="16"/>
              </w:rPr>
              <w:t xml:space="preserve"> </w:t>
            </w:r>
            <w:r>
              <w:rPr>
                <w:sz w:val="16"/>
              </w:rPr>
              <w:t>comprendere</w:t>
            </w:r>
            <w:r>
              <w:rPr>
                <w:spacing w:val="-7"/>
                <w:sz w:val="16"/>
              </w:rPr>
              <w:t xml:space="preserve"> </w:t>
            </w:r>
            <w:r>
              <w:rPr>
                <w:sz w:val="16"/>
              </w:rPr>
              <w:t>il</w:t>
            </w:r>
            <w:r>
              <w:rPr>
                <w:spacing w:val="-4"/>
                <w:sz w:val="16"/>
              </w:rPr>
              <w:t xml:space="preserve"> </w:t>
            </w:r>
            <w:r>
              <w:rPr>
                <w:sz w:val="16"/>
              </w:rPr>
              <w:t>testo</w:t>
            </w:r>
            <w:r>
              <w:rPr>
                <w:spacing w:val="-33"/>
                <w:sz w:val="16"/>
              </w:rPr>
              <w:t xml:space="preserve"> </w:t>
            </w:r>
            <w:r>
              <w:rPr>
                <w:sz w:val="16"/>
              </w:rPr>
              <w:t>nel suo senso</w:t>
            </w:r>
            <w:r>
              <w:rPr>
                <w:spacing w:val="1"/>
                <w:sz w:val="16"/>
              </w:rPr>
              <w:t xml:space="preserve"> </w:t>
            </w:r>
            <w:r>
              <w:rPr>
                <w:sz w:val="16"/>
              </w:rPr>
              <w:t>complessivo</w:t>
            </w:r>
            <w:r>
              <w:rPr>
                <w:spacing w:val="-3"/>
                <w:sz w:val="16"/>
              </w:rPr>
              <w:t xml:space="preserve"> </w:t>
            </w:r>
            <w:r>
              <w:rPr>
                <w:sz w:val="16"/>
              </w:rPr>
              <w:t>e</w:t>
            </w:r>
            <w:r>
              <w:rPr>
                <w:spacing w:val="2"/>
                <w:sz w:val="16"/>
              </w:rPr>
              <w:t xml:space="preserve"> </w:t>
            </w:r>
            <w:r>
              <w:rPr>
                <w:sz w:val="16"/>
              </w:rPr>
              <w:t>nei</w:t>
            </w:r>
          </w:p>
          <w:p>
            <w:pPr>
              <w:pStyle w:val="TableParagraph"/>
              <w:widowControl w:val="false"/>
              <w:spacing w:lineRule="exact" w:line="192"/>
              <w:ind w:left="105" w:right="143" w:hanging="0"/>
              <w:rPr>
                <w:sz w:val="16"/>
              </w:rPr>
            </w:pPr>
            <w:r>
              <w:rPr>
                <w:sz w:val="16"/>
              </w:rPr>
              <w:t>suoi</w:t>
            </w:r>
            <w:r>
              <w:rPr>
                <w:spacing w:val="-7"/>
                <w:sz w:val="16"/>
              </w:rPr>
              <w:t xml:space="preserve"> </w:t>
            </w:r>
            <w:r>
              <w:rPr>
                <w:sz w:val="16"/>
              </w:rPr>
              <w:t>snodi</w:t>
            </w:r>
            <w:r>
              <w:rPr>
                <w:spacing w:val="-6"/>
                <w:sz w:val="16"/>
              </w:rPr>
              <w:t xml:space="preserve"> </w:t>
            </w:r>
            <w:r>
              <w:rPr>
                <w:sz w:val="16"/>
              </w:rPr>
              <w:t>tematici</w:t>
            </w:r>
            <w:r>
              <w:rPr>
                <w:spacing w:val="-6"/>
                <w:sz w:val="16"/>
              </w:rPr>
              <w:t xml:space="preserve"> </w:t>
            </w:r>
            <w:r>
              <w:rPr>
                <w:sz w:val="16"/>
              </w:rPr>
              <w:t>e</w:t>
            </w:r>
            <w:r>
              <w:rPr>
                <w:spacing w:val="-34"/>
                <w:sz w:val="16"/>
              </w:rPr>
              <w:t xml:space="preserve"> </w:t>
            </w:r>
            <w:r>
              <w:rPr>
                <w:sz w:val="16"/>
              </w:rPr>
              <w:t>stilistici.</w:t>
            </w:r>
          </w:p>
        </w:tc>
        <w:tc>
          <w:tcPr>
            <w:tcW w:w="1042"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 w:after="0"/>
              <w:ind w:left="83" w:right="80" w:hanging="0"/>
              <w:jc w:val="center"/>
              <w:rPr>
                <w:sz w:val="16"/>
              </w:rPr>
            </w:pPr>
            <w:r>
              <w:rPr>
                <w:sz w:val="16"/>
              </w:rPr>
              <w:t>1-3</w:t>
            </w:r>
          </w:p>
        </w:tc>
        <w:tc>
          <w:tcPr>
            <w:tcW w:w="1129"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 w:after="0"/>
              <w:ind w:left="8" w:right="0" w:hanging="0"/>
              <w:jc w:val="center"/>
              <w:rPr>
                <w:sz w:val="16"/>
              </w:rPr>
            </w:pPr>
            <w:r>
              <w:rPr>
                <w:w w:val="99"/>
                <w:sz w:val="16"/>
              </w:rPr>
              <w:t>4</w:t>
            </w:r>
          </w:p>
        </w:tc>
        <w:tc>
          <w:tcPr>
            <w:tcW w:w="879"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 w:after="0"/>
              <w:jc w:val="center"/>
              <w:rPr>
                <w:sz w:val="16"/>
              </w:rPr>
            </w:pPr>
            <w:r>
              <w:rPr>
                <w:w w:val="99"/>
                <w:sz w:val="16"/>
              </w:rPr>
              <w:t>5</w:t>
            </w:r>
          </w:p>
        </w:tc>
        <w:tc>
          <w:tcPr>
            <w:tcW w:w="951"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 w:after="0"/>
              <w:ind w:left="11" w:right="0" w:hanging="0"/>
              <w:jc w:val="center"/>
              <w:rPr>
                <w:sz w:val="16"/>
              </w:rPr>
            </w:pPr>
            <w:r>
              <w:rPr>
                <w:w w:val="99"/>
                <w:sz w:val="16"/>
              </w:rPr>
              <w:t>6</w:t>
            </w:r>
          </w:p>
        </w:tc>
        <w:tc>
          <w:tcPr>
            <w:tcW w:w="937"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 w:after="0"/>
              <w:ind w:left="426" w:right="0" w:hanging="0"/>
              <w:rPr>
                <w:sz w:val="16"/>
              </w:rPr>
            </w:pPr>
            <w:r>
              <w:rPr>
                <w:w w:val="99"/>
                <w:sz w:val="16"/>
              </w:rPr>
              <w:t>7</w:t>
            </w:r>
          </w:p>
        </w:tc>
        <w:tc>
          <w:tcPr>
            <w:tcW w:w="836"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 w:after="0"/>
              <w:jc w:val="center"/>
              <w:rPr>
                <w:sz w:val="16"/>
              </w:rPr>
            </w:pPr>
            <w:r>
              <w:rPr>
                <w:w w:val="99"/>
                <w:sz w:val="16"/>
              </w:rPr>
              <w:t>8</w:t>
            </w:r>
          </w:p>
        </w:tc>
        <w:tc>
          <w:tcPr>
            <w:tcW w:w="832"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 w:after="0"/>
              <w:ind w:left="3" w:right="0" w:hanging="0"/>
              <w:jc w:val="center"/>
              <w:rPr>
                <w:sz w:val="16"/>
              </w:rPr>
            </w:pPr>
            <w:r>
              <w:rPr>
                <w:w w:val="99"/>
                <w:sz w:val="16"/>
              </w:rPr>
              <w:t>9</w:t>
            </w:r>
          </w:p>
        </w:tc>
        <w:tc>
          <w:tcPr>
            <w:tcW w:w="981"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 w:after="0"/>
              <w:ind w:left="0" w:right="401" w:hanging="0"/>
              <w:jc w:val="right"/>
              <w:rPr>
                <w:sz w:val="16"/>
              </w:rPr>
            </w:pPr>
            <w:r>
              <w:rPr>
                <w:sz w:val="16"/>
              </w:rPr>
              <w:t>10</w:t>
            </w:r>
          </w:p>
        </w:tc>
      </w:tr>
      <w:tr>
        <w:trPr>
          <w:trHeight w:val="979" w:hRule="atLeast"/>
        </w:trPr>
        <w:tc>
          <w:tcPr>
            <w:tcW w:w="1599" w:type="dxa"/>
            <w:tcBorders>
              <w:top w:val="single" w:sz="4" w:space="0" w:color="000000"/>
              <w:left w:val="single" w:sz="4" w:space="0" w:color="000000"/>
              <w:bottom w:val="single" w:sz="4" w:space="0" w:color="000000"/>
              <w:right w:val="single" w:sz="4" w:space="0" w:color="000000"/>
            </w:tcBorders>
            <w:shd w:color="auto" w:fill="EDEBE0" w:val="clear"/>
          </w:tcPr>
          <w:p>
            <w:pPr>
              <w:pStyle w:val="TableParagraph"/>
              <w:widowControl w:val="false"/>
              <w:spacing w:before="1" w:after="0"/>
              <w:ind w:left="105" w:right="162" w:hanging="0"/>
              <w:rPr>
                <w:sz w:val="16"/>
              </w:rPr>
            </w:pPr>
            <w:r>
              <w:rPr>
                <w:sz w:val="16"/>
              </w:rPr>
              <w:t>3.Puntualità</w:t>
            </w:r>
            <w:r>
              <w:rPr>
                <w:spacing w:val="1"/>
                <w:sz w:val="16"/>
              </w:rPr>
              <w:t xml:space="preserve"> </w:t>
            </w:r>
            <w:r>
              <w:rPr>
                <w:spacing w:val="-1"/>
                <w:sz w:val="16"/>
              </w:rPr>
              <w:t xml:space="preserve">nell'analisi </w:t>
            </w:r>
            <w:r>
              <w:rPr>
                <w:sz w:val="16"/>
              </w:rPr>
              <w:t>lessicale,</w:t>
            </w:r>
            <w:r>
              <w:rPr>
                <w:spacing w:val="-34"/>
                <w:sz w:val="16"/>
              </w:rPr>
              <w:t xml:space="preserve"> </w:t>
            </w:r>
            <w:r>
              <w:rPr>
                <w:sz w:val="16"/>
              </w:rPr>
              <w:t>sintattica,</w:t>
            </w:r>
            <w:r>
              <w:rPr>
                <w:spacing w:val="-9"/>
                <w:sz w:val="16"/>
              </w:rPr>
              <w:t xml:space="preserve"> </w:t>
            </w:r>
            <w:r>
              <w:rPr>
                <w:sz w:val="16"/>
              </w:rPr>
              <w:t>stilistica</w:t>
            </w:r>
            <w:r>
              <w:rPr>
                <w:spacing w:val="-7"/>
                <w:sz w:val="16"/>
              </w:rPr>
              <w:t xml:space="preserve"> </w:t>
            </w:r>
            <w:r>
              <w:rPr>
                <w:sz w:val="16"/>
              </w:rPr>
              <w:t>e</w:t>
            </w:r>
            <w:r>
              <w:rPr>
                <w:spacing w:val="-33"/>
                <w:sz w:val="16"/>
              </w:rPr>
              <w:t xml:space="preserve"> </w:t>
            </w:r>
            <w:r>
              <w:rPr>
                <w:sz w:val="16"/>
              </w:rPr>
              <w:t>retorica</w:t>
            </w:r>
            <w:r>
              <w:rPr>
                <w:spacing w:val="-3"/>
                <w:sz w:val="16"/>
              </w:rPr>
              <w:t xml:space="preserve"> </w:t>
            </w:r>
            <w:r>
              <w:rPr>
                <w:sz w:val="16"/>
              </w:rPr>
              <w:t>(se</w:t>
            </w:r>
          </w:p>
          <w:p>
            <w:pPr>
              <w:pStyle w:val="TableParagraph"/>
              <w:widowControl w:val="false"/>
              <w:spacing w:lineRule="exact" w:line="175" w:before="1" w:after="0"/>
              <w:ind w:left="105" w:right="0" w:hanging="0"/>
              <w:rPr>
                <w:sz w:val="16"/>
              </w:rPr>
            </w:pPr>
            <w:r>
              <w:rPr>
                <w:sz w:val="16"/>
              </w:rPr>
              <w:t>richiesta).</w:t>
            </w:r>
          </w:p>
        </w:tc>
        <w:tc>
          <w:tcPr>
            <w:tcW w:w="1042"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 w:after="0"/>
              <w:ind w:left="83" w:right="80" w:hanging="0"/>
              <w:jc w:val="center"/>
              <w:rPr>
                <w:sz w:val="16"/>
              </w:rPr>
            </w:pPr>
            <w:r>
              <w:rPr>
                <w:sz w:val="16"/>
              </w:rPr>
              <w:t>1-3</w:t>
            </w:r>
          </w:p>
        </w:tc>
        <w:tc>
          <w:tcPr>
            <w:tcW w:w="1129"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 w:after="0"/>
              <w:ind w:left="8" w:right="0" w:hanging="0"/>
              <w:jc w:val="center"/>
              <w:rPr>
                <w:sz w:val="16"/>
              </w:rPr>
            </w:pPr>
            <w:r>
              <w:rPr>
                <w:w w:val="99"/>
                <w:sz w:val="16"/>
              </w:rPr>
              <w:t>4</w:t>
            </w:r>
          </w:p>
        </w:tc>
        <w:tc>
          <w:tcPr>
            <w:tcW w:w="879"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 w:after="0"/>
              <w:jc w:val="center"/>
              <w:rPr>
                <w:sz w:val="16"/>
              </w:rPr>
            </w:pPr>
            <w:r>
              <w:rPr>
                <w:w w:val="99"/>
                <w:sz w:val="16"/>
              </w:rPr>
              <w:t>5</w:t>
            </w:r>
          </w:p>
        </w:tc>
        <w:tc>
          <w:tcPr>
            <w:tcW w:w="951"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 w:after="0"/>
              <w:ind w:left="11" w:right="0" w:hanging="0"/>
              <w:jc w:val="center"/>
              <w:rPr>
                <w:sz w:val="16"/>
              </w:rPr>
            </w:pPr>
            <w:r>
              <w:rPr>
                <w:w w:val="99"/>
                <w:sz w:val="16"/>
              </w:rPr>
              <w:t>6</w:t>
            </w:r>
          </w:p>
        </w:tc>
        <w:tc>
          <w:tcPr>
            <w:tcW w:w="937"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 w:after="0"/>
              <w:ind w:left="426" w:right="0" w:hanging="0"/>
              <w:rPr>
                <w:sz w:val="16"/>
              </w:rPr>
            </w:pPr>
            <w:r>
              <w:rPr>
                <w:w w:val="99"/>
                <w:sz w:val="16"/>
              </w:rPr>
              <w:t>7</w:t>
            </w:r>
          </w:p>
        </w:tc>
        <w:tc>
          <w:tcPr>
            <w:tcW w:w="836"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 w:after="0"/>
              <w:jc w:val="center"/>
              <w:rPr>
                <w:sz w:val="16"/>
              </w:rPr>
            </w:pPr>
            <w:r>
              <w:rPr>
                <w:w w:val="99"/>
                <w:sz w:val="16"/>
              </w:rPr>
              <w:t>8</w:t>
            </w:r>
          </w:p>
        </w:tc>
        <w:tc>
          <w:tcPr>
            <w:tcW w:w="832"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 w:after="0"/>
              <w:ind w:left="3" w:right="0" w:hanging="0"/>
              <w:jc w:val="center"/>
              <w:rPr>
                <w:sz w:val="16"/>
              </w:rPr>
            </w:pPr>
            <w:r>
              <w:rPr>
                <w:w w:val="99"/>
                <w:sz w:val="16"/>
              </w:rPr>
              <w:t>9</w:t>
            </w:r>
          </w:p>
        </w:tc>
        <w:tc>
          <w:tcPr>
            <w:tcW w:w="981"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 w:after="0"/>
              <w:ind w:left="0" w:right="401" w:hanging="0"/>
              <w:jc w:val="right"/>
              <w:rPr>
                <w:sz w:val="16"/>
              </w:rPr>
            </w:pPr>
            <w:r>
              <w:rPr>
                <w:sz w:val="16"/>
              </w:rPr>
              <w:t>10</w:t>
            </w:r>
          </w:p>
        </w:tc>
      </w:tr>
      <w:tr>
        <w:trPr>
          <w:trHeight w:val="585" w:hRule="atLeast"/>
        </w:trPr>
        <w:tc>
          <w:tcPr>
            <w:tcW w:w="1599" w:type="dxa"/>
            <w:tcBorders>
              <w:top w:val="single" w:sz="4" w:space="0" w:color="000000"/>
              <w:left w:val="single" w:sz="4" w:space="0" w:color="000000"/>
              <w:bottom w:val="single" w:sz="4" w:space="0" w:color="000000"/>
              <w:right w:val="single" w:sz="4" w:space="0" w:color="000000"/>
            </w:tcBorders>
            <w:shd w:color="auto" w:fill="EDEBE0" w:val="clear"/>
          </w:tcPr>
          <w:p>
            <w:pPr>
              <w:pStyle w:val="TableParagraph"/>
              <w:widowControl w:val="false"/>
              <w:spacing w:lineRule="auto" w:line="235" w:before="4" w:after="0"/>
              <w:ind w:left="105" w:right="191" w:hanging="0"/>
              <w:rPr>
                <w:sz w:val="16"/>
              </w:rPr>
            </w:pPr>
            <w:r>
              <w:rPr>
                <w:sz w:val="16"/>
              </w:rPr>
              <w:t>4.Interpretazione</w:t>
            </w:r>
            <w:r>
              <w:rPr>
                <w:spacing w:val="1"/>
                <w:sz w:val="16"/>
              </w:rPr>
              <w:t xml:space="preserve"> </w:t>
            </w:r>
            <w:r>
              <w:rPr>
                <w:spacing w:val="-1"/>
                <w:sz w:val="16"/>
              </w:rPr>
              <w:t>corretta</w:t>
            </w:r>
            <w:r>
              <w:rPr>
                <w:sz w:val="16"/>
              </w:rPr>
              <w:t xml:space="preserve"> </w:t>
            </w:r>
            <w:r>
              <w:rPr>
                <w:spacing w:val="-1"/>
                <w:sz w:val="16"/>
              </w:rPr>
              <w:t>e</w:t>
            </w:r>
            <w:r>
              <w:rPr>
                <w:spacing w:val="-6"/>
                <w:sz w:val="16"/>
              </w:rPr>
              <w:t xml:space="preserve"> </w:t>
            </w:r>
            <w:r>
              <w:rPr>
                <w:spacing w:val="-1"/>
                <w:sz w:val="16"/>
              </w:rPr>
              <w:t>articolata</w:t>
            </w:r>
          </w:p>
          <w:p>
            <w:pPr>
              <w:pStyle w:val="TableParagraph"/>
              <w:widowControl w:val="false"/>
              <w:spacing w:lineRule="exact" w:line="175" w:before="3" w:after="0"/>
              <w:ind w:left="105" w:right="0" w:hanging="0"/>
              <w:rPr>
                <w:sz w:val="16"/>
              </w:rPr>
            </w:pPr>
            <w:r>
              <w:rPr>
                <w:sz w:val="16"/>
              </w:rPr>
              <w:t>del</w:t>
            </w:r>
            <w:r>
              <w:rPr>
                <w:spacing w:val="-4"/>
                <w:sz w:val="16"/>
              </w:rPr>
              <w:t xml:space="preserve"> </w:t>
            </w:r>
            <w:r>
              <w:rPr>
                <w:sz w:val="16"/>
              </w:rPr>
              <w:t>testo.</w:t>
            </w:r>
          </w:p>
        </w:tc>
        <w:tc>
          <w:tcPr>
            <w:tcW w:w="1042"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 w:after="0"/>
              <w:ind w:left="83" w:right="80" w:hanging="0"/>
              <w:jc w:val="center"/>
              <w:rPr>
                <w:sz w:val="16"/>
              </w:rPr>
            </w:pPr>
            <w:r>
              <w:rPr>
                <w:sz w:val="16"/>
              </w:rPr>
              <w:t>1-3</w:t>
            </w:r>
          </w:p>
        </w:tc>
        <w:tc>
          <w:tcPr>
            <w:tcW w:w="1129"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 w:after="0"/>
              <w:ind w:left="8" w:right="0" w:hanging="0"/>
              <w:jc w:val="center"/>
              <w:rPr>
                <w:sz w:val="16"/>
              </w:rPr>
            </w:pPr>
            <w:r>
              <w:rPr>
                <w:w w:val="99"/>
                <w:sz w:val="16"/>
              </w:rPr>
              <w:t>4</w:t>
            </w:r>
          </w:p>
        </w:tc>
        <w:tc>
          <w:tcPr>
            <w:tcW w:w="879"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 w:after="0"/>
              <w:jc w:val="center"/>
              <w:rPr>
                <w:sz w:val="16"/>
              </w:rPr>
            </w:pPr>
            <w:r>
              <w:rPr>
                <w:w w:val="99"/>
                <w:sz w:val="16"/>
              </w:rPr>
              <w:t>5</w:t>
            </w:r>
          </w:p>
        </w:tc>
        <w:tc>
          <w:tcPr>
            <w:tcW w:w="951"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 w:after="0"/>
              <w:ind w:left="11" w:right="0" w:hanging="0"/>
              <w:jc w:val="center"/>
              <w:rPr>
                <w:sz w:val="16"/>
              </w:rPr>
            </w:pPr>
            <w:r>
              <w:rPr>
                <w:w w:val="99"/>
                <w:sz w:val="16"/>
              </w:rPr>
              <w:t>6</w:t>
            </w:r>
          </w:p>
        </w:tc>
        <w:tc>
          <w:tcPr>
            <w:tcW w:w="937"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 w:after="0"/>
              <w:ind w:left="426" w:right="0" w:hanging="0"/>
              <w:rPr>
                <w:sz w:val="16"/>
              </w:rPr>
            </w:pPr>
            <w:r>
              <w:rPr>
                <w:w w:val="99"/>
                <w:sz w:val="16"/>
              </w:rPr>
              <w:t>7</w:t>
            </w:r>
          </w:p>
        </w:tc>
        <w:tc>
          <w:tcPr>
            <w:tcW w:w="836"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 w:after="0"/>
              <w:jc w:val="center"/>
              <w:rPr>
                <w:sz w:val="16"/>
              </w:rPr>
            </w:pPr>
            <w:r>
              <w:rPr>
                <w:w w:val="99"/>
                <w:sz w:val="16"/>
              </w:rPr>
              <w:t>8</w:t>
            </w:r>
          </w:p>
        </w:tc>
        <w:tc>
          <w:tcPr>
            <w:tcW w:w="832"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 w:after="0"/>
              <w:ind w:left="3" w:right="0" w:hanging="0"/>
              <w:jc w:val="center"/>
              <w:rPr>
                <w:sz w:val="16"/>
              </w:rPr>
            </w:pPr>
            <w:r>
              <w:rPr>
                <w:w w:val="99"/>
                <w:sz w:val="16"/>
              </w:rPr>
              <w:t>9</w:t>
            </w:r>
          </w:p>
        </w:tc>
        <w:tc>
          <w:tcPr>
            <w:tcW w:w="981"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 w:after="0"/>
              <w:ind w:left="0" w:right="401" w:hanging="0"/>
              <w:jc w:val="right"/>
              <w:rPr>
                <w:sz w:val="16"/>
              </w:rPr>
            </w:pPr>
            <w:r>
              <w:rPr>
                <w:sz w:val="16"/>
              </w:rPr>
              <w:t>10</w:t>
            </w:r>
          </w:p>
        </w:tc>
      </w:tr>
    </w:tbl>
    <w:p>
      <w:pPr>
        <w:pStyle w:val="Normal"/>
        <w:spacing w:before="1" w:after="0"/>
        <w:ind w:left="1400" w:right="1399" w:hanging="0"/>
        <w:jc w:val="left"/>
        <w:rPr>
          <w:sz w:val="16"/>
        </w:rPr>
      </w:pPr>
      <w:r>
        <w:rPr>
          <w:sz w:val="16"/>
        </w:rPr>
        <w:t>Il</w:t>
      </w:r>
      <w:r>
        <w:rPr>
          <w:spacing w:val="10"/>
          <w:sz w:val="16"/>
        </w:rPr>
        <w:t xml:space="preserve"> </w:t>
      </w:r>
      <w:r>
        <w:rPr>
          <w:sz w:val="16"/>
        </w:rPr>
        <w:t>punteggio</w:t>
      </w:r>
      <w:r>
        <w:rPr>
          <w:spacing w:val="7"/>
          <w:sz w:val="16"/>
        </w:rPr>
        <w:t xml:space="preserve"> </w:t>
      </w:r>
      <w:r>
        <w:rPr>
          <w:sz w:val="16"/>
        </w:rPr>
        <w:t>specifico</w:t>
      </w:r>
      <w:r>
        <w:rPr>
          <w:spacing w:val="7"/>
          <w:sz w:val="16"/>
        </w:rPr>
        <w:t xml:space="preserve"> </w:t>
      </w:r>
      <w:r>
        <w:rPr>
          <w:sz w:val="16"/>
        </w:rPr>
        <w:t>in</w:t>
      </w:r>
      <w:r>
        <w:rPr>
          <w:spacing w:val="11"/>
          <w:sz w:val="16"/>
        </w:rPr>
        <w:t xml:space="preserve"> </w:t>
      </w:r>
      <w:r>
        <w:rPr>
          <w:sz w:val="16"/>
        </w:rPr>
        <w:t>centesimi,</w:t>
      </w:r>
      <w:r>
        <w:rPr>
          <w:spacing w:val="12"/>
          <w:sz w:val="16"/>
        </w:rPr>
        <w:t xml:space="preserve"> </w:t>
      </w:r>
      <w:r>
        <w:rPr>
          <w:sz w:val="16"/>
        </w:rPr>
        <w:t>derivante</w:t>
      </w:r>
      <w:r>
        <w:rPr>
          <w:spacing w:val="12"/>
          <w:sz w:val="16"/>
        </w:rPr>
        <w:t xml:space="preserve"> </w:t>
      </w:r>
      <w:r>
        <w:rPr>
          <w:sz w:val="16"/>
        </w:rPr>
        <w:t>dalla</w:t>
      </w:r>
      <w:r>
        <w:rPr>
          <w:spacing w:val="10"/>
          <w:sz w:val="16"/>
        </w:rPr>
        <w:t xml:space="preserve"> </w:t>
      </w:r>
      <w:r>
        <w:rPr>
          <w:sz w:val="16"/>
        </w:rPr>
        <w:t>somma</w:t>
      </w:r>
      <w:r>
        <w:rPr>
          <w:spacing w:val="14"/>
          <w:sz w:val="16"/>
        </w:rPr>
        <w:t xml:space="preserve"> </w:t>
      </w:r>
      <w:r>
        <w:rPr>
          <w:sz w:val="16"/>
        </w:rPr>
        <w:t>della</w:t>
      </w:r>
      <w:r>
        <w:rPr>
          <w:spacing w:val="10"/>
          <w:sz w:val="16"/>
        </w:rPr>
        <w:t xml:space="preserve"> </w:t>
      </w:r>
      <w:r>
        <w:rPr>
          <w:sz w:val="16"/>
        </w:rPr>
        <w:t>parte</w:t>
      </w:r>
      <w:r>
        <w:rPr>
          <w:spacing w:val="7"/>
          <w:sz w:val="16"/>
        </w:rPr>
        <w:t xml:space="preserve"> </w:t>
      </w:r>
      <w:r>
        <w:rPr>
          <w:sz w:val="16"/>
        </w:rPr>
        <w:t>generale</w:t>
      </w:r>
      <w:r>
        <w:rPr>
          <w:spacing w:val="7"/>
          <w:sz w:val="16"/>
        </w:rPr>
        <w:t xml:space="preserve"> </w:t>
      </w:r>
      <w:r>
        <w:rPr>
          <w:sz w:val="16"/>
        </w:rPr>
        <w:t>e</w:t>
      </w:r>
      <w:r>
        <w:rPr>
          <w:spacing w:val="12"/>
          <w:sz w:val="16"/>
        </w:rPr>
        <w:t xml:space="preserve"> </w:t>
      </w:r>
      <w:r>
        <w:rPr>
          <w:sz w:val="16"/>
        </w:rPr>
        <w:t>della</w:t>
      </w:r>
      <w:r>
        <w:rPr>
          <w:spacing w:val="9"/>
          <w:sz w:val="16"/>
        </w:rPr>
        <w:t xml:space="preserve"> </w:t>
      </w:r>
      <w:r>
        <w:rPr>
          <w:sz w:val="16"/>
        </w:rPr>
        <w:t>parte</w:t>
      </w:r>
      <w:r>
        <w:rPr>
          <w:spacing w:val="7"/>
          <w:sz w:val="16"/>
        </w:rPr>
        <w:t xml:space="preserve"> </w:t>
      </w:r>
      <w:r>
        <w:rPr>
          <w:sz w:val="16"/>
        </w:rPr>
        <w:t>specifica,</w:t>
      </w:r>
      <w:r>
        <w:rPr>
          <w:spacing w:val="8"/>
          <w:sz w:val="16"/>
        </w:rPr>
        <w:t xml:space="preserve"> </w:t>
      </w:r>
      <w:r>
        <w:rPr>
          <w:sz w:val="16"/>
        </w:rPr>
        <w:t>va</w:t>
      </w:r>
      <w:r>
        <w:rPr>
          <w:spacing w:val="10"/>
          <w:sz w:val="16"/>
        </w:rPr>
        <w:t xml:space="preserve"> </w:t>
      </w:r>
      <w:r>
        <w:rPr>
          <w:sz w:val="16"/>
        </w:rPr>
        <w:t>riportato</w:t>
      </w:r>
      <w:r>
        <w:rPr>
          <w:spacing w:val="7"/>
          <w:sz w:val="16"/>
        </w:rPr>
        <w:t xml:space="preserve"> </w:t>
      </w:r>
      <w:r>
        <w:rPr>
          <w:sz w:val="16"/>
        </w:rPr>
        <w:t>a</w:t>
      </w:r>
      <w:r>
        <w:rPr>
          <w:spacing w:val="14"/>
          <w:sz w:val="16"/>
        </w:rPr>
        <w:t xml:space="preserve"> </w:t>
      </w:r>
      <w:r>
        <w:rPr>
          <w:sz w:val="16"/>
        </w:rPr>
        <w:t>20</w:t>
      </w:r>
      <w:r>
        <w:rPr>
          <w:spacing w:val="10"/>
          <w:sz w:val="16"/>
        </w:rPr>
        <w:t xml:space="preserve"> </w:t>
      </w:r>
      <w:r>
        <w:rPr>
          <w:sz w:val="16"/>
        </w:rPr>
        <w:t>con</w:t>
      </w:r>
      <w:r>
        <w:rPr>
          <w:spacing w:val="1"/>
          <w:sz w:val="16"/>
        </w:rPr>
        <w:t xml:space="preserve"> </w:t>
      </w:r>
      <w:r>
        <w:rPr>
          <w:sz w:val="16"/>
        </w:rPr>
        <w:t>opportuna</w:t>
      </w:r>
      <w:r>
        <w:rPr>
          <w:spacing w:val="1"/>
          <w:sz w:val="16"/>
        </w:rPr>
        <w:t xml:space="preserve"> </w:t>
      </w:r>
      <w:r>
        <w:rPr>
          <w:sz w:val="16"/>
        </w:rPr>
        <w:t>proporzione (divisione per</w:t>
      </w:r>
      <w:r>
        <w:rPr>
          <w:spacing w:val="-1"/>
          <w:sz w:val="16"/>
        </w:rPr>
        <w:t xml:space="preserve"> </w:t>
      </w:r>
      <w:r>
        <w:rPr>
          <w:sz w:val="16"/>
        </w:rPr>
        <w:t>5</w:t>
      </w:r>
      <w:r>
        <w:rPr>
          <w:spacing w:val="2"/>
          <w:sz w:val="16"/>
        </w:rPr>
        <w:t xml:space="preserve"> </w:t>
      </w:r>
      <w:r>
        <w:rPr>
          <w:sz w:val="16"/>
        </w:rPr>
        <w:t>+</w:t>
      </w:r>
      <w:r>
        <w:rPr>
          <w:spacing w:val="-1"/>
          <w:sz w:val="16"/>
        </w:rPr>
        <w:t xml:space="preserve"> </w:t>
      </w:r>
      <w:r>
        <w:rPr>
          <w:sz w:val="16"/>
        </w:rPr>
        <w:t>arrotondamento)</w:t>
      </w:r>
    </w:p>
    <w:p>
      <w:pPr>
        <w:pStyle w:val="Normal"/>
        <w:spacing w:lineRule="auto" w:line="240" w:before="7" w:after="0"/>
        <w:rPr>
          <w:sz w:val="10"/>
        </w:rPr>
      </w:pPr>
      <w:r>
        <w:rPr>
          <w:sz w:val="10"/>
        </w:rPr>
      </w:r>
    </w:p>
    <w:p>
      <w:pPr>
        <w:pStyle w:val="Normal"/>
        <w:spacing w:lineRule="auto" w:line="240" w:before="0" w:after="0"/>
        <w:rPr>
          <w:sz w:val="10"/>
        </w:rPr>
      </w:pPr>
      <w:r>
        <w:rPr>
          <w:sz w:val="10"/>
        </w:rPr>
      </w:r>
    </w:p>
    <w:p>
      <w:pPr>
        <w:pStyle w:val="Normal"/>
        <w:rPr>
          <w:sz w:val="20"/>
        </w:rPr>
      </w:pPr>
      <w:r>
        <w:rPr>
          <w:sz w:val="20"/>
        </w:rPr>
      </w:r>
    </w:p>
    <w:p>
      <w:pPr>
        <w:pStyle w:val="Normal"/>
        <w:rPr>
          <w:sz w:val="20"/>
        </w:rPr>
      </w:pPr>
      <w:r>
        <w:rPr>
          <w:sz w:val="20"/>
        </w:rPr>
      </w:r>
    </w:p>
    <w:p>
      <w:pPr>
        <w:pStyle w:val="Normal"/>
        <w:rPr>
          <w:sz w:val="20"/>
        </w:rPr>
      </w:pPr>
      <w:r>
        <w:rPr>
          <w:sz w:val="20"/>
        </w:rPr>
      </w:r>
    </w:p>
    <w:p>
      <w:pPr>
        <w:pStyle w:val="Normal"/>
        <w:rPr>
          <w:rFonts w:ascii="Times New Roman" w:hAnsi="Times New Roman" w:cs="Times New Roman"/>
          <w:sz w:val="22"/>
          <w:szCs w:val="22"/>
          <w:lang w:val="it-IT"/>
        </w:rPr>
      </w:pPr>
      <w:r>
        <w:rPr>
          <w:rFonts w:cs="Times New Roman" w:ascii="Times New Roman" w:hAnsi="Times New Roman"/>
          <w:sz w:val="22"/>
          <w:szCs w:val="22"/>
          <w:lang w:val="it-IT"/>
        </w:rPr>
      </w:r>
    </w:p>
    <w:p>
      <w:pPr>
        <w:pStyle w:val="Normal"/>
        <w:rPr>
          <w:rFonts w:ascii="Times New Roman" w:hAnsi="Times New Roman" w:cs="Times New Roman"/>
          <w:sz w:val="22"/>
          <w:szCs w:val="22"/>
          <w:lang w:val="it-IT"/>
        </w:rPr>
      </w:pPr>
      <w:r>
        <w:rPr>
          <w:rFonts w:cs="Times New Roman" w:ascii="Times New Roman" w:hAnsi="Times New Roman"/>
          <w:sz w:val="22"/>
          <w:szCs w:val="22"/>
          <w:lang w:val="it-IT"/>
        </w:rPr>
      </w:r>
    </w:p>
    <w:p>
      <w:pPr>
        <w:pStyle w:val="Normal"/>
        <w:rPr>
          <w:rFonts w:ascii="Times New Roman" w:hAnsi="Times New Roman" w:cs="Times New Roman"/>
          <w:sz w:val="22"/>
          <w:szCs w:val="22"/>
          <w:lang w:val="it-IT"/>
        </w:rPr>
      </w:pPr>
      <w:r>
        <w:rPr>
          <w:rFonts w:cs="Times New Roman" w:ascii="Times New Roman" w:hAnsi="Times New Roman"/>
          <w:sz w:val="22"/>
          <w:szCs w:val="22"/>
          <w:lang w:val="it-IT"/>
        </w:rPr>
      </w:r>
    </w:p>
    <w:p>
      <w:pPr>
        <w:pStyle w:val="Normal"/>
        <w:rPr>
          <w:rFonts w:ascii="Times New Roman" w:hAnsi="Times New Roman" w:cs="Times New Roman"/>
          <w:sz w:val="22"/>
          <w:szCs w:val="22"/>
          <w:lang w:val="it-IT"/>
        </w:rPr>
      </w:pPr>
      <w:r>
        <w:rPr>
          <w:rFonts w:cs="Times New Roman" w:ascii="Times New Roman" w:hAnsi="Times New Roman"/>
          <w:sz w:val="22"/>
          <w:szCs w:val="22"/>
          <w:lang w:val="it-IT"/>
        </w:rPr>
      </w:r>
    </w:p>
    <w:p>
      <w:pPr>
        <w:pStyle w:val="Normal"/>
        <w:rPr>
          <w:rFonts w:ascii="Times New Roman" w:hAnsi="Times New Roman" w:cs="Times New Roman"/>
          <w:sz w:val="22"/>
          <w:szCs w:val="22"/>
          <w:lang w:val="it-IT"/>
        </w:rPr>
      </w:pPr>
      <w:r>
        <w:rPr>
          <w:rFonts w:cs="Times New Roman" w:ascii="Times New Roman" w:hAnsi="Times New Roman"/>
          <w:sz w:val="22"/>
          <w:szCs w:val="22"/>
          <w:lang w:val="it-IT"/>
        </w:rPr>
      </w:r>
    </w:p>
    <w:p>
      <w:pPr>
        <w:pStyle w:val="Normal"/>
        <w:rPr>
          <w:rFonts w:ascii="Times New Roman" w:hAnsi="Times New Roman" w:cs="Times New Roman"/>
          <w:sz w:val="22"/>
          <w:szCs w:val="22"/>
          <w:lang w:val="it-IT"/>
        </w:rPr>
      </w:pPr>
      <w:r>
        <w:rPr>
          <w:rFonts w:cs="Times New Roman" w:ascii="Times New Roman" w:hAnsi="Times New Roman"/>
          <w:sz w:val="22"/>
          <w:szCs w:val="22"/>
          <w:lang w:val="it-IT"/>
        </w:rPr>
      </w:r>
    </w:p>
    <w:p>
      <w:pPr>
        <w:pStyle w:val="Normal"/>
        <w:rPr>
          <w:rFonts w:ascii="Times New Roman" w:hAnsi="Times New Roman" w:cs="Times New Roman"/>
          <w:sz w:val="22"/>
          <w:szCs w:val="22"/>
          <w:lang w:val="it-IT"/>
        </w:rPr>
      </w:pPr>
      <w:r>
        <w:rPr>
          <w:rFonts w:cs="Times New Roman" w:ascii="Times New Roman" w:hAnsi="Times New Roman"/>
          <w:sz w:val="22"/>
          <w:szCs w:val="22"/>
          <w:lang w:val="it-IT"/>
        </w:rPr>
      </w:r>
    </w:p>
    <w:p>
      <w:pPr>
        <w:pStyle w:val="Normal"/>
        <w:rPr>
          <w:rFonts w:ascii="Times New Roman" w:hAnsi="Times New Roman" w:eastAsia="Times New Roman" w:cs="Times New Roman"/>
          <w:color w:val="222222"/>
          <w:sz w:val="22"/>
          <w:szCs w:val="22"/>
          <w:highlight w:val="lightGray"/>
          <w:shd w:fill="FFFFFF" w:val="clear"/>
          <w:lang w:val="it-IT"/>
        </w:rPr>
      </w:pPr>
      <w:r>
        <w:rPr>
          <w:rFonts w:eastAsia="Times New Roman" w:cs="Times New Roman" w:ascii="Times New Roman" w:hAnsi="Times New Roman"/>
          <w:color w:val="222222"/>
          <w:sz w:val="22"/>
          <w:szCs w:val="22"/>
          <w:highlight w:val="lightGray"/>
          <w:shd w:fill="FFFFFF" w:val="clear"/>
          <w:lang w:val="it-IT"/>
        </w:rPr>
      </w:r>
    </w:p>
    <w:p>
      <w:pPr>
        <w:pStyle w:val="Normal"/>
        <w:rPr/>
      </w:pPr>
      <w:r>
        <w:rPr/>
      </w:r>
    </w:p>
    <w:p>
      <w:pPr>
        <w:sectPr>
          <w:footnotePr>
            <w:numFmt w:val="decimal"/>
          </w:footnotePr>
          <w:type w:val="continuous"/>
          <w:pgSz w:w="11100" w:h="16838"/>
          <w:pgMar w:left="40" w:right="0" w:gutter="0" w:header="0" w:top="1340" w:footer="986" w:bottom="1260"/>
          <w:formProt w:val="false"/>
          <w:textDirection w:val="lrTb"/>
          <w:docGrid w:type="default" w:linePitch="100" w:charSpace="4096"/>
        </w:sectPr>
      </w:pPr>
    </w:p>
    <w:p>
      <w:pPr>
        <w:pStyle w:val="Normal"/>
        <w:spacing w:before="66" w:after="0"/>
        <w:ind w:left="2557" w:right="0" w:hanging="0"/>
        <w:jc w:val="left"/>
        <w:rPr>
          <w:sz w:val="16"/>
        </w:rPr>
      </w:pPr>
      <w:r>
        <mc:AlternateContent>
          <mc:Choice Requires="wps">
            <w:drawing>
              <wp:anchor behindDoc="0" distT="3175" distB="3175" distL="3175" distR="3175" simplePos="0" locked="0" layoutInCell="0" allowOverlap="1" relativeHeight="126">
                <wp:simplePos x="0" y="0"/>
                <wp:positionH relativeFrom="page">
                  <wp:posOffset>2623820</wp:posOffset>
                </wp:positionH>
                <wp:positionV relativeFrom="paragraph">
                  <wp:posOffset>154940</wp:posOffset>
                </wp:positionV>
                <wp:extent cx="107315" cy="1270"/>
                <wp:effectExtent l="0" t="0" r="0" b="0"/>
                <wp:wrapNone/>
                <wp:docPr id="81" name="Immagine59"/>
                <a:graphic xmlns:a="http://schemas.openxmlformats.org/drawingml/2006/main">
                  <a:graphicData uri="http://schemas.microsoft.com/office/word/2010/wordprocessingShape">
                    <wps:wsp>
                      <wps:cNvSpPr/>
                      <wps:spPr>
                        <a:xfrm>
                          <a:off x="0" y="0"/>
                          <a:ext cx="106560" cy="720"/>
                        </a:xfrm>
                        <a:prstGeom prst="line">
                          <a:avLst/>
                        </a:prstGeom>
                        <a:ln w="6480">
                          <a:solidFill>
                            <a:srgbClr val="000000"/>
                          </a:solidFill>
                          <a:round/>
                        </a:ln>
                      </wps:spPr>
                      <wps:style>
                        <a:lnRef idx="0"/>
                        <a:fillRef idx="0"/>
                        <a:effectRef idx="0"/>
                        <a:fontRef idx="minor"/>
                      </wps:style>
                      <wps:bodyPr/>
                    </wps:wsp>
                  </a:graphicData>
                </a:graphic>
              </wp:anchor>
            </w:drawing>
          </mc:Choice>
          <mc:Fallback>
            <w:pict>
              <v:line id="shape_0" from="206.6pt,12.2pt" to="214.95pt,12.2pt" ID="Immagine59" stroked="t" o:allowincell="f" style="position:absolute;mso-position-horizontal-relative:page">
                <v:stroke color="black" weight="6480" joinstyle="round" endcap="flat"/>
                <v:fill o:detectmouseclick="t" on="false"/>
                <w10:wrap type="none"/>
              </v:line>
            </w:pict>
          </mc:Fallback>
        </mc:AlternateContent>
      </w:r>
      <w:r>
        <w:rPr>
          <w:spacing w:val="-1"/>
          <w:sz w:val="16"/>
        </w:rPr>
        <w:t>PUNTEGGIO</w:t>
      </w:r>
      <w:r>
        <w:rPr>
          <w:spacing w:val="-5"/>
          <w:sz w:val="16"/>
        </w:rPr>
        <w:t xml:space="preserve"> </w:t>
      </w:r>
      <w:r>
        <w:rPr>
          <w:spacing w:val="-1"/>
          <w:sz w:val="16"/>
        </w:rPr>
        <w:t>SPECIFICO:</w:t>
      </w:r>
    </w:p>
    <w:p>
      <w:pPr>
        <w:pStyle w:val="Normal"/>
        <w:tabs>
          <w:tab w:val="clear" w:pos="720"/>
          <w:tab w:val="left" w:pos="521" w:leader="none"/>
          <w:tab w:val="left" w:pos="919" w:leader="none"/>
          <w:tab w:val="left" w:pos="1986" w:leader="none"/>
        </w:tabs>
        <w:spacing w:before="66" w:after="0"/>
        <w:ind w:left="123" w:right="0" w:hanging="0"/>
        <w:jc w:val="left"/>
        <w:rPr>
          <w:sz w:val="16"/>
        </w:rPr>
      </w:pPr>
      <w:r>
        <w:br w:type="column"/>
      </w:r>
      <w:r>
        <w:rPr>
          <w:sz w:val="16"/>
        </w:rPr>
        <w:t>_</w:t>
      </w:r>
      <w:r>
        <w:rPr>
          <w:sz w:val="16"/>
          <w:u w:val="single"/>
        </w:rPr>
        <w:tab/>
      </w:r>
      <w:r>
        <w:rPr>
          <w:sz w:val="16"/>
        </w:rPr>
        <w:t>_</w:t>
      </w:r>
      <w:r>
        <w:rPr>
          <w:sz w:val="16"/>
          <w:u w:val="single"/>
        </w:rPr>
        <w:tab/>
      </w:r>
      <w:r>
        <w:rPr>
          <w:sz w:val="16"/>
        </w:rPr>
        <w:t>_/100</w:t>
        <w:tab/>
      </w:r>
      <w:r>
        <w:rPr>
          <w:spacing w:val="-1"/>
          <w:sz w:val="16"/>
        </w:rPr>
        <w:t>PUNTEGGIO:_</w:t>
      </w:r>
    </w:p>
    <w:p>
      <w:pPr>
        <w:pStyle w:val="Normal"/>
        <w:tabs>
          <w:tab w:val="clear" w:pos="720"/>
          <w:tab w:val="left" w:pos="676" w:leader="none"/>
          <w:tab w:val="left" w:pos="1074" w:leader="none"/>
        </w:tabs>
        <w:spacing w:before="66" w:after="0"/>
        <w:ind w:left="120" w:right="0" w:hanging="0"/>
        <w:jc w:val="left"/>
        <w:rPr>
          <w:sz w:val="16"/>
        </w:rPr>
      </w:pPr>
      <w:r>
        <w:br w:type="column"/>
      </w:r>
      <w:r>
        <w:rPr>
          <w:sz w:val="16"/>
        </w:rPr>
        <w:t>_</w:t>
      </w:r>
      <w:r>
        <w:rPr>
          <w:sz w:val="16"/>
          <w:u w:val="single"/>
        </w:rPr>
        <w:tab/>
      </w:r>
      <w:r>
        <w:rPr>
          <w:sz w:val="16"/>
        </w:rPr>
        <w:t>_</w:t>
      </w:r>
      <w:r>
        <w:rPr>
          <w:sz w:val="16"/>
          <w:u w:val="single"/>
        </w:rPr>
        <w:tab/>
      </w:r>
      <w:r>
        <w:rPr>
          <w:sz w:val="16"/>
        </w:rPr>
        <w:t>_/20</w:t>
      </w:r>
    </w:p>
    <w:p>
      <w:pPr>
        <w:sectPr>
          <w:footnotePr>
            <w:numFmt w:val="decimal"/>
          </w:footnotePr>
          <w:type w:val="continuous"/>
          <w:pgSz w:w="11100" w:h="16838"/>
          <w:pgMar w:left="40" w:right="0" w:gutter="0" w:header="0" w:top="1340" w:footer="986" w:bottom="1260"/>
          <w:cols w:num="3" w:equalWidth="false" w:sep="false">
            <w:col w:w="4084" w:space="40"/>
            <w:col w:w="2891" w:space="38"/>
            <w:col w:w="4005"/>
          </w:cols>
          <w:formProt w:val="false"/>
          <w:textDirection w:val="lrTb"/>
          <w:docGrid w:type="default" w:linePitch="100" w:charSpace="4096"/>
        </w:sectPr>
      </w:pPr>
    </w:p>
    <w:p>
      <w:pPr>
        <w:pStyle w:val="Normal"/>
        <w:spacing w:lineRule="auto" w:line="240" w:before="4" w:after="0"/>
        <w:rPr>
          <w:sz w:val="11"/>
        </w:rPr>
      </w:pPr>
      <w:r>
        <w:rPr>
          <w:sz w:val="11"/>
        </w:rPr>
      </w:r>
    </w:p>
    <w:p>
      <w:pPr>
        <w:pStyle w:val="Normal"/>
        <w:spacing w:before="61" w:after="0"/>
        <w:ind w:left="1382" w:right="1411" w:hanging="0"/>
        <w:jc w:val="center"/>
        <w:rPr>
          <w:sz w:val="20"/>
        </w:rPr>
      </w:pPr>
      <w:r>
        <mc:AlternateContent>
          <mc:Choice Requires="wps">
            <w:drawing>
              <wp:anchor behindDoc="0" distT="3175" distB="3175" distL="3175" distR="3175" simplePos="0" locked="0" layoutInCell="0" allowOverlap="1" relativeHeight="128">
                <wp:simplePos x="0" y="0"/>
                <wp:positionH relativeFrom="page">
                  <wp:posOffset>4489450</wp:posOffset>
                </wp:positionH>
                <wp:positionV relativeFrom="paragraph">
                  <wp:posOffset>-100330</wp:posOffset>
                </wp:positionV>
                <wp:extent cx="107315" cy="635"/>
                <wp:effectExtent l="0" t="0" r="0" b="0"/>
                <wp:wrapNone/>
                <wp:docPr id="82" name="Immagine60"/>
                <a:graphic xmlns:a="http://schemas.openxmlformats.org/drawingml/2006/main">
                  <a:graphicData uri="http://schemas.microsoft.com/office/word/2010/wordprocessingShape">
                    <wps:wsp>
                      <wps:cNvSpPr/>
                      <wps:spPr>
                        <a:xfrm>
                          <a:off x="0" y="0"/>
                          <a:ext cx="106560" cy="0"/>
                        </a:xfrm>
                        <a:prstGeom prst="line">
                          <a:avLst/>
                        </a:prstGeom>
                        <a:ln w="6480">
                          <a:solidFill>
                            <a:srgbClr val="000000"/>
                          </a:solidFill>
                          <a:round/>
                        </a:ln>
                      </wps:spPr>
                      <wps:style>
                        <a:lnRef idx="0"/>
                        <a:fillRef idx="0"/>
                        <a:effectRef idx="0"/>
                        <a:fontRef idx="minor"/>
                      </wps:style>
                      <wps:bodyPr/>
                    </wps:wsp>
                  </a:graphicData>
                </a:graphic>
              </wp:anchor>
            </w:drawing>
          </mc:Choice>
          <mc:Fallback>
            <w:pict>
              <v:line id="shape_0" from="353.5pt,-7.9pt" to="361.85pt,-7.9pt" ID="Immagine60" stroked="t" o:allowincell="f" style="position:absolute;mso-position-horizontal-relative:page">
                <v:stroke color="black" weight="6480" joinstyle="round" endcap="flat"/>
                <v:fill o:detectmouseclick="t" on="false"/>
                <w10:wrap type="none"/>
              </v:line>
            </w:pict>
          </mc:Fallback>
        </mc:AlternateContent>
      </w:r>
      <w:r>
        <w:rPr>
          <w:sz w:val="20"/>
        </w:rPr>
        <w:t>TIPOLOGIA</w:t>
      </w:r>
      <w:r>
        <w:rPr>
          <w:spacing w:val="-2"/>
          <w:sz w:val="20"/>
        </w:rPr>
        <w:t xml:space="preserve"> </w:t>
      </w:r>
      <w:r>
        <w:rPr>
          <w:sz w:val="20"/>
        </w:rPr>
        <w:t>B</w:t>
      </w:r>
    </w:p>
    <w:p>
      <w:pPr>
        <w:sectPr>
          <w:footnotePr>
            <w:numFmt w:val="decimal"/>
          </w:footnotePr>
          <w:type w:val="continuous"/>
          <w:pgSz w:w="11100" w:h="16838"/>
          <w:pgMar w:left="40" w:right="0" w:gutter="0" w:header="0" w:top="1340" w:footer="986" w:bottom="1260"/>
          <w:formProt w:val="false"/>
          <w:textDirection w:val="lrTb"/>
          <w:docGrid w:type="default" w:linePitch="100" w:charSpace="4096"/>
        </w:sectPr>
      </w:pPr>
    </w:p>
    <w:tbl>
      <w:tblPr>
        <w:tblW w:w="8345" w:type="dxa"/>
        <w:jc w:val="left"/>
        <w:tblInd w:w="1405" w:type="dxa"/>
        <w:tblLayout w:type="fixed"/>
        <w:tblCellMar>
          <w:top w:w="0" w:type="dxa"/>
          <w:left w:w="5" w:type="dxa"/>
          <w:bottom w:w="0" w:type="dxa"/>
          <w:right w:w="7" w:type="dxa"/>
        </w:tblCellMar>
        <w:tblLook w:val="01e0"/>
      </w:tblPr>
      <w:tblGrid>
        <w:gridCol w:w="1455"/>
        <w:gridCol w:w="1045"/>
        <w:gridCol w:w="1043"/>
        <w:gridCol w:w="854"/>
        <w:gridCol w:w="927"/>
        <w:gridCol w:w="913"/>
        <w:gridCol w:w="768"/>
        <w:gridCol w:w="649"/>
        <w:gridCol w:w="690"/>
      </w:tblGrid>
      <w:tr>
        <w:trPr>
          <w:trHeight w:val="974" w:hRule="atLeast"/>
        </w:trPr>
        <w:tc>
          <w:tcPr>
            <w:tcW w:w="1455" w:type="dxa"/>
            <w:tcBorders>
              <w:top w:val="single" w:sz="4" w:space="0" w:color="000000"/>
              <w:left w:val="single" w:sz="4" w:space="0" w:color="000000"/>
              <w:bottom w:val="single" w:sz="4" w:space="0" w:color="000000"/>
              <w:right w:val="single" w:sz="6" w:space="0" w:color="000000"/>
            </w:tcBorders>
            <w:shd w:color="auto" w:fill="EDEBE0" w:val="clear"/>
          </w:tcPr>
          <w:p>
            <w:pPr>
              <w:pStyle w:val="TableParagraph"/>
              <w:widowControl w:val="false"/>
              <w:ind w:left="105" w:right="202" w:hanging="0"/>
              <w:rPr>
                <w:b/>
                <w:b/>
                <w:sz w:val="16"/>
              </w:rPr>
            </w:pPr>
            <w:r>
              <w:rPr>
                <w:b/>
                <w:sz w:val="16"/>
              </w:rPr>
              <w:t>Indicazioni</w:t>
            </w:r>
            <w:r>
              <w:rPr>
                <w:b/>
                <w:spacing w:val="1"/>
                <w:sz w:val="16"/>
              </w:rPr>
              <w:t xml:space="preserve"> </w:t>
            </w:r>
            <w:r>
              <w:rPr>
                <w:b/>
                <w:sz w:val="16"/>
              </w:rPr>
              <w:t>generali per la</w:t>
            </w:r>
            <w:r>
              <w:rPr>
                <w:b/>
                <w:spacing w:val="1"/>
                <w:sz w:val="16"/>
              </w:rPr>
              <w:t xml:space="preserve"> </w:t>
            </w:r>
            <w:r>
              <w:rPr>
                <w:b/>
                <w:spacing w:val="-1"/>
                <w:sz w:val="16"/>
              </w:rPr>
              <w:t xml:space="preserve">valutazione </w:t>
            </w:r>
            <w:r>
              <w:rPr>
                <w:b/>
                <w:sz w:val="16"/>
              </w:rPr>
              <w:t>degli</w:t>
            </w:r>
            <w:r>
              <w:rPr>
                <w:b/>
                <w:spacing w:val="-34"/>
                <w:sz w:val="16"/>
              </w:rPr>
              <w:t xml:space="preserve"> </w:t>
            </w:r>
            <w:r>
              <w:rPr>
                <w:b/>
                <w:sz w:val="16"/>
              </w:rPr>
              <w:t>elaborati</w:t>
            </w:r>
          </w:p>
          <w:p>
            <w:pPr>
              <w:pStyle w:val="TableParagraph"/>
              <w:widowControl w:val="false"/>
              <w:spacing w:lineRule="exact" w:line="175"/>
              <w:ind w:left="105" w:right="0" w:hanging="0"/>
              <w:rPr>
                <w:b/>
                <w:b/>
                <w:sz w:val="16"/>
              </w:rPr>
            </w:pPr>
            <w:r>
              <w:rPr>
                <w:b/>
                <w:sz w:val="16"/>
              </w:rPr>
              <w:t>(MAX</w:t>
            </w:r>
            <w:r>
              <w:rPr>
                <w:b/>
                <w:spacing w:val="-1"/>
                <w:sz w:val="16"/>
              </w:rPr>
              <w:t xml:space="preserve"> </w:t>
            </w:r>
            <w:r>
              <w:rPr>
                <w:b/>
                <w:sz w:val="16"/>
              </w:rPr>
              <w:t>60</w:t>
            </w:r>
            <w:r>
              <w:rPr>
                <w:b/>
                <w:spacing w:val="-4"/>
                <w:sz w:val="16"/>
              </w:rPr>
              <w:t xml:space="preserve"> </w:t>
            </w:r>
            <w:r>
              <w:rPr>
                <w:b/>
                <w:sz w:val="16"/>
              </w:rPr>
              <w:t>pt)</w:t>
            </w:r>
          </w:p>
        </w:tc>
        <w:tc>
          <w:tcPr>
            <w:tcW w:w="1045" w:type="dxa"/>
            <w:tcBorders>
              <w:top w:val="single" w:sz="4" w:space="0" w:color="000000"/>
              <w:left w:val="single" w:sz="6" w:space="0" w:color="000000"/>
              <w:bottom w:val="single" w:sz="4" w:space="0" w:color="000000"/>
              <w:right w:val="single" w:sz="4" w:space="0" w:color="000000"/>
            </w:tcBorders>
            <w:shd w:color="auto" w:fill="EDEBE0" w:val="clear"/>
          </w:tcPr>
          <w:p>
            <w:pPr>
              <w:pStyle w:val="TableParagraph"/>
              <w:widowControl w:val="false"/>
              <w:spacing w:lineRule="auto" w:line="240"/>
              <w:ind w:left="108" w:right="88" w:hanging="0"/>
              <w:rPr>
                <w:b/>
                <w:b/>
                <w:sz w:val="16"/>
              </w:rPr>
            </w:pPr>
            <w:r>
              <w:rPr>
                <w:b/>
                <w:spacing w:val="-1"/>
                <w:sz w:val="16"/>
              </w:rPr>
              <w:t>Gravemente</w:t>
            </w:r>
            <w:r>
              <w:rPr>
                <w:b/>
                <w:spacing w:val="-34"/>
                <w:sz w:val="16"/>
              </w:rPr>
              <w:t xml:space="preserve"> </w:t>
            </w:r>
            <w:r>
              <w:rPr>
                <w:b/>
                <w:spacing w:val="-1"/>
                <w:sz w:val="16"/>
              </w:rPr>
              <w:t>insufficiente</w:t>
            </w:r>
          </w:p>
        </w:tc>
        <w:tc>
          <w:tcPr>
            <w:tcW w:w="1043" w:type="dxa"/>
            <w:tcBorders>
              <w:top w:val="single" w:sz="4" w:space="0" w:color="000000"/>
              <w:left w:val="single" w:sz="4" w:space="0" w:color="000000"/>
              <w:bottom w:val="single" w:sz="4" w:space="0" w:color="000000"/>
              <w:right w:val="single" w:sz="4" w:space="0" w:color="000000"/>
            </w:tcBorders>
            <w:shd w:color="auto" w:fill="EDEBE0" w:val="clear"/>
          </w:tcPr>
          <w:p>
            <w:pPr>
              <w:pStyle w:val="TableParagraph"/>
              <w:widowControl w:val="false"/>
              <w:spacing w:lineRule="exact" w:line="192"/>
              <w:ind w:left="83" w:right="81" w:hanging="0"/>
              <w:jc w:val="center"/>
              <w:rPr>
                <w:b/>
                <w:b/>
                <w:sz w:val="16"/>
              </w:rPr>
            </w:pPr>
            <w:r>
              <w:rPr>
                <w:b/>
                <w:sz w:val="16"/>
              </w:rPr>
              <w:t>Insufficiente</w:t>
            </w:r>
          </w:p>
        </w:tc>
        <w:tc>
          <w:tcPr>
            <w:tcW w:w="854" w:type="dxa"/>
            <w:tcBorders>
              <w:top w:val="single" w:sz="4" w:space="0" w:color="000000"/>
              <w:left w:val="single" w:sz="4" w:space="0" w:color="000000"/>
              <w:bottom w:val="single" w:sz="4" w:space="0" w:color="000000"/>
              <w:right w:val="single" w:sz="4" w:space="0" w:color="000000"/>
            </w:tcBorders>
            <w:shd w:color="auto" w:fill="EDEBE0" w:val="clear"/>
          </w:tcPr>
          <w:p>
            <w:pPr>
              <w:pStyle w:val="TableParagraph"/>
              <w:widowControl w:val="false"/>
              <w:spacing w:lineRule="exact" w:line="192"/>
              <w:ind w:left="90" w:right="78" w:hanging="0"/>
              <w:jc w:val="center"/>
              <w:rPr>
                <w:b/>
                <w:b/>
                <w:sz w:val="16"/>
              </w:rPr>
            </w:pPr>
            <w:r>
              <w:rPr>
                <w:b/>
                <w:sz w:val="16"/>
              </w:rPr>
              <w:t>Mediocre</w:t>
            </w:r>
          </w:p>
        </w:tc>
        <w:tc>
          <w:tcPr>
            <w:tcW w:w="927" w:type="dxa"/>
            <w:tcBorders>
              <w:top w:val="single" w:sz="4" w:space="0" w:color="000000"/>
              <w:left w:val="single" w:sz="4" w:space="0" w:color="000000"/>
              <w:bottom w:val="single" w:sz="4" w:space="0" w:color="000000"/>
              <w:right w:val="single" w:sz="4" w:space="0" w:color="000000"/>
            </w:tcBorders>
            <w:shd w:color="auto" w:fill="EDEBE0" w:val="clear"/>
          </w:tcPr>
          <w:p>
            <w:pPr>
              <w:pStyle w:val="TableParagraph"/>
              <w:widowControl w:val="false"/>
              <w:spacing w:lineRule="exact" w:line="192"/>
              <w:ind w:left="83" w:right="83" w:hanging="0"/>
              <w:jc w:val="center"/>
              <w:rPr>
                <w:b/>
                <w:b/>
                <w:sz w:val="16"/>
              </w:rPr>
            </w:pPr>
            <w:r>
              <w:rPr>
                <w:b/>
                <w:sz w:val="16"/>
              </w:rPr>
              <w:t>Sufficiente</w:t>
            </w:r>
          </w:p>
        </w:tc>
        <w:tc>
          <w:tcPr>
            <w:tcW w:w="913" w:type="dxa"/>
            <w:tcBorders>
              <w:top w:val="single" w:sz="4" w:space="0" w:color="000000"/>
              <w:left w:val="single" w:sz="4" w:space="0" w:color="000000"/>
              <w:bottom w:val="single" w:sz="4" w:space="0" w:color="000000"/>
              <w:right w:val="single" w:sz="4" w:space="0" w:color="000000"/>
            </w:tcBorders>
            <w:shd w:color="auto" w:fill="EDEBE0" w:val="clear"/>
          </w:tcPr>
          <w:p>
            <w:pPr>
              <w:pStyle w:val="TableParagraph"/>
              <w:widowControl w:val="false"/>
              <w:spacing w:lineRule="auto" w:line="240"/>
              <w:ind w:left="105" w:right="90" w:firstLine="110"/>
              <w:rPr>
                <w:b/>
                <w:b/>
                <w:sz w:val="16"/>
              </w:rPr>
            </w:pPr>
            <w:r>
              <w:rPr>
                <w:b/>
                <w:sz w:val="16"/>
              </w:rPr>
              <w:t>Più che</w:t>
            </w:r>
            <w:r>
              <w:rPr>
                <w:b/>
                <w:spacing w:val="1"/>
                <w:sz w:val="16"/>
              </w:rPr>
              <w:t xml:space="preserve"> </w:t>
            </w:r>
            <w:r>
              <w:rPr>
                <w:b/>
                <w:spacing w:val="-1"/>
                <w:sz w:val="16"/>
              </w:rPr>
              <w:t>sufficiente</w:t>
            </w:r>
          </w:p>
        </w:tc>
        <w:tc>
          <w:tcPr>
            <w:tcW w:w="768" w:type="dxa"/>
            <w:tcBorders>
              <w:top w:val="single" w:sz="4" w:space="0" w:color="000000"/>
              <w:left w:val="single" w:sz="4" w:space="0" w:color="000000"/>
              <w:bottom w:val="single" w:sz="4" w:space="0" w:color="000000"/>
              <w:right w:val="single" w:sz="4" w:space="0" w:color="000000"/>
            </w:tcBorders>
            <w:shd w:color="auto" w:fill="EDEBE0" w:val="clear"/>
          </w:tcPr>
          <w:p>
            <w:pPr>
              <w:pStyle w:val="TableParagraph"/>
              <w:widowControl w:val="false"/>
              <w:spacing w:lineRule="exact" w:line="192"/>
              <w:ind w:left="87" w:right="80" w:hanging="0"/>
              <w:jc w:val="center"/>
              <w:rPr>
                <w:b/>
                <w:b/>
                <w:sz w:val="16"/>
              </w:rPr>
            </w:pPr>
            <w:r>
              <w:rPr>
                <w:b/>
                <w:sz w:val="16"/>
              </w:rPr>
              <w:t>Discreto</w:t>
            </w:r>
          </w:p>
        </w:tc>
        <w:tc>
          <w:tcPr>
            <w:tcW w:w="649" w:type="dxa"/>
            <w:tcBorders>
              <w:top w:val="single" w:sz="4" w:space="0" w:color="000000"/>
              <w:left w:val="single" w:sz="4" w:space="0" w:color="000000"/>
              <w:bottom w:val="single" w:sz="4" w:space="0" w:color="000000"/>
              <w:right w:val="single" w:sz="4" w:space="0" w:color="000000"/>
            </w:tcBorders>
            <w:shd w:color="auto" w:fill="EDEBE0" w:val="clear"/>
          </w:tcPr>
          <w:p>
            <w:pPr>
              <w:pStyle w:val="TableParagraph"/>
              <w:widowControl w:val="false"/>
              <w:spacing w:lineRule="exact" w:line="192"/>
              <w:ind w:left="105" w:right="0" w:hanging="0"/>
              <w:rPr>
                <w:b/>
                <w:b/>
                <w:sz w:val="16"/>
              </w:rPr>
            </w:pPr>
            <w:r>
              <w:rPr>
                <w:b/>
                <w:sz w:val="16"/>
              </w:rPr>
              <w:t>Buono</w:t>
            </w:r>
          </w:p>
        </w:tc>
        <w:tc>
          <w:tcPr>
            <w:tcW w:w="690" w:type="dxa"/>
            <w:tcBorders>
              <w:top w:val="single" w:sz="4" w:space="0" w:color="000000"/>
              <w:left w:val="single" w:sz="4" w:space="0" w:color="000000"/>
              <w:bottom w:val="single" w:sz="4" w:space="0" w:color="000000"/>
              <w:right w:val="single" w:sz="4" w:space="0" w:color="000000"/>
            </w:tcBorders>
            <w:shd w:color="auto" w:fill="EDEBE0" w:val="clear"/>
          </w:tcPr>
          <w:p>
            <w:pPr>
              <w:pStyle w:val="TableParagraph"/>
              <w:widowControl w:val="false"/>
              <w:spacing w:lineRule="exact" w:line="192"/>
              <w:ind w:left="86" w:right="77" w:hanging="0"/>
              <w:jc w:val="center"/>
              <w:rPr>
                <w:b/>
                <w:b/>
                <w:sz w:val="16"/>
              </w:rPr>
            </w:pPr>
            <w:r>
              <w:rPr>
                <w:b/>
                <w:sz w:val="16"/>
              </w:rPr>
              <w:t>Ottimo</w:t>
            </w:r>
          </w:p>
        </w:tc>
      </w:tr>
      <w:tr>
        <w:trPr>
          <w:trHeight w:val="196" w:hRule="atLeast"/>
        </w:trPr>
        <w:tc>
          <w:tcPr>
            <w:tcW w:w="1455" w:type="dxa"/>
            <w:tcBorders>
              <w:top w:val="single" w:sz="4" w:space="0" w:color="000000"/>
              <w:left w:val="single" w:sz="4" w:space="0" w:color="000000"/>
              <w:bottom w:val="single" w:sz="4" w:space="0" w:color="000000"/>
              <w:right w:val="single" w:sz="6" w:space="0" w:color="000000"/>
            </w:tcBorders>
            <w:shd w:color="auto" w:fill="DDD9C3" w:val="clear"/>
          </w:tcPr>
          <w:p>
            <w:pPr>
              <w:pStyle w:val="TableParagraph"/>
              <w:widowControl w:val="false"/>
              <w:rPr>
                <w:rFonts w:ascii="Times New Roman" w:hAnsi="Times New Roman"/>
                <w:sz w:val="12"/>
              </w:rPr>
            </w:pPr>
            <w:r>
              <w:rPr>
                <w:rFonts w:ascii="Times New Roman" w:hAnsi="Times New Roman"/>
                <w:sz w:val="12"/>
              </w:rPr>
            </w:r>
          </w:p>
        </w:tc>
        <w:tc>
          <w:tcPr>
            <w:tcW w:w="1045" w:type="dxa"/>
            <w:tcBorders>
              <w:top w:val="single" w:sz="4" w:space="0" w:color="000000"/>
              <w:left w:val="single" w:sz="6" w:space="0" w:color="000000"/>
              <w:bottom w:val="single" w:sz="4" w:space="0" w:color="000000"/>
              <w:right w:val="single" w:sz="4" w:space="0" w:color="000000"/>
            </w:tcBorders>
            <w:shd w:color="auto" w:fill="DDD9C3" w:val="clear"/>
          </w:tcPr>
          <w:p>
            <w:pPr>
              <w:pStyle w:val="TableParagraph"/>
              <w:widowControl w:val="false"/>
              <w:spacing w:lineRule="exact" w:line="175" w:before="1" w:after="0"/>
              <w:ind w:left="394" w:right="388" w:hanging="0"/>
              <w:jc w:val="center"/>
              <w:rPr>
                <w:sz w:val="16"/>
              </w:rPr>
            </w:pPr>
            <w:r>
              <w:rPr>
                <w:sz w:val="16"/>
              </w:rPr>
              <w:t>1-7</w:t>
            </w:r>
          </w:p>
        </w:tc>
        <w:tc>
          <w:tcPr>
            <w:tcW w:w="1043" w:type="dxa"/>
            <w:tcBorders>
              <w:top w:val="single" w:sz="4" w:space="0" w:color="000000"/>
              <w:left w:val="single" w:sz="4" w:space="0" w:color="000000"/>
              <w:bottom w:val="single" w:sz="4" w:space="0" w:color="000000"/>
              <w:right w:val="single" w:sz="4" w:space="0" w:color="000000"/>
            </w:tcBorders>
            <w:shd w:color="auto" w:fill="DDD9C3" w:val="clear"/>
          </w:tcPr>
          <w:p>
            <w:pPr>
              <w:pStyle w:val="TableParagraph"/>
              <w:widowControl w:val="false"/>
              <w:spacing w:lineRule="exact" w:line="175" w:before="1" w:after="0"/>
              <w:ind w:left="83" w:right="78" w:hanging="0"/>
              <w:jc w:val="center"/>
              <w:rPr>
                <w:sz w:val="16"/>
              </w:rPr>
            </w:pPr>
            <w:r>
              <w:rPr>
                <w:sz w:val="16"/>
              </w:rPr>
              <w:t>8-9</w:t>
            </w:r>
          </w:p>
        </w:tc>
        <w:tc>
          <w:tcPr>
            <w:tcW w:w="854" w:type="dxa"/>
            <w:tcBorders>
              <w:top w:val="single" w:sz="4" w:space="0" w:color="000000"/>
              <w:left w:val="single" w:sz="4" w:space="0" w:color="000000"/>
              <w:bottom w:val="single" w:sz="4" w:space="0" w:color="000000"/>
              <w:right w:val="single" w:sz="4" w:space="0" w:color="000000"/>
            </w:tcBorders>
            <w:shd w:color="auto" w:fill="DDD9C3" w:val="clear"/>
          </w:tcPr>
          <w:p>
            <w:pPr>
              <w:pStyle w:val="TableParagraph"/>
              <w:widowControl w:val="false"/>
              <w:spacing w:lineRule="exact" w:line="175" w:before="1" w:after="0"/>
              <w:ind w:left="89" w:right="78" w:hanging="0"/>
              <w:jc w:val="center"/>
              <w:rPr>
                <w:sz w:val="16"/>
              </w:rPr>
            </w:pPr>
            <w:r>
              <w:rPr>
                <w:sz w:val="16"/>
              </w:rPr>
              <w:t>10-11</w:t>
            </w:r>
          </w:p>
        </w:tc>
        <w:tc>
          <w:tcPr>
            <w:tcW w:w="927" w:type="dxa"/>
            <w:tcBorders>
              <w:top w:val="single" w:sz="4" w:space="0" w:color="000000"/>
              <w:left w:val="single" w:sz="4" w:space="0" w:color="000000"/>
              <w:bottom w:val="single" w:sz="4" w:space="0" w:color="000000"/>
              <w:right w:val="single" w:sz="4" w:space="0" w:color="000000"/>
            </w:tcBorders>
            <w:shd w:color="auto" w:fill="DDD9C3" w:val="clear"/>
          </w:tcPr>
          <w:p>
            <w:pPr>
              <w:pStyle w:val="TableParagraph"/>
              <w:widowControl w:val="false"/>
              <w:spacing w:lineRule="exact" w:line="175" w:before="1" w:after="0"/>
              <w:ind w:left="83" w:right="78" w:hanging="0"/>
              <w:jc w:val="center"/>
              <w:rPr>
                <w:sz w:val="16"/>
              </w:rPr>
            </w:pPr>
            <w:r>
              <w:rPr>
                <w:sz w:val="16"/>
              </w:rPr>
              <w:t>12</w:t>
            </w:r>
          </w:p>
        </w:tc>
        <w:tc>
          <w:tcPr>
            <w:tcW w:w="913" w:type="dxa"/>
            <w:tcBorders>
              <w:top w:val="single" w:sz="4" w:space="0" w:color="000000"/>
              <w:left w:val="single" w:sz="4" w:space="0" w:color="000000"/>
              <w:bottom w:val="single" w:sz="4" w:space="0" w:color="000000"/>
              <w:right w:val="single" w:sz="4" w:space="0" w:color="000000"/>
            </w:tcBorders>
            <w:shd w:color="auto" w:fill="DDD9C3" w:val="clear"/>
          </w:tcPr>
          <w:p>
            <w:pPr>
              <w:pStyle w:val="TableParagraph"/>
              <w:widowControl w:val="false"/>
              <w:spacing w:lineRule="exact" w:line="175" w:before="1" w:after="0"/>
              <w:ind w:left="269" w:right="0" w:hanging="0"/>
              <w:rPr>
                <w:sz w:val="16"/>
              </w:rPr>
            </w:pPr>
            <w:r>
              <w:rPr>
                <w:sz w:val="16"/>
              </w:rPr>
              <w:t>13-14</w:t>
            </w:r>
          </w:p>
        </w:tc>
        <w:tc>
          <w:tcPr>
            <w:tcW w:w="768" w:type="dxa"/>
            <w:tcBorders>
              <w:top w:val="single" w:sz="4" w:space="0" w:color="000000"/>
              <w:left w:val="single" w:sz="4" w:space="0" w:color="000000"/>
              <w:bottom w:val="single" w:sz="4" w:space="0" w:color="000000"/>
              <w:right w:val="single" w:sz="4" w:space="0" w:color="000000"/>
            </w:tcBorders>
            <w:shd w:color="auto" w:fill="DDD9C3" w:val="clear"/>
          </w:tcPr>
          <w:p>
            <w:pPr>
              <w:pStyle w:val="TableParagraph"/>
              <w:widowControl w:val="false"/>
              <w:spacing w:lineRule="exact" w:line="175" w:before="1" w:after="0"/>
              <w:ind w:left="87" w:right="78" w:hanging="0"/>
              <w:jc w:val="center"/>
              <w:rPr>
                <w:sz w:val="16"/>
              </w:rPr>
            </w:pPr>
            <w:r>
              <w:rPr>
                <w:sz w:val="16"/>
              </w:rPr>
              <w:t>15-16</w:t>
            </w:r>
          </w:p>
        </w:tc>
        <w:tc>
          <w:tcPr>
            <w:tcW w:w="649" w:type="dxa"/>
            <w:tcBorders>
              <w:top w:val="single" w:sz="4" w:space="0" w:color="000000"/>
              <w:left w:val="single" w:sz="4" w:space="0" w:color="000000"/>
              <w:bottom w:val="single" w:sz="4" w:space="0" w:color="000000"/>
              <w:right w:val="single" w:sz="4" w:space="0" w:color="000000"/>
            </w:tcBorders>
            <w:shd w:color="auto" w:fill="DDD9C3" w:val="clear"/>
          </w:tcPr>
          <w:p>
            <w:pPr>
              <w:pStyle w:val="TableParagraph"/>
              <w:widowControl w:val="false"/>
              <w:spacing w:lineRule="exact" w:line="175" w:before="1" w:after="0"/>
              <w:ind w:left="134" w:right="0" w:hanging="0"/>
              <w:rPr>
                <w:sz w:val="16"/>
              </w:rPr>
            </w:pPr>
            <w:r>
              <w:rPr>
                <w:sz w:val="16"/>
              </w:rPr>
              <w:t>17-19</w:t>
            </w:r>
          </w:p>
        </w:tc>
        <w:tc>
          <w:tcPr>
            <w:tcW w:w="690" w:type="dxa"/>
            <w:tcBorders>
              <w:top w:val="single" w:sz="4" w:space="0" w:color="000000"/>
              <w:left w:val="single" w:sz="4" w:space="0" w:color="000000"/>
              <w:bottom w:val="single" w:sz="4" w:space="0" w:color="000000"/>
              <w:right w:val="single" w:sz="4" w:space="0" w:color="000000"/>
            </w:tcBorders>
            <w:shd w:color="auto" w:fill="DDD9C3" w:val="clear"/>
          </w:tcPr>
          <w:p>
            <w:pPr>
              <w:pStyle w:val="TableParagraph"/>
              <w:widowControl w:val="false"/>
              <w:spacing w:lineRule="exact" w:line="175" w:before="1" w:after="0"/>
              <w:ind w:left="86" w:right="76" w:hanging="0"/>
              <w:jc w:val="center"/>
              <w:rPr>
                <w:sz w:val="16"/>
              </w:rPr>
            </w:pPr>
            <w:r>
              <w:rPr>
                <w:sz w:val="16"/>
              </w:rPr>
              <w:t>20</w:t>
            </w:r>
          </w:p>
        </w:tc>
      </w:tr>
      <w:tr>
        <w:trPr>
          <w:trHeight w:val="1367" w:hRule="atLeast"/>
        </w:trPr>
        <w:tc>
          <w:tcPr>
            <w:tcW w:w="1455" w:type="dxa"/>
            <w:tcBorders>
              <w:top w:val="single" w:sz="4" w:space="0" w:color="000000"/>
              <w:left w:val="single" w:sz="4" w:space="0" w:color="000000"/>
              <w:bottom w:val="single" w:sz="4" w:space="0" w:color="000000"/>
              <w:right w:val="single" w:sz="6" w:space="0" w:color="000000"/>
            </w:tcBorders>
            <w:shd w:color="auto" w:fill="EDEBE0" w:val="clear"/>
          </w:tcPr>
          <w:p>
            <w:pPr>
              <w:pStyle w:val="TableParagraph"/>
              <w:widowControl w:val="false"/>
              <w:spacing w:lineRule="exact" w:line="194" w:before="1" w:after="0"/>
              <w:ind w:left="105" w:right="0" w:hanging="0"/>
              <w:rPr>
                <w:b/>
                <w:b/>
                <w:sz w:val="16"/>
              </w:rPr>
            </w:pPr>
            <w:r>
              <w:rPr>
                <w:b/>
                <w:sz w:val="16"/>
              </w:rPr>
              <w:t>INDICATORE</w:t>
            </w:r>
            <w:r>
              <w:rPr>
                <w:b/>
                <w:spacing w:val="-8"/>
                <w:sz w:val="16"/>
              </w:rPr>
              <w:t xml:space="preserve"> </w:t>
            </w:r>
            <w:r>
              <w:rPr>
                <w:b/>
                <w:sz w:val="16"/>
              </w:rPr>
              <w:t>1</w:t>
            </w:r>
          </w:p>
          <w:p>
            <w:pPr>
              <w:pStyle w:val="TableParagraph"/>
              <w:widowControl w:val="false"/>
              <w:numPr>
                <w:ilvl w:val="0"/>
                <w:numId w:val="17"/>
              </w:numPr>
              <w:tabs>
                <w:tab w:val="clear" w:pos="720"/>
                <w:tab w:val="left" w:pos="254" w:leader="none"/>
              </w:tabs>
              <w:spacing w:lineRule="auto" w:line="240" w:before="0" w:after="0"/>
              <w:ind w:left="105" w:right="143" w:firstLine="33"/>
              <w:jc w:val="left"/>
              <w:rPr>
                <w:sz w:val="16"/>
              </w:rPr>
            </w:pPr>
            <w:r>
              <w:rPr>
                <w:sz w:val="16"/>
              </w:rPr>
              <w:t>Ideazione,</w:t>
            </w:r>
            <w:r>
              <w:rPr>
                <w:spacing w:val="1"/>
                <w:sz w:val="16"/>
              </w:rPr>
              <w:t xml:space="preserve"> </w:t>
            </w:r>
            <w:r>
              <w:rPr>
                <w:sz w:val="16"/>
              </w:rPr>
              <w:t>pianificazione e</w:t>
            </w:r>
            <w:r>
              <w:rPr>
                <w:spacing w:val="1"/>
                <w:sz w:val="16"/>
              </w:rPr>
              <w:t xml:space="preserve"> </w:t>
            </w:r>
            <w:r>
              <w:rPr>
                <w:spacing w:val="-1"/>
                <w:sz w:val="16"/>
              </w:rPr>
              <w:t xml:space="preserve">organizzazione </w:t>
            </w:r>
            <w:r>
              <w:rPr>
                <w:sz w:val="16"/>
              </w:rPr>
              <w:t>del</w:t>
            </w:r>
            <w:r>
              <w:rPr>
                <w:spacing w:val="-34"/>
                <w:sz w:val="16"/>
              </w:rPr>
              <w:t xml:space="preserve"> </w:t>
            </w:r>
            <w:r>
              <w:rPr>
                <w:sz w:val="16"/>
              </w:rPr>
              <w:t>testo.</w:t>
            </w:r>
          </w:p>
          <w:p>
            <w:pPr>
              <w:pStyle w:val="TableParagraph"/>
              <w:widowControl w:val="false"/>
              <w:numPr>
                <w:ilvl w:val="0"/>
                <w:numId w:val="17"/>
              </w:numPr>
              <w:tabs>
                <w:tab w:val="clear" w:pos="720"/>
                <w:tab w:val="left" w:pos="254" w:leader="none"/>
              </w:tabs>
              <w:spacing w:lineRule="auto" w:line="240" w:before="0" w:after="0"/>
              <w:ind w:left="254" w:right="0" w:hanging="115"/>
              <w:jc w:val="left"/>
              <w:rPr>
                <w:sz w:val="16"/>
              </w:rPr>
            </w:pPr>
            <w:r>
              <w:rPr>
                <w:sz w:val="16"/>
              </w:rPr>
              <w:t>Coesione</w:t>
            </w:r>
            <w:r>
              <w:rPr>
                <w:spacing w:val="-2"/>
                <w:sz w:val="16"/>
              </w:rPr>
              <w:t xml:space="preserve"> </w:t>
            </w:r>
            <w:r>
              <w:rPr>
                <w:sz w:val="16"/>
              </w:rPr>
              <w:t>e</w:t>
            </w:r>
          </w:p>
          <w:p>
            <w:pPr>
              <w:pStyle w:val="TableParagraph"/>
              <w:widowControl w:val="false"/>
              <w:spacing w:lineRule="exact" w:line="175" w:before="1" w:after="0"/>
              <w:ind w:left="105" w:right="0" w:hanging="0"/>
              <w:rPr>
                <w:sz w:val="16"/>
              </w:rPr>
            </w:pPr>
            <w:r>
              <w:rPr>
                <w:sz w:val="16"/>
              </w:rPr>
              <w:t>coerenza</w:t>
            </w:r>
            <w:r>
              <w:rPr>
                <w:spacing w:val="-3"/>
                <w:sz w:val="16"/>
              </w:rPr>
              <w:t xml:space="preserve"> </w:t>
            </w:r>
            <w:r>
              <w:rPr>
                <w:sz w:val="16"/>
              </w:rPr>
              <w:t>testuale.</w:t>
            </w:r>
          </w:p>
        </w:tc>
        <w:tc>
          <w:tcPr>
            <w:tcW w:w="1045" w:type="dxa"/>
            <w:tcBorders>
              <w:top w:val="single" w:sz="4" w:space="0" w:color="000000"/>
              <w:left w:val="single" w:sz="6" w:space="0" w:color="000000"/>
              <w:bottom w:val="single" w:sz="4" w:space="0" w:color="000000"/>
              <w:right w:val="single" w:sz="4" w:space="0" w:color="000000"/>
            </w:tcBorders>
          </w:tcPr>
          <w:p>
            <w:pPr>
              <w:pStyle w:val="TableParagraph"/>
              <w:widowControl w:val="false"/>
              <w:rPr>
                <w:rFonts w:ascii="Times New Roman" w:hAnsi="Times New Roman"/>
                <w:sz w:val="14"/>
              </w:rPr>
            </w:pPr>
            <w:r>
              <w:rPr>
                <w:rFonts w:ascii="Times New Roman" w:hAnsi="Times New Roman"/>
                <w:sz w:val="14"/>
              </w:rPr>
            </w:r>
          </w:p>
        </w:tc>
        <w:tc>
          <w:tcPr>
            <w:tcW w:w="1043"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4"/>
              </w:rPr>
            </w:pPr>
            <w:r>
              <w:rPr>
                <w:rFonts w:ascii="Times New Roman" w:hAnsi="Times New Roman"/>
                <w:sz w:val="14"/>
              </w:rPr>
            </w:r>
          </w:p>
        </w:tc>
        <w:tc>
          <w:tcPr>
            <w:tcW w:w="854"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4"/>
              </w:rPr>
            </w:pPr>
            <w:r>
              <w:rPr>
                <w:rFonts w:ascii="Times New Roman" w:hAnsi="Times New Roman"/>
                <w:sz w:val="14"/>
              </w:rPr>
            </w:r>
          </w:p>
        </w:tc>
        <w:tc>
          <w:tcPr>
            <w:tcW w:w="927"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4"/>
              </w:rPr>
            </w:pPr>
            <w:r>
              <w:rPr>
                <w:rFonts w:ascii="Times New Roman" w:hAnsi="Times New Roman"/>
                <w:sz w:val="14"/>
              </w:rPr>
            </w:r>
          </w:p>
        </w:tc>
        <w:tc>
          <w:tcPr>
            <w:tcW w:w="913"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4"/>
              </w:rPr>
            </w:pPr>
            <w:r>
              <w:rPr>
                <w:rFonts w:ascii="Times New Roman" w:hAnsi="Times New Roman"/>
                <w:sz w:val="14"/>
              </w:rPr>
            </w:r>
          </w:p>
        </w:tc>
        <w:tc>
          <w:tcPr>
            <w:tcW w:w="768"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4"/>
              </w:rPr>
            </w:pPr>
            <w:r>
              <w:rPr>
                <w:rFonts w:ascii="Times New Roman" w:hAnsi="Times New Roman"/>
                <w:sz w:val="14"/>
              </w:rPr>
            </w:r>
          </w:p>
        </w:tc>
        <w:tc>
          <w:tcPr>
            <w:tcW w:w="649"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4"/>
              </w:rPr>
            </w:pPr>
            <w:r>
              <w:rPr>
                <w:rFonts w:ascii="Times New Roman" w:hAnsi="Times New Roman"/>
                <w:sz w:val="14"/>
              </w:rPr>
            </w:r>
          </w:p>
        </w:tc>
        <w:tc>
          <w:tcPr>
            <w:tcW w:w="690"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4"/>
              </w:rPr>
            </w:pPr>
            <w:r>
              <w:rPr>
                <w:rFonts w:ascii="Times New Roman" w:hAnsi="Times New Roman"/>
                <w:sz w:val="14"/>
              </w:rPr>
            </w:r>
          </w:p>
        </w:tc>
      </w:tr>
      <w:tr>
        <w:trPr>
          <w:trHeight w:val="2342" w:hRule="atLeast"/>
        </w:trPr>
        <w:tc>
          <w:tcPr>
            <w:tcW w:w="1455" w:type="dxa"/>
            <w:tcBorders>
              <w:top w:val="single" w:sz="4" w:space="0" w:color="000000"/>
              <w:left w:val="single" w:sz="4" w:space="0" w:color="000000"/>
              <w:bottom w:val="single" w:sz="4" w:space="0" w:color="000000"/>
              <w:right w:val="single" w:sz="6" w:space="0" w:color="000000"/>
            </w:tcBorders>
            <w:shd w:color="auto" w:fill="EDEBE0" w:val="clear"/>
          </w:tcPr>
          <w:p>
            <w:pPr>
              <w:pStyle w:val="TableParagraph"/>
              <w:widowControl w:val="false"/>
              <w:spacing w:lineRule="exact" w:line="194" w:before="1" w:after="0"/>
              <w:ind w:left="105" w:right="0" w:hanging="0"/>
              <w:rPr>
                <w:b/>
                <w:b/>
                <w:sz w:val="16"/>
              </w:rPr>
            </w:pPr>
            <w:r>
              <w:rPr>
                <w:b/>
                <w:sz w:val="16"/>
              </w:rPr>
              <w:t>INDICATORE</w:t>
            </w:r>
            <w:r>
              <w:rPr>
                <w:b/>
                <w:spacing w:val="-8"/>
                <w:sz w:val="16"/>
              </w:rPr>
              <w:t xml:space="preserve"> </w:t>
            </w:r>
            <w:r>
              <w:rPr>
                <w:b/>
                <w:sz w:val="16"/>
              </w:rPr>
              <w:t>2</w:t>
            </w:r>
          </w:p>
          <w:p>
            <w:pPr>
              <w:pStyle w:val="TableParagraph"/>
              <w:widowControl w:val="false"/>
              <w:numPr>
                <w:ilvl w:val="0"/>
                <w:numId w:val="16"/>
              </w:numPr>
              <w:tabs>
                <w:tab w:val="clear" w:pos="720"/>
                <w:tab w:val="left" w:pos="216" w:leader="none"/>
              </w:tabs>
              <w:spacing w:lineRule="auto" w:line="240" w:before="0" w:after="0"/>
              <w:ind w:left="105" w:right="479" w:hanging="0"/>
              <w:jc w:val="left"/>
              <w:rPr>
                <w:sz w:val="16"/>
              </w:rPr>
            </w:pPr>
            <w:r>
              <w:rPr>
                <w:sz w:val="16"/>
              </w:rPr>
              <w:t>Ricchezza e</w:t>
            </w:r>
            <w:r>
              <w:rPr>
                <w:spacing w:val="-34"/>
                <w:sz w:val="16"/>
              </w:rPr>
              <w:t xml:space="preserve"> </w:t>
            </w:r>
            <w:r>
              <w:rPr>
                <w:sz w:val="16"/>
              </w:rPr>
              <w:t>padronanza</w:t>
            </w:r>
            <w:r>
              <w:rPr>
                <w:spacing w:val="1"/>
                <w:sz w:val="16"/>
              </w:rPr>
              <w:t xml:space="preserve"> </w:t>
            </w:r>
            <w:r>
              <w:rPr>
                <w:sz w:val="16"/>
              </w:rPr>
              <w:t>lessicale.</w:t>
            </w:r>
          </w:p>
          <w:p>
            <w:pPr>
              <w:pStyle w:val="TableParagraph"/>
              <w:widowControl w:val="false"/>
              <w:numPr>
                <w:ilvl w:val="0"/>
                <w:numId w:val="16"/>
              </w:numPr>
              <w:tabs>
                <w:tab w:val="clear" w:pos="720"/>
                <w:tab w:val="left" w:pos="254" w:leader="none"/>
              </w:tabs>
              <w:spacing w:lineRule="auto" w:line="240" w:before="0" w:after="0"/>
              <w:ind w:left="105" w:right="438" w:firstLine="33"/>
              <w:jc w:val="left"/>
              <w:rPr>
                <w:sz w:val="16"/>
              </w:rPr>
            </w:pPr>
            <w:r>
              <w:rPr>
                <w:spacing w:val="-1"/>
                <w:sz w:val="16"/>
              </w:rPr>
              <w:t>Correttezza</w:t>
            </w:r>
            <w:r>
              <w:rPr>
                <w:spacing w:val="-34"/>
                <w:sz w:val="16"/>
              </w:rPr>
              <w:t xml:space="preserve"> </w:t>
            </w:r>
            <w:r>
              <w:rPr>
                <w:sz w:val="16"/>
              </w:rPr>
              <w:t>grammaticale</w:t>
            </w:r>
            <w:r>
              <w:rPr>
                <w:spacing w:val="-34"/>
                <w:sz w:val="16"/>
              </w:rPr>
              <w:t xml:space="preserve"> </w:t>
            </w:r>
            <w:r>
              <w:rPr>
                <w:sz w:val="16"/>
              </w:rPr>
              <w:t>(ortografia,</w:t>
            </w:r>
            <w:r>
              <w:rPr>
                <w:spacing w:val="1"/>
                <w:sz w:val="16"/>
              </w:rPr>
              <w:t xml:space="preserve"> </w:t>
            </w:r>
            <w:r>
              <w:rPr>
                <w:sz w:val="16"/>
              </w:rPr>
              <w:t>morfologia,</w:t>
            </w:r>
            <w:r>
              <w:rPr>
                <w:spacing w:val="1"/>
                <w:sz w:val="16"/>
              </w:rPr>
              <w:t xml:space="preserve"> </w:t>
            </w:r>
            <w:r>
              <w:rPr>
                <w:sz w:val="16"/>
              </w:rPr>
              <w:t>sintassi); uso</w:t>
            </w:r>
            <w:r>
              <w:rPr>
                <w:spacing w:val="1"/>
                <w:sz w:val="16"/>
              </w:rPr>
              <w:t xml:space="preserve"> </w:t>
            </w:r>
            <w:r>
              <w:rPr>
                <w:sz w:val="16"/>
              </w:rPr>
              <w:t>corretto</w:t>
            </w:r>
            <w:r>
              <w:rPr>
                <w:spacing w:val="2"/>
                <w:sz w:val="16"/>
              </w:rPr>
              <w:t xml:space="preserve"> </w:t>
            </w:r>
            <w:r>
              <w:rPr>
                <w:sz w:val="16"/>
              </w:rPr>
              <w:t>ed</w:t>
            </w:r>
            <w:r>
              <w:rPr>
                <w:spacing w:val="1"/>
                <w:sz w:val="16"/>
              </w:rPr>
              <w:t xml:space="preserve"> </w:t>
            </w:r>
            <w:r>
              <w:rPr>
                <w:sz w:val="16"/>
              </w:rPr>
              <w:t>efficace</w:t>
            </w:r>
            <w:r>
              <w:rPr>
                <w:spacing w:val="-4"/>
                <w:sz w:val="16"/>
              </w:rPr>
              <w:t xml:space="preserve"> </w:t>
            </w:r>
            <w:r>
              <w:rPr>
                <w:sz w:val="16"/>
              </w:rPr>
              <w:t>della</w:t>
            </w:r>
          </w:p>
          <w:p>
            <w:pPr>
              <w:pStyle w:val="TableParagraph"/>
              <w:widowControl w:val="false"/>
              <w:spacing w:lineRule="exact" w:line="175"/>
              <w:ind w:left="105" w:right="0" w:hanging="0"/>
              <w:rPr>
                <w:sz w:val="16"/>
              </w:rPr>
            </w:pPr>
            <w:r>
              <w:rPr>
                <w:sz w:val="16"/>
              </w:rPr>
              <w:t>punteggiatura</w:t>
            </w:r>
          </w:p>
        </w:tc>
        <w:tc>
          <w:tcPr>
            <w:tcW w:w="1045" w:type="dxa"/>
            <w:tcBorders>
              <w:top w:val="single" w:sz="4" w:space="0" w:color="000000"/>
              <w:left w:val="single" w:sz="6" w:space="0" w:color="000000"/>
              <w:bottom w:val="single" w:sz="4" w:space="0" w:color="000000"/>
              <w:right w:val="single" w:sz="4" w:space="0" w:color="000000"/>
            </w:tcBorders>
          </w:tcPr>
          <w:p>
            <w:pPr>
              <w:pStyle w:val="TableParagraph"/>
              <w:widowControl w:val="false"/>
              <w:rPr>
                <w:rFonts w:ascii="Times New Roman" w:hAnsi="Times New Roman"/>
                <w:sz w:val="14"/>
              </w:rPr>
            </w:pPr>
            <w:r>
              <w:rPr>
                <w:rFonts w:ascii="Times New Roman" w:hAnsi="Times New Roman"/>
                <w:sz w:val="14"/>
              </w:rPr>
            </w:r>
          </w:p>
        </w:tc>
        <w:tc>
          <w:tcPr>
            <w:tcW w:w="1043"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4"/>
              </w:rPr>
            </w:pPr>
            <w:r>
              <w:rPr>
                <w:rFonts w:ascii="Times New Roman" w:hAnsi="Times New Roman"/>
                <w:sz w:val="14"/>
              </w:rPr>
            </w:r>
          </w:p>
        </w:tc>
        <w:tc>
          <w:tcPr>
            <w:tcW w:w="854"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4"/>
              </w:rPr>
            </w:pPr>
            <w:r>
              <w:rPr>
                <w:rFonts w:ascii="Times New Roman" w:hAnsi="Times New Roman"/>
                <w:sz w:val="14"/>
              </w:rPr>
            </w:r>
          </w:p>
        </w:tc>
        <w:tc>
          <w:tcPr>
            <w:tcW w:w="927"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4"/>
              </w:rPr>
            </w:pPr>
            <w:r>
              <w:rPr>
                <w:rFonts w:ascii="Times New Roman" w:hAnsi="Times New Roman"/>
                <w:sz w:val="14"/>
              </w:rPr>
            </w:r>
          </w:p>
        </w:tc>
        <w:tc>
          <w:tcPr>
            <w:tcW w:w="913"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4"/>
              </w:rPr>
            </w:pPr>
            <w:r>
              <w:rPr>
                <w:rFonts w:ascii="Times New Roman" w:hAnsi="Times New Roman"/>
                <w:sz w:val="14"/>
              </w:rPr>
            </w:r>
          </w:p>
        </w:tc>
        <w:tc>
          <w:tcPr>
            <w:tcW w:w="768"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4"/>
              </w:rPr>
            </w:pPr>
            <w:r>
              <w:rPr>
                <w:rFonts w:ascii="Times New Roman" w:hAnsi="Times New Roman"/>
                <w:sz w:val="14"/>
              </w:rPr>
            </w:r>
          </w:p>
        </w:tc>
        <w:tc>
          <w:tcPr>
            <w:tcW w:w="649"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4"/>
              </w:rPr>
            </w:pPr>
            <w:r>
              <w:rPr>
                <w:rFonts w:ascii="Times New Roman" w:hAnsi="Times New Roman"/>
                <w:sz w:val="14"/>
              </w:rPr>
            </w:r>
          </w:p>
        </w:tc>
        <w:tc>
          <w:tcPr>
            <w:tcW w:w="690"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4"/>
              </w:rPr>
            </w:pPr>
            <w:r>
              <w:rPr>
                <w:rFonts w:ascii="Times New Roman" w:hAnsi="Times New Roman"/>
                <w:sz w:val="14"/>
              </w:rPr>
            </w:r>
          </w:p>
        </w:tc>
      </w:tr>
      <w:tr>
        <w:trPr>
          <w:trHeight w:val="393" w:hRule="atLeast"/>
        </w:trPr>
        <w:tc>
          <w:tcPr>
            <w:tcW w:w="1455" w:type="dxa"/>
            <w:tcBorders>
              <w:top w:val="single" w:sz="4" w:space="0" w:color="000000"/>
              <w:left w:val="single" w:sz="4" w:space="0" w:color="000000"/>
              <w:bottom w:val="single" w:sz="4" w:space="0" w:color="000000"/>
              <w:right w:val="single" w:sz="6" w:space="0" w:color="000000"/>
            </w:tcBorders>
            <w:shd w:color="auto" w:fill="EDEBE0" w:val="clear"/>
          </w:tcPr>
          <w:p>
            <w:pPr>
              <w:pStyle w:val="TableParagraph"/>
              <w:widowControl w:val="false"/>
              <w:spacing w:before="1" w:after="0"/>
              <w:ind w:left="105" w:right="0" w:hanging="0"/>
              <w:rPr>
                <w:b/>
                <w:b/>
                <w:sz w:val="16"/>
              </w:rPr>
            </w:pPr>
            <w:r>
              <w:rPr>
                <w:b/>
                <w:sz w:val="16"/>
              </w:rPr>
              <w:t>INDICATORE</w:t>
            </w:r>
            <w:r>
              <w:rPr>
                <w:b/>
                <w:spacing w:val="-8"/>
                <w:sz w:val="16"/>
              </w:rPr>
              <w:t xml:space="preserve"> </w:t>
            </w:r>
            <w:r>
              <w:rPr>
                <w:b/>
                <w:sz w:val="16"/>
              </w:rPr>
              <w:t>3</w:t>
            </w:r>
          </w:p>
          <w:p>
            <w:pPr>
              <w:pStyle w:val="TableParagraph"/>
              <w:widowControl w:val="false"/>
              <w:numPr>
                <w:ilvl w:val="0"/>
                <w:numId w:val="15"/>
              </w:numPr>
              <w:tabs>
                <w:tab w:val="clear" w:pos="720"/>
                <w:tab w:val="left" w:pos="216" w:leader="none"/>
              </w:tabs>
              <w:spacing w:lineRule="exact" w:line="175" w:before="1" w:after="0"/>
              <w:ind w:left="215" w:right="0" w:hanging="111"/>
              <w:jc w:val="left"/>
              <w:rPr>
                <w:sz w:val="16"/>
              </w:rPr>
            </w:pPr>
            <w:r>
              <w:rPr>
                <w:sz w:val="16"/>
              </w:rPr>
              <w:t>Ampiezza e</w:t>
            </w:r>
          </w:p>
        </w:tc>
        <w:tc>
          <w:tcPr>
            <w:tcW w:w="1045" w:type="dxa"/>
            <w:tcBorders>
              <w:top w:val="single" w:sz="4" w:space="0" w:color="000000"/>
              <w:left w:val="single" w:sz="6" w:space="0" w:color="000000"/>
              <w:bottom w:val="single" w:sz="4" w:space="0" w:color="000000"/>
              <w:right w:val="single" w:sz="4" w:space="0" w:color="000000"/>
            </w:tcBorders>
          </w:tcPr>
          <w:p>
            <w:pPr>
              <w:pStyle w:val="TableParagraph"/>
              <w:widowControl w:val="false"/>
              <w:rPr>
                <w:rFonts w:ascii="Times New Roman" w:hAnsi="Times New Roman"/>
                <w:sz w:val="14"/>
              </w:rPr>
            </w:pPr>
            <w:r>
              <w:rPr>
                <w:rFonts w:ascii="Times New Roman" w:hAnsi="Times New Roman"/>
                <w:sz w:val="14"/>
              </w:rPr>
            </w:r>
          </w:p>
        </w:tc>
        <w:tc>
          <w:tcPr>
            <w:tcW w:w="1043"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4"/>
              </w:rPr>
            </w:pPr>
            <w:r>
              <w:rPr>
                <w:rFonts w:ascii="Times New Roman" w:hAnsi="Times New Roman"/>
                <w:sz w:val="14"/>
              </w:rPr>
            </w:r>
          </w:p>
        </w:tc>
        <w:tc>
          <w:tcPr>
            <w:tcW w:w="854"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4"/>
              </w:rPr>
            </w:pPr>
            <w:r>
              <w:rPr>
                <w:rFonts w:ascii="Times New Roman" w:hAnsi="Times New Roman"/>
                <w:sz w:val="14"/>
              </w:rPr>
            </w:r>
          </w:p>
        </w:tc>
        <w:tc>
          <w:tcPr>
            <w:tcW w:w="927"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4"/>
              </w:rPr>
            </w:pPr>
            <w:r>
              <w:rPr>
                <w:rFonts w:ascii="Times New Roman" w:hAnsi="Times New Roman"/>
                <w:sz w:val="14"/>
              </w:rPr>
            </w:r>
          </w:p>
        </w:tc>
        <w:tc>
          <w:tcPr>
            <w:tcW w:w="913"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4"/>
              </w:rPr>
            </w:pPr>
            <w:r>
              <w:rPr>
                <w:rFonts w:ascii="Times New Roman" w:hAnsi="Times New Roman"/>
                <w:sz w:val="14"/>
              </w:rPr>
            </w:r>
          </w:p>
        </w:tc>
        <w:tc>
          <w:tcPr>
            <w:tcW w:w="768"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4"/>
              </w:rPr>
            </w:pPr>
            <w:r>
              <w:rPr>
                <w:rFonts w:ascii="Times New Roman" w:hAnsi="Times New Roman"/>
                <w:sz w:val="14"/>
              </w:rPr>
            </w:r>
          </w:p>
        </w:tc>
        <w:tc>
          <w:tcPr>
            <w:tcW w:w="649"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4"/>
              </w:rPr>
            </w:pPr>
            <w:r>
              <w:rPr>
                <w:rFonts w:ascii="Times New Roman" w:hAnsi="Times New Roman"/>
                <w:sz w:val="14"/>
              </w:rPr>
            </w:r>
          </w:p>
        </w:tc>
        <w:tc>
          <w:tcPr>
            <w:tcW w:w="690"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4"/>
              </w:rPr>
            </w:pPr>
            <w:r>
              <w:rPr>
                <w:rFonts w:ascii="Times New Roman" w:hAnsi="Times New Roman"/>
                <w:sz w:val="14"/>
              </w:rPr>
            </w:r>
          </w:p>
        </w:tc>
      </w:tr>
    </w:tbl>
    <w:p>
      <w:pPr>
        <w:pStyle w:val="Normal"/>
        <w:rPr>
          <w:sz w:val="20"/>
        </w:rPr>
      </w:pPr>
      <w:r>
        <w:rPr>
          <w:sz w:val="20"/>
        </w:rPr>
      </w:r>
    </w:p>
    <w:p>
      <w:pPr>
        <w:pStyle w:val="Normal"/>
        <w:rPr>
          <w:sz w:val="20"/>
        </w:rPr>
      </w:pPr>
      <w:r>
        <w:rPr>
          <w:sz w:val="20"/>
        </w:rPr>
      </w:r>
    </w:p>
    <w:p>
      <w:pPr>
        <w:pStyle w:val="Normal"/>
        <w:rPr>
          <w:sz w:val="20"/>
        </w:rPr>
      </w:pPr>
      <w:r>
        <w:rPr>
          <w:sz w:val="20"/>
        </w:rPr>
      </w:r>
    </w:p>
    <w:p>
      <w:pPr>
        <w:pStyle w:val="Normal"/>
        <w:rPr>
          <w:rFonts w:ascii="Times New Roman" w:hAnsi="Times New Roman" w:cs="Times New Roman"/>
          <w:sz w:val="22"/>
          <w:szCs w:val="22"/>
          <w:lang w:val="it-IT"/>
        </w:rPr>
      </w:pPr>
      <w:r>
        <w:rPr>
          <w:rFonts w:cs="Times New Roman" w:ascii="Times New Roman" w:hAnsi="Times New Roman"/>
          <w:sz w:val="22"/>
          <w:szCs w:val="22"/>
          <w:lang w:val="it-IT"/>
        </w:rPr>
      </w:r>
    </w:p>
    <w:p>
      <w:pPr>
        <w:pStyle w:val="Normal"/>
        <w:rPr>
          <w:rFonts w:ascii="Times New Roman" w:hAnsi="Times New Roman" w:cs="Times New Roman"/>
          <w:sz w:val="22"/>
          <w:szCs w:val="22"/>
          <w:lang w:val="it-IT"/>
        </w:rPr>
      </w:pPr>
      <w:r>
        <w:rPr>
          <w:rFonts w:cs="Times New Roman" w:ascii="Times New Roman" w:hAnsi="Times New Roman"/>
          <w:sz w:val="22"/>
          <w:szCs w:val="22"/>
          <w:lang w:val="it-IT"/>
        </w:rPr>
      </w:r>
    </w:p>
    <w:p>
      <w:pPr>
        <w:pStyle w:val="Normal"/>
        <w:rPr>
          <w:rFonts w:ascii="Times New Roman" w:hAnsi="Times New Roman" w:cs="Times New Roman"/>
          <w:sz w:val="22"/>
          <w:szCs w:val="22"/>
          <w:lang w:val="it-IT"/>
        </w:rPr>
      </w:pPr>
      <w:r>
        <w:rPr>
          <w:rFonts w:cs="Times New Roman" w:ascii="Times New Roman" w:hAnsi="Times New Roman"/>
          <w:sz w:val="22"/>
          <w:szCs w:val="22"/>
          <w:lang w:val="it-IT"/>
        </w:rPr>
      </w:r>
    </w:p>
    <w:p>
      <w:pPr>
        <w:pStyle w:val="Normal"/>
        <w:rPr>
          <w:rFonts w:ascii="Times New Roman" w:hAnsi="Times New Roman" w:cs="Times New Roman"/>
          <w:sz w:val="22"/>
          <w:szCs w:val="22"/>
          <w:lang w:val="it-IT"/>
        </w:rPr>
      </w:pPr>
      <w:r>
        <w:rPr>
          <w:rFonts w:cs="Times New Roman" w:ascii="Times New Roman" w:hAnsi="Times New Roman"/>
          <w:sz w:val="22"/>
          <w:szCs w:val="22"/>
          <w:lang w:val="it-IT"/>
        </w:rPr>
      </w:r>
    </w:p>
    <w:p>
      <w:pPr>
        <w:pStyle w:val="Normal"/>
        <w:rPr>
          <w:rFonts w:ascii="Times New Roman" w:hAnsi="Times New Roman" w:cs="Times New Roman"/>
          <w:sz w:val="22"/>
          <w:szCs w:val="22"/>
          <w:lang w:val="it-IT"/>
        </w:rPr>
      </w:pPr>
      <w:r>
        <w:rPr>
          <w:rFonts w:cs="Times New Roman" w:ascii="Times New Roman" w:hAnsi="Times New Roman"/>
          <w:sz w:val="22"/>
          <w:szCs w:val="22"/>
          <w:lang w:val="it-IT"/>
        </w:rPr>
      </w:r>
    </w:p>
    <w:p>
      <w:pPr>
        <w:pStyle w:val="Normal"/>
        <w:rPr>
          <w:rFonts w:ascii="Times New Roman" w:hAnsi="Times New Roman" w:cs="Times New Roman"/>
          <w:sz w:val="22"/>
          <w:szCs w:val="22"/>
          <w:lang w:val="it-IT"/>
        </w:rPr>
      </w:pPr>
      <w:r>
        <w:rPr>
          <w:rFonts w:cs="Times New Roman" w:ascii="Times New Roman" w:hAnsi="Times New Roman"/>
          <w:sz w:val="22"/>
          <w:szCs w:val="22"/>
          <w:lang w:val="it-IT"/>
        </w:rPr>
      </w:r>
    </w:p>
    <w:p>
      <w:pPr>
        <w:pStyle w:val="Normal"/>
        <w:rPr>
          <w:rFonts w:ascii="Times New Roman" w:hAnsi="Times New Roman" w:cs="Times New Roman"/>
          <w:sz w:val="22"/>
          <w:szCs w:val="22"/>
          <w:lang w:val="it-IT"/>
        </w:rPr>
      </w:pPr>
      <w:r>
        <w:rPr>
          <w:rFonts w:cs="Times New Roman" w:ascii="Times New Roman" w:hAnsi="Times New Roman"/>
          <w:sz w:val="22"/>
          <w:szCs w:val="22"/>
          <w:lang w:val="it-IT"/>
        </w:rPr>
      </w:r>
    </w:p>
    <w:p>
      <w:pPr>
        <w:pStyle w:val="Normal"/>
        <w:rPr>
          <w:rFonts w:ascii="Times New Roman" w:hAnsi="Times New Roman" w:eastAsia="Times New Roman" w:cs="Times New Roman"/>
          <w:color w:val="222222"/>
          <w:sz w:val="22"/>
          <w:szCs w:val="22"/>
          <w:highlight w:val="lightGray"/>
          <w:shd w:fill="FFFFFF" w:val="clear"/>
          <w:lang w:val="it-IT"/>
        </w:rPr>
      </w:pPr>
      <w:r>
        <w:rPr>
          <w:rFonts w:eastAsia="Times New Roman" w:cs="Times New Roman" w:ascii="Times New Roman" w:hAnsi="Times New Roman"/>
          <w:color w:val="222222"/>
          <w:sz w:val="22"/>
          <w:szCs w:val="22"/>
          <w:highlight w:val="lightGray"/>
          <w:shd w:fill="FFFFFF" w:val="clear"/>
          <w:lang w:val="it-IT"/>
        </w:rPr>
      </w:r>
    </w:p>
    <w:p>
      <w:pPr>
        <w:pStyle w:val="Normal"/>
        <w:rPr/>
      </w:pPr>
      <w:r>
        <w:rPr/>
      </w:r>
    </w:p>
    <w:p>
      <w:pPr>
        <w:sectPr>
          <w:footnotePr>
            <w:numFmt w:val="decimal"/>
          </w:footnotePr>
          <w:type w:val="continuous"/>
          <w:pgSz w:w="11100" w:h="16838"/>
          <w:pgMar w:left="40" w:right="0" w:gutter="0" w:header="0" w:top="1340" w:footer="986" w:bottom="1260"/>
          <w:formProt w:val="false"/>
          <w:textDirection w:val="lrTb"/>
          <w:docGrid w:type="default" w:linePitch="100" w:charSpace="4096"/>
        </w:sectPr>
      </w:pPr>
    </w:p>
    <w:tbl>
      <w:tblPr>
        <w:tblW w:w="8345" w:type="dxa"/>
        <w:jc w:val="left"/>
        <w:tblInd w:w="1405" w:type="dxa"/>
        <w:tblLayout w:type="fixed"/>
        <w:tblCellMar>
          <w:top w:w="0" w:type="dxa"/>
          <w:left w:w="5" w:type="dxa"/>
          <w:bottom w:w="0" w:type="dxa"/>
          <w:right w:w="7" w:type="dxa"/>
        </w:tblCellMar>
        <w:tblLook w:val="01e0"/>
      </w:tblPr>
      <w:tblGrid>
        <w:gridCol w:w="1455"/>
        <w:gridCol w:w="1045"/>
        <w:gridCol w:w="1043"/>
        <w:gridCol w:w="854"/>
        <w:gridCol w:w="927"/>
        <w:gridCol w:w="913"/>
        <w:gridCol w:w="768"/>
        <w:gridCol w:w="649"/>
        <w:gridCol w:w="690"/>
      </w:tblGrid>
      <w:tr>
        <w:trPr>
          <w:trHeight w:val="1565" w:hRule="atLeast"/>
        </w:trPr>
        <w:tc>
          <w:tcPr>
            <w:tcW w:w="1455" w:type="dxa"/>
            <w:tcBorders>
              <w:top w:val="single" w:sz="4" w:space="0" w:color="000000"/>
              <w:left w:val="single" w:sz="4" w:space="0" w:color="000000"/>
              <w:bottom w:val="single" w:sz="4" w:space="0" w:color="000000"/>
              <w:right w:val="single" w:sz="6" w:space="0" w:color="000000"/>
            </w:tcBorders>
            <w:shd w:color="auto" w:fill="EDEBE0" w:val="clear"/>
          </w:tcPr>
          <w:p>
            <w:pPr>
              <w:pStyle w:val="TableParagraph"/>
              <w:widowControl w:val="false"/>
              <w:spacing w:before="1" w:after="0"/>
              <w:ind w:left="105" w:right="218" w:hanging="0"/>
              <w:rPr>
                <w:sz w:val="16"/>
              </w:rPr>
            </w:pPr>
            <w:r>
              <w:rPr>
                <w:sz w:val="16"/>
              </w:rPr>
              <w:t>precisione delle</w:t>
            </w:r>
            <w:r>
              <w:rPr>
                <w:spacing w:val="1"/>
                <w:sz w:val="16"/>
              </w:rPr>
              <w:t xml:space="preserve"> </w:t>
            </w:r>
            <w:r>
              <w:rPr>
                <w:spacing w:val="-1"/>
                <w:sz w:val="16"/>
              </w:rPr>
              <w:t xml:space="preserve">conoscenze </w:t>
            </w:r>
            <w:r>
              <w:rPr>
                <w:sz w:val="16"/>
              </w:rPr>
              <w:t>e dei</w:t>
            </w:r>
            <w:r>
              <w:rPr>
                <w:spacing w:val="-34"/>
                <w:sz w:val="16"/>
              </w:rPr>
              <w:t xml:space="preserve"> </w:t>
            </w:r>
            <w:r>
              <w:rPr>
                <w:sz w:val="16"/>
              </w:rPr>
              <w:t>riferimenti</w:t>
            </w:r>
            <w:r>
              <w:rPr>
                <w:spacing w:val="1"/>
                <w:sz w:val="16"/>
              </w:rPr>
              <w:t xml:space="preserve"> </w:t>
            </w:r>
            <w:r>
              <w:rPr>
                <w:sz w:val="16"/>
              </w:rPr>
              <w:t>culturali.</w:t>
            </w:r>
          </w:p>
          <w:p>
            <w:pPr>
              <w:pStyle w:val="TableParagraph"/>
              <w:widowControl w:val="false"/>
              <w:numPr>
                <w:ilvl w:val="0"/>
                <w:numId w:val="14"/>
              </w:numPr>
              <w:tabs>
                <w:tab w:val="clear" w:pos="720"/>
                <w:tab w:val="left" w:pos="254" w:leader="none"/>
              </w:tabs>
              <w:spacing w:lineRule="auto" w:line="240" w:before="1" w:after="0"/>
              <w:ind w:left="105" w:right="263" w:firstLine="33"/>
              <w:jc w:val="left"/>
              <w:rPr>
                <w:sz w:val="16"/>
              </w:rPr>
            </w:pPr>
            <w:r>
              <w:rPr>
                <w:sz w:val="16"/>
              </w:rPr>
              <w:t>Espressione</w:t>
            </w:r>
            <w:r>
              <w:rPr>
                <w:spacing w:val="-9"/>
                <w:sz w:val="16"/>
              </w:rPr>
              <w:t xml:space="preserve"> </w:t>
            </w:r>
            <w:r>
              <w:rPr>
                <w:sz w:val="16"/>
              </w:rPr>
              <w:t>di</w:t>
            </w:r>
            <w:r>
              <w:rPr>
                <w:spacing w:val="-33"/>
                <w:sz w:val="16"/>
              </w:rPr>
              <w:t xml:space="preserve"> </w:t>
            </w:r>
            <w:r>
              <w:rPr>
                <w:sz w:val="16"/>
              </w:rPr>
              <w:t>giudizi critici e</w:t>
            </w:r>
            <w:r>
              <w:rPr>
                <w:spacing w:val="1"/>
                <w:sz w:val="16"/>
              </w:rPr>
              <w:t xml:space="preserve"> </w:t>
            </w:r>
            <w:r>
              <w:rPr>
                <w:sz w:val="16"/>
              </w:rPr>
              <w:t>valutazioni</w:t>
            </w:r>
          </w:p>
          <w:p>
            <w:pPr>
              <w:pStyle w:val="TableParagraph"/>
              <w:widowControl w:val="false"/>
              <w:spacing w:lineRule="exact" w:line="175"/>
              <w:ind w:left="105" w:right="0" w:hanging="0"/>
              <w:rPr>
                <w:sz w:val="16"/>
              </w:rPr>
            </w:pPr>
            <w:r>
              <w:rPr>
                <w:sz w:val="16"/>
              </w:rPr>
              <w:t>personali.</w:t>
            </w:r>
          </w:p>
        </w:tc>
        <w:tc>
          <w:tcPr>
            <w:tcW w:w="1045" w:type="dxa"/>
            <w:tcBorders>
              <w:top w:val="single" w:sz="4" w:space="0" w:color="000000"/>
              <w:left w:val="single" w:sz="6" w:space="0" w:color="000000"/>
              <w:bottom w:val="single" w:sz="4" w:space="0" w:color="000000"/>
              <w:right w:val="single" w:sz="4" w:space="0" w:color="000000"/>
            </w:tcBorders>
          </w:tcPr>
          <w:p>
            <w:pPr>
              <w:pStyle w:val="TableParagraph"/>
              <w:widowControl w:val="false"/>
              <w:rPr>
                <w:rFonts w:ascii="Times New Roman" w:hAnsi="Times New Roman"/>
                <w:sz w:val="14"/>
              </w:rPr>
            </w:pPr>
            <w:r>
              <w:rPr>
                <w:rFonts w:ascii="Times New Roman" w:hAnsi="Times New Roman"/>
                <w:sz w:val="14"/>
              </w:rPr>
            </w:r>
          </w:p>
        </w:tc>
        <w:tc>
          <w:tcPr>
            <w:tcW w:w="1043"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4"/>
              </w:rPr>
            </w:pPr>
            <w:r>
              <w:rPr>
                <w:rFonts w:ascii="Times New Roman" w:hAnsi="Times New Roman"/>
                <w:sz w:val="14"/>
              </w:rPr>
            </w:r>
          </w:p>
        </w:tc>
        <w:tc>
          <w:tcPr>
            <w:tcW w:w="854"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4"/>
              </w:rPr>
            </w:pPr>
            <w:r>
              <w:rPr>
                <w:rFonts w:ascii="Times New Roman" w:hAnsi="Times New Roman"/>
                <w:sz w:val="14"/>
              </w:rPr>
            </w:r>
          </w:p>
        </w:tc>
        <w:tc>
          <w:tcPr>
            <w:tcW w:w="927"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4"/>
              </w:rPr>
            </w:pPr>
            <w:r>
              <w:rPr>
                <w:rFonts w:ascii="Times New Roman" w:hAnsi="Times New Roman"/>
                <w:sz w:val="14"/>
              </w:rPr>
            </w:r>
          </w:p>
        </w:tc>
        <w:tc>
          <w:tcPr>
            <w:tcW w:w="913"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4"/>
              </w:rPr>
            </w:pPr>
            <w:r>
              <w:rPr>
                <w:rFonts w:ascii="Times New Roman" w:hAnsi="Times New Roman"/>
                <w:sz w:val="14"/>
              </w:rPr>
            </w:r>
          </w:p>
        </w:tc>
        <w:tc>
          <w:tcPr>
            <w:tcW w:w="768"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4"/>
              </w:rPr>
            </w:pPr>
            <w:r>
              <w:rPr>
                <w:rFonts w:ascii="Times New Roman" w:hAnsi="Times New Roman"/>
                <w:sz w:val="14"/>
              </w:rPr>
            </w:r>
          </w:p>
        </w:tc>
        <w:tc>
          <w:tcPr>
            <w:tcW w:w="649"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4"/>
              </w:rPr>
            </w:pPr>
            <w:r>
              <w:rPr>
                <w:rFonts w:ascii="Times New Roman" w:hAnsi="Times New Roman"/>
                <w:sz w:val="14"/>
              </w:rPr>
            </w:r>
          </w:p>
        </w:tc>
        <w:tc>
          <w:tcPr>
            <w:tcW w:w="690"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4"/>
              </w:rPr>
            </w:pPr>
            <w:r>
              <w:rPr>
                <w:rFonts w:ascii="Times New Roman" w:hAnsi="Times New Roman"/>
                <w:sz w:val="14"/>
              </w:rPr>
            </w:r>
          </w:p>
        </w:tc>
      </w:tr>
      <w:tr>
        <w:trPr>
          <w:trHeight w:val="777" w:hRule="atLeast"/>
        </w:trPr>
        <w:tc>
          <w:tcPr>
            <w:tcW w:w="1455" w:type="dxa"/>
            <w:tcBorders>
              <w:top w:val="single" w:sz="4" w:space="0" w:color="000000"/>
              <w:left w:val="single" w:sz="4" w:space="0" w:color="000000"/>
              <w:bottom w:val="single" w:sz="4" w:space="0" w:color="000000"/>
              <w:right w:val="single" w:sz="6" w:space="0" w:color="000000"/>
            </w:tcBorders>
            <w:shd w:color="auto" w:fill="DDD9C3" w:val="clear"/>
          </w:tcPr>
          <w:p>
            <w:pPr>
              <w:pStyle w:val="TableParagraph"/>
              <w:widowControl w:val="false"/>
              <w:spacing w:lineRule="auto" w:line="240"/>
              <w:ind w:left="105" w:right="421" w:hanging="0"/>
              <w:rPr>
                <w:b/>
                <w:b/>
                <w:sz w:val="16"/>
              </w:rPr>
            </w:pPr>
            <w:r>
              <w:rPr>
                <w:b/>
                <w:sz w:val="16"/>
              </w:rPr>
              <w:t>Elementi da</w:t>
            </w:r>
            <w:r>
              <w:rPr>
                <w:b/>
                <w:spacing w:val="1"/>
                <w:sz w:val="16"/>
              </w:rPr>
              <w:t xml:space="preserve"> </w:t>
            </w:r>
            <w:r>
              <w:rPr>
                <w:b/>
                <w:spacing w:val="-2"/>
                <w:sz w:val="16"/>
              </w:rPr>
              <w:t xml:space="preserve">valutare </w:t>
            </w:r>
            <w:r>
              <w:rPr>
                <w:b/>
                <w:spacing w:val="-1"/>
                <w:sz w:val="16"/>
              </w:rPr>
              <w:t>nello</w:t>
            </w:r>
            <w:r>
              <w:rPr>
                <w:b/>
                <w:spacing w:val="-34"/>
                <w:sz w:val="16"/>
              </w:rPr>
              <w:t xml:space="preserve"> </w:t>
            </w:r>
            <w:r>
              <w:rPr>
                <w:b/>
                <w:sz w:val="16"/>
              </w:rPr>
              <w:t>specifico</w:t>
            </w:r>
          </w:p>
          <w:p>
            <w:pPr>
              <w:pStyle w:val="TableParagraph"/>
              <w:widowControl w:val="false"/>
              <w:spacing w:lineRule="exact" w:line="169"/>
              <w:ind w:left="105" w:right="0" w:hanging="0"/>
              <w:rPr>
                <w:b/>
                <w:b/>
                <w:sz w:val="16"/>
              </w:rPr>
            </w:pPr>
            <w:r>
              <w:rPr>
                <w:b/>
                <w:sz w:val="16"/>
              </w:rPr>
              <w:t>(MAX</w:t>
            </w:r>
            <w:r>
              <w:rPr>
                <w:b/>
                <w:spacing w:val="-1"/>
                <w:sz w:val="16"/>
              </w:rPr>
              <w:t xml:space="preserve"> </w:t>
            </w:r>
            <w:r>
              <w:rPr>
                <w:b/>
                <w:sz w:val="16"/>
              </w:rPr>
              <w:t>40</w:t>
            </w:r>
            <w:r>
              <w:rPr>
                <w:b/>
                <w:spacing w:val="-4"/>
                <w:sz w:val="16"/>
              </w:rPr>
              <w:t xml:space="preserve"> </w:t>
            </w:r>
            <w:r>
              <w:rPr>
                <w:b/>
                <w:sz w:val="16"/>
              </w:rPr>
              <w:t>pt)</w:t>
            </w:r>
          </w:p>
        </w:tc>
        <w:tc>
          <w:tcPr>
            <w:tcW w:w="1045" w:type="dxa"/>
            <w:tcBorders>
              <w:top w:val="single" w:sz="4" w:space="0" w:color="000000"/>
              <w:left w:val="single" w:sz="6" w:space="0" w:color="000000"/>
              <w:bottom w:val="single" w:sz="4" w:space="0" w:color="000000"/>
              <w:right w:val="single" w:sz="4" w:space="0" w:color="000000"/>
            </w:tcBorders>
            <w:shd w:color="auto" w:fill="DDD9C3" w:val="clear"/>
          </w:tcPr>
          <w:p>
            <w:pPr>
              <w:pStyle w:val="TableParagraph"/>
              <w:widowControl w:val="false"/>
              <w:spacing w:lineRule="auto" w:line="240"/>
              <w:ind w:left="108" w:right="88" w:hanging="0"/>
              <w:rPr>
                <w:b/>
                <w:b/>
                <w:sz w:val="16"/>
              </w:rPr>
            </w:pPr>
            <w:r>
              <w:rPr>
                <w:b/>
                <w:spacing w:val="-1"/>
                <w:sz w:val="16"/>
              </w:rPr>
              <w:t>Gravemente</w:t>
            </w:r>
            <w:r>
              <w:rPr>
                <w:b/>
                <w:spacing w:val="-34"/>
                <w:sz w:val="16"/>
              </w:rPr>
              <w:t xml:space="preserve"> </w:t>
            </w:r>
            <w:r>
              <w:rPr>
                <w:b/>
                <w:spacing w:val="-1"/>
                <w:sz w:val="16"/>
              </w:rPr>
              <w:t>insufficiente</w:t>
            </w:r>
          </w:p>
        </w:tc>
        <w:tc>
          <w:tcPr>
            <w:tcW w:w="1043" w:type="dxa"/>
            <w:tcBorders>
              <w:top w:val="single" w:sz="4" w:space="0" w:color="000000"/>
              <w:left w:val="single" w:sz="4" w:space="0" w:color="000000"/>
              <w:bottom w:val="single" w:sz="4" w:space="0" w:color="000000"/>
              <w:right w:val="single" w:sz="4" w:space="0" w:color="000000"/>
            </w:tcBorders>
            <w:shd w:color="auto" w:fill="DDD9C3" w:val="clear"/>
          </w:tcPr>
          <w:p>
            <w:pPr>
              <w:pStyle w:val="TableParagraph"/>
              <w:widowControl w:val="false"/>
              <w:spacing w:lineRule="exact" w:line="192"/>
              <w:ind w:left="83" w:right="81" w:hanging="0"/>
              <w:jc w:val="center"/>
              <w:rPr>
                <w:b/>
                <w:b/>
                <w:sz w:val="16"/>
              </w:rPr>
            </w:pPr>
            <w:r>
              <w:rPr>
                <w:b/>
                <w:sz w:val="16"/>
              </w:rPr>
              <w:t>Insufficiente</w:t>
            </w:r>
          </w:p>
        </w:tc>
        <w:tc>
          <w:tcPr>
            <w:tcW w:w="854" w:type="dxa"/>
            <w:tcBorders>
              <w:top w:val="single" w:sz="4" w:space="0" w:color="000000"/>
              <w:left w:val="single" w:sz="4" w:space="0" w:color="000000"/>
              <w:bottom w:val="single" w:sz="4" w:space="0" w:color="000000"/>
              <w:right w:val="single" w:sz="4" w:space="0" w:color="000000"/>
            </w:tcBorders>
            <w:shd w:color="auto" w:fill="DDD9C3" w:val="clear"/>
          </w:tcPr>
          <w:p>
            <w:pPr>
              <w:pStyle w:val="TableParagraph"/>
              <w:widowControl w:val="false"/>
              <w:spacing w:lineRule="exact" w:line="192"/>
              <w:ind w:left="90" w:right="78" w:hanging="0"/>
              <w:jc w:val="center"/>
              <w:rPr>
                <w:b/>
                <w:b/>
                <w:sz w:val="16"/>
              </w:rPr>
            </w:pPr>
            <w:r>
              <w:rPr>
                <w:b/>
                <w:sz w:val="16"/>
              </w:rPr>
              <w:t>Mediocre</w:t>
            </w:r>
          </w:p>
        </w:tc>
        <w:tc>
          <w:tcPr>
            <w:tcW w:w="927" w:type="dxa"/>
            <w:tcBorders>
              <w:top w:val="single" w:sz="4" w:space="0" w:color="000000"/>
              <w:left w:val="single" w:sz="4" w:space="0" w:color="000000"/>
              <w:bottom w:val="single" w:sz="4" w:space="0" w:color="000000"/>
              <w:right w:val="single" w:sz="4" w:space="0" w:color="000000"/>
            </w:tcBorders>
            <w:shd w:color="auto" w:fill="DDD9C3" w:val="clear"/>
          </w:tcPr>
          <w:p>
            <w:pPr>
              <w:pStyle w:val="TableParagraph"/>
              <w:widowControl w:val="false"/>
              <w:spacing w:lineRule="exact" w:line="192"/>
              <w:ind w:left="83" w:right="83" w:hanging="0"/>
              <w:jc w:val="center"/>
              <w:rPr>
                <w:b/>
                <w:b/>
                <w:sz w:val="16"/>
              </w:rPr>
            </w:pPr>
            <w:r>
              <w:rPr>
                <w:b/>
                <w:sz w:val="16"/>
              </w:rPr>
              <w:t>Sufficiente</w:t>
            </w:r>
          </w:p>
        </w:tc>
        <w:tc>
          <w:tcPr>
            <w:tcW w:w="913" w:type="dxa"/>
            <w:tcBorders>
              <w:top w:val="single" w:sz="4" w:space="0" w:color="000000"/>
              <w:left w:val="single" w:sz="4" w:space="0" w:color="000000"/>
              <w:bottom w:val="single" w:sz="4" w:space="0" w:color="000000"/>
              <w:right w:val="single" w:sz="4" w:space="0" w:color="000000"/>
            </w:tcBorders>
            <w:shd w:color="auto" w:fill="DDD9C3" w:val="clear"/>
          </w:tcPr>
          <w:p>
            <w:pPr>
              <w:pStyle w:val="TableParagraph"/>
              <w:widowControl w:val="false"/>
              <w:spacing w:lineRule="auto" w:line="240"/>
              <w:ind w:left="105" w:right="90" w:hanging="0"/>
              <w:rPr>
                <w:b/>
                <w:b/>
                <w:sz w:val="16"/>
              </w:rPr>
            </w:pPr>
            <w:r>
              <w:rPr>
                <w:b/>
                <w:sz w:val="16"/>
              </w:rPr>
              <w:t>Più che</w:t>
            </w:r>
            <w:r>
              <w:rPr>
                <w:b/>
                <w:spacing w:val="1"/>
                <w:sz w:val="16"/>
              </w:rPr>
              <w:t xml:space="preserve"> </w:t>
            </w:r>
            <w:r>
              <w:rPr>
                <w:b/>
                <w:spacing w:val="-1"/>
                <w:sz w:val="16"/>
              </w:rPr>
              <w:t>sufficiente</w:t>
            </w:r>
          </w:p>
        </w:tc>
        <w:tc>
          <w:tcPr>
            <w:tcW w:w="768" w:type="dxa"/>
            <w:tcBorders>
              <w:top w:val="single" w:sz="4" w:space="0" w:color="000000"/>
              <w:left w:val="single" w:sz="4" w:space="0" w:color="000000"/>
              <w:bottom w:val="single" w:sz="4" w:space="0" w:color="000000"/>
              <w:right w:val="single" w:sz="4" w:space="0" w:color="000000"/>
            </w:tcBorders>
            <w:shd w:color="auto" w:fill="DDD9C3" w:val="clear"/>
          </w:tcPr>
          <w:p>
            <w:pPr>
              <w:pStyle w:val="TableParagraph"/>
              <w:widowControl w:val="false"/>
              <w:spacing w:lineRule="exact" w:line="192"/>
              <w:ind w:left="87" w:right="80" w:hanging="0"/>
              <w:jc w:val="center"/>
              <w:rPr>
                <w:b/>
                <w:b/>
                <w:sz w:val="16"/>
              </w:rPr>
            </w:pPr>
            <w:r>
              <w:rPr>
                <w:b/>
                <w:sz w:val="16"/>
              </w:rPr>
              <w:t>Discreto</w:t>
            </w:r>
          </w:p>
        </w:tc>
        <w:tc>
          <w:tcPr>
            <w:tcW w:w="649" w:type="dxa"/>
            <w:tcBorders>
              <w:top w:val="single" w:sz="4" w:space="0" w:color="000000"/>
              <w:left w:val="single" w:sz="4" w:space="0" w:color="000000"/>
              <w:bottom w:val="single" w:sz="4" w:space="0" w:color="000000"/>
              <w:right w:val="single" w:sz="4" w:space="0" w:color="000000"/>
            </w:tcBorders>
            <w:shd w:color="auto" w:fill="DDD9C3" w:val="clear"/>
          </w:tcPr>
          <w:p>
            <w:pPr>
              <w:pStyle w:val="TableParagraph"/>
              <w:widowControl w:val="false"/>
              <w:spacing w:lineRule="exact" w:line="192"/>
              <w:ind w:left="85" w:right="78" w:hanging="0"/>
              <w:jc w:val="center"/>
              <w:rPr>
                <w:b/>
                <w:b/>
                <w:sz w:val="16"/>
              </w:rPr>
            </w:pPr>
            <w:r>
              <w:rPr>
                <w:b/>
                <w:sz w:val="16"/>
              </w:rPr>
              <w:t>Buono</w:t>
            </w:r>
          </w:p>
        </w:tc>
        <w:tc>
          <w:tcPr>
            <w:tcW w:w="690" w:type="dxa"/>
            <w:tcBorders>
              <w:top w:val="single" w:sz="4" w:space="0" w:color="000000"/>
              <w:left w:val="single" w:sz="4" w:space="0" w:color="000000"/>
              <w:bottom w:val="single" w:sz="4" w:space="0" w:color="000000"/>
              <w:right w:val="single" w:sz="4" w:space="0" w:color="000000"/>
            </w:tcBorders>
            <w:shd w:color="auto" w:fill="DDD9C3" w:val="clear"/>
          </w:tcPr>
          <w:p>
            <w:pPr>
              <w:pStyle w:val="TableParagraph"/>
              <w:widowControl w:val="false"/>
              <w:spacing w:lineRule="exact" w:line="192"/>
              <w:ind w:left="86" w:right="77" w:hanging="0"/>
              <w:jc w:val="center"/>
              <w:rPr>
                <w:b/>
                <w:b/>
                <w:sz w:val="16"/>
              </w:rPr>
            </w:pPr>
            <w:r>
              <w:rPr>
                <w:b/>
                <w:sz w:val="16"/>
              </w:rPr>
              <w:t>Ottimo</w:t>
            </w:r>
          </w:p>
        </w:tc>
      </w:tr>
      <w:tr>
        <w:trPr>
          <w:trHeight w:val="979" w:hRule="atLeast"/>
        </w:trPr>
        <w:tc>
          <w:tcPr>
            <w:tcW w:w="1455" w:type="dxa"/>
            <w:tcBorders>
              <w:top w:val="single" w:sz="4" w:space="0" w:color="000000"/>
              <w:left w:val="single" w:sz="4" w:space="0" w:color="000000"/>
              <w:bottom w:val="single" w:sz="4" w:space="0" w:color="000000"/>
              <w:right w:val="single" w:sz="6" w:space="0" w:color="000000"/>
            </w:tcBorders>
            <w:shd w:color="auto" w:fill="EDEBE0" w:val="clear"/>
          </w:tcPr>
          <w:p>
            <w:pPr>
              <w:pStyle w:val="TableParagraph"/>
              <w:widowControl w:val="false"/>
              <w:spacing w:before="1" w:after="0"/>
              <w:ind w:left="105" w:right="192" w:hanging="0"/>
              <w:rPr>
                <w:sz w:val="16"/>
              </w:rPr>
            </w:pPr>
            <w:r>
              <w:rPr>
                <w:sz w:val="16"/>
              </w:rPr>
              <w:t>1.Individuazione</w:t>
            </w:r>
            <w:r>
              <w:rPr>
                <w:spacing w:val="1"/>
                <w:sz w:val="16"/>
              </w:rPr>
              <w:t xml:space="preserve"> </w:t>
            </w:r>
            <w:r>
              <w:rPr>
                <w:sz w:val="16"/>
              </w:rPr>
              <w:t>corretta di tesi e</w:t>
            </w:r>
            <w:r>
              <w:rPr>
                <w:spacing w:val="1"/>
                <w:sz w:val="16"/>
              </w:rPr>
              <w:t xml:space="preserve"> </w:t>
            </w:r>
            <w:r>
              <w:rPr>
                <w:sz w:val="16"/>
              </w:rPr>
              <w:t>argomentazioni</w:t>
            </w:r>
            <w:r>
              <w:rPr>
                <w:spacing w:val="1"/>
                <w:sz w:val="16"/>
              </w:rPr>
              <w:t xml:space="preserve"> </w:t>
            </w:r>
            <w:r>
              <w:rPr>
                <w:sz w:val="16"/>
              </w:rPr>
              <w:t>presenti</w:t>
            </w:r>
            <w:r>
              <w:rPr>
                <w:spacing w:val="-9"/>
                <w:sz w:val="16"/>
              </w:rPr>
              <w:t xml:space="preserve"> </w:t>
            </w:r>
            <w:r>
              <w:rPr>
                <w:sz w:val="16"/>
              </w:rPr>
              <w:t>nel</w:t>
            </w:r>
            <w:r>
              <w:rPr>
                <w:spacing w:val="-8"/>
                <w:sz w:val="16"/>
              </w:rPr>
              <w:t xml:space="preserve"> </w:t>
            </w:r>
            <w:r>
              <w:rPr>
                <w:sz w:val="16"/>
              </w:rPr>
              <w:t>testo</w:t>
            </w:r>
          </w:p>
          <w:p>
            <w:pPr>
              <w:pStyle w:val="TableParagraph"/>
              <w:widowControl w:val="false"/>
              <w:spacing w:lineRule="exact" w:line="175" w:before="1" w:after="0"/>
              <w:ind w:left="105" w:right="0" w:hanging="0"/>
              <w:rPr>
                <w:sz w:val="16"/>
              </w:rPr>
            </w:pPr>
            <w:r>
              <w:rPr>
                <w:sz w:val="16"/>
              </w:rPr>
              <w:t>proposto.</w:t>
            </w:r>
          </w:p>
        </w:tc>
        <w:tc>
          <w:tcPr>
            <w:tcW w:w="1045" w:type="dxa"/>
            <w:tcBorders>
              <w:top w:val="single" w:sz="4" w:space="0" w:color="000000"/>
              <w:left w:val="single" w:sz="6" w:space="0" w:color="000000"/>
              <w:bottom w:val="single" w:sz="4" w:space="0" w:color="000000"/>
              <w:right w:val="single" w:sz="4" w:space="0" w:color="000000"/>
            </w:tcBorders>
          </w:tcPr>
          <w:p>
            <w:pPr>
              <w:pStyle w:val="TableParagraph"/>
              <w:widowControl w:val="false"/>
              <w:spacing w:before="1" w:after="0"/>
              <w:ind w:left="394" w:right="388" w:hanging="0"/>
              <w:jc w:val="center"/>
              <w:rPr>
                <w:sz w:val="16"/>
              </w:rPr>
            </w:pPr>
            <w:r>
              <w:rPr>
                <w:sz w:val="16"/>
              </w:rPr>
              <w:t>1-5</w:t>
            </w:r>
          </w:p>
        </w:tc>
        <w:tc>
          <w:tcPr>
            <w:tcW w:w="1043"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 w:after="0"/>
              <w:jc w:val="center"/>
              <w:rPr>
                <w:sz w:val="16"/>
              </w:rPr>
            </w:pPr>
            <w:r>
              <w:rPr>
                <w:w w:val="99"/>
                <w:sz w:val="16"/>
              </w:rPr>
              <w:t>6</w:t>
            </w:r>
          </w:p>
        </w:tc>
        <w:tc>
          <w:tcPr>
            <w:tcW w:w="854"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 w:after="0"/>
              <w:ind w:left="88" w:right="78" w:hanging="0"/>
              <w:jc w:val="center"/>
              <w:rPr>
                <w:sz w:val="16"/>
              </w:rPr>
            </w:pPr>
            <w:r>
              <w:rPr>
                <w:sz w:val="16"/>
              </w:rPr>
              <w:t>7-8</w:t>
            </w:r>
          </w:p>
        </w:tc>
        <w:tc>
          <w:tcPr>
            <w:tcW w:w="927"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 w:after="0"/>
              <w:jc w:val="center"/>
              <w:rPr>
                <w:sz w:val="16"/>
              </w:rPr>
            </w:pPr>
            <w:r>
              <w:rPr>
                <w:w w:val="99"/>
                <w:sz w:val="16"/>
              </w:rPr>
              <w:t>9</w:t>
            </w:r>
          </w:p>
        </w:tc>
        <w:tc>
          <w:tcPr>
            <w:tcW w:w="913"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 w:after="0"/>
              <w:ind w:left="374" w:right="0" w:hanging="0"/>
              <w:rPr>
                <w:sz w:val="16"/>
              </w:rPr>
            </w:pPr>
            <w:r>
              <w:rPr>
                <w:sz w:val="16"/>
              </w:rPr>
              <w:t>10</w:t>
            </w:r>
          </w:p>
        </w:tc>
        <w:tc>
          <w:tcPr>
            <w:tcW w:w="768"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 w:after="0"/>
              <w:ind w:left="87" w:right="78" w:hanging="0"/>
              <w:jc w:val="center"/>
              <w:rPr>
                <w:sz w:val="16"/>
              </w:rPr>
            </w:pPr>
            <w:r>
              <w:rPr>
                <w:sz w:val="16"/>
              </w:rPr>
              <w:t>11-12</w:t>
            </w:r>
          </w:p>
        </w:tc>
        <w:tc>
          <w:tcPr>
            <w:tcW w:w="649"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 w:after="0"/>
              <w:ind w:left="83" w:right="78" w:hanging="0"/>
              <w:jc w:val="center"/>
              <w:rPr>
                <w:sz w:val="16"/>
              </w:rPr>
            </w:pPr>
            <w:r>
              <w:rPr>
                <w:sz w:val="16"/>
              </w:rPr>
              <w:t>13-14</w:t>
            </w:r>
          </w:p>
        </w:tc>
        <w:tc>
          <w:tcPr>
            <w:tcW w:w="690"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 w:after="0"/>
              <w:ind w:left="86" w:right="76" w:hanging="0"/>
              <w:jc w:val="center"/>
              <w:rPr>
                <w:sz w:val="16"/>
              </w:rPr>
            </w:pPr>
            <w:r>
              <w:rPr>
                <w:sz w:val="16"/>
              </w:rPr>
              <w:t>15</w:t>
            </w:r>
          </w:p>
        </w:tc>
      </w:tr>
      <w:tr>
        <w:trPr>
          <w:trHeight w:val="1565" w:hRule="atLeast"/>
        </w:trPr>
        <w:tc>
          <w:tcPr>
            <w:tcW w:w="1455" w:type="dxa"/>
            <w:tcBorders>
              <w:top w:val="single" w:sz="4" w:space="0" w:color="000000"/>
              <w:left w:val="single" w:sz="4" w:space="0" w:color="000000"/>
              <w:bottom w:val="single" w:sz="4" w:space="0" w:color="000000"/>
              <w:right w:val="single" w:sz="6" w:space="0" w:color="000000"/>
            </w:tcBorders>
            <w:shd w:color="auto" w:fill="EDEBE0" w:val="clear"/>
          </w:tcPr>
          <w:p>
            <w:pPr>
              <w:pStyle w:val="TableParagraph"/>
              <w:widowControl w:val="false"/>
              <w:spacing w:before="1" w:after="0"/>
              <w:ind w:left="105" w:right="202" w:hanging="0"/>
              <w:rPr>
                <w:sz w:val="16"/>
              </w:rPr>
            </w:pPr>
            <w:r>
              <w:rPr>
                <w:sz w:val="16"/>
              </w:rPr>
              <w:t>2.Capacità di</w:t>
            </w:r>
            <w:r>
              <w:rPr>
                <w:spacing w:val="1"/>
                <w:sz w:val="16"/>
              </w:rPr>
              <w:t xml:space="preserve"> </w:t>
            </w:r>
            <w:r>
              <w:rPr>
                <w:w w:val="95"/>
                <w:sz w:val="16"/>
              </w:rPr>
              <w:t>sostenere</w:t>
            </w:r>
            <w:r>
              <w:rPr>
                <w:spacing w:val="1"/>
                <w:w w:val="95"/>
                <w:sz w:val="16"/>
              </w:rPr>
              <w:t xml:space="preserve"> </w:t>
            </w:r>
            <w:r>
              <w:rPr>
                <w:w w:val="95"/>
                <w:sz w:val="16"/>
              </w:rPr>
              <w:t>con</w:t>
            </w:r>
            <w:r>
              <w:rPr>
                <w:spacing w:val="-32"/>
                <w:w w:val="95"/>
                <w:sz w:val="16"/>
              </w:rPr>
              <w:t xml:space="preserve"> </w:t>
            </w:r>
            <w:r>
              <w:rPr>
                <w:sz w:val="16"/>
              </w:rPr>
              <w:t>coerenza un</w:t>
            </w:r>
            <w:r>
              <w:rPr>
                <w:spacing w:val="1"/>
                <w:sz w:val="16"/>
              </w:rPr>
              <w:t xml:space="preserve"> </w:t>
            </w:r>
            <w:r>
              <w:rPr>
                <w:sz w:val="16"/>
              </w:rPr>
              <w:t>percorso</w:t>
            </w:r>
            <w:r>
              <w:rPr>
                <w:spacing w:val="1"/>
                <w:sz w:val="16"/>
              </w:rPr>
              <w:t xml:space="preserve"> </w:t>
            </w:r>
            <w:r>
              <w:rPr>
                <w:sz w:val="16"/>
              </w:rPr>
              <w:t>ragionativo</w:t>
            </w:r>
            <w:r>
              <w:rPr>
                <w:spacing w:val="1"/>
                <w:sz w:val="16"/>
              </w:rPr>
              <w:t xml:space="preserve"> </w:t>
            </w:r>
            <w:r>
              <w:rPr>
                <w:sz w:val="16"/>
              </w:rPr>
              <w:t>adoperando</w:t>
            </w:r>
            <w:r>
              <w:rPr>
                <w:spacing w:val="1"/>
                <w:sz w:val="16"/>
              </w:rPr>
              <w:t xml:space="preserve"> </w:t>
            </w:r>
            <w:r>
              <w:rPr>
                <w:sz w:val="16"/>
              </w:rPr>
              <w:t>connettivi</w:t>
            </w:r>
          </w:p>
          <w:p>
            <w:pPr>
              <w:pStyle w:val="TableParagraph"/>
              <w:widowControl w:val="false"/>
              <w:spacing w:lineRule="exact" w:line="175" w:before="1" w:after="0"/>
              <w:ind w:left="105" w:right="0" w:hanging="0"/>
              <w:rPr>
                <w:sz w:val="16"/>
              </w:rPr>
            </w:pPr>
            <w:r>
              <w:rPr>
                <w:sz w:val="16"/>
              </w:rPr>
              <w:t>pertinenti.</w:t>
            </w:r>
          </w:p>
        </w:tc>
        <w:tc>
          <w:tcPr>
            <w:tcW w:w="1045" w:type="dxa"/>
            <w:tcBorders>
              <w:top w:val="single" w:sz="4" w:space="0" w:color="000000"/>
              <w:left w:val="single" w:sz="6" w:space="0" w:color="000000"/>
              <w:bottom w:val="single" w:sz="4" w:space="0" w:color="000000"/>
              <w:right w:val="single" w:sz="4" w:space="0" w:color="000000"/>
            </w:tcBorders>
          </w:tcPr>
          <w:p>
            <w:pPr>
              <w:pStyle w:val="TableParagraph"/>
              <w:widowControl w:val="false"/>
              <w:spacing w:before="1" w:after="0"/>
              <w:ind w:left="394" w:right="388" w:hanging="0"/>
              <w:jc w:val="center"/>
              <w:rPr>
                <w:sz w:val="16"/>
              </w:rPr>
            </w:pPr>
            <w:r>
              <w:rPr>
                <w:sz w:val="16"/>
              </w:rPr>
              <w:t>1-5</w:t>
            </w:r>
          </w:p>
        </w:tc>
        <w:tc>
          <w:tcPr>
            <w:tcW w:w="1043"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 w:after="0"/>
              <w:jc w:val="center"/>
              <w:rPr>
                <w:sz w:val="16"/>
              </w:rPr>
            </w:pPr>
            <w:r>
              <w:rPr>
                <w:w w:val="99"/>
                <w:sz w:val="16"/>
              </w:rPr>
              <w:t>6</w:t>
            </w:r>
          </w:p>
        </w:tc>
        <w:tc>
          <w:tcPr>
            <w:tcW w:w="854"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 w:after="0"/>
              <w:ind w:left="88" w:right="78" w:hanging="0"/>
              <w:jc w:val="center"/>
              <w:rPr>
                <w:sz w:val="16"/>
              </w:rPr>
            </w:pPr>
            <w:r>
              <w:rPr>
                <w:sz w:val="16"/>
              </w:rPr>
              <w:t>7-8</w:t>
            </w:r>
          </w:p>
        </w:tc>
        <w:tc>
          <w:tcPr>
            <w:tcW w:w="927"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 w:after="0"/>
              <w:jc w:val="center"/>
              <w:rPr>
                <w:sz w:val="16"/>
              </w:rPr>
            </w:pPr>
            <w:r>
              <w:rPr>
                <w:w w:val="99"/>
                <w:sz w:val="16"/>
              </w:rPr>
              <w:t>9</w:t>
            </w:r>
          </w:p>
        </w:tc>
        <w:tc>
          <w:tcPr>
            <w:tcW w:w="913"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 w:after="0"/>
              <w:ind w:left="374" w:right="0" w:hanging="0"/>
              <w:rPr>
                <w:sz w:val="16"/>
              </w:rPr>
            </w:pPr>
            <w:r>
              <w:rPr>
                <w:sz w:val="16"/>
              </w:rPr>
              <w:t>10</w:t>
            </w:r>
          </w:p>
        </w:tc>
        <w:tc>
          <w:tcPr>
            <w:tcW w:w="768"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 w:after="0"/>
              <w:ind w:left="87" w:right="78" w:hanging="0"/>
              <w:jc w:val="center"/>
              <w:rPr>
                <w:sz w:val="16"/>
              </w:rPr>
            </w:pPr>
            <w:r>
              <w:rPr>
                <w:sz w:val="16"/>
              </w:rPr>
              <w:t>11-12</w:t>
            </w:r>
          </w:p>
        </w:tc>
        <w:tc>
          <w:tcPr>
            <w:tcW w:w="649"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 w:after="0"/>
              <w:ind w:left="83" w:right="78" w:hanging="0"/>
              <w:jc w:val="center"/>
              <w:rPr>
                <w:sz w:val="16"/>
              </w:rPr>
            </w:pPr>
            <w:r>
              <w:rPr>
                <w:sz w:val="16"/>
              </w:rPr>
              <w:t>13-14</w:t>
            </w:r>
          </w:p>
        </w:tc>
        <w:tc>
          <w:tcPr>
            <w:tcW w:w="690"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 w:after="0"/>
              <w:ind w:left="86" w:right="76" w:hanging="0"/>
              <w:jc w:val="center"/>
              <w:rPr>
                <w:sz w:val="16"/>
              </w:rPr>
            </w:pPr>
            <w:r>
              <w:rPr>
                <w:sz w:val="16"/>
              </w:rPr>
              <w:t>15</w:t>
            </w:r>
          </w:p>
        </w:tc>
      </w:tr>
      <w:tr>
        <w:trPr>
          <w:trHeight w:val="1171" w:hRule="atLeast"/>
        </w:trPr>
        <w:tc>
          <w:tcPr>
            <w:tcW w:w="1455" w:type="dxa"/>
            <w:tcBorders>
              <w:top w:val="single" w:sz="4" w:space="0" w:color="000000"/>
              <w:left w:val="single" w:sz="4" w:space="0" w:color="000000"/>
              <w:bottom w:val="single" w:sz="4" w:space="0" w:color="000000"/>
              <w:right w:val="single" w:sz="6" w:space="0" w:color="000000"/>
            </w:tcBorders>
            <w:shd w:color="auto" w:fill="EDEBE0" w:val="clear"/>
          </w:tcPr>
          <w:p>
            <w:pPr>
              <w:pStyle w:val="TableParagraph"/>
              <w:widowControl w:val="false"/>
              <w:ind w:left="105" w:right="218" w:hanging="0"/>
              <w:rPr>
                <w:sz w:val="16"/>
              </w:rPr>
            </w:pPr>
            <w:r>
              <w:rPr>
                <w:sz w:val="16"/>
              </w:rPr>
              <w:t>1.Correttezza e</w:t>
            </w:r>
            <w:r>
              <w:rPr>
                <w:spacing w:val="1"/>
                <w:sz w:val="16"/>
              </w:rPr>
              <w:t xml:space="preserve"> </w:t>
            </w:r>
            <w:r>
              <w:rPr>
                <w:sz w:val="16"/>
              </w:rPr>
              <w:t>congruenza dei</w:t>
            </w:r>
            <w:r>
              <w:rPr>
                <w:spacing w:val="1"/>
                <w:sz w:val="16"/>
              </w:rPr>
              <w:t xml:space="preserve"> </w:t>
            </w:r>
            <w:r>
              <w:rPr>
                <w:sz w:val="16"/>
              </w:rPr>
              <w:t>riferimenti</w:t>
            </w:r>
            <w:r>
              <w:rPr>
                <w:spacing w:val="1"/>
                <w:sz w:val="16"/>
              </w:rPr>
              <w:t xml:space="preserve"> </w:t>
            </w:r>
            <w:r>
              <w:rPr>
                <w:spacing w:val="-1"/>
                <w:sz w:val="16"/>
              </w:rPr>
              <w:t xml:space="preserve">culturali </w:t>
            </w:r>
            <w:r>
              <w:rPr>
                <w:sz w:val="16"/>
              </w:rPr>
              <w:t>utilizzati</w:t>
            </w:r>
            <w:r>
              <w:rPr>
                <w:spacing w:val="-34"/>
                <w:sz w:val="16"/>
              </w:rPr>
              <w:t xml:space="preserve"> </w:t>
            </w:r>
            <w:r>
              <w:rPr>
                <w:sz w:val="16"/>
              </w:rPr>
              <w:t>per</w:t>
            </w:r>
            <w:r>
              <w:rPr>
                <w:spacing w:val="-2"/>
                <w:sz w:val="16"/>
              </w:rPr>
              <w:t xml:space="preserve"> </w:t>
            </w:r>
            <w:r>
              <w:rPr>
                <w:sz w:val="16"/>
              </w:rPr>
              <w:t>sostenere</w:t>
            </w:r>
          </w:p>
          <w:p>
            <w:pPr>
              <w:pStyle w:val="TableParagraph"/>
              <w:widowControl w:val="false"/>
              <w:spacing w:lineRule="exact" w:line="176"/>
              <w:ind w:left="105" w:right="0" w:hanging="0"/>
              <w:rPr>
                <w:sz w:val="16"/>
              </w:rPr>
            </w:pPr>
            <w:r>
              <w:rPr>
                <w:sz w:val="16"/>
              </w:rPr>
              <w:t>l'argomentazione.</w:t>
            </w:r>
          </w:p>
        </w:tc>
        <w:tc>
          <w:tcPr>
            <w:tcW w:w="1045" w:type="dxa"/>
            <w:tcBorders>
              <w:top w:val="single" w:sz="4" w:space="0" w:color="000000"/>
              <w:left w:val="single" w:sz="6" w:space="0" w:color="000000"/>
              <w:bottom w:val="single" w:sz="4" w:space="0" w:color="000000"/>
              <w:right w:val="single" w:sz="4" w:space="0" w:color="000000"/>
            </w:tcBorders>
          </w:tcPr>
          <w:p>
            <w:pPr>
              <w:pStyle w:val="TableParagraph"/>
              <w:widowControl w:val="false"/>
              <w:spacing w:lineRule="exact" w:line="192"/>
              <w:ind w:left="394" w:right="388" w:hanging="0"/>
              <w:jc w:val="center"/>
              <w:rPr>
                <w:sz w:val="16"/>
              </w:rPr>
            </w:pPr>
            <w:r>
              <w:rPr>
                <w:sz w:val="16"/>
              </w:rPr>
              <w:t>1-3</w:t>
            </w:r>
          </w:p>
        </w:tc>
        <w:tc>
          <w:tcPr>
            <w:tcW w:w="1043"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192"/>
              <w:jc w:val="center"/>
              <w:rPr>
                <w:sz w:val="16"/>
              </w:rPr>
            </w:pPr>
            <w:r>
              <w:rPr>
                <w:w w:val="99"/>
                <w:sz w:val="16"/>
              </w:rPr>
              <w:t>4</w:t>
            </w:r>
          </w:p>
        </w:tc>
        <w:tc>
          <w:tcPr>
            <w:tcW w:w="854"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192"/>
              <w:ind w:left="15" w:right="0" w:hanging="0"/>
              <w:jc w:val="center"/>
              <w:rPr>
                <w:sz w:val="16"/>
              </w:rPr>
            </w:pPr>
            <w:r>
              <w:rPr>
                <w:w w:val="99"/>
                <w:sz w:val="16"/>
              </w:rPr>
              <w:t>5</w:t>
            </w:r>
          </w:p>
        </w:tc>
        <w:tc>
          <w:tcPr>
            <w:tcW w:w="927"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192"/>
              <w:jc w:val="center"/>
              <w:rPr>
                <w:sz w:val="16"/>
              </w:rPr>
            </w:pPr>
            <w:r>
              <w:rPr>
                <w:w w:val="99"/>
                <w:sz w:val="16"/>
              </w:rPr>
              <w:t>6</w:t>
            </w:r>
          </w:p>
        </w:tc>
        <w:tc>
          <w:tcPr>
            <w:tcW w:w="913"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192"/>
              <w:ind w:left="413" w:right="0" w:hanging="0"/>
              <w:rPr>
                <w:sz w:val="16"/>
              </w:rPr>
            </w:pPr>
            <w:r>
              <w:rPr>
                <w:w w:val="99"/>
                <w:sz w:val="16"/>
              </w:rPr>
              <w:t>7</w:t>
            </w:r>
          </w:p>
        </w:tc>
        <w:tc>
          <w:tcPr>
            <w:tcW w:w="768"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192"/>
              <w:ind w:left="13" w:right="0" w:hanging="0"/>
              <w:jc w:val="center"/>
              <w:rPr>
                <w:sz w:val="16"/>
              </w:rPr>
            </w:pPr>
            <w:r>
              <w:rPr>
                <w:w w:val="99"/>
                <w:sz w:val="16"/>
              </w:rPr>
              <w:t>8</w:t>
            </w:r>
          </w:p>
        </w:tc>
        <w:tc>
          <w:tcPr>
            <w:tcW w:w="649"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192"/>
              <w:ind w:left="0" w:right="1" w:hanging="0"/>
              <w:jc w:val="center"/>
              <w:rPr>
                <w:sz w:val="16"/>
              </w:rPr>
            </w:pPr>
            <w:r>
              <w:rPr>
                <w:w w:val="99"/>
                <w:sz w:val="16"/>
              </w:rPr>
              <w:t>9</w:t>
            </w:r>
          </w:p>
        </w:tc>
        <w:tc>
          <w:tcPr>
            <w:tcW w:w="690"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192"/>
              <w:ind w:left="86" w:right="76" w:hanging="0"/>
              <w:jc w:val="center"/>
              <w:rPr>
                <w:sz w:val="16"/>
              </w:rPr>
            </w:pPr>
            <w:r>
              <w:rPr>
                <w:sz w:val="16"/>
              </w:rPr>
              <w:t>10</w:t>
            </w:r>
          </w:p>
        </w:tc>
      </w:tr>
    </w:tbl>
    <w:p>
      <w:pPr>
        <w:pStyle w:val="Normal"/>
        <w:spacing w:lineRule="auto" w:line="240" w:before="6" w:after="0"/>
        <w:rPr>
          <w:sz w:val="26"/>
        </w:rPr>
      </w:pPr>
      <w:r>
        <w:rPr>
          <w:sz w:val="26"/>
        </w:rPr>
      </w:r>
    </w:p>
    <w:p>
      <w:pPr>
        <w:pStyle w:val="Normal"/>
        <w:spacing w:before="66" w:after="0"/>
        <w:ind w:left="1400" w:right="1399" w:hanging="0"/>
        <w:jc w:val="left"/>
        <w:rPr>
          <w:sz w:val="16"/>
        </w:rPr>
      </w:pPr>
      <w:r>
        <mc:AlternateContent>
          <mc:Choice Requires="wps">
            <w:drawing>
              <wp:anchor behindDoc="0" distT="3175" distB="3175" distL="3175" distR="3175" simplePos="0" locked="0" layoutInCell="0" allowOverlap="1" relativeHeight="130">
                <wp:simplePos x="0" y="0"/>
                <wp:positionH relativeFrom="page">
                  <wp:posOffset>4489450</wp:posOffset>
                </wp:positionH>
                <wp:positionV relativeFrom="paragraph">
                  <wp:posOffset>526415</wp:posOffset>
                </wp:positionV>
                <wp:extent cx="107315" cy="1270"/>
                <wp:effectExtent l="0" t="0" r="0" b="0"/>
                <wp:wrapNone/>
                <wp:docPr id="83" name="Immagine62"/>
                <a:graphic xmlns:a="http://schemas.openxmlformats.org/drawingml/2006/main">
                  <a:graphicData uri="http://schemas.microsoft.com/office/word/2010/wordprocessingShape">
                    <wps:wsp>
                      <wps:cNvSpPr/>
                      <wps:spPr>
                        <a:xfrm>
                          <a:off x="0" y="0"/>
                          <a:ext cx="106560" cy="720"/>
                        </a:xfrm>
                        <a:prstGeom prst="line">
                          <a:avLst/>
                        </a:prstGeom>
                        <a:ln w="6480">
                          <a:solidFill>
                            <a:srgbClr val="000000"/>
                          </a:solidFill>
                          <a:round/>
                        </a:ln>
                      </wps:spPr>
                      <wps:style>
                        <a:lnRef idx="0"/>
                        <a:fillRef idx="0"/>
                        <a:effectRef idx="0"/>
                        <a:fontRef idx="minor"/>
                      </wps:style>
                      <wps:bodyPr/>
                    </wps:wsp>
                  </a:graphicData>
                </a:graphic>
              </wp:anchor>
            </w:drawing>
          </mc:Choice>
          <mc:Fallback>
            <w:pict>
              <v:line id="shape_0" from="353.5pt,41.45pt" to="361.85pt,41.45pt" ID="Immagine62" stroked="t" o:allowincell="f" style="position:absolute;mso-position-horizontal-relative:page">
                <v:stroke color="black" weight="6480" joinstyle="round" endcap="flat"/>
                <v:fill o:detectmouseclick="t" on="false"/>
                <w10:wrap type="none"/>
              </v:line>
            </w:pict>
          </mc:Fallback>
        </mc:AlternateContent>
      </w:r>
      <w:r>
        <w:rPr>
          <w:sz w:val="16"/>
        </w:rPr>
        <w:t>Il</w:t>
      </w:r>
      <w:r>
        <w:rPr>
          <w:spacing w:val="1"/>
          <w:sz w:val="16"/>
        </w:rPr>
        <w:t xml:space="preserve"> </w:t>
      </w:r>
      <w:r>
        <w:rPr>
          <w:sz w:val="16"/>
        </w:rPr>
        <w:t>punteggio specifico in centesimi,</w:t>
      </w:r>
      <w:r>
        <w:rPr>
          <w:spacing w:val="1"/>
          <w:sz w:val="16"/>
        </w:rPr>
        <w:t xml:space="preserve"> </w:t>
      </w:r>
      <w:r>
        <w:rPr>
          <w:sz w:val="16"/>
        </w:rPr>
        <w:t>derivante</w:t>
      </w:r>
      <w:r>
        <w:rPr>
          <w:spacing w:val="1"/>
          <w:sz w:val="16"/>
        </w:rPr>
        <w:t xml:space="preserve"> </w:t>
      </w:r>
      <w:r>
        <w:rPr>
          <w:sz w:val="16"/>
        </w:rPr>
        <w:t>dalla somma</w:t>
      </w:r>
      <w:r>
        <w:rPr>
          <w:spacing w:val="1"/>
          <w:sz w:val="16"/>
        </w:rPr>
        <w:t xml:space="preserve"> </w:t>
      </w:r>
      <w:r>
        <w:rPr>
          <w:sz w:val="16"/>
        </w:rPr>
        <w:t>della parte generale e</w:t>
      </w:r>
      <w:r>
        <w:rPr>
          <w:spacing w:val="1"/>
          <w:sz w:val="16"/>
        </w:rPr>
        <w:t xml:space="preserve"> </w:t>
      </w:r>
      <w:r>
        <w:rPr>
          <w:sz w:val="16"/>
        </w:rPr>
        <w:t>della parte specifica, va riportato a</w:t>
      </w:r>
      <w:r>
        <w:rPr>
          <w:spacing w:val="1"/>
          <w:sz w:val="16"/>
        </w:rPr>
        <w:t xml:space="preserve"> </w:t>
      </w:r>
      <w:r>
        <w:rPr>
          <w:sz w:val="16"/>
        </w:rPr>
        <w:t>20 con</w:t>
      </w:r>
      <w:r>
        <w:rPr>
          <w:spacing w:val="-34"/>
          <w:sz w:val="16"/>
        </w:rPr>
        <w:t xml:space="preserve"> </w:t>
      </w:r>
      <w:r>
        <w:rPr>
          <w:sz w:val="16"/>
        </w:rPr>
        <w:t>opportuna</w:t>
      </w:r>
      <w:r>
        <w:rPr>
          <w:spacing w:val="1"/>
          <w:sz w:val="16"/>
        </w:rPr>
        <w:t xml:space="preserve"> </w:t>
      </w:r>
      <w:r>
        <w:rPr>
          <w:sz w:val="16"/>
        </w:rPr>
        <w:t>proporzione (divisione per</w:t>
      </w:r>
      <w:r>
        <w:rPr>
          <w:spacing w:val="-1"/>
          <w:sz w:val="16"/>
        </w:rPr>
        <w:t xml:space="preserve"> </w:t>
      </w:r>
      <w:r>
        <w:rPr>
          <w:sz w:val="16"/>
        </w:rPr>
        <w:t>5</w:t>
      </w:r>
      <w:r>
        <w:rPr>
          <w:spacing w:val="2"/>
          <w:sz w:val="16"/>
        </w:rPr>
        <w:t xml:space="preserve"> </w:t>
      </w:r>
      <w:r>
        <w:rPr>
          <w:sz w:val="16"/>
        </w:rPr>
        <w:t>+</w:t>
      </w:r>
      <w:r>
        <w:rPr>
          <w:spacing w:val="-1"/>
          <w:sz w:val="16"/>
        </w:rPr>
        <w:t xml:space="preserve"> </w:t>
      </w:r>
      <w:r>
        <w:rPr>
          <w:sz w:val="16"/>
        </w:rPr>
        <w:t>arrotondamento)</w:t>
      </w:r>
    </w:p>
    <w:p>
      <w:pPr>
        <w:pStyle w:val="Normal"/>
        <w:spacing w:lineRule="auto" w:line="240" w:before="7" w:after="0"/>
        <w:rPr>
          <w:sz w:val="10"/>
        </w:rPr>
      </w:pPr>
      <w:r>
        <w:rPr>
          <w:sz w:val="10"/>
        </w:rPr>
      </w:r>
    </w:p>
    <w:p>
      <w:pPr>
        <w:pStyle w:val="Normal"/>
        <w:spacing w:lineRule="auto" w:line="240" w:before="0" w:after="0"/>
        <w:rPr>
          <w:sz w:val="10"/>
        </w:rPr>
      </w:pPr>
      <w:r>
        <w:rPr>
          <w:sz w:val="10"/>
        </w:rPr>
      </w:r>
    </w:p>
    <w:p>
      <w:pPr>
        <w:pStyle w:val="Normal"/>
        <w:rPr>
          <w:sz w:val="20"/>
        </w:rPr>
      </w:pPr>
      <w:r>
        <w:rPr>
          <w:sz w:val="20"/>
        </w:rPr>
      </w:r>
    </w:p>
    <w:p>
      <w:pPr>
        <w:pStyle w:val="Normal"/>
        <w:rPr>
          <w:sz w:val="20"/>
        </w:rPr>
      </w:pPr>
      <w:r>
        <w:rPr>
          <w:sz w:val="20"/>
        </w:rPr>
      </w:r>
    </w:p>
    <w:p>
      <w:pPr>
        <w:pStyle w:val="Normal"/>
        <w:rPr>
          <w:sz w:val="20"/>
        </w:rPr>
      </w:pPr>
      <w:r>
        <w:rPr>
          <w:sz w:val="20"/>
        </w:rPr>
      </w:r>
    </w:p>
    <w:p>
      <w:pPr>
        <w:pStyle w:val="Normal"/>
        <w:rPr>
          <w:rFonts w:ascii="Times New Roman" w:hAnsi="Times New Roman" w:cs="Times New Roman"/>
          <w:sz w:val="22"/>
          <w:szCs w:val="22"/>
          <w:lang w:val="it-IT"/>
        </w:rPr>
      </w:pPr>
      <w:r>
        <w:rPr>
          <w:rFonts w:cs="Times New Roman" w:ascii="Times New Roman" w:hAnsi="Times New Roman"/>
          <w:sz w:val="22"/>
          <w:szCs w:val="22"/>
          <w:lang w:val="it-IT"/>
        </w:rPr>
      </w:r>
    </w:p>
    <w:p>
      <w:pPr>
        <w:pStyle w:val="Normal"/>
        <w:rPr>
          <w:rFonts w:ascii="Times New Roman" w:hAnsi="Times New Roman" w:cs="Times New Roman"/>
          <w:sz w:val="22"/>
          <w:szCs w:val="22"/>
          <w:lang w:val="it-IT"/>
        </w:rPr>
      </w:pPr>
      <w:r>
        <w:rPr>
          <w:rFonts w:cs="Times New Roman" w:ascii="Times New Roman" w:hAnsi="Times New Roman"/>
          <w:sz w:val="22"/>
          <w:szCs w:val="22"/>
          <w:lang w:val="it-IT"/>
        </w:rPr>
      </w:r>
    </w:p>
    <w:p>
      <w:pPr>
        <w:pStyle w:val="Normal"/>
        <w:rPr>
          <w:rFonts w:ascii="Times New Roman" w:hAnsi="Times New Roman" w:cs="Times New Roman"/>
          <w:sz w:val="22"/>
          <w:szCs w:val="22"/>
          <w:lang w:val="it-IT"/>
        </w:rPr>
      </w:pPr>
      <w:r>
        <w:rPr>
          <w:rFonts w:cs="Times New Roman" w:ascii="Times New Roman" w:hAnsi="Times New Roman"/>
          <w:sz w:val="22"/>
          <w:szCs w:val="22"/>
          <w:lang w:val="it-IT"/>
        </w:rPr>
      </w:r>
    </w:p>
    <w:p>
      <w:pPr>
        <w:pStyle w:val="Normal"/>
        <w:rPr>
          <w:rFonts w:ascii="Times New Roman" w:hAnsi="Times New Roman" w:cs="Times New Roman"/>
          <w:sz w:val="22"/>
          <w:szCs w:val="22"/>
          <w:lang w:val="it-IT"/>
        </w:rPr>
      </w:pPr>
      <w:r>
        <w:rPr>
          <w:rFonts w:cs="Times New Roman" w:ascii="Times New Roman" w:hAnsi="Times New Roman"/>
          <w:sz w:val="22"/>
          <w:szCs w:val="22"/>
          <w:lang w:val="it-IT"/>
        </w:rPr>
      </w:r>
    </w:p>
    <w:p>
      <w:pPr>
        <w:pStyle w:val="Normal"/>
        <w:rPr>
          <w:rFonts w:ascii="Times New Roman" w:hAnsi="Times New Roman" w:cs="Times New Roman"/>
          <w:sz w:val="22"/>
          <w:szCs w:val="22"/>
          <w:lang w:val="it-IT"/>
        </w:rPr>
      </w:pPr>
      <w:r>
        <w:rPr>
          <w:rFonts w:cs="Times New Roman" w:ascii="Times New Roman" w:hAnsi="Times New Roman"/>
          <w:sz w:val="22"/>
          <w:szCs w:val="22"/>
          <w:lang w:val="it-IT"/>
        </w:rPr>
      </w:r>
    </w:p>
    <w:p>
      <w:pPr>
        <w:pStyle w:val="Normal"/>
        <w:rPr>
          <w:rFonts w:ascii="Times New Roman" w:hAnsi="Times New Roman" w:cs="Times New Roman"/>
          <w:sz w:val="22"/>
          <w:szCs w:val="22"/>
          <w:lang w:val="it-IT"/>
        </w:rPr>
      </w:pPr>
      <w:r>
        <w:rPr>
          <w:rFonts w:cs="Times New Roman" w:ascii="Times New Roman" w:hAnsi="Times New Roman"/>
          <w:sz w:val="22"/>
          <w:szCs w:val="22"/>
          <w:lang w:val="it-IT"/>
        </w:rPr>
      </w:r>
    </w:p>
    <w:p>
      <w:pPr>
        <w:pStyle w:val="Normal"/>
        <w:rPr>
          <w:rFonts w:ascii="Times New Roman" w:hAnsi="Times New Roman" w:cs="Times New Roman"/>
          <w:sz w:val="22"/>
          <w:szCs w:val="22"/>
          <w:lang w:val="it-IT"/>
        </w:rPr>
      </w:pPr>
      <w:r>
        <w:rPr>
          <w:rFonts w:cs="Times New Roman" w:ascii="Times New Roman" w:hAnsi="Times New Roman"/>
          <w:sz w:val="22"/>
          <w:szCs w:val="22"/>
          <w:lang w:val="it-IT"/>
        </w:rPr>
      </w:r>
    </w:p>
    <w:p>
      <w:pPr>
        <w:pStyle w:val="Normal"/>
        <w:rPr>
          <w:rFonts w:ascii="Times New Roman" w:hAnsi="Times New Roman" w:eastAsia="Times New Roman" w:cs="Times New Roman"/>
          <w:color w:val="222222"/>
          <w:sz w:val="22"/>
          <w:szCs w:val="22"/>
          <w:highlight w:val="lightGray"/>
          <w:shd w:fill="FFFFFF" w:val="clear"/>
          <w:lang w:val="it-IT"/>
        </w:rPr>
      </w:pPr>
      <w:r>
        <w:rPr>
          <w:rFonts w:eastAsia="Times New Roman" w:cs="Times New Roman" w:ascii="Times New Roman" w:hAnsi="Times New Roman"/>
          <w:color w:val="222222"/>
          <w:sz w:val="22"/>
          <w:szCs w:val="22"/>
          <w:highlight w:val="lightGray"/>
          <w:shd w:fill="FFFFFF" w:val="clear"/>
          <w:lang w:val="it-IT"/>
        </w:rPr>
      </w:r>
    </w:p>
    <w:p>
      <w:pPr>
        <w:pStyle w:val="Normal"/>
        <w:rPr/>
      </w:pPr>
      <w:r>
        <w:rPr/>
      </w:r>
    </w:p>
    <w:p>
      <w:pPr>
        <w:sectPr>
          <w:footnotePr>
            <w:numFmt w:val="decimal"/>
          </w:footnotePr>
          <w:type w:val="continuous"/>
          <w:pgSz w:w="11100" w:h="16838"/>
          <w:pgMar w:left="40" w:right="0" w:gutter="0" w:header="0" w:top="1340" w:footer="986" w:bottom="1260"/>
          <w:formProt w:val="false"/>
          <w:textDirection w:val="lrTb"/>
          <w:docGrid w:type="default" w:linePitch="100" w:charSpace="4096"/>
        </w:sectPr>
      </w:pPr>
    </w:p>
    <w:p>
      <w:pPr>
        <w:pStyle w:val="Normal"/>
        <w:spacing w:before="66" w:after="0"/>
        <w:ind w:left="2557" w:right="0" w:hanging="0"/>
        <w:jc w:val="left"/>
        <w:rPr>
          <w:sz w:val="16"/>
        </w:rPr>
      </w:pPr>
      <w:r>
        <mc:AlternateContent>
          <mc:Choice Requires="wps">
            <w:drawing>
              <wp:anchor behindDoc="0" distT="3175" distB="3175" distL="3175" distR="3175" simplePos="0" locked="0" layoutInCell="0" allowOverlap="1" relativeHeight="127">
                <wp:simplePos x="0" y="0"/>
                <wp:positionH relativeFrom="page">
                  <wp:posOffset>2623820</wp:posOffset>
                </wp:positionH>
                <wp:positionV relativeFrom="paragraph">
                  <wp:posOffset>154940</wp:posOffset>
                </wp:positionV>
                <wp:extent cx="107315" cy="1270"/>
                <wp:effectExtent l="0" t="0" r="0" b="0"/>
                <wp:wrapNone/>
                <wp:docPr id="84" name="Immagine64"/>
                <a:graphic xmlns:a="http://schemas.openxmlformats.org/drawingml/2006/main">
                  <a:graphicData uri="http://schemas.microsoft.com/office/word/2010/wordprocessingShape">
                    <wps:wsp>
                      <wps:cNvSpPr/>
                      <wps:spPr>
                        <a:xfrm>
                          <a:off x="0" y="0"/>
                          <a:ext cx="106560" cy="720"/>
                        </a:xfrm>
                        <a:prstGeom prst="line">
                          <a:avLst/>
                        </a:prstGeom>
                        <a:ln w="6480">
                          <a:solidFill>
                            <a:srgbClr val="000000"/>
                          </a:solidFill>
                          <a:round/>
                        </a:ln>
                      </wps:spPr>
                      <wps:style>
                        <a:lnRef idx="0"/>
                        <a:fillRef idx="0"/>
                        <a:effectRef idx="0"/>
                        <a:fontRef idx="minor"/>
                      </wps:style>
                      <wps:bodyPr/>
                    </wps:wsp>
                  </a:graphicData>
                </a:graphic>
              </wp:anchor>
            </w:drawing>
          </mc:Choice>
          <mc:Fallback>
            <w:pict>
              <v:line id="shape_0" from="206.6pt,12.2pt" to="214.95pt,12.2pt" ID="Immagine64" stroked="t" o:allowincell="f" style="position:absolute;mso-position-horizontal-relative:page">
                <v:stroke color="black" weight="6480" joinstyle="round" endcap="flat"/>
                <v:fill o:detectmouseclick="t" on="false"/>
                <w10:wrap type="none"/>
              </v:line>
            </w:pict>
          </mc:Fallback>
        </mc:AlternateContent>
      </w:r>
      <w:r>
        <w:rPr>
          <w:spacing w:val="-1"/>
          <w:sz w:val="16"/>
        </w:rPr>
        <w:t>PUNTEGGIO</w:t>
      </w:r>
      <w:r>
        <w:rPr>
          <w:spacing w:val="-5"/>
          <w:sz w:val="16"/>
        </w:rPr>
        <w:t xml:space="preserve"> </w:t>
      </w:r>
      <w:r>
        <w:rPr>
          <w:spacing w:val="-1"/>
          <w:sz w:val="16"/>
        </w:rPr>
        <w:t>SPECIFICO:</w:t>
      </w:r>
    </w:p>
    <w:p>
      <w:pPr>
        <w:pStyle w:val="Normal"/>
        <w:tabs>
          <w:tab w:val="clear" w:pos="720"/>
          <w:tab w:val="left" w:pos="521" w:leader="none"/>
          <w:tab w:val="left" w:pos="919" w:leader="none"/>
          <w:tab w:val="left" w:pos="1986" w:leader="none"/>
        </w:tabs>
        <w:spacing w:before="66" w:after="0"/>
        <w:ind w:left="123" w:right="0" w:hanging="0"/>
        <w:jc w:val="left"/>
        <w:rPr>
          <w:sz w:val="16"/>
        </w:rPr>
      </w:pPr>
      <w:r>
        <w:br w:type="column"/>
      </w:r>
      <w:r>
        <w:rPr>
          <w:sz w:val="16"/>
        </w:rPr>
        <w:t>_</w:t>
      </w:r>
      <w:r>
        <w:rPr>
          <w:sz w:val="16"/>
          <w:u w:val="single"/>
        </w:rPr>
        <w:tab/>
      </w:r>
      <w:r>
        <w:rPr>
          <w:sz w:val="16"/>
        </w:rPr>
        <w:t>_</w:t>
      </w:r>
      <w:r>
        <w:rPr>
          <w:sz w:val="16"/>
          <w:u w:val="single"/>
        </w:rPr>
        <w:tab/>
      </w:r>
      <w:r>
        <w:rPr>
          <w:sz w:val="16"/>
        </w:rPr>
        <w:t>_/100</w:t>
        <w:tab/>
      </w:r>
      <w:r>
        <w:rPr>
          <w:spacing w:val="-1"/>
          <w:sz w:val="16"/>
        </w:rPr>
        <w:t>PUNTEGGIO:_</w:t>
      </w:r>
    </w:p>
    <w:p>
      <w:pPr>
        <w:pStyle w:val="Normal"/>
        <w:tabs>
          <w:tab w:val="clear" w:pos="720"/>
          <w:tab w:val="left" w:pos="676" w:leader="none"/>
          <w:tab w:val="left" w:pos="1074" w:leader="none"/>
        </w:tabs>
        <w:spacing w:before="66" w:after="0"/>
        <w:ind w:left="120" w:right="0" w:hanging="0"/>
        <w:jc w:val="left"/>
        <w:rPr>
          <w:sz w:val="16"/>
        </w:rPr>
      </w:pPr>
      <w:r>
        <w:br w:type="column"/>
      </w:r>
      <w:r>
        <w:rPr>
          <w:sz w:val="16"/>
        </w:rPr>
        <w:t>_</w:t>
      </w:r>
      <w:r>
        <w:rPr>
          <w:sz w:val="16"/>
          <w:u w:val="single"/>
        </w:rPr>
        <w:tab/>
      </w:r>
      <w:r>
        <w:rPr>
          <w:sz w:val="16"/>
        </w:rPr>
        <w:t>_</w:t>
      </w:r>
      <w:r>
        <w:rPr>
          <w:sz w:val="16"/>
          <w:u w:val="single"/>
        </w:rPr>
        <w:tab/>
      </w:r>
      <w:r>
        <w:rPr>
          <w:sz w:val="16"/>
        </w:rPr>
        <w:t>_/20</w:t>
      </w:r>
    </w:p>
    <w:p>
      <w:pPr>
        <w:sectPr>
          <w:footnotePr>
            <w:numFmt w:val="decimal"/>
          </w:footnotePr>
          <w:type w:val="continuous"/>
          <w:pgSz w:w="11100" w:h="16838"/>
          <w:pgMar w:left="40" w:right="0" w:gutter="0" w:header="0" w:top="1340" w:footer="986" w:bottom="1260"/>
          <w:cols w:num="3" w:equalWidth="false" w:sep="false">
            <w:col w:w="4084" w:space="40"/>
            <w:col w:w="2891" w:space="38"/>
            <w:col w:w="4005"/>
          </w:cols>
          <w:formProt w:val="false"/>
          <w:textDirection w:val="lrTb"/>
          <w:docGrid w:type="default" w:linePitch="100" w:charSpace="4096"/>
        </w:sectPr>
      </w:pPr>
    </w:p>
    <w:p>
      <w:pPr>
        <w:pStyle w:val="Normal"/>
        <w:spacing w:lineRule="auto" w:line="240" w:before="0" w:after="0"/>
        <w:rPr>
          <w:sz w:val="20"/>
        </w:rPr>
      </w:pPr>
      <w:r>
        <w:rPr>
          <w:sz w:val="20"/>
        </w:rPr>
      </w:r>
    </w:p>
    <w:p>
      <w:pPr>
        <w:pStyle w:val="Normal"/>
        <w:spacing w:lineRule="auto" w:line="240" w:before="0" w:after="0"/>
        <w:rPr>
          <w:sz w:val="20"/>
        </w:rPr>
      </w:pPr>
      <w:r>
        <w:rPr>
          <w:sz w:val="20"/>
        </w:rPr>
      </w:r>
    </w:p>
    <w:p>
      <w:pPr>
        <w:pStyle w:val="Normal"/>
        <w:spacing w:lineRule="auto" w:line="240" w:before="0" w:after="0"/>
        <w:rPr>
          <w:sz w:val="20"/>
        </w:rPr>
      </w:pPr>
      <w:r>
        <w:rPr>
          <w:sz w:val="20"/>
        </w:rPr>
      </w:r>
    </w:p>
    <w:p>
      <w:pPr>
        <w:pStyle w:val="Normal"/>
        <w:spacing w:lineRule="auto" w:line="240" w:before="0" w:after="0"/>
        <w:rPr>
          <w:sz w:val="19"/>
        </w:rPr>
      </w:pPr>
      <w:r>
        <w:rPr>
          <w:sz w:val="19"/>
        </w:rPr>
      </w:r>
    </w:p>
    <w:p>
      <w:pPr>
        <w:pStyle w:val="Normal"/>
        <w:spacing w:before="61" w:after="0"/>
        <w:ind w:left="1382" w:right="1415" w:hanging="0"/>
        <w:jc w:val="center"/>
        <w:rPr>
          <w:sz w:val="20"/>
        </w:rPr>
      </w:pPr>
      <w:r>
        <w:rPr>
          <w:sz w:val="20"/>
        </w:rPr>
        <w:t>TIPOLOGIA</w:t>
      </w:r>
      <w:r>
        <w:rPr>
          <w:spacing w:val="-3"/>
          <w:sz w:val="20"/>
        </w:rPr>
        <w:t xml:space="preserve"> </w:t>
      </w:r>
      <w:r>
        <w:rPr>
          <w:sz w:val="20"/>
        </w:rPr>
        <w:t>C</w:t>
      </w:r>
    </w:p>
    <w:p>
      <w:pPr>
        <w:sectPr>
          <w:footnotePr>
            <w:numFmt w:val="decimal"/>
          </w:footnotePr>
          <w:type w:val="continuous"/>
          <w:pgSz w:w="11100" w:h="16838"/>
          <w:pgMar w:left="40" w:right="0" w:gutter="0" w:header="0" w:top="1340" w:footer="986" w:bottom="1260"/>
          <w:formProt w:val="false"/>
          <w:textDirection w:val="lrTb"/>
          <w:docGrid w:type="default" w:linePitch="100" w:charSpace="4096"/>
        </w:sectPr>
      </w:pPr>
    </w:p>
    <w:tbl>
      <w:tblPr>
        <w:tblW w:w="8437" w:type="dxa"/>
        <w:jc w:val="left"/>
        <w:tblInd w:w="1295" w:type="dxa"/>
        <w:tblLayout w:type="fixed"/>
        <w:tblCellMar>
          <w:top w:w="0" w:type="dxa"/>
          <w:left w:w="5" w:type="dxa"/>
          <w:bottom w:w="0" w:type="dxa"/>
          <w:right w:w="5" w:type="dxa"/>
        </w:tblCellMar>
        <w:tblLook w:val="01e0"/>
      </w:tblPr>
      <w:tblGrid>
        <w:gridCol w:w="1543"/>
        <w:gridCol w:w="1044"/>
        <w:gridCol w:w="1047"/>
        <w:gridCol w:w="851"/>
        <w:gridCol w:w="932"/>
        <w:gridCol w:w="914"/>
        <w:gridCol w:w="767"/>
        <w:gridCol w:w="648"/>
        <w:gridCol w:w="690"/>
      </w:tblGrid>
      <w:tr>
        <w:trPr>
          <w:trHeight w:val="782" w:hRule="atLeast"/>
        </w:trPr>
        <w:tc>
          <w:tcPr>
            <w:tcW w:w="1543" w:type="dxa"/>
            <w:tcBorders>
              <w:top w:val="single" w:sz="4" w:space="0" w:color="000000"/>
              <w:left w:val="single" w:sz="4" w:space="0" w:color="000000"/>
              <w:bottom w:val="single" w:sz="4" w:space="0" w:color="000000"/>
              <w:right w:val="single" w:sz="4" w:space="0" w:color="000000"/>
            </w:tcBorders>
            <w:shd w:color="auto" w:fill="EDEBE0" w:val="clear"/>
          </w:tcPr>
          <w:p>
            <w:pPr>
              <w:pStyle w:val="TableParagraph"/>
              <w:widowControl w:val="false"/>
              <w:spacing w:before="1" w:after="0"/>
              <w:ind w:left="110" w:right="138" w:hanging="0"/>
              <w:rPr>
                <w:b/>
                <w:b/>
                <w:sz w:val="16"/>
              </w:rPr>
            </w:pPr>
            <w:r>
              <w:rPr>
                <w:b/>
                <w:spacing w:val="-1"/>
                <w:sz w:val="16"/>
              </w:rPr>
              <w:t>Indicazioni generali</w:t>
            </w:r>
            <w:r>
              <w:rPr>
                <w:b/>
                <w:spacing w:val="-34"/>
                <w:sz w:val="16"/>
              </w:rPr>
              <w:t xml:space="preserve"> </w:t>
            </w:r>
            <w:r>
              <w:rPr>
                <w:b/>
                <w:sz w:val="16"/>
              </w:rPr>
              <w:t>per la valutazione</w:t>
            </w:r>
            <w:r>
              <w:rPr>
                <w:b/>
                <w:spacing w:val="1"/>
                <w:sz w:val="16"/>
              </w:rPr>
              <w:t xml:space="preserve"> </w:t>
            </w:r>
            <w:r>
              <w:rPr>
                <w:b/>
                <w:sz w:val="16"/>
              </w:rPr>
              <w:t>degli</w:t>
            </w:r>
            <w:r>
              <w:rPr>
                <w:b/>
                <w:spacing w:val="-5"/>
                <w:sz w:val="16"/>
              </w:rPr>
              <w:t xml:space="preserve"> </w:t>
            </w:r>
            <w:r>
              <w:rPr>
                <w:b/>
                <w:sz w:val="16"/>
              </w:rPr>
              <w:t>elaborati</w:t>
            </w:r>
          </w:p>
          <w:p>
            <w:pPr>
              <w:pStyle w:val="TableParagraph"/>
              <w:widowControl w:val="false"/>
              <w:spacing w:lineRule="exact" w:line="175"/>
              <w:ind w:left="110" w:right="0" w:hanging="0"/>
              <w:rPr>
                <w:b/>
                <w:b/>
                <w:sz w:val="16"/>
              </w:rPr>
            </w:pPr>
            <w:r>
              <w:rPr>
                <w:b/>
                <w:sz w:val="16"/>
              </w:rPr>
              <w:t>(MAX</w:t>
            </w:r>
            <w:r>
              <w:rPr>
                <w:b/>
                <w:spacing w:val="-1"/>
                <w:sz w:val="16"/>
              </w:rPr>
              <w:t xml:space="preserve"> </w:t>
            </w:r>
            <w:r>
              <w:rPr>
                <w:b/>
                <w:sz w:val="16"/>
              </w:rPr>
              <w:t>60</w:t>
            </w:r>
            <w:r>
              <w:rPr>
                <w:b/>
                <w:spacing w:val="-4"/>
                <w:sz w:val="16"/>
              </w:rPr>
              <w:t xml:space="preserve"> </w:t>
            </w:r>
            <w:r>
              <w:rPr>
                <w:b/>
                <w:sz w:val="16"/>
              </w:rPr>
              <w:t>pt)</w:t>
            </w:r>
          </w:p>
        </w:tc>
        <w:tc>
          <w:tcPr>
            <w:tcW w:w="1044" w:type="dxa"/>
            <w:tcBorders>
              <w:top w:val="single" w:sz="4" w:space="0" w:color="000000"/>
              <w:left w:val="single" w:sz="4" w:space="0" w:color="000000"/>
              <w:bottom w:val="single" w:sz="4" w:space="0" w:color="000000"/>
              <w:right w:val="single" w:sz="4" w:space="0" w:color="000000"/>
            </w:tcBorders>
            <w:shd w:color="auto" w:fill="EDEBE0" w:val="clear"/>
          </w:tcPr>
          <w:p>
            <w:pPr>
              <w:pStyle w:val="TableParagraph"/>
              <w:widowControl w:val="false"/>
              <w:spacing w:before="1" w:after="0"/>
              <w:ind w:left="110" w:right="85" w:hanging="0"/>
              <w:rPr>
                <w:b/>
                <w:b/>
                <w:sz w:val="16"/>
              </w:rPr>
            </w:pPr>
            <w:r>
              <w:rPr>
                <w:b/>
                <w:spacing w:val="-1"/>
                <w:sz w:val="16"/>
              </w:rPr>
              <w:t>Gravemente</w:t>
            </w:r>
            <w:r>
              <w:rPr>
                <w:b/>
                <w:spacing w:val="-34"/>
                <w:sz w:val="16"/>
              </w:rPr>
              <w:t xml:space="preserve"> </w:t>
            </w:r>
            <w:r>
              <w:rPr>
                <w:b/>
                <w:spacing w:val="-1"/>
                <w:sz w:val="16"/>
              </w:rPr>
              <w:t>insufficiente</w:t>
            </w:r>
          </w:p>
        </w:tc>
        <w:tc>
          <w:tcPr>
            <w:tcW w:w="1047" w:type="dxa"/>
            <w:tcBorders>
              <w:top w:val="single" w:sz="4" w:space="0" w:color="000000"/>
              <w:left w:val="single" w:sz="4" w:space="0" w:color="000000"/>
              <w:bottom w:val="single" w:sz="4" w:space="0" w:color="000000"/>
              <w:right w:val="single" w:sz="4" w:space="0" w:color="000000"/>
            </w:tcBorders>
            <w:shd w:color="auto" w:fill="EDEBE0" w:val="clear"/>
          </w:tcPr>
          <w:p>
            <w:pPr>
              <w:pStyle w:val="TableParagraph"/>
              <w:widowControl w:val="false"/>
              <w:spacing w:before="1" w:after="0"/>
              <w:ind w:left="87" w:right="81" w:hanging="0"/>
              <w:jc w:val="center"/>
              <w:rPr>
                <w:b/>
                <w:b/>
                <w:sz w:val="16"/>
              </w:rPr>
            </w:pPr>
            <w:r>
              <w:rPr>
                <w:b/>
                <w:sz w:val="16"/>
              </w:rPr>
              <w:t>Insufficiente</w:t>
            </w:r>
          </w:p>
        </w:tc>
        <w:tc>
          <w:tcPr>
            <w:tcW w:w="851" w:type="dxa"/>
            <w:tcBorders>
              <w:top w:val="single" w:sz="4" w:space="0" w:color="000000"/>
              <w:left w:val="single" w:sz="4" w:space="0" w:color="000000"/>
              <w:bottom w:val="single" w:sz="4" w:space="0" w:color="000000"/>
              <w:right w:val="single" w:sz="4" w:space="0" w:color="000000"/>
            </w:tcBorders>
            <w:shd w:color="auto" w:fill="EDEBE0" w:val="clear"/>
          </w:tcPr>
          <w:p>
            <w:pPr>
              <w:pStyle w:val="TableParagraph"/>
              <w:widowControl w:val="false"/>
              <w:spacing w:before="1" w:after="0"/>
              <w:ind w:left="85" w:right="79" w:hanging="0"/>
              <w:jc w:val="center"/>
              <w:rPr>
                <w:b/>
                <w:b/>
                <w:sz w:val="16"/>
              </w:rPr>
            </w:pPr>
            <w:r>
              <w:rPr>
                <w:b/>
                <w:sz w:val="16"/>
              </w:rPr>
              <w:t>Mediocre</w:t>
            </w:r>
          </w:p>
        </w:tc>
        <w:tc>
          <w:tcPr>
            <w:tcW w:w="932" w:type="dxa"/>
            <w:tcBorders>
              <w:top w:val="single" w:sz="4" w:space="0" w:color="000000"/>
              <w:left w:val="single" w:sz="4" w:space="0" w:color="000000"/>
              <w:bottom w:val="single" w:sz="4" w:space="0" w:color="000000"/>
              <w:right w:val="single" w:sz="4" w:space="0" w:color="000000"/>
            </w:tcBorders>
            <w:shd w:color="auto" w:fill="EDEBE0" w:val="clear"/>
          </w:tcPr>
          <w:p>
            <w:pPr>
              <w:pStyle w:val="TableParagraph"/>
              <w:widowControl w:val="false"/>
              <w:spacing w:before="1" w:after="0"/>
              <w:ind w:left="86" w:right="85" w:hanging="0"/>
              <w:jc w:val="center"/>
              <w:rPr>
                <w:b/>
                <w:b/>
                <w:sz w:val="16"/>
              </w:rPr>
            </w:pPr>
            <w:r>
              <w:rPr>
                <w:b/>
                <w:sz w:val="16"/>
              </w:rPr>
              <w:t>Sufficiente</w:t>
            </w:r>
          </w:p>
        </w:tc>
        <w:tc>
          <w:tcPr>
            <w:tcW w:w="914" w:type="dxa"/>
            <w:tcBorders>
              <w:top w:val="single" w:sz="4" w:space="0" w:color="000000"/>
              <w:left w:val="single" w:sz="4" w:space="0" w:color="000000"/>
              <w:bottom w:val="single" w:sz="4" w:space="0" w:color="000000"/>
              <w:right w:val="single" w:sz="4" w:space="0" w:color="000000"/>
            </w:tcBorders>
            <w:shd w:color="auto" w:fill="EDEBE0" w:val="clear"/>
          </w:tcPr>
          <w:p>
            <w:pPr>
              <w:pStyle w:val="TableParagraph"/>
              <w:widowControl w:val="false"/>
              <w:spacing w:before="1" w:after="0"/>
              <w:ind w:left="105" w:right="90" w:firstLine="110"/>
              <w:rPr>
                <w:b/>
                <w:b/>
                <w:sz w:val="16"/>
              </w:rPr>
            </w:pPr>
            <w:r>
              <w:rPr>
                <w:b/>
                <w:sz w:val="16"/>
              </w:rPr>
              <w:t>Più che</w:t>
            </w:r>
            <w:r>
              <w:rPr>
                <w:b/>
                <w:spacing w:val="1"/>
                <w:sz w:val="16"/>
              </w:rPr>
              <w:t xml:space="preserve"> </w:t>
            </w:r>
            <w:r>
              <w:rPr>
                <w:b/>
                <w:spacing w:val="-1"/>
                <w:sz w:val="16"/>
              </w:rPr>
              <w:t>sufficiente</w:t>
            </w:r>
          </w:p>
        </w:tc>
        <w:tc>
          <w:tcPr>
            <w:tcW w:w="767" w:type="dxa"/>
            <w:tcBorders>
              <w:top w:val="single" w:sz="4" w:space="0" w:color="000000"/>
              <w:left w:val="single" w:sz="4" w:space="0" w:color="000000"/>
              <w:bottom w:val="single" w:sz="4" w:space="0" w:color="000000"/>
              <w:right w:val="single" w:sz="4" w:space="0" w:color="000000"/>
            </w:tcBorders>
            <w:shd w:color="auto" w:fill="EDEBE0" w:val="clear"/>
          </w:tcPr>
          <w:p>
            <w:pPr>
              <w:pStyle w:val="TableParagraph"/>
              <w:widowControl w:val="false"/>
              <w:spacing w:before="1" w:after="0"/>
              <w:ind w:left="86" w:right="80" w:hanging="0"/>
              <w:jc w:val="center"/>
              <w:rPr>
                <w:b/>
                <w:b/>
                <w:sz w:val="16"/>
              </w:rPr>
            </w:pPr>
            <w:r>
              <w:rPr>
                <w:b/>
                <w:sz w:val="16"/>
              </w:rPr>
              <w:t>Discreto</w:t>
            </w:r>
          </w:p>
        </w:tc>
        <w:tc>
          <w:tcPr>
            <w:tcW w:w="648" w:type="dxa"/>
            <w:tcBorders>
              <w:top w:val="single" w:sz="4" w:space="0" w:color="000000"/>
              <w:left w:val="single" w:sz="4" w:space="0" w:color="000000"/>
              <w:bottom w:val="single" w:sz="4" w:space="0" w:color="000000"/>
              <w:right w:val="single" w:sz="4" w:space="0" w:color="000000"/>
            </w:tcBorders>
            <w:shd w:color="auto" w:fill="EDEBE0" w:val="clear"/>
          </w:tcPr>
          <w:p>
            <w:pPr>
              <w:pStyle w:val="TableParagraph"/>
              <w:widowControl w:val="false"/>
              <w:spacing w:before="1" w:after="0"/>
              <w:ind w:left="0" w:right="96" w:hanging="0"/>
              <w:jc w:val="right"/>
              <w:rPr>
                <w:b/>
                <w:b/>
                <w:sz w:val="16"/>
              </w:rPr>
            </w:pPr>
            <w:r>
              <w:rPr>
                <w:b/>
                <w:sz w:val="16"/>
              </w:rPr>
              <w:t>Buono</w:t>
            </w:r>
          </w:p>
        </w:tc>
        <w:tc>
          <w:tcPr>
            <w:tcW w:w="690" w:type="dxa"/>
            <w:tcBorders>
              <w:top w:val="single" w:sz="4" w:space="0" w:color="000000"/>
              <w:left w:val="single" w:sz="4" w:space="0" w:color="000000"/>
              <w:bottom w:val="single" w:sz="4" w:space="0" w:color="000000"/>
              <w:right w:val="single" w:sz="4" w:space="0" w:color="000000"/>
            </w:tcBorders>
            <w:shd w:color="auto" w:fill="EDEBE0" w:val="clear"/>
          </w:tcPr>
          <w:p>
            <w:pPr>
              <w:pStyle w:val="TableParagraph"/>
              <w:widowControl w:val="false"/>
              <w:spacing w:before="1" w:after="0"/>
              <w:ind w:left="85" w:right="78" w:hanging="0"/>
              <w:jc w:val="center"/>
              <w:rPr>
                <w:b/>
                <w:b/>
                <w:sz w:val="16"/>
              </w:rPr>
            </w:pPr>
            <w:r>
              <w:rPr>
                <w:b/>
                <w:sz w:val="16"/>
              </w:rPr>
              <w:t>Ottimo</w:t>
            </w:r>
          </w:p>
        </w:tc>
      </w:tr>
      <w:tr>
        <w:trPr>
          <w:trHeight w:val="197" w:hRule="atLeast"/>
        </w:trPr>
        <w:tc>
          <w:tcPr>
            <w:tcW w:w="1543" w:type="dxa"/>
            <w:tcBorders>
              <w:top w:val="single" w:sz="4" w:space="0" w:color="000000"/>
              <w:left w:val="single" w:sz="4" w:space="0" w:color="000000"/>
              <w:bottom w:val="single" w:sz="4" w:space="0" w:color="000000"/>
              <w:right w:val="single" w:sz="4" w:space="0" w:color="000000"/>
            </w:tcBorders>
            <w:shd w:color="auto" w:fill="DDD9C3" w:val="clear"/>
          </w:tcPr>
          <w:p>
            <w:pPr>
              <w:pStyle w:val="TableParagraph"/>
              <w:widowControl w:val="false"/>
              <w:rPr>
                <w:rFonts w:ascii="Times New Roman" w:hAnsi="Times New Roman"/>
                <w:sz w:val="12"/>
              </w:rPr>
            </w:pPr>
            <w:r>
              <w:rPr>
                <w:rFonts w:ascii="Times New Roman" w:hAnsi="Times New Roman"/>
                <w:sz w:val="12"/>
              </w:rPr>
            </w:r>
          </w:p>
        </w:tc>
        <w:tc>
          <w:tcPr>
            <w:tcW w:w="1044" w:type="dxa"/>
            <w:tcBorders>
              <w:top w:val="single" w:sz="4" w:space="0" w:color="000000"/>
              <w:left w:val="single" w:sz="4" w:space="0" w:color="000000"/>
              <w:bottom w:val="single" w:sz="4" w:space="0" w:color="000000"/>
              <w:right w:val="single" w:sz="4" w:space="0" w:color="000000"/>
            </w:tcBorders>
            <w:shd w:color="auto" w:fill="DDD9C3" w:val="clear"/>
          </w:tcPr>
          <w:p>
            <w:pPr>
              <w:pStyle w:val="TableParagraph"/>
              <w:widowControl w:val="false"/>
              <w:spacing w:lineRule="exact" w:line="175" w:before="1" w:after="0"/>
              <w:ind w:left="83" w:right="70" w:hanging="0"/>
              <w:jc w:val="center"/>
              <w:rPr>
                <w:sz w:val="16"/>
              </w:rPr>
            </w:pPr>
            <w:r>
              <w:rPr>
                <w:sz w:val="16"/>
              </w:rPr>
              <w:t>1-7</w:t>
            </w:r>
          </w:p>
        </w:tc>
        <w:tc>
          <w:tcPr>
            <w:tcW w:w="1047" w:type="dxa"/>
            <w:tcBorders>
              <w:top w:val="single" w:sz="4" w:space="0" w:color="000000"/>
              <w:left w:val="single" w:sz="4" w:space="0" w:color="000000"/>
              <w:bottom w:val="single" w:sz="4" w:space="0" w:color="000000"/>
              <w:right w:val="single" w:sz="4" w:space="0" w:color="000000"/>
            </w:tcBorders>
            <w:shd w:color="auto" w:fill="DDD9C3" w:val="clear"/>
          </w:tcPr>
          <w:p>
            <w:pPr>
              <w:pStyle w:val="TableParagraph"/>
              <w:widowControl w:val="false"/>
              <w:spacing w:lineRule="exact" w:line="175" w:before="1" w:after="0"/>
              <w:ind w:left="87" w:right="78" w:hanging="0"/>
              <w:jc w:val="center"/>
              <w:rPr>
                <w:sz w:val="16"/>
              </w:rPr>
            </w:pPr>
            <w:r>
              <w:rPr>
                <w:sz w:val="16"/>
              </w:rPr>
              <w:t>8-9</w:t>
            </w:r>
          </w:p>
        </w:tc>
        <w:tc>
          <w:tcPr>
            <w:tcW w:w="851" w:type="dxa"/>
            <w:tcBorders>
              <w:top w:val="single" w:sz="4" w:space="0" w:color="000000"/>
              <w:left w:val="single" w:sz="4" w:space="0" w:color="000000"/>
              <w:bottom w:val="single" w:sz="4" w:space="0" w:color="000000"/>
              <w:right w:val="single" w:sz="4" w:space="0" w:color="000000"/>
            </w:tcBorders>
            <w:shd w:color="auto" w:fill="DDD9C3" w:val="clear"/>
          </w:tcPr>
          <w:p>
            <w:pPr>
              <w:pStyle w:val="TableParagraph"/>
              <w:widowControl w:val="false"/>
              <w:spacing w:lineRule="exact" w:line="175" w:before="1" w:after="0"/>
              <w:ind w:left="84" w:right="79" w:hanging="0"/>
              <w:jc w:val="center"/>
              <w:rPr>
                <w:sz w:val="16"/>
              </w:rPr>
            </w:pPr>
            <w:r>
              <w:rPr>
                <w:sz w:val="16"/>
              </w:rPr>
              <w:t>10-11</w:t>
            </w:r>
          </w:p>
        </w:tc>
        <w:tc>
          <w:tcPr>
            <w:tcW w:w="932" w:type="dxa"/>
            <w:tcBorders>
              <w:top w:val="single" w:sz="4" w:space="0" w:color="000000"/>
              <w:left w:val="single" w:sz="4" w:space="0" w:color="000000"/>
              <w:bottom w:val="single" w:sz="4" w:space="0" w:color="000000"/>
              <w:right w:val="single" w:sz="4" w:space="0" w:color="000000"/>
            </w:tcBorders>
            <w:shd w:color="auto" w:fill="DDD9C3" w:val="clear"/>
          </w:tcPr>
          <w:p>
            <w:pPr>
              <w:pStyle w:val="TableParagraph"/>
              <w:widowControl w:val="false"/>
              <w:spacing w:lineRule="exact" w:line="175" w:before="1" w:after="0"/>
              <w:ind w:left="86" w:right="77" w:hanging="0"/>
              <w:jc w:val="center"/>
              <w:rPr>
                <w:sz w:val="16"/>
              </w:rPr>
            </w:pPr>
            <w:r>
              <w:rPr>
                <w:sz w:val="16"/>
              </w:rPr>
              <w:t>12</w:t>
            </w:r>
          </w:p>
        </w:tc>
        <w:tc>
          <w:tcPr>
            <w:tcW w:w="914" w:type="dxa"/>
            <w:tcBorders>
              <w:top w:val="single" w:sz="4" w:space="0" w:color="000000"/>
              <w:left w:val="single" w:sz="4" w:space="0" w:color="000000"/>
              <w:bottom w:val="single" w:sz="4" w:space="0" w:color="000000"/>
              <w:right w:val="single" w:sz="4" w:space="0" w:color="000000"/>
            </w:tcBorders>
            <w:shd w:color="auto" w:fill="DDD9C3" w:val="clear"/>
          </w:tcPr>
          <w:p>
            <w:pPr>
              <w:pStyle w:val="TableParagraph"/>
              <w:widowControl w:val="false"/>
              <w:spacing w:lineRule="exact" w:line="175" w:before="1" w:after="0"/>
              <w:ind w:left="268" w:right="0" w:hanging="0"/>
              <w:rPr>
                <w:sz w:val="16"/>
              </w:rPr>
            </w:pPr>
            <w:r>
              <w:rPr>
                <w:sz w:val="16"/>
              </w:rPr>
              <w:t>13-14</w:t>
            </w:r>
          </w:p>
        </w:tc>
        <w:tc>
          <w:tcPr>
            <w:tcW w:w="767" w:type="dxa"/>
            <w:tcBorders>
              <w:top w:val="single" w:sz="4" w:space="0" w:color="000000"/>
              <w:left w:val="single" w:sz="4" w:space="0" w:color="000000"/>
              <w:bottom w:val="single" w:sz="4" w:space="0" w:color="000000"/>
              <w:right w:val="single" w:sz="4" w:space="0" w:color="000000"/>
            </w:tcBorders>
            <w:shd w:color="auto" w:fill="DDD9C3" w:val="clear"/>
          </w:tcPr>
          <w:p>
            <w:pPr>
              <w:pStyle w:val="TableParagraph"/>
              <w:widowControl w:val="false"/>
              <w:spacing w:lineRule="exact" w:line="175" w:before="1" w:after="0"/>
              <w:ind w:left="87" w:right="79" w:hanging="0"/>
              <w:jc w:val="center"/>
              <w:rPr>
                <w:sz w:val="16"/>
              </w:rPr>
            </w:pPr>
            <w:r>
              <w:rPr>
                <w:sz w:val="16"/>
              </w:rPr>
              <w:t>15-16</w:t>
            </w:r>
          </w:p>
        </w:tc>
        <w:tc>
          <w:tcPr>
            <w:tcW w:w="648" w:type="dxa"/>
            <w:tcBorders>
              <w:top w:val="single" w:sz="4" w:space="0" w:color="000000"/>
              <w:left w:val="single" w:sz="4" w:space="0" w:color="000000"/>
              <w:bottom w:val="single" w:sz="4" w:space="0" w:color="000000"/>
              <w:right w:val="single" w:sz="4" w:space="0" w:color="000000"/>
            </w:tcBorders>
            <w:shd w:color="auto" w:fill="DDD9C3" w:val="clear"/>
          </w:tcPr>
          <w:p>
            <w:pPr>
              <w:pStyle w:val="TableParagraph"/>
              <w:widowControl w:val="false"/>
              <w:spacing w:lineRule="exact" w:line="175" w:before="1" w:after="0"/>
              <w:ind w:left="0" w:right="128" w:hanging="0"/>
              <w:jc w:val="right"/>
              <w:rPr>
                <w:sz w:val="16"/>
              </w:rPr>
            </w:pPr>
            <w:r>
              <w:rPr>
                <w:sz w:val="16"/>
              </w:rPr>
              <w:t>17-19</w:t>
            </w:r>
          </w:p>
        </w:tc>
        <w:tc>
          <w:tcPr>
            <w:tcW w:w="690" w:type="dxa"/>
            <w:tcBorders>
              <w:top w:val="single" w:sz="4" w:space="0" w:color="000000"/>
              <w:left w:val="single" w:sz="4" w:space="0" w:color="000000"/>
              <w:bottom w:val="single" w:sz="4" w:space="0" w:color="000000"/>
              <w:right w:val="single" w:sz="4" w:space="0" w:color="000000"/>
            </w:tcBorders>
            <w:shd w:color="auto" w:fill="DDD9C3" w:val="clear"/>
          </w:tcPr>
          <w:p>
            <w:pPr>
              <w:pStyle w:val="TableParagraph"/>
              <w:widowControl w:val="false"/>
              <w:spacing w:lineRule="exact" w:line="175" w:before="1" w:after="0"/>
              <w:ind w:left="86" w:right="77" w:hanging="0"/>
              <w:jc w:val="center"/>
              <w:rPr>
                <w:sz w:val="16"/>
              </w:rPr>
            </w:pPr>
            <w:r>
              <w:rPr>
                <w:sz w:val="16"/>
              </w:rPr>
              <w:t>20</w:t>
            </w:r>
          </w:p>
        </w:tc>
      </w:tr>
      <w:tr>
        <w:trPr>
          <w:trHeight w:val="1367" w:hRule="atLeast"/>
        </w:trPr>
        <w:tc>
          <w:tcPr>
            <w:tcW w:w="1543" w:type="dxa"/>
            <w:tcBorders>
              <w:top w:val="single" w:sz="4" w:space="0" w:color="000000"/>
              <w:left w:val="single" w:sz="4" w:space="0" w:color="000000"/>
              <w:bottom w:val="single" w:sz="4" w:space="0" w:color="000000"/>
              <w:right w:val="single" w:sz="4" w:space="0" w:color="000000"/>
            </w:tcBorders>
            <w:shd w:color="auto" w:fill="EDEBE0" w:val="clear"/>
          </w:tcPr>
          <w:p>
            <w:pPr>
              <w:pStyle w:val="TableParagraph"/>
              <w:widowControl w:val="false"/>
              <w:spacing w:lineRule="exact" w:line="192"/>
              <w:ind w:left="110" w:right="0" w:hanging="0"/>
              <w:rPr>
                <w:b/>
                <w:b/>
                <w:sz w:val="16"/>
              </w:rPr>
            </w:pPr>
            <w:r>
              <w:rPr>
                <w:b/>
                <w:sz w:val="16"/>
              </w:rPr>
              <w:t>INDICATORE</w:t>
            </w:r>
            <w:r>
              <w:rPr>
                <w:b/>
                <w:spacing w:val="-8"/>
                <w:sz w:val="16"/>
              </w:rPr>
              <w:t xml:space="preserve"> </w:t>
            </w:r>
            <w:r>
              <w:rPr>
                <w:b/>
                <w:sz w:val="16"/>
              </w:rPr>
              <w:t>1</w:t>
            </w:r>
          </w:p>
          <w:p>
            <w:pPr>
              <w:pStyle w:val="TableParagraph"/>
              <w:widowControl w:val="false"/>
              <w:numPr>
                <w:ilvl w:val="0"/>
                <w:numId w:val="13"/>
              </w:numPr>
              <w:tabs>
                <w:tab w:val="clear" w:pos="720"/>
                <w:tab w:val="left" w:pos="259" w:leader="none"/>
              </w:tabs>
              <w:spacing w:lineRule="auto" w:line="240" w:before="1" w:after="0"/>
              <w:ind w:left="110" w:right="232" w:firstLine="33"/>
              <w:jc w:val="left"/>
              <w:rPr>
                <w:sz w:val="16"/>
              </w:rPr>
            </w:pPr>
            <w:r>
              <w:rPr>
                <w:sz w:val="16"/>
              </w:rPr>
              <w:t>Ideazione,</w:t>
            </w:r>
            <w:r>
              <w:rPr>
                <w:spacing w:val="1"/>
                <w:sz w:val="16"/>
              </w:rPr>
              <w:t xml:space="preserve"> </w:t>
            </w:r>
            <w:r>
              <w:rPr>
                <w:sz w:val="16"/>
              </w:rPr>
              <w:t>pianificazione e</w:t>
            </w:r>
            <w:r>
              <w:rPr>
                <w:spacing w:val="1"/>
                <w:sz w:val="16"/>
              </w:rPr>
              <w:t xml:space="preserve"> </w:t>
            </w:r>
            <w:r>
              <w:rPr>
                <w:spacing w:val="-1"/>
                <w:sz w:val="16"/>
              </w:rPr>
              <w:t xml:space="preserve">organizzazione </w:t>
            </w:r>
            <w:r>
              <w:rPr>
                <w:sz w:val="16"/>
              </w:rPr>
              <w:t>del</w:t>
            </w:r>
            <w:r>
              <w:rPr>
                <w:spacing w:val="-34"/>
                <w:sz w:val="16"/>
              </w:rPr>
              <w:t xml:space="preserve"> </w:t>
            </w:r>
            <w:r>
              <w:rPr>
                <w:sz w:val="16"/>
              </w:rPr>
              <w:t>testo.</w:t>
            </w:r>
          </w:p>
          <w:p>
            <w:pPr>
              <w:pStyle w:val="TableParagraph"/>
              <w:widowControl w:val="false"/>
              <w:numPr>
                <w:ilvl w:val="0"/>
                <w:numId w:val="13"/>
              </w:numPr>
              <w:tabs>
                <w:tab w:val="clear" w:pos="720"/>
                <w:tab w:val="left" w:pos="259" w:leader="none"/>
              </w:tabs>
              <w:spacing w:lineRule="auto" w:line="240" w:before="1" w:after="0"/>
              <w:ind w:left="258" w:right="0" w:hanging="116"/>
              <w:jc w:val="left"/>
              <w:rPr>
                <w:sz w:val="16"/>
              </w:rPr>
            </w:pPr>
            <w:r>
              <w:rPr>
                <w:sz w:val="16"/>
              </w:rPr>
              <w:t>Coesione</w:t>
            </w:r>
            <w:r>
              <w:rPr>
                <w:spacing w:val="-2"/>
                <w:sz w:val="16"/>
              </w:rPr>
              <w:t xml:space="preserve"> </w:t>
            </w:r>
            <w:r>
              <w:rPr>
                <w:sz w:val="16"/>
              </w:rPr>
              <w:t>e</w:t>
            </w:r>
          </w:p>
          <w:p>
            <w:pPr>
              <w:pStyle w:val="TableParagraph"/>
              <w:widowControl w:val="false"/>
              <w:spacing w:lineRule="exact" w:line="175" w:before="2" w:after="0"/>
              <w:ind w:left="110" w:right="0" w:hanging="0"/>
              <w:rPr>
                <w:sz w:val="16"/>
              </w:rPr>
            </w:pPr>
            <w:r>
              <w:rPr>
                <w:sz w:val="16"/>
              </w:rPr>
              <w:t>coerenza</w:t>
            </w:r>
            <w:r>
              <w:rPr>
                <w:spacing w:val="-3"/>
                <w:sz w:val="16"/>
              </w:rPr>
              <w:t xml:space="preserve"> </w:t>
            </w:r>
            <w:r>
              <w:rPr>
                <w:sz w:val="16"/>
              </w:rPr>
              <w:t>testuale.</w:t>
            </w:r>
          </w:p>
        </w:tc>
        <w:tc>
          <w:tcPr>
            <w:tcW w:w="1044"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4"/>
              </w:rPr>
            </w:pPr>
            <w:r>
              <w:rPr>
                <w:rFonts w:ascii="Times New Roman" w:hAnsi="Times New Roman"/>
                <w:sz w:val="14"/>
              </w:rPr>
            </w:r>
          </w:p>
        </w:tc>
        <w:tc>
          <w:tcPr>
            <w:tcW w:w="1047"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4"/>
              </w:rPr>
            </w:pPr>
            <w:r>
              <w:rPr>
                <w:rFonts w:ascii="Times New Roman" w:hAnsi="Times New Roman"/>
                <w:sz w:val="14"/>
              </w:rPr>
            </w:r>
          </w:p>
        </w:tc>
        <w:tc>
          <w:tcPr>
            <w:tcW w:w="851"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4"/>
              </w:rPr>
            </w:pPr>
            <w:r>
              <w:rPr>
                <w:rFonts w:ascii="Times New Roman" w:hAnsi="Times New Roman"/>
                <w:sz w:val="14"/>
              </w:rPr>
            </w:r>
          </w:p>
        </w:tc>
        <w:tc>
          <w:tcPr>
            <w:tcW w:w="932"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4"/>
              </w:rPr>
            </w:pPr>
            <w:r>
              <w:rPr>
                <w:rFonts w:ascii="Times New Roman" w:hAnsi="Times New Roman"/>
                <w:sz w:val="14"/>
              </w:rPr>
            </w:r>
          </w:p>
        </w:tc>
        <w:tc>
          <w:tcPr>
            <w:tcW w:w="914"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4"/>
              </w:rPr>
            </w:pPr>
            <w:r>
              <w:rPr>
                <w:rFonts w:ascii="Times New Roman" w:hAnsi="Times New Roman"/>
                <w:sz w:val="14"/>
              </w:rPr>
            </w:r>
          </w:p>
        </w:tc>
        <w:tc>
          <w:tcPr>
            <w:tcW w:w="767"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4"/>
              </w:rPr>
            </w:pPr>
            <w:r>
              <w:rPr>
                <w:rFonts w:ascii="Times New Roman" w:hAnsi="Times New Roman"/>
                <w:sz w:val="14"/>
              </w:rPr>
            </w:r>
          </w:p>
        </w:tc>
        <w:tc>
          <w:tcPr>
            <w:tcW w:w="648"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4"/>
              </w:rPr>
            </w:pPr>
            <w:r>
              <w:rPr>
                <w:rFonts w:ascii="Times New Roman" w:hAnsi="Times New Roman"/>
                <w:sz w:val="14"/>
              </w:rPr>
            </w:r>
          </w:p>
        </w:tc>
        <w:tc>
          <w:tcPr>
            <w:tcW w:w="690"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4"/>
              </w:rPr>
            </w:pPr>
            <w:r>
              <w:rPr>
                <w:rFonts w:ascii="Times New Roman" w:hAnsi="Times New Roman"/>
                <w:sz w:val="14"/>
              </w:rPr>
            </w:r>
          </w:p>
        </w:tc>
      </w:tr>
      <w:tr>
        <w:trPr>
          <w:trHeight w:val="2146" w:hRule="atLeast"/>
        </w:trPr>
        <w:tc>
          <w:tcPr>
            <w:tcW w:w="1543" w:type="dxa"/>
            <w:tcBorders>
              <w:top w:val="single" w:sz="4" w:space="0" w:color="000000"/>
              <w:left w:val="single" w:sz="4" w:space="0" w:color="000000"/>
              <w:bottom w:val="single" w:sz="4" w:space="0" w:color="000000"/>
              <w:right w:val="single" w:sz="4" w:space="0" w:color="000000"/>
            </w:tcBorders>
            <w:shd w:color="auto" w:fill="EDEBE0" w:val="clear"/>
          </w:tcPr>
          <w:p>
            <w:pPr>
              <w:pStyle w:val="TableParagraph"/>
              <w:widowControl w:val="false"/>
              <w:spacing w:lineRule="exact" w:line="192"/>
              <w:ind w:left="110" w:right="0" w:hanging="0"/>
              <w:rPr>
                <w:b/>
                <w:b/>
                <w:sz w:val="16"/>
              </w:rPr>
            </w:pPr>
            <w:r>
              <w:rPr>
                <w:b/>
                <w:sz w:val="16"/>
              </w:rPr>
              <w:t>INDICATORE</w:t>
            </w:r>
            <w:r>
              <w:rPr>
                <w:b/>
                <w:spacing w:val="-8"/>
                <w:sz w:val="16"/>
              </w:rPr>
              <w:t xml:space="preserve"> </w:t>
            </w:r>
            <w:r>
              <w:rPr>
                <w:b/>
                <w:sz w:val="16"/>
              </w:rPr>
              <w:t>2</w:t>
            </w:r>
          </w:p>
          <w:p>
            <w:pPr>
              <w:pStyle w:val="TableParagraph"/>
              <w:widowControl w:val="false"/>
              <w:numPr>
                <w:ilvl w:val="0"/>
                <w:numId w:val="12"/>
              </w:numPr>
              <w:tabs>
                <w:tab w:val="clear" w:pos="720"/>
                <w:tab w:val="left" w:pos="221" w:leader="none"/>
              </w:tabs>
              <w:spacing w:lineRule="auto" w:line="240" w:before="2" w:after="0"/>
              <w:ind w:left="110" w:right="568" w:hanging="0"/>
              <w:jc w:val="left"/>
              <w:rPr>
                <w:sz w:val="16"/>
              </w:rPr>
            </w:pPr>
            <w:r>
              <w:rPr>
                <w:sz w:val="16"/>
              </w:rPr>
              <w:t>Ricchezza e</w:t>
            </w:r>
            <w:r>
              <w:rPr>
                <w:spacing w:val="-34"/>
                <w:sz w:val="16"/>
              </w:rPr>
              <w:t xml:space="preserve"> </w:t>
            </w:r>
            <w:r>
              <w:rPr>
                <w:sz w:val="16"/>
              </w:rPr>
              <w:t>padronanza</w:t>
            </w:r>
            <w:r>
              <w:rPr>
                <w:spacing w:val="1"/>
                <w:sz w:val="16"/>
              </w:rPr>
              <w:t xml:space="preserve"> </w:t>
            </w:r>
            <w:r>
              <w:rPr>
                <w:sz w:val="16"/>
              </w:rPr>
              <w:t>lessicale.</w:t>
            </w:r>
          </w:p>
          <w:p>
            <w:pPr>
              <w:pStyle w:val="TableParagraph"/>
              <w:widowControl w:val="false"/>
              <w:numPr>
                <w:ilvl w:val="0"/>
                <w:numId w:val="12"/>
              </w:numPr>
              <w:tabs>
                <w:tab w:val="clear" w:pos="720"/>
                <w:tab w:val="left" w:pos="259" w:leader="none"/>
              </w:tabs>
              <w:spacing w:lineRule="auto" w:line="240" w:before="0" w:after="0"/>
              <w:ind w:left="110" w:right="151" w:firstLine="33"/>
              <w:jc w:val="left"/>
              <w:rPr>
                <w:sz w:val="16"/>
              </w:rPr>
            </w:pPr>
            <w:r>
              <w:rPr>
                <w:sz w:val="16"/>
              </w:rPr>
              <w:t>Correttezza</w:t>
            </w:r>
            <w:r>
              <w:rPr>
                <w:spacing w:val="1"/>
                <w:sz w:val="16"/>
              </w:rPr>
              <w:t xml:space="preserve"> </w:t>
            </w:r>
            <w:r>
              <w:rPr>
                <w:sz w:val="16"/>
              </w:rPr>
              <w:t>grammaticale</w:t>
            </w:r>
            <w:r>
              <w:rPr>
                <w:spacing w:val="1"/>
                <w:sz w:val="16"/>
              </w:rPr>
              <w:t xml:space="preserve"> </w:t>
            </w:r>
            <w:r>
              <w:rPr>
                <w:sz w:val="16"/>
              </w:rPr>
              <w:t>(ortografia,</w:t>
            </w:r>
            <w:r>
              <w:rPr>
                <w:spacing w:val="1"/>
                <w:sz w:val="16"/>
              </w:rPr>
              <w:t xml:space="preserve"> </w:t>
            </w:r>
            <w:r>
              <w:rPr>
                <w:sz w:val="16"/>
              </w:rPr>
              <w:t>morfologia,</w:t>
            </w:r>
            <w:r>
              <w:rPr>
                <w:spacing w:val="1"/>
                <w:sz w:val="16"/>
              </w:rPr>
              <w:t xml:space="preserve"> </w:t>
            </w:r>
            <w:r>
              <w:rPr>
                <w:sz w:val="16"/>
              </w:rPr>
              <w:t>sintassi);</w:t>
            </w:r>
            <w:r>
              <w:rPr>
                <w:spacing w:val="-3"/>
                <w:sz w:val="16"/>
              </w:rPr>
              <w:t xml:space="preserve"> </w:t>
            </w:r>
            <w:r>
              <w:rPr>
                <w:sz w:val="16"/>
              </w:rPr>
              <w:t>uso</w:t>
            </w:r>
          </w:p>
          <w:p>
            <w:pPr>
              <w:pStyle w:val="TableParagraph"/>
              <w:widowControl w:val="false"/>
              <w:spacing w:lineRule="exact" w:line="192"/>
              <w:ind w:left="110" w:right="138" w:hanging="0"/>
              <w:rPr>
                <w:sz w:val="16"/>
              </w:rPr>
            </w:pPr>
            <w:r>
              <w:rPr>
                <w:spacing w:val="-1"/>
                <w:sz w:val="16"/>
              </w:rPr>
              <w:t xml:space="preserve">corretto </w:t>
            </w:r>
            <w:r>
              <w:rPr>
                <w:sz w:val="16"/>
              </w:rPr>
              <w:t>ed efficace</w:t>
            </w:r>
            <w:r>
              <w:rPr>
                <w:spacing w:val="-34"/>
                <w:sz w:val="16"/>
              </w:rPr>
              <w:t xml:space="preserve"> </w:t>
            </w:r>
            <w:r>
              <w:rPr>
                <w:sz w:val="16"/>
              </w:rPr>
              <w:t>della</w:t>
            </w:r>
            <w:r>
              <w:rPr>
                <w:spacing w:val="-9"/>
                <w:sz w:val="16"/>
              </w:rPr>
              <w:t xml:space="preserve"> </w:t>
            </w:r>
            <w:r>
              <w:rPr>
                <w:sz w:val="16"/>
              </w:rPr>
              <w:t>punteggiatura</w:t>
            </w:r>
          </w:p>
        </w:tc>
        <w:tc>
          <w:tcPr>
            <w:tcW w:w="1044"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4"/>
              </w:rPr>
            </w:pPr>
            <w:r>
              <w:rPr>
                <w:rFonts w:ascii="Times New Roman" w:hAnsi="Times New Roman"/>
                <w:sz w:val="14"/>
              </w:rPr>
            </w:r>
          </w:p>
        </w:tc>
        <w:tc>
          <w:tcPr>
            <w:tcW w:w="1047"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4"/>
              </w:rPr>
            </w:pPr>
            <w:r>
              <w:rPr>
                <w:rFonts w:ascii="Times New Roman" w:hAnsi="Times New Roman"/>
                <w:sz w:val="14"/>
              </w:rPr>
            </w:r>
          </w:p>
        </w:tc>
        <w:tc>
          <w:tcPr>
            <w:tcW w:w="851"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4"/>
              </w:rPr>
            </w:pPr>
            <w:r>
              <w:rPr>
                <w:rFonts w:ascii="Times New Roman" w:hAnsi="Times New Roman"/>
                <w:sz w:val="14"/>
              </w:rPr>
            </w:r>
          </w:p>
        </w:tc>
        <w:tc>
          <w:tcPr>
            <w:tcW w:w="932"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4"/>
              </w:rPr>
            </w:pPr>
            <w:r>
              <w:rPr>
                <w:rFonts w:ascii="Times New Roman" w:hAnsi="Times New Roman"/>
                <w:sz w:val="14"/>
              </w:rPr>
            </w:r>
          </w:p>
        </w:tc>
        <w:tc>
          <w:tcPr>
            <w:tcW w:w="914"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4"/>
              </w:rPr>
            </w:pPr>
            <w:r>
              <w:rPr>
                <w:rFonts w:ascii="Times New Roman" w:hAnsi="Times New Roman"/>
                <w:sz w:val="14"/>
              </w:rPr>
            </w:r>
          </w:p>
        </w:tc>
        <w:tc>
          <w:tcPr>
            <w:tcW w:w="767"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4"/>
              </w:rPr>
            </w:pPr>
            <w:r>
              <w:rPr>
                <w:rFonts w:ascii="Times New Roman" w:hAnsi="Times New Roman"/>
                <w:sz w:val="14"/>
              </w:rPr>
            </w:r>
          </w:p>
        </w:tc>
        <w:tc>
          <w:tcPr>
            <w:tcW w:w="648"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4"/>
              </w:rPr>
            </w:pPr>
            <w:r>
              <w:rPr>
                <w:rFonts w:ascii="Times New Roman" w:hAnsi="Times New Roman"/>
                <w:sz w:val="14"/>
              </w:rPr>
            </w:r>
          </w:p>
        </w:tc>
        <w:tc>
          <w:tcPr>
            <w:tcW w:w="690"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4"/>
              </w:rPr>
            </w:pPr>
            <w:r>
              <w:rPr>
                <w:rFonts w:ascii="Times New Roman" w:hAnsi="Times New Roman"/>
                <w:sz w:val="14"/>
              </w:rPr>
            </w:r>
          </w:p>
        </w:tc>
      </w:tr>
      <w:tr>
        <w:trPr>
          <w:trHeight w:val="781" w:hRule="atLeast"/>
        </w:trPr>
        <w:tc>
          <w:tcPr>
            <w:tcW w:w="1543" w:type="dxa"/>
            <w:tcBorders>
              <w:top w:val="single" w:sz="4" w:space="0" w:color="000000"/>
              <w:left w:val="single" w:sz="4" w:space="0" w:color="000000"/>
              <w:bottom w:val="single" w:sz="4" w:space="0" w:color="000000"/>
              <w:right w:val="single" w:sz="4" w:space="0" w:color="000000"/>
            </w:tcBorders>
            <w:shd w:color="auto" w:fill="EDEBE0" w:val="clear"/>
          </w:tcPr>
          <w:p>
            <w:pPr>
              <w:pStyle w:val="TableParagraph"/>
              <w:widowControl w:val="false"/>
              <w:spacing w:before="1" w:after="0"/>
              <w:ind w:left="110" w:right="0" w:hanging="0"/>
              <w:rPr>
                <w:b/>
                <w:b/>
                <w:sz w:val="16"/>
              </w:rPr>
            </w:pPr>
            <w:r>
              <w:rPr>
                <w:b/>
                <w:sz w:val="16"/>
              </w:rPr>
              <w:t>INDICATORE</w:t>
            </w:r>
            <w:r>
              <w:rPr>
                <w:b/>
                <w:spacing w:val="-8"/>
                <w:sz w:val="16"/>
              </w:rPr>
              <w:t xml:space="preserve"> </w:t>
            </w:r>
            <w:r>
              <w:rPr>
                <w:b/>
                <w:sz w:val="16"/>
              </w:rPr>
              <w:t>3</w:t>
            </w:r>
          </w:p>
          <w:p>
            <w:pPr>
              <w:pStyle w:val="TableParagraph"/>
              <w:widowControl w:val="false"/>
              <w:numPr>
                <w:ilvl w:val="0"/>
                <w:numId w:val="11"/>
              </w:numPr>
              <w:tabs>
                <w:tab w:val="clear" w:pos="720"/>
                <w:tab w:val="left" w:pos="221" w:leader="none"/>
              </w:tabs>
              <w:spacing w:lineRule="auto" w:line="235" w:before="4" w:after="0"/>
              <w:ind w:left="110" w:right="405" w:hanging="0"/>
              <w:jc w:val="left"/>
              <w:rPr>
                <w:sz w:val="16"/>
              </w:rPr>
            </w:pPr>
            <w:r>
              <w:rPr>
                <w:sz w:val="16"/>
              </w:rPr>
              <w:t>Ampiezza</w:t>
            </w:r>
            <w:r>
              <w:rPr>
                <w:spacing w:val="1"/>
                <w:sz w:val="16"/>
              </w:rPr>
              <w:t xml:space="preserve"> </w:t>
            </w:r>
            <w:r>
              <w:rPr>
                <w:sz w:val="16"/>
              </w:rPr>
              <w:t>e</w:t>
            </w:r>
            <w:r>
              <w:rPr>
                <w:spacing w:val="1"/>
                <w:sz w:val="16"/>
              </w:rPr>
              <w:t xml:space="preserve"> </w:t>
            </w:r>
            <w:r>
              <w:rPr>
                <w:spacing w:val="-1"/>
                <w:sz w:val="16"/>
              </w:rPr>
              <w:t>precisione</w:t>
            </w:r>
            <w:r>
              <w:rPr>
                <w:spacing w:val="-6"/>
                <w:sz w:val="16"/>
              </w:rPr>
              <w:t xml:space="preserve"> </w:t>
            </w:r>
            <w:r>
              <w:rPr>
                <w:spacing w:val="-1"/>
                <w:sz w:val="16"/>
              </w:rPr>
              <w:t>delle</w:t>
            </w:r>
          </w:p>
          <w:p>
            <w:pPr>
              <w:pStyle w:val="TableParagraph"/>
              <w:widowControl w:val="false"/>
              <w:spacing w:lineRule="exact" w:line="175" w:before="3" w:after="0"/>
              <w:ind w:left="110" w:right="0" w:hanging="0"/>
              <w:rPr>
                <w:sz w:val="16"/>
              </w:rPr>
            </w:pPr>
            <w:r>
              <w:rPr>
                <w:sz w:val="16"/>
              </w:rPr>
              <w:t>conoscenze</w:t>
            </w:r>
            <w:r>
              <w:rPr>
                <w:spacing w:val="-4"/>
                <w:sz w:val="16"/>
              </w:rPr>
              <w:t xml:space="preserve"> </w:t>
            </w:r>
            <w:r>
              <w:rPr>
                <w:sz w:val="16"/>
              </w:rPr>
              <w:t>e</w:t>
            </w:r>
            <w:r>
              <w:rPr>
                <w:spacing w:val="-4"/>
                <w:sz w:val="16"/>
              </w:rPr>
              <w:t xml:space="preserve"> </w:t>
            </w:r>
            <w:r>
              <w:rPr>
                <w:sz w:val="16"/>
              </w:rPr>
              <w:t>dei</w:t>
            </w:r>
          </w:p>
        </w:tc>
        <w:tc>
          <w:tcPr>
            <w:tcW w:w="1044"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4"/>
              </w:rPr>
            </w:pPr>
            <w:r>
              <w:rPr>
                <w:rFonts w:ascii="Times New Roman" w:hAnsi="Times New Roman"/>
                <w:sz w:val="14"/>
              </w:rPr>
            </w:r>
          </w:p>
        </w:tc>
        <w:tc>
          <w:tcPr>
            <w:tcW w:w="1047"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4"/>
              </w:rPr>
            </w:pPr>
            <w:r>
              <w:rPr>
                <w:rFonts w:ascii="Times New Roman" w:hAnsi="Times New Roman"/>
                <w:sz w:val="14"/>
              </w:rPr>
            </w:r>
          </w:p>
        </w:tc>
        <w:tc>
          <w:tcPr>
            <w:tcW w:w="851"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4"/>
              </w:rPr>
            </w:pPr>
            <w:r>
              <w:rPr>
                <w:rFonts w:ascii="Times New Roman" w:hAnsi="Times New Roman"/>
                <w:sz w:val="14"/>
              </w:rPr>
            </w:r>
          </w:p>
        </w:tc>
        <w:tc>
          <w:tcPr>
            <w:tcW w:w="932"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4"/>
              </w:rPr>
            </w:pPr>
            <w:r>
              <w:rPr>
                <w:rFonts w:ascii="Times New Roman" w:hAnsi="Times New Roman"/>
                <w:sz w:val="14"/>
              </w:rPr>
            </w:r>
          </w:p>
        </w:tc>
        <w:tc>
          <w:tcPr>
            <w:tcW w:w="914"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4"/>
              </w:rPr>
            </w:pPr>
            <w:r>
              <w:rPr>
                <w:rFonts w:ascii="Times New Roman" w:hAnsi="Times New Roman"/>
                <w:sz w:val="14"/>
              </w:rPr>
            </w:r>
          </w:p>
        </w:tc>
        <w:tc>
          <w:tcPr>
            <w:tcW w:w="767"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4"/>
              </w:rPr>
            </w:pPr>
            <w:r>
              <w:rPr>
                <w:rFonts w:ascii="Times New Roman" w:hAnsi="Times New Roman"/>
                <w:sz w:val="14"/>
              </w:rPr>
            </w:r>
          </w:p>
        </w:tc>
        <w:tc>
          <w:tcPr>
            <w:tcW w:w="648"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4"/>
              </w:rPr>
            </w:pPr>
            <w:r>
              <w:rPr>
                <w:rFonts w:ascii="Times New Roman" w:hAnsi="Times New Roman"/>
                <w:sz w:val="14"/>
              </w:rPr>
            </w:r>
          </w:p>
        </w:tc>
        <w:tc>
          <w:tcPr>
            <w:tcW w:w="690"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4"/>
              </w:rPr>
            </w:pPr>
            <w:r>
              <w:rPr>
                <w:rFonts w:ascii="Times New Roman" w:hAnsi="Times New Roman"/>
                <w:sz w:val="14"/>
              </w:rPr>
            </w:r>
          </w:p>
        </w:tc>
      </w:tr>
    </w:tbl>
    <w:p>
      <w:pPr>
        <w:pStyle w:val="Normal"/>
        <w:rPr>
          <w:sz w:val="20"/>
        </w:rPr>
      </w:pPr>
      <w:r>
        <w:rPr>
          <w:sz w:val="20"/>
        </w:rPr>
      </w:r>
    </w:p>
    <w:p>
      <w:pPr>
        <w:pStyle w:val="Normal"/>
        <w:rPr>
          <w:sz w:val="20"/>
        </w:rPr>
      </w:pPr>
      <w:r>
        <w:rPr>
          <w:sz w:val="20"/>
        </w:rPr>
      </w:r>
    </w:p>
    <w:p>
      <w:pPr>
        <w:pStyle w:val="Normal"/>
        <w:rPr>
          <w:sz w:val="20"/>
        </w:rPr>
      </w:pPr>
      <w:r>
        <w:rPr>
          <w:sz w:val="20"/>
        </w:rPr>
      </w:r>
    </w:p>
    <w:p>
      <w:pPr>
        <w:pStyle w:val="Normal"/>
        <w:rPr>
          <w:rFonts w:ascii="Times New Roman" w:hAnsi="Times New Roman" w:cs="Times New Roman"/>
          <w:sz w:val="22"/>
          <w:szCs w:val="22"/>
          <w:lang w:val="it-IT"/>
        </w:rPr>
      </w:pPr>
      <w:r>
        <w:rPr>
          <w:rFonts w:cs="Times New Roman" w:ascii="Times New Roman" w:hAnsi="Times New Roman"/>
          <w:sz w:val="22"/>
          <w:szCs w:val="22"/>
          <w:lang w:val="it-IT"/>
        </w:rPr>
      </w:r>
    </w:p>
    <w:p>
      <w:pPr>
        <w:pStyle w:val="Normal"/>
        <w:rPr>
          <w:rFonts w:ascii="Times New Roman" w:hAnsi="Times New Roman" w:cs="Times New Roman"/>
          <w:sz w:val="22"/>
          <w:szCs w:val="22"/>
          <w:lang w:val="it-IT"/>
        </w:rPr>
      </w:pPr>
      <w:r>
        <w:rPr>
          <w:rFonts w:cs="Times New Roman" w:ascii="Times New Roman" w:hAnsi="Times New Roman"/>
          <w:sz w:val="22"/>
          <w:szCs w:val="22"/>
          <w:lang w:val="it-IT"/>
        </w:rPr>
      </w:r>
    </w:p>
    <w:p>
      <w:pPr>
        <w:pStyle w:val="Normal"/>
        <w:rPr>
          <w:rFonts w:ascii="Times New Roman" w:hAnsi="Times New Roman" w:cs="Times New Roman"/>
          <w:sz w:val="22"/>
          <w:szCs w:val="22"/>
          <w:lang w:val="it-IT"/>
        </w:rPr>
      </w:pPr>
      <w:r>
        <w:rPr>
          <w:rFonts w:cs="Times New Roman" w:ascii="Times New Roman" w:hAnsi="Times New Roman"/>
          <w:sz w:val="22"/>
          <w:szCs w:val="22"/>
          <w:lang w:val="it-IT"/>
        </w:rPr>
      </w:r>
    </w:p>
    <w:p>
      <w:pPr>
        <w:pStyle w:val="Normal"/>
        <w:rPr>
          <w:rFonts w:ascii="Times New Roman" w:hAnsi="Times New Roman" w:cs="Times New Roman"/>
          <w:sz w:val="22"/>
          <w:szCs w:val="22"/>
          <w:lang w:val="it-IT"/>
        </w:rPr>
      </w:pPr>
      <w:r>
        <w:rPr>
          <w:rFonts w:cs="Times New Roman" w:ascii="Times New Roman" w:hAnsi="Times New Roman"/>
          <w:sz w:val="22"/>
          <w:szCs w:val="22"/>
          <w:lang w:val="it-IT"/>
        </w:rPr>
      </w:r>
    </w:p>
    <w:p>
      <w:pPr>
        <w:pStyle w:val="Normal"/>
        <w:rPr>
          <w:rFonts w:ascii="Times New Roman" w:hAnsi="Times New Roman" w:cs="Times New Roman"/>
          <w:sz w:val="22"/>
          <w:szCs w:val="22"/>
          <w:lang w:val="it-IT"/>
        </w:rPr>
      </w:pPr>
      <w:r>
        <w:rPr>
          <w:rFonts w:cs="Times New Roman" w:ascii="Times New Roman" w:hAnsi="Times New Roman"/>
          <w:sz w:val="22"/>
          <w:szCs w:val="22"/>
          <w:lang w:val="it-IT"/>
        </w:rPr>
      </w:r>
    </w:p>
    <w:p>
      <w:pPr>
        <w:pStyle w:val="Normal"/>
        <w:rPr>
          <w:rFonts w:ascii="Times New Roman" w:hAnsi="Times New Roman" w:cs="Times New Roman"/>
          <w:sz w:val="22"/>
          <w:szCs w:val="22"/>
          <w:lang w:val="it-IT"/>
        </w:rPr>
      </w:pPr>
      <w:r>
        <w:rPr>
          <w:rFonts w:cs="Times New Roman" w:ascii="Times New Roman" w:hAnsi="Times New Roman"/>
          <w:sz w:val="22"/>
          <w:szCs w:val="22"/>
          <w:lang w:val="it-IT"/>
        </w:rPr>
      </w:r>
    </w:p>
    <w:p>
      <w:pPr>
        <w:pStyle w:val="Normal"/>
        <w:rPr>
          <w:rFonts w:ascii="Times New Roman" w:hAnsi="Times New Roman" w:cs="Times New Roman"/>
          <w:sz w:val="22"/>
          <w:szCs w:val="22"/>
          <w:lang w:val="it-IT"/>
        </w:rPr>
      </w:pPr>
      <w:r>
        <w:rPr>
          <w:rFonts w:cs="Times New Roman" w:ascii="Times New Roman" w:hAnsi="Times New Roman"/>
          <w:sz w:val="22"/>
          <w:szCs w:val="22"/>
          <w:lang w:val="it-IT"/>
        </w:rPr>
      </w:r>
    </w:p>
    <w:p>
      <w:pPr>
        <w:pStyle w:val="Normal"/>
        <w:rPr>
          <w:rFonts w:ascii="Times New Roman" w:hAnsi="Times New Roman" w:eastAsia="Times New Roman" w:cs="Times New Roman"/>
          <w:color w:val="222222"/>
          <w:sz w:val="22"/>
          <w:szCs w:val="22"/>
          <w:highlight w:val="lightGray"/>
          <w:shd w:fill="FFFFFF" w:val="clear"/>
          <w:lang w:val="it-IT"/>
        </w:rPr>
      </w:pPr>
      <w:r>
        <w:rPr>
          <w:rFonts w:eastAsia="Times New Roman" w:cs="Times New Roman" w:ascii="Times New Roman" w:hAnsi="Times New Roman"/>
          <w:color w:val="222222"/>
          <w:sz w:val="22"/>
          <w:szCs w:val="22"/>
          <w:highlight w:val="lightGray"/>
          <w:shd w:fill="FFFFFF" w:val="clear"/>
          <w:lang w:val="it-IT"/>
        </w:rPr>
      </w:r>
    </w:p>
    <w:p>
      <w:pPr>
        <w:pStyle w:val="Normal"/>
        <w:rPr/>
      </w:pPr>
      <w:r>
        <w:rPr/>
      </w:r>
    </w:p>
    <w:p>
      <w:pPr>
        <w:sectPr>
          <w:footnotePr>
            <w:numFmt w:val="decimal"/>
          </w:footnotePr>
          <w:type w:val="continuous"/>
          <w:pgSz w:w="11100" w:h="16838"/>
          <w:pgMar w:left="40" w:right="0" w:gutter="0" w:header="0" w:top="1340" w:footer="986" w:bottom="1260"/>
          <w:formProt w:val="false"/>
          <w:textDirection w:val="lrTb"/>
          <w:docGrid w:type="default" w:linePitch="100" w:charSpace="4096"/>
        </w:sectPr>
      </w:pPr>
    </w:p>
    <w:tbl>
      <w:tblPr>
        <w:tblW w:w="8437" w:type="dxa"/>
        <w:jc w:val="left"/>
        <w:tblInd w:w="1295" w:type="dxa"/>
        <w:tblLayout w:type="fixed"/>
        <w:tblCellMar>
          <w:top w:w="0" w:type="dxa"/>
          <w:left w:w="5" w:type="dxa"/>
          <w:bottom w:w="0" w:type="dxa"/>
          <w:right w:w="5" w:type="dxa"/>
        </w:tblCellMar>
        <w:tblLook w:val="01e0"/>
      </w:tblPr>
      <w:tblGrid>
        <w:gridCol w:w="1543"/>
        <w:gridCol w:w="1044"/>
        <w:gridCol w:w="1047"/>
        <w:gridCol w:w="851"/>
        <w:gridCol w:w="932"/>
        <w:gridCol w:w="914"/>
        <w:gridCol w:w="767"/>
        <w:gridCol w:w="648"/>
        <w:gridCol w:w="690"/>
      </w:tblGrid>
      <w:tr>
        <w:trPr>
          <w:trHeight w:val="978" w:hRule="atLeast"/>
        </w:trPr>
        <w:tc>
          <w:tcPr>
            <w:tcW w:w="1543" w:type="dxa"/>
            <w:tcBorders>
              <w:top w:val="single" w:sz="4" w:space="0" w:color="000000"/>
              <w:left w:val="single" w:sz="4" w:space="0" w:color="000000"/>
              <w:bottom w:val="single" w:sz="4" w:space="0" w:color="000000"/>
              <w:right w:val="single" w:sz="4" w:space="0" w:color="000000"/>
            </w:tcBorders>
            <w:shd w:color="auto" w:fill="EDEBE0" w:val="clear"/>
          </w:tcPr>
          <w:p>
            <w:pPr>
              <w:pStyle w:val="TableParagraph"/>
              <w:widowControl w:val="false"/>
              <w:spacing w:lineRule="exact" w:line="194" w:before="1" w:after="0"/>
              <w:ind w:left="110" w:right="0" w:hanging="0"/>
              <w:rPr>
                <w:sz w:val="16"/>
              </w:rPr>
            </w:pPr>
            <w:r>
              <w:rPr>
                <w:sz w:val="16"/>
              </w:rPr>
              <w:t>riferimenti</w:t>
            </w:r>
            <w:r>
              <w:rPr>
                <w:spacing w:val="-6"/>
                <w:sz w:val="16"/>
              </w:rPr>
              <w:t xml:space="preserve"> </w:t>
            </w:r>
            <w:r>
              <w:rPr>
                <w:sz w:val="16"/>
              </w:rPr>
              <w:t>culturali.</w:t>
            </w:r>
          </w:p>
          <w:p>
            <w:pPr>
              <w:pStyle w:val="TableParagraph"/>
              <w:widowControl w:val="false"/>
              <w:numPr>
                <w:ilvl w:val="0"/>
                <w:numId w:val="10"/>
              </w:numPr>
              <w:tabs>
                <w:tab w:val="clear" w:pos="720"/>
                <w:tab w:val="left" w:pos="259" w:leader="none"/>
              </w:tabs>
              <w:spacing w:lineRule="auto" w:line="240" w:before="0" w:after="0"/>
              <w:ind w:left="110" w:right="351" w:firstLine="33"/>
              <w:jc w:val="left"/>
              <w:rPr>
                <w:sz w:val="16"/>
              </w:rPr>
            </w:pPr>
            <w:r>
              <w:rPr>
                <w:sz w:val="16"/>
              </w:rPr>
              <w:t>Espressione</w:t>
            </w:r>
            <w:r>
              <w:rPr>
                <w:spacing w:val="-8"/>
                <w:sz w:val="16"/>
              </w:rPr>
              <w:t xml:space="preserve"> </w:t>
            </w:r>
            <w:r>
              <w:rPr>
                <w:sz w:val="16"/>
              </w:rPr>
              <w:t>di</w:t>
            </w:r>
            <w:r>
              <w:rPr>
                <w:spacing w:val="-33"/>
                <w:sz w:val="16"/>
              </w:rPr>
              <w:t xml:space="preserve"> </w:t>
            </w:r>
            <w:r>
              <w:rPr>
                <w:sz w:val="16"/>
              </w:rPr>
              <w:t>giudizi critici e</w:t>
            </w:r>
            <w:r>
              <w:rPr>
                <w:spacing w:val="1"/>
                <w:sz w:val="16"/>
              </w:rPr>
              <w:t xml:space="preserve"> </w:t>
            </w:r>
            <w:r>
              <w:rPr>
                <w:sz w:val="16"/>
              </w:rPr>
              <w:t>valutazioni</w:t>
            </w:r>
          </w:p>
          <w:p>
            <w:pPr>
              <w:pStyle w:val="TableParagraph"/>
              <w:widowControl w:val="false"/>
              <w:spacing w:lineRule="exact" w:line="175" w:before="3" w:after="0"/>
              <w:ind w:left="110" w:right="0" w:hanging="0"/>
              <w:rPr>
                <w:sz w:val="16"/>
              </w:rPr>
            </w:pPr>
            <w:r>
              <w:rPr>
                <w:sz w:val="16"/>
              </w:rPr>
              <w:t>personali.</w:t>
            </w:r>
          </w:p>
        </w:tc>
        <w:tc>
          <w:tcPr>
            <w:tcW w:w="1044"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6"/>
              </w:rPr>
            </w:pPr>
            <w:r>
              <w:rPr>
                <w:rFonts w:ascii="Times New Roman" w:hAnsi="Times New Roman"/>
                <w:sz w:val="16"/>
              </w:rPr>
            </w:r>
          </w:p>
        </w:tc>
        <w:tc>
          <w:tcPr>
            <w:tcW w:w="1047"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6"/>
              </w:rPr>
            </w:pPr>
            <w:r>
              <w:rPr>
                <w:rFonts w:ascii="Times New Roman" w:hAnsi="Times New Roman"/>
                <w:sz w:val="16"/>
              </w:rPr>
            </w:r>
          </w:p>
        </w:tc>
        <w:tc>
          <w:tcPr>
            <w:tcW w:w="851"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6"/>
              </w:rPr>
            </w:pPr>
            <w:r>
              <w:rPr>
                <w:rFonts w:ascii="Times New Roman" w:hAnsi="Times New Roman"/>
                <w:sz w:val="16"/>
              </w:rPr>
            </w:r>
          </w:p>
        </w:tc>
        <w:tc>
          <w:tcPr>
            <w:tcW w:w="932"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6"/>
              </w:rPr>
            </w:pPr>
            <w:r>
              <w:rPr>
                <w:rFonts w:ascii="Times New Roman" w:hAnsi="Times New Roman"/>
                <w:sz w:val="16"/>
              </w:rPr>
            </w:r>
          </w:p>
        </w:tc>
        <w:tc>
          <w:tcPr>
            <w:tcW w:w="914"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6"/>
              </w:rPr>
            </w:pPr>
            <w:r>
              <w:rPr>
                <w:rFonts w:ascii="Times New Roman" w:hAnsi="Times New Roman"/>
                <w:sz w:val="16"/>
              </w:rPr>
            </w:r>
          </w:p>
        </w:tc>
        <w:tc>
          <w:tcPr>
            <w:tcW w:w="767"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6"/>
              </w:rPr>
            </w:pPr>
            <w:r>
              <w:rPr>
                <w:rFonts w:ascii="Times New Roman" w:hAnsi="Times New Roman"/>
                <w:sz w:val="16"/>
              </w:rPr>
            </w:r>
          </w:p>
        </w:tc>
        <w:tc>
          <w:tcPr>
            <w:tcW w:w="648"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6"/>
              </w:rPr>
            </w:pPr>
            <w:r>
              <w:rPr>
                <w:rFonts w:ascii="Times New Roman" w:hAnsi="Times New Roman"/>
                <w:sz w:val="16"/>
              </w:rPr>
            </w:r>
          </w:p>
        </w:tc>
        <w:tc>
          <w:tcPr>
            <w:tcW w:w="690" w:type="dxa"/>
            <w:tcBorders>
              <w:top w:val="single" w:sz="4" w:space="0" w:color="000000"/>
              <w:left w:val="single" w:sz="4" w:space="0" w:color="000000"/>
              <w:bottom w:val="single" w:sz="4" w:space="0" w:color="000000"/>
              <w:right w:val="single" w:sz="4" w:space="0" w:color="000000"/>
            </w:tcBorders>
          </w:tcPr>
          <w:p>
            <w:pPr>
              <w:pStyle w:val="TableParagraph"/>
              <w:widowControl w:val="false"/>
              <w:rPr>
                <w:rFonts w:ascii="Times New Roman" w:hAnsi="Times New Roman"/>
                <w:sz w:val="16"/>
              </w:rPr>
            </w:pPr>
            <w:r>
              <w:rPr>
                <w:rFonts w:ascii="Times New Roman" w:hAnsi="Times New Roman"/>
                <w:sz w:val="16"/>
              </w:rPr>
            </w:r>
          </w:p>
        </w:tc>
      </w:tr>
      <w:tr>
        <w:trPr>
          <w:trHeight w:val="777" w:hRule="atLeast"/>
        </w:trPr>
        <w:tc>
          <w:tcPr>
            <w:tcW w:w="1543" w:type="dxa"/>
            <w:tcBorders>
              <w:top w:val="single" w:sz="4" w:space="0" w:color="000000"/>
              <w:left w:val="single" w:sz="4" w:space="0" w:color="000000"/>
              <w:bottom w:val="single" w:sz="4" w:space="0" w:color="000000"/>
              <w:right w:val="single" w:sz="4" w:space="0" w:color="000000"/>
            </w:tcBorders>
            <w:shd w:color="auto" w:fill="DDD9C3" w:val="clear"/>
          </w:tcPr>
          <w:p>
            <w:pPr>
              <w:pStyle w:val="TableParagraph"/>
              <w:widowControl w:val="false"/>
              <w:spacing w:lineRule="auto" w:line="240"/>
              <w:ind w:left="110" w:right="510" w:hanging="0"/>
              <w:rPr>
                <w:b/>
                <w:b/>
                <w:sz w:val="16"/>
              </w:rPr>
            </w:pPr>
            <w:r>
              <w:rPr>
                <w:b/>
                <w:sz w:val="16"/>
              </w:rPr>
              <w:t>Elementi da</w:t>
            </w:r>
            <w:r>
              <w:rPr>
                <w:b/>
                <w:spacing w:val="1"/>
                <w:sz w:val="16"/>
              </w:rPr>
              <w:t xml:space="preserve"> </w:t>
            </w:r>
            <w:r>
              <w:rPr>
                <w:b/>
                <w:spacing w:val="-2"/>
                <w:sz w:val="16"/>
              </w:rPr>
              <w:t xml:space="preserve">valutare </w:t>
            </w:r>
            <w:r>
              <w:rPr>
                <w:b/>
                <w:spacing w:val="-1"/>
                <w:sz w:val="16"/>
              </w:rPr>
              <w:t>nello</w:t>
            </w:r>
            <w:r>
              <w:rPr>
                <w:b/>
                <w:spacing w:val="-34"/>
                <w:sz w:val="16"/>
              </w:rPr>
              <w:t xml:space="preserve"> </w:t>
            </w:r>
            <w:r>
              <w:rPr>
                <w:b/>
                <w:sz w:val="16"/>
              </w:rPr>
              <w:t>specifico</w:t>
            </w:r>
          </w:p>
          <w:p>
            <w:pPr>
              <w:pStyle w:val="TableParagraph"/>
              <w:widowControl w:val="false"/>
              <w:spacing w:lineRule="exact" w:line="169"/>
              <w:ind w:left="110" w:right="0" w:hanging="0"/>
              <w:rPr>
                <w:b/>
                <w:b/>
                <w:sz w:val="16"/>
              </w:rPr>
            </w:pPr>
            <w:r>
              <w:rPr>
                <w:b/>
                <w:sz w:val="16"/>
              </w:rPr>
              <w:t>(MAX</w:t>
            </w:r>
            <w:r>
              <w:rPr>
                <w:b/>
                <w:spacing w:val="-1"/>
                <w:sz w:val="16"/>
              </w:rPr>
              <w:t xml:space="preserve"> </w:t>
            </w:r>
            <w:r>
              <w:rPr>
                <w:b/>
                <w:sz w:val="16"/>
              </w:rPr>
              <w:t>40</w:t>
            </w:r>
            <w:r>
              <w:rPr>
                <w:b/>
                <w:spacing w:val="-4"/>
                <w:sz w:val="16"/>
              </w:rPr>
              <w:t xml:space="preserve"> </w:t>
            </w:r>
            <w:r>
              <w:rPr>
                <w:b/>
                <w:sz w:val="16"/>
              </w:rPr>
              <w:t>pt)</w:t>
            </w:r>
          </w:p>
        </w:tc>
        <w:tc>
          <w:tcPr>
            <w:tcW w:w="1044" w:type="dxa"/>
            <w:tcBorders>
              <w:top w:val="single" w:sz="4" w:space="0" w:color="000000"/>
              <w:left w:val="single" w:sz="4" w:space="0" w:color="000000"/>
              <w:bottom w:val="single" w:sz="4" w:space="0" w:color="000000"/>
              <w:right w:val="single" w:sz="4" w:space="0" w:color="000000"/>
            </w:tcBorders>
            <w:shd w:color="auto" w:fill="DDD9C3" w:val="clear"/>
          </w:tcPr>
          <w:p>
            <w:pPr>
              <w:pStyle w:val="TableParagraph"/>
              <w:widowControl w:val="false"/>
              <w:spacing w:lineRule="auto" w:line="240"/>
              <w:ind w:left="110" w:right="85" w:hanging="0"/>
              <w:rPr>
                <w:b/>
                <w:b/>
                <w:sz w:val="16"/>
              </w:rPr>
            </w:pPr>
            <w:r>
              <w:rPr>
                <w:b/>
                <w:spacing w:val="-1"/>
                <w:sz w:val="16"/>
              </w:rPr>
              <w:t>Gravemente</w:t>
            </w:r>
            <w:r>
              <w:rPr>
                <w:b/>
                <w:spacing w:val="-34"/>
                <w:sz w:val="16"/>
              </w:rPr>
              <w:t xml:space="preserve"> </w:t>
            </w:r>
            <w:r>
              <w:rPr>
                <w:b/>
                <w:spacing w:val="-1"/>
                <w:sz w:val="16"/>
              </w:rPr>
              <w:t>insufficiente</w:t>
            </w:r>
          </w:p>
        </w:tc>
        <w:tc>
          <w:tcPr>
            <w:tcW w:w="1047" w:type="dxa"/>
            <w:tcBorders>
              <w:top w:val="single" w:sz="4" w:space="0" w:color="000000"/>
              <w:left w:val="single" w:sz="4" w:space="0" w:color="000000"/>
              <w:bottom w:val="single" w:sz="4" w:space="0" w:color="000000"/>
              <w:right w:val="single" w:sz="4" w:space="0" w:color="000000"/>
            </w:tcBorders>
            <w:shd w:color="auto" w:fill="DDD9C3" w:val="clear"/>
          </w:tcPr>
          <w:p>
            <w:pPr>
              <w:pStyle w:val="TableParagraph"/>
              <w:widowControl w:val="false"/>
              <w:spacing w:lineRule="exact" w:line="192"/>
              <w:ind w:left="87" w:right="81" w:hanging="0"/>
              <w:jc w:val="center"/>
              <w:rPr>
                <w:b/>
                <w:b/>
                <w:sz w:val="16"/>
              </w:rPr>
            </w:pPr>
            <w:r>
              <w:rPr>
                <w:b/>
                <w:sz w:val="16"/>
              </w:rPr>
              <w:t>Insufficiente</w:t>
            </w:r>
          </w:p>
        </w:tc>
        <w:tc>
          <w:tcPr>
            <w:tcW w:w="851" w:type="dxa"/>
            <w:tcBorders>
              <w:top w:val="single" w:sz="4" w:space="0" w:color="000000"/>
              <w:left w:val="single" w:sz="4" w:space="0" w:color="000000"/>
              <w:bottom w:val="single" w:sz="4" w:space="0" w:color="000000"/>
              <w:right w:val="single" w:sz="4" w:space="0" w:color="000000"/>
            </w:tcBorders>
            <w:shd w:color="auto" w:fill="DDD9C3" w:val="clear"/>
          </w:tcPr>
          <w:p>
            <w:pPr>
              <w:pStyle w:val="TableParagraph"/>
              <w:widowControl w:val="false"/>
              <w:spacing w:lineRule="exact" w:line="192"/>
              <w:ind w:left="85" w:right="79" w:hanging="0"/>
              <w:jc w:val="center"/>
              <w:rPr>
                <w:b/>
                <w:b/>
                <w:sz w:val="16"/>
              </w:rPr>
            </w:pPr>
            <w:r>
              <w:rPr>
                <w:b/>
                <w:sz w:val="16"/>
              </w:rPr>
              <w:t>Mediocre</w:t>
            </w:r>
          </w:p>
        </w:tc>
        <w:tc>
          <w:tcPr>
            <w:tcW w:w="932" w:type="dxa"/>
            <w:tcBorders>
              <w:top w:val="single" w:sz="4" w:space="0" w:color="000000"/>
              <w:left w:val="single" w:sz="4" w:space="0" w:color="000000"/>
              <w:bottom w:val="single" w:sz="4" w:space="0" w:color="000000"/>
              <w:right w:val="single" w:sz="4" w:space="0" w:color="000000"/>
            </w:tcBorders>
            <w:shd w:color="auto" w:fill="DDD9C3" w:val="clear"/>
          </w:tcPr>
          <w:p>
            <w:pPr>
              <w:pStyle w:val="TableParagraph"/>
              <w:widowControl w:val="false"/>
              <w:spacing w:lineRule="exact" w:line="192"/>
              <w:ind w:left="86" w:right="85" w:hanging="0"/>
              <w:jc w:val="center"/>
              <w:rPr>
                <w:b/>
                <w:b/>
                <w:sz w:val="16"/>
              </w:rPr>
            </w:pPr>
            <w:r>
              <w:rPr>
                <w:b/>
                <w:sz w:val="16"/>
              </w:rPr>
              <w:t>Sufficiente</w:t>
            </w:r>
          </w:p>
        </w:tc>
        <w:tc>
          <w:tcPr>
            <w:tcW w:w="914" w:type="dxa"/>
            <w:tcBorders>
              <w:top w:val="single" w:sz="4" w:space="0" w:color="000000"/>
              <w:left w:val="single" w:sz="4" w:space="0" w:color="000000"/>
              <w:bottom w:val="single" w:sz="4" w:space="0" w:color="000000"/>
              <w:right w:val="single" w:sz="4" w:space="0" w:color="000000"/>
            </w:tcBorders>
            <w:shd w:color="auto" w:fill="DDD9C3" w:val="clear"/>
          </w:tcPr>
          <w:p>
            <w:pPr>
              <w:pStyle w:val="TableParagraph"/>
              <w:widowControl w:val="false"/>
              <w:spacing w:lineRule="auto" w:line="240"/>
              <w:ind w:left="105" w:right="90" w:hanging="0"/>
              <w:rPr>
                <w:b/>
                <w:b/>
                <w:sz w:val="16"/>
              </w:rPr>
            </w:pPr>
            <w:r>
              <w:rPr>
                <w:b/>
                <w:sz w:val="16"/>
              </w:rPr>
              <w:t>Più che</w:t>
            </w:r>
            <w:r>
              <w:rPr>
                <w:b/>
                <w:spacing w:val="1"/>
                <w:sz w:val="16"/>
              </w:rPr>
              <w:t xml:space="preserve"> </w:t>
            </w:r>
            <w:r>
              <w:rPr>
                <w:b/>
                <w:spacing w:val="-1"/>
                <w:sz w:val="16"/>
              </w:rPr>
              <w:t>sufficiente</w:t>
            </w:r>
          </w:p>
        </w:tc>
        <w:tc>
          <w:tcPr>
            <w:tcW w:w="767" w:type="dxa"/>
            <w:tcBorders>
              <w:top w:val="single" w:sz="4" w:space="0" w:color="000000"/>
              <w:left w:val="single" w:sz="4" w:space="0" w:color="000000"/>
              <w:bottom w:val="single" w:sz="4" w:space="0" w:color="000000"/>
              <w:right w:val="single" w:sz="4" w:space="0" w:color="000000"/>
            </w:tcBorders>
            <w:shd w:color="auto" w:fill="DDD9C3" w:val="clear"/>
          </w:tcPr>
          <w:p>
            <w:pPr>
              <w:pStyle w:val="TableParagraph"/>
              <w:widowControl w:val="false"/>
              <w:spacing w:lineRule="exact" w:line="192"/>
              <w:ind w:left="86" w:right="80" w:hanging="0"/>
              <w:jc w:val="center"/>
              <w:rPr>
                <w:b/>
                <w:b/>
                <w:sz w:val="16"/>
              </w:rPr>
            </w:pPr>
            <w:r>
              <w:rPr>
                <w:b/>
                <w:sz w:val="16"/>
              </w:rPr>
              <w:t>Discreto</w:t>
            </w:r>
          </w:p>
        </w:tc>
        <w:tc>
          <w:tcPr>
            <w:tcW w:w="648" w:type="dxa"/>
            <w:tcBorders>
              <w:top w:val="single" w:sz="4" w:space="0" w:color="000000"/>
              <w:left w:val="single" w:sz="4" w:space="0" w:color="000000"/>
              <w:bottom w:val="single" w:sz="4" w:space="0" w:color="000000"/>
              <w:right w:val="single" w:sz="4" w:space="0" w:color="000000"/>
            </w:tcBorders>
            <w:shd w:color="auto" w:fill="DDD9C3" w:val="clear"/>
          </w:tcPr>
          <w:p>
            <w:pPr>
              <w:pStyle w:val="TableParagraph"/>
              <w:widowControl w:val="false"/>
              <w:spacing w:lineRule="exact" w:line="192"/>
              <w:ind w:left="84" w:right="78" w:hanging="0"/>
              <w:jc w:val="center"/>
              <w:rPr>
                <w:b/>
                <w:b/>
                <w:sz w:val="16"/>
              </w:rPr>
            </w:pPr>
            <w:r>
              <w:rPr>
                <w:b/>
                <w:sz w:val="16"/>
              </w:rPr>
              <w:t>Buono</w:t>
            </w:r>
          </w:p>
        </w:tc>
        <w:tc>
          <w:tcPr>
            <w:tcW w:w="690" w:type="dxa"/>
            <w:tcBorders>
              <w:top w:val="single" w:sz="4" w:space="0" w:color="000000"/>
              <w:left w:val="single" w:sz="4" w:space="0" w:color="000000"/>
              <w:bottom w:val="single" w:sz="4" w:space="0" w:color="000000"/>
              <w:right w:val="single" w:sz="4" w:space="0" w:color="000000"/>
            </w:tcBorders>
            <w:shd w:color="auto" w:fill="DDD9C3" w:val="clear"/>
          </w:tcPr>
          <w:p>
            <w:pPr>
              <w:pStyle w:val="TableParagraph"/>
              <w:widowControl w:val="false"/>
              <w:spacing w:lineRule="exact" w:line="192"/>
              <w:ind w:left="85" w:right="78" w:hanging="0"/>
              <w:jc w:val="center"/>
              <w:rPr>
                <w:b/>
                <w:b/>
                <w:sz w:val="16"/>
              </w:rPr>
            </w:pPr>
            <w:r>
              <w:rPr>
                <w:b/>
                <w:sz w:val="16"/>
              </w:rPr>
              <w:t>Ottimo</w:t>
            </w:r>
          </w:p>
        </w:tc>
      </w:tr>
      <w:tr>
        <w:trPr>
          <w:trHeight w:val="1367" w:hRule="atLeast"/>
        </w:trPr>
        <w:tc>
          <w:tcPr>
            <w:tcW w:w="1543" w:type="dxa"/>
            <w:tcBorders>
              <w:top w:val="single" w:sz="4" w:space="0" w:color="000000"/>
              <w:left w:val="single" w:sz="4" w:space="0" w:color="000000"/>
              <w:bottom w:val="single" w:sz="4" w:space="0" w:color="000000"/>
              <w:right w:val="single" w:sz="4" w:space="0" w:color="000000"/>
            </w:tcBorders>
            <w:shd w:color="auto" w:fill="EDEBE0" w:val="clear"/>
          </w:tcPr>
          <w:p>
            <w:pPr>
              <w:pStyle w:val="TableParagraph"/>
              <w:widowControl w:val="false"/>
              <w:spacing w:before="1" w:after="0"/>
              <w:ind w:left="110" w:right="211" w:hanging="0"/>
              <w:rPr>
                <w:sz w:val="16"/>
              </w:rPr>
            </w:pPr>
            <w:r>
              <w:rPr>
                <w:sz w:val="16"/>
              </w:rPr>
              <w:t>1.Pertinenza del</w:t>
            </w:r>
            <w:r>
              <w:rPr>
                <w:spacing w:val="1"/>
                <w:sz w:val="16"/>
              </w:rPr>
              <w:t xml:space="preserve"> </w:t>
            </w:r>
            <w:r>
              <w:rPr>
                <w:sz w:val="16"/>
              </w:rPr>
              <w:t>testo rispetto alla</w:t>
            </w:r>
            <w:r>
              <w:rPr>
                <w:spacing w:val="1"/>
                <w:sz w:val="16"/>
              </w:rPr>
              <w:t xml:space="preserve"> </w:t>
            </w:r>
            <w:r>
              <w:rPr>
                <w:sz w:val="16"/>
              </w:rPr>
              <w:t>traccia e coerenza</w:t>
            </w:r>
            <w:r>
              <w:rPr>
                <w:spacing w:val="-34"/>
                <w:sz w:val="16"/>
              </w:rPr>
              <w:t xml:space="preserve"> </w:t>
            </w:r>
            <w:r>
              <w:rPr>
                <w:spacing w:val="-1"/>
                <w:sz w:val="16"/>
              </w:rPr>
              <w:t>nella formulazione</w:t>
            </w:r>
            <w:r>
              <w:rPr>
                <w:spacing w:val="-34"/>
                <w:sz w:val="16"/>
              </w:rPr>
              <w:t xml:space="preserve"> </w:t>
            </w:r>
            <w:r>
              <w:rPr>
                <w:sz w:val="16"/>
              </w:rPr>
              <w:t>del</w:t>
            </w:r>
            <w:r>
              <w:rPr>
                <w:spacing w:val="-2"/>
                <w:sz w:val="16"/>
              </w:rPr>
              <w:t xml:space="preserve"> </w:t>
            </w:r>
            <w:r>
              <w:rPr>
                <w:sz w:val="16"/>
              </w:rPr>
              <w:t>titolo e</w:t>
            </w:r>
          </w:p>
          <w:p>
            <w:pPr>
              <w:pStyle w:val="TableParagraph"/>
              <w:widowControl w:val="false"/>
              <w:spacing w:lineRule="exact" w:line="192"/>
              <w:ind w:left="110" w:right="406" w:hanging="0"/>
              <w:rPr>
                <w:sz w:val="16"/>
              </w:rPr>
            </w:pPr>
            <w:r>
              <w:rPr>
                <w:sz w:val="16"/>
              </w:rPr>
              <w:t>dell'eventuale</w:t>
            </w:r>
            <w:r>
              <w:rPr>
                <w:spacing w:val="1"/>
                <w:sz w:val="16"/>
              </w:rPr>
              <w:t xml:space="preserve"> </w:t>
            </w:r>
            <w:r>
              <w:rPr>
                <w:spacing w:val="-1"/>
                <w:sz w:val="16"/>
              </w:rPr>
              <w:t>paragrafazione.</w:t>
            </w:r>
          </w:p>
        </w:tc>
        <w:tc>
          <w:tcPr>
            <w:tcW w:w="1044"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 w:after="0"/>
              <w:ind w:left="83" w:right="70" w:hanging="0"/>
              <w:jc w:val="center"/>
              <w:rPr>
                <w:sz w:val="16"/>
              </w:rPr>
            </w:pPr>
            <w:r>
              <w:rPr>
                <w:sz w:val="16"/>
              </w:rPr>
              <w:t>1-5</w:t>
            </w:r>
          </w:p>
        </w:tc>
        <w:tc>
          <w:tcPr>
            <w:tcW w:w="1047"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 w:after="0"/>
              <w:ind w:left="4" w:right="0" w:hanging="0"/>
              <w:jc w:val="center"/>
              <w:rPr>
                <w:sz w:val="16"/>
              </w:rPr>
            </w:pPr>
            <w:r>
              <w:rPr>
                <w:w w:val="99"/>
                <w:sz w:val="16"/>
              </w:rPr>
              <w:t>6</w:t>
            </w:r>
          </w:p>
        </w:tc>
        <w:tc>
          <w:tcPr>
            <w:tcW w:w="851"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 w:after="0"/>
              <w:ind w:left="83" w:right="79" w:hanging="0"/>
              <w:jc w:val="center"/>
              <w:rPr>
                <w:sz w:val="16"/>
              </w:rPr>
            </w:pPr>
            <w:r>
              <w:rPr>
                <w:sz w:val="16"/>
              </w:rPr>
              <w:t>7-8</w:t>
            </w:r>
          </w:p>
        </w:tc>
        <w:tc>
          <w:tcPr>
            <w:tcW w:w="932"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 w:after="0"/>
              <w:ind w:left="2" w:right="0" w:hanging="0"/>
              <w:jc w:val="center"/>
              <w:rPr>
                <w:sz w:val="16"/>
              </w:rPr>
            </w:pPr>
            <w:r>
              <w:rPr>
                <w:w w:val="99"/>
                <w:sz w:val="16"/>
              </w:rPr>
              <w:t>9</w:t>
            </w:r>
          </w:p>
        </w:tc>
        <w:tc>
          <w:tcPr>
            <w:tcW w:w="914"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 w:after="0"/>
              <w:ind w:left="354" w:right="346" w:hanging="0"/>
              <w:jc w:val="center"/>
              <w:rPr>
                <w:sz w:val="16"/>
              </w:rPr>
            </w:pPr>
            <w:r>
              <w:rPr>
                <w:sz w:val="16"/>
              </w:rPr>
              <w:t>10</w:t>
            </w:r>
          </w:p>
        </w:tc>
        <w:tc>
          <w:tcPr>
            <w:tcW w:w="767"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 w:after="0"/>
              <w:ind w:left="87" w:right="79" w:hanging="0"/>
              <w:jc w:val="center"/>
              <w:rPr>
                <w:sz w:val="16"/>
              </w:rPr>
            </w:pPr>
            <w:r>
              <w:rPr>
                <w:sz w:val="16"/>
              </w:rPr>
              <w:t>11-12</w:t>
            </w:r>
          </w:p>
        </w:tc>
        <w:tc>
          <w:tcPr>
            <w:tcW w:w="648"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 w:after="0"/>
              <w:ind w:left="81" w:right="78" w:hanging="0"/>
              <w:jc w:val="center"/>
              <w:rPr>
                <w:sz w:val="16"/>
              </w:rPr>
            </w:pPr>
            <w:r>
              <w:rPr>
                <w:sz w:val="16"/>
              </w:rPr>
              <w:t>13-14</w:t>
            </w:r>
          </w:p>
        </w:tc>
        <w:tc>
          <w:tcPr>
            <w:tcW w:w="690"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 w:after="0"/>
              <w:ind w:left="86" w:right="77" w:hanging="0"/>
              <w:jc w:val="center"/>
              <w:rPr>
                <w:sz w:val="16"/>
              </w:rPr>
            </w:pPr>
            <w:r>
              <w:rPr>
                <w:sz w:val="16"/>
              </w:rPr>
              <w:t>15</w:t>
            </w:r>
          </w:p>
        </w:tc>
      </w:tr>
      <w:tr>
        <w:trPr>
          <w:trHeight w:val="585" w:hRule="atLeast"/>
        </w:trPr>
        <w:tc>
          <w:tcPr>
            <w:tcW w:w="1543" w:type="dxa"/>
            <w:tcBorders>
              <w:top w:val="single" w:sz="4" w:space="0" w:color="000000"/>
              <w:left w:val="single" w:sz="4" w:space="0" w:color="000000"/>
              <w:bottom w:val="single" w:sz="4" w:space="0" w:color="000000"/>
              <w:right w:val="single" w:sz="4" w:space="0" w:color="000000"/>
            </w:tcBorders>
            <w:shd w:color="auto" w:fill="EDEBE0" w:val="clear"/>
          </w:tcPr>
          <w:p>
            <w:pPr>
              <w:pStyle w:val="TableParagraph"/>
              <w:widowControl w:val="false"/>
              <w:spacing w:before="1" w:after="0"/>
              <w:ind w:left="110" w:right="0" w:hanging="0"/>
              <w:rPr>
                <w:sz w:val="16"/>
              </w:rPr>
            </w:pPr>
            <w:r>
              <w:rPr>
                <w:sz w:val="16"/>
              </w:rPr>
              <w:t>2.Sviluppo</w:t>
            </w:r>
            <w:r>
              <w:rPr>
                <w:spacing w:val="-5"/>
                <w:sz w:val="16"/>
              </w:rPr>
              <w:t xml:space="preserve"> </w:t>
            </w:r>
            <w:r>
              <w:rPr>
                <w:sz w:val="16"/>
              </w:rPr>
              <w:t>ordinato</w:t>
            </w:r>
          </w:p>
          <w:p>
            <w:pPr>
              <w:pStyle w:val="TableParagraph"/>
              <w:widowControl w:val="false"/>
              <w:spacing w:lineRule="exact" w:line="192"/>
              <w:ind w:left="110" w:right="347" w:hanging="0"/>
              <w:rPr>
                <w:sz w:val="16"/>
              </w:rPr>
            </w:pPr>
            <w:r>
              <w:rPr>
                <w:sz w:val="16"/>
              </w:rPr>
              <w:t>e lineare</w:t>
            </w:r>
            <w:r>
              <w:rPr>
                <w:spacing w:val="1"/>
                <w:sz w:val="16"/>
              </w:rPr>
              <w:t xml:space="preserve"> </w:t>
            </w:r>
            <w:r>
              <w:rPr>
                <w:spacing w:val="-1"/>
                <w:sz w:val="16"/>
              </w:rPr>
              <w:t>dell’esposizione.</w:t>
            </w:r>
          </w:p>
        </w:tc>
        <w:tc>
          <w:tcPr>
            <w:tcW w:w="1044"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 w:after="0"/>
              <w:ind w:left="83" w:right="70" w:hanging="0"/>
              <w:jc w:val="center"/>
              <w:rPr>
                <w:sz w:val="16"/>
              </w:rPr>
            </w:pPr>
            <w:r>
              <w:rPr>
                <w:sz w:val="16"/>
              </w:rPr>
              <w:t>1-5</w:t>
            </w:r>
          </w:p>
        </w:tc>
        <w:tc>
          <w:tcPr>
            <w:tcW w:w="1047"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 w:after="0"/>
              <w:ind w:left="4" w:right="0" w:hanging="0"/>
              <w:jc w:val="center"/>
              <w:rPr>
                <w:sz w:val="16"/>
              </w:rPr>
            </w:pPr>
            <w:r>
              <w:rPr>
                <w:w w:val="99"/>
                <w:sz w:val="16"/>
              </w:rPr>
              <w:t>6</w:t>
            </w:r>
          </w:p>
        </w:tc>
        <w:tc>
          <w:tcPr>
            <w:tcW w:w="851"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 w:after="0"/>
              <w:ind w:left="83" w:right="79" w:hanging="0"/>
              <w:jc w:val="center"/>
              <w:rPr>
                <w:sz w:val="16"/>
              </w:rPr>
            </w:pPr>
            <w:r>
              <w:rPr>
                <w:sz w:val="16"/>
              </w:rPr>
              <w:t>7-8</w:t>
            </w:r>
          </w:p>
        </w:tc>
        <w:tc>
          <w:tcPr>
            <w:tcW w:w="932"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 w:after="0"/>
              <w:ind w:left="2" w:right="0" w:hanging="0"/>
              <w:jc w:val="center"/>
              <w:rPr>
                <w:sz w:val="16"/>
              </w:rPr>
            </w:pPr>
            <w:r>
              <w:rPr>
                <w:w w:val="99"/>
                <w:sz w:val="16"/>
              </w:rPr>
              <w:t>9</w:t>
            </w:r>
          </w:p>
        </w:tc>
        <w:tc>
          <w:tcPr>
            <w:tcW w:w="914"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 w:after="0"/>
              <w:ind w:left="354" w:right="346" w:hanging="0"/>
              <w:jc w:val="center"/>
              <w:rPr>
                <w:sz w:val="16"/>
              </w:rPr>
            </w:pPr>
            <w:r>
              <w:rPr>
                <w:sz w:val="16"/>
              </w:rPr>
              <w:t>10</w:t>
            </w:r>
          </w:p>
        </w:tc>
        <w:tc>
          <w:tcPr>
            <w:tcW w:w="767"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 w:after="0"/>
              <w:ind w:left="87" w:right="79" w:hanging="0"/>
              <w:jc w:val="center"/>
              <w:rPr>
                <w:sz w:val="16"/>
              </w:rPr>
            </w:pPr>
            <w:r>
              <w:rPr>
                <w:sz w:val="16"/>
              </w:rPr>
              <w:t>11-12</w:t>
            </w:r>
          </w:p>
        </w:tc>
        <w:tc>
          <w:tcPr>
            <w:tcW w:w="648"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 w:after="0"/>
              <w:ind w:left="81" w:right="78" w:hanging="0"/>
              <w:jc w:val="center"/>
              <w:rPr>
                <w:sz w:val="16"/>
              </w:rPr>
            </w:pPr>
            <w:r>
              <w:rPr>
                <w:sz w:val="16"/>
              </w:rPr>
              <w:t>13-14</w:t>
            </w:r>
          </w:p>
        </w:tc>
        <w:tc>
          <w:tcPr>
            <w:tcW w:w="690"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 w:after="0"/>
              <w:ind w:left="86" w:right="77" w:hanging="0"/>
              <w:jc w:val="center"/>
              <w:rPr>
                <w:sz w:val="16"/>
              </w:rPr>
            </w:pPr>
            <w:r>
              <w:rPr>
                <w:sz w:val="16"/>
              </w:rPr>
              <w:t>15</w:t>
            </w:r>
          </w:p>
        </w:tc>
      </w:tr>
      <w:tr>
        <w:trPr>
          <w:trHeight w:val="782" w:hRule="atLeast"/>
        </w:trPr>
        <w:tc>
          <w:tcPr>
            <w:tcW w:w="1543" w:type="dxa"/>
            <w:tcBorders>
              <w:top w:val="single" w:sz="4" w:space="0" w:color="000000"/>
              <w:left w:val="single" w:sz="4" w:space="0" w:color="000000"/>
              <w:bottom w:val="single" w:sz="4" w:space="0" w:color="000000"/>
              <w:right w:val="single" w:sz="4" w:space="0" w:color="000000"/>
            </w:tcBorders>
            <w:shd w:color="auto" w:fill="EDEBE0" w:val="clear"/>
          </w:tcPr>
          <w:p>
            <w:pPr>
              <w:pStyle w:val="TableParagraph"/>
              <w:widowControl w:val="false"/>
              <w:spacing w:before="1" w:after="0"/>
              <w:ind w:left="110" w:right="236" w:hanging="0"/>
              <w:rPr>
                <w:sz w:val="16"/>
              </w:rPr>
            </w:pPr>
            <w:r>
              <w:rPr>
                <w:sz w:val="16"/>
              </w:rPr>
              <w:t>3.Correttezza e</w:t>
            </w:r>
            <w:r>
              <w:rPr>
                <w:spacing w:val="1"/>
                <w:sz w:val="16"/>
              </w:rPr>
              <w:t xml:space="preserve"> </w:t>
            </w:r>
            <w:r>
              <w:rPr>
                <w:spacing w:val="-1"/>
                <w:sz w:val="16"/>
              </w:rPr>
              <w:t>articolazione</w:t>
            </w:r>
            <w:r>
              <w:rPr>
                <w:spacing w:val="-6"/>
                <w:sz w:val="16"/>
              </w:rPr>
              <w:t xml:space="preserve"> </w:t>
            </w:r>
            <w:r>
              <w:rPr>
                <w:sz w:val="16"/>
              </w:rPr>
              <w:t>delle</w:t>
            </w:r>
          </w:p>
          <w:p>
            <w:pPr>
              <w:pStyle w:val="TableParagraph"/>
              <w:widowControl w:val="false"/>
              <w:spacing w:lineRule="exact" w:line="192"/>
              <w:ind w:left="110" w:right="155" w:hanging="0"/>
              <w:rPr>
                <w:sz w:val="16"/>
              </w:rPr>
            </w:pPr>
            <w:r>
              <w:rPr>
                <w:sz w:val="16"/>
              </w:rPr>
              <w:t>conoscenze e dei</w:t>
            </w:r>
            <w:r>
              <w:rPr>
                <w:spacing w:val="1"/>
                <w:sz w:val="16"/>
              </w:rPr>
              <w:t xml:space="preserve"> </w:t>
            </w:r>
            <w:r>
              <w:rPr>
                <w:spacing w:val="-1"/>
                <w:sz w:val="16"/>
              </w:rPr>
              <w:t>riferimenti</w:t>
            </w:r>
            <w:r>
              <w:rPr>
                <w:spacing w:val="-2"/>
                <w:sz w:val="16"/>
              </w:rPr>
              <w:t xml:space="preserve"> </w:t>
            </w:r>
            <w:r>
              <w:rPr>
                <w:sz w:val="16"/>
              </w:rPr>
              <w:t>culturali</w:t>
            </w:r>
          </w:p>
        </w:tc>
        <w:tc>
          <w:tcPr>
            <w:tcW w:w="1044"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 w:after="0"/>
              <w:ind w:left="83" w:right="70" w:hanging="0"/>
              <w:jc w:val="center"/>
              <w:rPr>
                <w:sz w:val="16"/>
              </w:rPr>
            </w:pPr>
            <w:r>
              <w:rPr>
                <w:sz w:val="16"/>
              </w:rPr>
              <w:t>1-3</w:t>
            </w:r>
          </w:p>
        </w:tc>
        <w:tc>
          <w:tcPr>
            <w:tcW w:w="1047"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 w:after="0"/>
              <w:ind w:left="4" w:right="0" w:hanging="0"/>
              <w:jc w:val="center"/>
              <w:rPr>
                <w:sz w:val="16"/>
              </w:rPr>
            </w:pPr>
            <w:r>
              <w:rPr>
                <w:w w:val="99"/>
                <w:sz w:val="16"/>
              </w:rPr>
              <w:t>4</w:t>
            </w:r>
          </w:p>
        </w:tc>
        <w:tc>
          <w:tcPr>
            <w:tcW w:w="851"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 w:after="0"/>
              <w:ind w:left="8" w:right="0" w:hanging="0"/>
              <w:jc w:val="center"/>
              <w:rPr>
                <w:sz w:val="16"/>
              </w:rPr>
            </w:pPr>
            <w:r>
              <w:rPr>
                <w:w w:val="99"/>
                <w:sz w:val="16"/>
              </w:rPr>
              <w:t>5</w:t>
            </w:r>
          </w:p>
        </w:tc>
        <w:tc>
          <w:tcPr>
            <w:tcW w:w="932"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 w:after="0"/>
              <w:ind w:left="2" w:right="0" w:hanging="0"/>
              <w:jc w:val="center"/>
              <w:rPr>
                <w:sz w:val="16"/>
              </w:rPr>
            </w:pPr>
            <w:r>
              <w:rPr>
                <w:w w:val="99"/>
                <w:sz w:val="16"/>
              </w:rPr>
              <w:t>6</w:t>
            </w:r>
          </w:p>
        </w:tc>
        <w:tc>
          <w:tcPr>
            <w:tcW w:w="914"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 w:after="0"/>
              <w:ind w:left="1" w:right="0" w:hanging="0"/>
              <w:jc w:val="center"/>
              <w:rPr>
                <w:sz w:val="16"/>
              </w:rPr>
            </w:pPr>
            <w:r>
              <w:rPr>
                <w:w w:val="99"/>
                <w:sz w:val="16"/>
              </w:rPr>
              <w:t>7</w:t>
            </w:r>
          </w:p>
        </w:tc>
        <w:tc>
          <w:tcPr>
            <w:tcW w:w="767"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 w:after="0"/>
              <w:ind w:left="11" w:right="0" w:hanging="0"/>
              <w:jc w:val="center"/>
              <w:rPr>
                <w:sz w:val="16"/>
              </w:rPr>
            </w:pPr>
            <w:r>
              <w:rPr>
                <w:w w:val="99"/>
                <w:sz w:val="16"/>
              </w:rPr>
              <w:t>8</w:t>
            </w:r>
          </w:p>
        </w:tc>
        <w:tc>
          <w:tcPr>
            <w:tcW w:w="648"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 w:after="0"/>
              <w:jc w:val="center"/>
              <w:rPr>
                <w:sz w:val="16"/>
              </w:rPr>
            </w:pPr>
            <w:r>
              <w:rPr>
                <w:w w:val="99"/>
                <w:sz w:val="16"/>
              </w:rPr>
              <w:t>9</w:t>
            </w:r>
          </w:p>
        </w:tc>
        <w:tc>
          <w:tcPr>
            <w:tcW w:w="690"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1" w:after="0"/>
              <w:ind w:left="86" w:right="77" w:hanging="0"/>
              <w:jc w:val="center"/>
              <w:rPr>
                <w:sz w:val="16"/>
              </w:rPr>
            </w:pPr>
            <w:r>
              <w:rPr>
                <w:sz w:val="16"/>
              </w:rPr>
              <w:t>10</w:t>
            </w:r>
          </w:p>
        </w:tc>
      </w:tr>
    </w:tbl>
    <w:p>
      <w:pPr>
        <w:pStyle w:val="Normal"/>
        <w:spacing w:lineRule="auto" w:line="240" w:before="6" w:after="0"/>
        <w:rPr>
          <w:sz w:val="26"/>
        </w:rPr>
      </w:pPr>
      <w:r>
        <w:rPr>
          <w:sz w:val="26"/>
        </w:rPr>
      </w:r>
    </w:p>
    <w:p>
      <w:pPr>
        <w:pStyle w:val="Normal"/>
        <w:spacing w:before="66" w:after="0"/>
        <w:ind w:left="1400" w:right="1399" w:hanging="0"/>
        <w:jc w:val="left"/>
        <w:rPr>
          <w:sz w:val="16"/>
        </w:rPr>
      </w:pPr>
      <w:r>
        <mc:AlternateContent>
          <mc:Choice Requires="wps">
            <w:drawing>
              <wp:anchor behindDoc="0" distT="3175" distB="3175" distL="3175" distR="3175" simplePos="0" locked="0" layoutInCell="0" allowOverlap="1" relativeHeight="131">
                <wp:simplePos x="0" y="0"/>
                <wp:positionH relativeFrom="page">
                  <wp:posOffset>4490085</wp:posOffset>
                </wp:positionH>
                <wp:positionV relativeFrom="paragraph">
                  <wp:posOffset>528955</wp:posOffset>
                </wp:positionV>
                <wp:extent cx="107315" cy="1270"/>
                <wp:effectExtent l="0" t="0" r="0" b="0"/>
                <wp:wrapNone/>
                <wp:docPr id="85" name="Immagine66"/>
                <a:graphic xmlns:a="http://schemas.openxmlformats.org/drawingml/2006/main">
                  <a:graphicData uri="http://schemas.microsoft.com/office/word/2010/wordprocessingShape">
                    <wps:wsp>
                      <wps:cNvSpPr/>
                      <wps:spPr>
                        <a:xfrm>
                          <a:off x="0" y="0"/>
                          <a:ext cx="106560" cy="720"/>
                        </a:xfrm>
                        <a:prstGeom prst="line">
                          <a:avLst/>
                        </a:prstGeom>
                        <a:ln w="6480">
                          <a:solidFill>
                            <a:srgbClr val="000000"/>
                          </a:solidFill>
                          <a:round/>
                        </a:ln>
                      </wps:spPr>
                      <wps:style>
                        <a:lnRef idx="0"/>
                        <a:fillRef idx="0"/>
                        <a:effectRef idx="0"/>
                        <a:fontRef idx="minor"/>
                      </wps:style>
                      <wps:bodyPr/>
                    </wps:wsp>
                  </a:graphicData>
                </a:graphic>
              </wp:anchor>
            </w:drawing>
          </mc:Choice>
          <mc:Fallback>
            <w:pict>
              <v:line id="shape_0" from="353.55pt,41.65pt" to="361.9pt,41.65pt" ID="Immagine66" stroked="t" o:allowincell="f" style="position:absolute;mso-position-horizontal-relative:page">
                <v:stroke color="black" weight="6480" joinstyle="round" endcap="flat"/>
                <v:fill o:detectmouseclick="t" on="false"/>
                <w10:wrap type="none"/>
              </v:line>
            </w:pict>
          </mc:Fallback>
        </mc:AlternateContent>
      </w:r>
      <w:r>
        <w:rPr>
          <w:sz w:val="16"/>
        </w:rPr>
        <w:t>Il</w:t>
      </w:r>
      <w:r>
        <w:rPr>
          <w:spacing w:val="1"/>
          <w:sz w:val="16"/>
        </w:rPr>
        <w:t xml:space="preserve"> </w:t>
      </w:r>
      <w:r>
        <w:rPr>
          <w:sz w:val="16"/>
        </w:rPr>
        <w:t>punteggio specifico in centesimi,</w:t>
      </w:r>
      <w:r>
        <w:rPr>
          <w:spacing w:val="1"/>
          <w:sz w:val="16"/>
        </w:rPr>
        <w:t xml:space="preserve"> </w:t>
      </w:r>
      <w:r>
        <w:rPr>
          <w:sz w:val="16"/>
        </w:rPr>
        <w:t>derivante</w:t>
      </w:r>
      <w:r>
        <w:rPr>
          <w:spacing w:val="1"/>
          <w:sz w:val="16"/>
        </w:rPr>
        <w:t xml:space="preserve"> </w:t>
      </w:r>
      <w:r>
        <w:rPr>
          <w:sz w:val="16"/>
        </w:rPr>
        <w:t>dalla somma</w:t>
      </w:r>
      <w:r>
        <w:rPr>
          <w:spacing w:val="1"/>
          <w:sz w:val="16"/>
        </w:rPr>
        <w:t xml:space="preserve"> </w:t>
      </w:r>
      <w:r>
        <w:rPr>
          <w:sz w:val="16"/>
        </w:rPr>
        <w:t>della parte generale e</w:t>
      </w:r>
      <w:r>
        <w:rPr>
          <w:spacing w:val="1"/>
          <w:sz w:val="16"/>
        </w:rPr>
        <w:t xml:space="preserve"> </w:t>
      </w:r>
      <w:r>
        <w:rPr>
          <w:sz w:val="16"/>
        </w:rPr>
        <w:t>della parte specifica, va riportato a</w:t>
      </w:r>
      <w:r>
        <w:rPr>
          <w:spacing w:val="1"/>
          <w:sz w:val="16"/>
        </w:rPr>
        <w:t xml:space="preserve"> </w:t>
      </w:r>
      <w:r>
        <w:rPr>
          <w:sz w:val="16"/>
        </w:rPr>
        <w:t>20 con</w:t>
      </w:r>
      <w:r>
        <w:rPr>
          <w:spacing w:val="-34"/>
          <w:sz w:val="16"/>
        </w:rPr>
        <w:t xml:space="preserve"> </w:t>
      </w:r>
      <w:r>
        <w:rPr>
          <w:sz w:val="16"/>
        </w:rPr>
        <w:t>opportuna</w:t>
      </w:r>
      <w:r>
        <w:rPr>
          <w:spacing w:val="1"/>
          <w:sz w:val="16"/>
        </w:rPr>
        <w:t xml:space="preserve"> </w:t>
      </w:r>
      <w:r>
        <w:rPr>
          <w:sz w:val="16"/>
        </w:rPr>
        <w:t>proporzione (divisione per</w:t>
      </w:r>
      <w:r>
        <w:rPr>
          <w:spacing w:val="-1"/>
          <w:sz w:val="16"/>
        </w:rPr>
        <w:t xml:space="preserve"> </w:t>
      </w:r>
      <w:r>
        <w:rPr>
          <w:sz w:val="16"/>
        </w:rPr>
        <w:t>5</w:t>
      </w:r>
      <w:r>
        <w:rPr>
          <w:spacing w:val="2"/>
          <w:sz w:val="16"/>
        </w:rPr>
        <w:t xml:space="preserve"> </w:t>
      </w:r>
      <w:r>
        <w:rPr>
          <w:sz w:val="16"/>
        </w:rPr>
        <w:t>+</w:t>
      </w:r>
      <w:r>
        <w:rPr>
          <w:spacing w:val="-1"/>
          <w:sz w:val="16"/>
        </w:rPr>
        <w:t xml:space="preserve"> </w:t>
      </w:r>
      <w:r>
        <w:rPr>
          <w:sz w:val="16"/>
        </w:rPr>
        <w:t>arrotondamento)</w:t>
      </w:r>
    </w:p>
    <w:p>
      <w:pPr>
        <w:pStyle w:val="Normal"/>
        <w:spacing w:lineRule="auto" w:line="240" w:before="11" w:after="0"/>
        <w:rPr>
          <w:sz w:val="10"/>
        </w:rPr>
      </w:pPr>
      <w:r>
        <w:rPr>
          <w:sz w:val="10"/>
        </w:rPr>
      </w:r>
    </w:p>
    <w:p>
      <w:pPr>
        <w:pStyle w:val="Normal"/>
        <w:spacing w:lineRule="auto" w:line="240" w:before="0" w:after="0"/>
        <w:rPr>
          <w:sz w:val="10"/>
        </w:rPr>
      </w:pPr>
      <w:r>
        <w:rPr>
          <w:sz w:val="10"/>
        </w:rPr>
      </w:r>
    </w:p>
    <w:p>
      <w:pPr>
        <w:pStyle w:val="Normal"/>
        <w:rPr>
          <w:sz w:val="20"/>
        </w:rPr>
      </w:pPr>
      <w:r>
        <w:rPr>
          <w:sz w:val="20"/>
        </w:rPr>
      </w:r>
    </w:p>
    <w:p>
      <w:pPr>
        <w:pStyle w:val="Normal"/>
        <w:rPr>
          <w:sz w:val="20"/>
        </w:rPr>
      </w:pPr>
      <w:r>
        <w:rPr>
          <w:sz w:val="20"/>
        </w:rPr>
      </w:r>
    </w:p>
    <w:p>
      <w:pPr>
        <w:pStyle w:val="Normal"/>
        <w:rPr>
          <w:sz w:val="20"/>
        </w:rPr>
      </w:pPr>
      <w:r>
        <w:rPr>
          <w:sz w:val="20"/>
        </w:rPr>
      </w:r>
    </w:p>
    <w:p>
      <w:pPr>
        <w:pStyle w:val="Normal"/>
        <w:rPr>
          <w:rFonts w:ascii="Times New Roman" w:hAnsi="Times New Roman" w:cs="Times New Roman"/>
          <w:sz w:val="22"/>
          <w:szCs w:val="22"/>
          <w:lang w:val="it-IT"/>
        </w:rPr>
      </w:pPr>
      <w:r>
        <w:rPr>
          <w:rFonts w:cs="Times New Roman" w:ascii="Times New Roman" w:hAnsi="Times New Roman"/>
          <w:sz w:val="22"/>
          <w:szCs w:val="22"/>
          <w:lang w:val="it-IT"/>
        </w:rPr>
      </w:r>
    </w:p>
    <w:p>
      <w:pPr>
        <w:pStyle w:val="Normal"/>
        <w:rPr>
          <w:rFonts w:ascii="Times New Roman" w:hAnsi="Times New Roman" w:cs="Times New Roman"/>
          <w:sz w:val="22"/>
          <w:szCs w:val="22"/>
          <w:lang w:val="it-IT"/>
        </w:rPr>
      </w:pPr>
      <w:r>
        <w:rPr>
          <w:rFonts w:cs="Times New Roman" w:ascii="Times New Roman" w:hAnsi="Times New Roman"/>
          <w:sz w:val="22"/>
          <w:szCs w:val="22"/>
          <w:lang w:val="it-IT"/>
        </w:rPr>
      </w:r>
    </w:p>
    <w:p>
      <w:pPr>
        <w:pStyle w:val="Normal"/>
        <w:rPr>
          <w:rFonts w:ascii="Times New Roman" w:hAnsi="Times New Roman" w:cs="Times New Roman"/>
          <w:sz w:val="22"/>
          <w:szCs w:val="22"/>
          <w:lang w:val="it-IT"/>
        </w:rPr>
      </w:pPr>
      <w:r>
        <w:rPr>
          <w:rFonts w:cs="Times New Roman" w:ascii="Times New Roman" w:hAnsi="Times New Roman"/>
          <w:sz w:val="22"/>
          <w:szCs w:val="22"/>
          <w:lang w:val="it-IT"/>
        </w:rPr>
      </w:r>
    </w:p>
    <w:p>
      <w:pPr>
        <w:pStyle w:val="Normal"/>
        <w:rPr>
          <w:rFonts w:ascii="Times New Roman" w:hAnsi="Times New Roman" w:cs="Times New Roman"/>
          <w:sz w:val="22"/>
          <w:szCs w:val="22"/>
          <w:lang w:val="it-IT"/>
        </w:rPr>
      </w:pPr>
      <w:r>
        <w:rPr>
          <w:rFonts w:cs="Times New Roman" w:ascii="Times New Roman" w:hAnsi="Times New Roman"/>
          <w:sz w:val="22"/>
          <w:szCs w:val="22"/>
          <w:lang w:val="it-IT"/>
        </w:rPr>
      </w:r>
    </w:p>
    <w:p>
      <w:pPr>
        <w:pStyle w:val="Normal"/>
        <w:rPr>
          <w:rFonts w:ascii="Times New Roman" w:hAnsi="Times New Roman" w:cs="Times New Roman"/>
          <w:sz w:val="22"/>
          <w:szCs w:val="22"/>
          <w:lang w:val="it-IT"/>
        </w:rPr>
      </w:pPr>
      <w:r>
        <w:rPr>
          <w:rFonts w:cs="Times New Roman" w:ascii="Times New Roman" w:hAnsi="Times New Roman"/>
          <w:sz w:val="22"/>
          <w:szCs w:val="22"/>
          <w:lang w:val="it-IT"/>
        </w:rPr>
      </w:r>
    </w:p>
    <w:p>
      <w:pPr>
        <w:pStyle w:val="Normal"/>
        <w:rPr>
          <w:rFonts w:ascii="Times New Roman" w:hAnsi="Times New Roman" w:cs="Times New Roman"/>
          <w:sz w:val="22"/>
          <w:szCs w:val="22"/>
          <w:lang w:val="it-IT"/>
        </w:rPr>
      </w:pPr>
      <w:r>
        <w:rPr>
          <w:rFonts w:cs="Times New Roman" w:ascii="Times New Roman" w:hAnsi="Times New Roman"/>
          <w:sz w:val="22"/>
          <w:szCs w:val="22"/>
          <w:lang w:val="it-IT"/>
        </w:rPr>
      </w:r>
    </w:p>
    <w:p>
      <w:pPr>
        <w:pStyle w:val="Normal"/>
        <w:rPr>
          <w:rFonts w:ascii="Times New Roman" w:hAnsi="Times New Roman" w:cs="Times New Roman"/>
          <w:sz w:val="22"/>
          <w:szCs w:val="22"/>
          <w:lang w:val="it-IT"/>
        </w:rPr>
      </w:pPr>
      <w:r>
        <w:rPr>
          <w:rFonts w:cs="Times New Roman" w:ascii="Times New Roman" w:hAnsi="Times New Roman"/>
          <w:sz w:val="22"/>
          <w:szCs w:val="22"/>
          <w:lang w:val="it-IT"/>
        </w:rPr>
      </w:r>
    </w:p>
    <w:p>
      <w:pPr>
        <w:pStyle w:val="Normal"/>
        <w:rPr>
          <w:rFonts w:ascii="Times New Roman" w:hAnsi="Times New Roman" w:eastAsia="Times New Roman" w:cs="Times New Roman"/>
          <w:color w:val="222222"/>
          <w:sz w:val="22"/>
          <w:szCs w:val="22"/>
          <w:highlight w:val="lightGray"/>
          <w:shd w:fill="FFFFFF" w:val="clear"/>
          <w:lang w:val="it-IT"/>
        </w:rPr>
      </w:pPr>
      <w:r>
        <w:rPr>
          <w:rFonts w:eastAsia="Times New Roman" w:cs="Times New Roman" w:ascii="Times New Roman" w:hAnsi="Times New Roman"/>
          <w:color w:val="222222"/>
          <w:sz w:val="22"/>
          <w:szCs w:val="22"/>
          <w:highlight w:val="lightGray"/>
          <w:shd w:fill="FFFFFF" w:val="clear"/>
          <w:lang w:val="it-IT"/>
        </w:rPr>
      </w:r>
    </w:p>
    <w:p>
      <w:pPr>
        <w:pStyle w:val="Normal"/>
        <w:rPr/>
      </w:pPr>
      <w:r>
        <w:rPr/>
      </w:r>
    </w:p>
    <w:p>
      <w:pPr>
        <w:sectPr>
          <w:footnotePr>
            <w:numFmt w:val="decimal"/>
          </w:footnotePr>
          <w:type w:val="continuous"/>
          <w:pgSz w:w="11100" w:h="16838"/>
          <w:pgMar w:left="40" w:right="0" w:gutter="0" w:header="0" w:top="1340" w:footer="986" w:bottom="1260"/>
          <w:formProt w:val="false"/>
          <w:textDirection w:val="lrTb"/>
          <w:docGrid w:type="default" w:linePitch="100" w:charSpace="4096"/>
        </w:sectPr>
      </w:pPr>
    </w:p>
    <w:p>
      <w:pPr>
        <w:pStyle w:val="Normal"/>
        <w:spacing w:before="67" w:after="0"/>
        <w:ind w:left="2557" w:right="0" w:hanging="0"/>
        <w:jc w:val="left"/>
        <w:rPr>
          <w:sz w:val="16"/>
        </w:rPr>
      </w:pPr>
      <w:r>
        <mc:AlternateContent>
          <mc:Choice Requires="wps">
            <w:drawing>
              <wp:anchor behindDoc="0" distT="3175" distB="3175" distL="3175" distR="3175" simplePos="0" locked="0" layoutInCell="0" allowOverlap="1" relativeHeight="129">
                <wp:simplePos x="0" y="0"/>
                <wp:positionH relativeFrom="page">
                  <wp:posOffset>2624455</wp:posOffset>
                </wp:positionH>
                <wp:positionV relativeFrom="paragraph">
                  <wp:posOffset>154940</wp:posOffset>
                </wp:positionV>
                <wp:extent cx="107315" cy="1270"/>
                <wp:effectExtent l="0" t="0" r="0" b="0"/>
                <wp:wrapNone/>
                <wp:docPr id="86" name="Immagine68"/>
                <a:graphic xmlns:a="http://schemas.openxmlformats.org/drawingml/2006/main">
                  <a:graphicData uri="http://schemas.microsoft.com/office/word/2010/wordprocessingShape">
                    <wps:wsp>
                      <wps:cNvSpPr/>
                      <wps:spPr>
                        <a:xfrm>
                          <a:off x="0" y="0"/>
                          <a:ext cx="106560" cy="720"/>
                        </a:xfrm>
                        <a:prstGeom prst="line">
                          <a:avLst/>
                        </a:prstGeom>
                        <a:ln w="6480">
                          <a:solidFill>
                            <a:srgbClr val="000000"/>
                          </a:solidFill>
                          <a:round/>
                        </a:ln>
                      </wps:spPr>
                      <wps:style>
                        <a:lnRef idx="0"/>
                        <a:fillRef idx="0"/>
                        <a:effectRef idx="0"/>
                        <a:fontRef idx="minor"/>
                      </wps:style>
                      <wps:bodyPr/>
                    </wps:wsp>
                  </a:graphicData>
                </a:graphic>
              </wp:anchor>
            </w:drawing>
          </mc:Choice>
          <mc:Fallback>
            <w:pict>
              <v:line id="shape_0" from="206.65pt,12.2pt" to="215pt,12.2pt" ID="Immagine68" stroked="t" o:allowincell="f" style="position:absolute;mso-position-horizontal-relative:page">
                <v:stroke color="black" weight="6480" joinstyle="round" endcap="flat"/>
                <v:fill o:detectmouseclick="t" on="false"/>
                <w10:wrap type="none"/>
              </v:line>
            </w:pict>
          </mc:Fallback>
        </mc:AlternateContent>
      </w:r>
      <w:r>
        <w:rPr>
          <w:spacing w:val="-1"/>
          <w:sz w:val="16"/>
        </w:rPr>
        <w:t>PUNTEGGIO</w:t>
      </w:r>
      <w:r>
        <w:rPr>
          <w:spacing w:val="-4"/>
          <w:sz w:val="16"/>
        </w:rPr>
        <w:t xml:space="preserve"> </w:t>
      </w:r>
      <w:r>
        <w:rPr>
          <w:spacing w:val="-1"/>
          <w:sz w:val="16"/>
        </w:rPr>
        <w:t>SPECIFICO:</w:t>
      </w:r>
    </w:p>
    <w:p>
      <w:pPr>
        <w:pStyle w:val="Normal"/>
        <w:tabs>
          <w:tab w:val="clear" w:pos="720"/>
          <w:tab w:val="left" w:pos="521" w:leader="none"/>
          <w:tab w:val="left" w:pos="919" w:leader="none"/>
          <w:tab w:val="left" w:pos="1986" w:leader="none"/>
        </w:tabs>
        <w:spacing w:before="67" w:after="0"/>
        <w:ind w:left="123" w:right="0" w:hanging="0"/>
        <w:jc w:val="left"/>
        <w:rPr>
          <w:sz w:val="16"/>
        </w:rPr>
      </w:pPr>
      <w:r>
        <w:br w:type="column"/>
      </w:r>
      <w:r>
        <w:rPr>
          <w:sz w:val="16"/>
        </w:rPr>
        <w:t>_</w:t>
      </w:r>
      <w:r>
        <w:rPr>
          <w:sz w:val="16"/>
          <w:u w:val="single"/>
        </w:rPr>
        <w:tab/>
      </w:r>
      <w:r>
        <w:rPr>
          <w:sz w:val="16"/>
        </w:rPr>
        <w:t>_</w:t>
      </w:r>
      <w:r>
        <w:rPr>
          <w:sz w:val="16"/>
          <w:u w:val="single"/>
        </w:rPr>
        <w:tab/>
      </w:r>
      <w:r>
        <w:rPr>
          <w:sz w:val="16"/>
        </w:rPr>
        <w:t>_/100</w:t>
        <w:tab/>
      </w:r>
      <w:r>
        <w:rPr>
          <w:spacing w:val="-1"/>
          <w:sz w:val="16"/>
        </w:rPr>
        <w:t>PUNTEGGIO:_</w:t>
      </w:r>
    </w:p>
    <w:p>
      <w:pPr>
        <w:pStyle w:val="Normal"/>
        <w:tabs>
          <w:tab w:val="clear" w:pos="720"/>
          <w:tab w:val="left" w:pos="676" w:leader="none"/>
          <w:tab w:val="left" w:pos="1074" w:leader="none"/>
        </w:tabs>
        <w:spacing w:before="67" w:after="0"/>
        <w:ind w:left="120" w:right="0" w:hanging="0"/>
        <w:jc w:val="left"/>
        <w:rPr>
          <w:sz w:val="16"/>
        </w:rPr>
      </w:pPr>
      <w:r>
        <w:br w:type="column"/>
      </w:r>
      <w:r>
        <w:rPr>
          <w:sz w:val="16"/>
        </w:rPr>
        <w:t>_</w:t>
      </w:r>
      <w:r>
        <w:rPr>
          <w:sz w:val="16"/>
          <w:u w:val="single"/>
        </w:rPr>
        <w:tab/>
      </w:r>
      <w:r>
        <w:rPr>
          <w:sz w:val="16"/>
        </w:rPr>
        <w:t>_</w:t>
      </w:r>
      <w:r>
        <w:rPr>
          <w:sz w:val="16"/>
          <w:u w:val="single"/>
        </w:rPr>
        <w:tab/>
      </w:r>
      <w:r>
        <w:rPr>
          <w:sz w:val="16"/>
        </w:rPr>
        <w:t>_/20</w:t>
      </w:r>
    </w:p>
    <w:p>
      <w:pPr>
        <w:sectPr>
          <w:footnotePr>
            <w:numFmt w:val="decimal"/>
          </w:footnotePr>
          <w:type w:val="continuous"/>
          <w:pgSz w:w="11100" w:h="16838"/>
          <w:pgMar w:left="40" w:right="0" w:gutter="0" w:header="0" w:top="1340" w:footer="986" w:bottom="1260"/>
          <w:cols w:num="3" w:equalWidth="false" w:sep="false">
            <w:col w:w="4088" w:space="40"/>
            <w:col w:w="2889" w:space="38"/>
            <w:col w:w="4004"/>
          </w:cols>
          <w:formProt w:val="false"/>
          <w:textDirection w:val="lrTb"/>
          <w:docGrid w:type="default" w:linePitch="100" w:charSpace="4096"/>
        </w:sectPr>
      </w:pPr>
    </w:p>
    <w:p>
      <w:pPr>
        <w:pStyle w:val="Normal"/>
        <w:spacing w:lineRule="auto" w:line="240" w:before="0" w:after="0"/>
        <w:rPr>
          <w:sz w:val="20"/>
        </w:rPr>
      </w:pPr>
      <w:r>
        <w:rPr>
          <w:sz w:val="20"/>
        </w:rPr>
      </w:r>
    </w:p>
    <w:p>
      <w:pPr>
        <w:pStyle w:val="Normal"/>
        <w:spacing w:lineRule="auto" w:line="240" w:before="0" w:after="0"/>
        <w:rPr>
          <w:sz w:val="20"/>
        </w:rPr>
      </w:pPr>
      <w:r>
        <w:rPr>
          <w:sz w:val="20"/>
        </w:rPr>
      </w:r>
    </w:p>
    <w:p>
      <w:pPr>
        <w:pStyle w:val="Normal"/>
        <w:spacing w:lineRule="auto" w:line="240" w:before="0" w:after="0"/>
        <w:rPr>
          <w:sz w:val="20"/>
        </w:rPr>
      </w:pPr>
      <w:r>
        <w:rPr>
          <w:sz w:val="20"/>
        </w:rPr>
      </w:r>
    </w:p>
    <w:p>
      <w:pPr>
        <w:pStyle w:val="Normal"/>
        <w:spacing w:lineRule="auto" w:line="240" w:before="0" w:after="0"/>
        <w:rPr>
          <w:sz w:val="20"/>
        </w:rPr>
      </w:pPr>
      <w:r>
        <w:rPr>
          <w:sz w:val="20"/>
        </w:rPr>
      </w:r>
    </w:p>
    <w:p>
      <w:pPr>
        <w:pStyle w:val="Normal"/>
        <w:spacing w:lineRule="auto" w:line="240" w:before="0" w:after="0"/>
        <w:rPr>
          <w:sz w:val="20"/>
        </w:rPr>
      </w:pPr>
      <w:r>
        <w:rPr>
          <w:sz w:val="20"/>
        </w:rPr>
      </w:r>
    </w:p>
    <w:p>
      <w:pPr>
        <w:pStyle w:val="Normal"/>
        <w:spacing w:lineRule="auto" w:line="240" w:before="0" w:after="0"/>
        <w:rPr>
          <w:sz w:val="20"/>
        </w:rPr>
      </w:pPr>
      <w:r>
        <w:rPr>
          <w:sz w:val="20"/>
        </w:rPr>
      </w:r>
    </w:p>
    <w:p>
      <w:pPr>
        <w:pStyle w:val="Normal"/>
        <w:spacing w:lineRule="auto" w:line="240" w:before="0" w:after="0"/>
        <w:rPr>
          <w:sz w:val="20"/>
        </w:rPr>
      </w:pPr>
      <w:r>
        <w:rPr>
          <w:sz w:val="20"/>
        </w:rPr>
      </w:r>
    </w:p>
    <w:p>
      <w:pPr>
        <w:pStyle w:val="Normal"/>
        <w:spacing w:lineRule="auto" w:line="240" w:before="0" w:after="0"/>
        <w:rPr>
          <w:sz w:val="20"/>
        </w:rPr>
      </w:pPr>
      <w:r>
        <w:rPr>
          <w:sz w:val="20"/>
        </w:rPr>
      </w:r>
    </w:p>
    <w:p>
      <w:pPr>
        <w:pStyle w:val="Normal"/>
        <w:spacing w:lineRule="auto" w:line="240" w:before="0" w:after="0"/>
        <w:rPr>
          <w:sz w:val="20"/>
        </w:rPr>
      </w:pPr>
      <w:r>
        <w:rPr>
          <w:sz w:val="20"/>
        </w:rPr>
      </w:r>
    </w:p>
    <w:p>
      <w:pPr>
        <w:pStyle w:val="Normal"/>
        <w:spacing w:lineRule="auto" w:line="240" w:before="0" w:after="0"/>
        <w:rPr>
          <w:sz w:val="20"/>
        </w:rPr>
      </w:pPr>
      <w:r>
        <w:rPr>
          <w:sz w:val="20"/>
        </w:rPr>
      </w:r>
    </w:p>
    <w:p>
      <w:pPr>
        <w:pStyle w:val="Normal"/>
        <w:spacing w:lineRule="auto" w:line="240" w:before="0" w:after="0"/>
        <w:rPr>
          <w:sz w:val="20"/>
        </w:rPr>
      </w:pPr>
      <w:r>
        <w:rPr>
          <w:sz w:val="20"/>
        </w:rPr>
      </w:r>
    </w:p>
    <w:p>
      <w:pPr>
        <w:pStyle w:val="Normal"/>
        <w:spacing w:lineRule="auto" w:line="240" w:before="0" w:after="0"/>
        <w:rPr>
          <w:sz w:val="20"/>
        </w:rPr>
      </w:pPr>
      <w:r>
        <w:rPr>
          <w:sz w:val="20"/>
        </w:rPr>
      </w:r>
    </w:p>
    <w:p>
      <w:pPr>
        <w:pStyle w:val="Normal"/>
        <w:spacing w:lineRule="auto" w:line="240" w:before="0" w:after="0"/>
        <w:rPr>
          <w:sz w:val="20"/>
        </w:rPr>
      </w:pPr>
      <w:r>
        <w:rPr>
          <w:sz w:val="20"/>
        </w:rPr>
      </w:r>
    </w:p>
    <w:p>
      <w:pPr>
        <w:pStyle w:val="Normal"/>
        <w:spacing w:lineRule="auto" w:line="240" w:before="0" w:after="0"/>
        <w:rPr>
          <w:sz w:val="20"/>
        </w:rPr>
      </w:pPr>
      <w:r>
        <w:rPr>
          <w:sz w:val="20"/>
        </w:rPr>
      </w:r>
    </w:p>
    <w:p>
      <w:pPr>
        <w:pStyle w:val="Normal"/>
        <w:spacing w:lineRule="auto" w:line="240" w:before="0" w:after="0"/>
        <w:rPr>
          <w:sz w:val="20"/>
        </w:rPr>
      </w:pPr>
      <w:r>
        <w:rPr>
          <w:sz w:val="20"/>
        </w:rPr>
      </w:r>
    </w:p>
    <w:p>
      <w:pPr>
        <w:pStyle w:val="Normal"/>
        <w:spacing w:lineRule="auto" w:line="240" w:before="0" w:after="0"/>
        <w:rPr>
          <w:sz w:val="20"/>
        </w:rPr>
      </w:pPr>
      <w:r>
        <w:rPr>
          <w:sz w:val="20"/>
        </w:rPr>
      </w:r>
    </w:p>
    <w:p>
      <w:pPr>
        <w:pStyle w:val="Normal"/>
        <w:spacing w:lineRule="auto" w:line="240" w:before="0" w:after="0"/>
        <w:rPr>
          <w:sz w:val="20"/>
        </w:rPr>
      </w:pPr>
      <w:r>
        <w:rPr>
          <w:sz w:val="20"/>
        </w:rPr>
      </w:r>
    </w:p>
    <w:p>
      <w:pPr>
        <w:pStyle w:val="Normal"/>
        <w:spacing w:lineRule="auto" w:line="240" w:before="5" w:after="0"/>
        <w:rPr>
          <w:sz w:val="19"/>
        </w:rPr>
      </w:pPr>
      <w:r>
        <w:rPr>
          <w:sz w:val="19"/>
        </w:rPr>
      </w:r>
    </w:p>
    <w:p>
      <w:pPr>
        <w:pStyle w:val="Normal"/>
        <w:spacing w:before="61" w:after="0"/>
        <w:ind w:left="1400" w:right="0" w:hanging="0"/>
        <w:jc w:val="left"/>
        <w:rPr>
          <w:b/>
          <w:b/>
          <w:sz w:val="20"/>
        </w:rPr>
      </w:pPr>
      <w:r>
        <w:rPr>
          <w:b/>
          <w:sz w:val="20"/>
        </w:rPr>
      </w:r>
    </w:p>
    <w:p>
      <w:pPr>
        <w:pStyle w:val="Normal"/>
        <w:spacing w:before="61" w:after="0"/>
        <w:ind w:left="1400" w:right="0" w:hanging="0"/>
        <w:jc w:val="left"/>
        <w:rPr>
          <w:b/>
          <w:b/>
          <w:sz w:val="20"/>
        </w:rPr>
      </w:pPr>
      <w:r>
        <w:rPr>
          <w:b/>
          <w:sz w:val="20"/>
        </w:rPr>
      </w:r>
    </w:p>
    <w:p>
      <w:pPr>
        <w:pStyle w:val="Normal"/>
        <w:spacing w:before="61" w:after="0"/>
        <w:ind w:left="1400" w:right="0" w:hanging="0"/>
        <w:jc w:val="left"/>
        <w:rPr>
          <w:b/>
          <w:b/>
          <w:sz w:val="20"/>
        </w:rPr>
      </w:pPr>
      <w:r>
        <w:rPr>
          <w:b/>
          <w:sz w:val="20"/>
        </w:rPr>
      </w:r>
    </w:p>
    <w:p>
      <w:pPr>
        <w:pStyle w:val="Normal"/>
        <w:spacing w:before="61" w:after="0"/>
        <w:ind w:left="1400" w:right="0" w:hanging="0"/>
        <w:jc w:val="left"/>
        <w:rPr>
          <w:b/>
          <w:b/>
          <w:sz w:val="20"/>
        </w:rPr>
      </w:pPr>
      <w:r>
        <w:rPr>
          <w:b/>
          <w:sz w:val="20"/>
        </w:rPr>
      </w:r>
    </w:p>
    <w:p>
      <w:pPr>
        <w:pStyle w:val="Normal"/>
        <w:spacing w:before="61" w:after="0"/>
        <w:ind w:left="1400" w:right="0" w:hanging="0"/>
        <w:jc w:val="left"/>
        <w:rPr>
          <w:b/>
          <w:b/>
          <w:sz w:val="20"/>
        </w:rPr>
      </w:pPr>
      <w:r>
        <w:rPr>
          <w:b/>
          <w:sz w:val="20"/>
        </w:rPr>
      </w:r>
    </w:p>
    <w:p>
      <w:pPr>
        <w:pStyle w:val="Normal"/>
        <w:spacing w:before="61" w:after="0"/>
        <w:ind w:left="1400" w:right="0" w:hanging="0"/>
        <w:jc w:val="left"/>
        <w:rPr>
          <w:b/>
          <w:b/>
          <w:sz w:val="20"/>
        </w:rPr>
      </w:pPr>
      <w:r>
        <w:rPr>
          <w:b/>
          <w:sz w:val="20"/>
        </w:rPr>
      </w:r>
    </w:p>
    <w:p>
      <w:pPr>
        <w:pStyle w:val="Normal"/>
        <w:spacing w:before="61" w:after="0"/>
        <w:ind w:left="1400" w:right="0" w:hanging="0"/>
        <w:jc w:val="left"/>
        <w:rPr>
          <w:b/>
          <w:b/>
          <w:sz w:val="20"/>
        </w:rPr>
      </w:pPr>
      <w:r>
        <w:rPr>
          <w:b/>
          <w:sz w:val="20"/>
        </w:rPr>
      </w:r>
    </w:p>
    <w:p>
      <w:pPr>
        <w:sectPr>
          <w:footnotePr>
            <w:numFmt w:val="decimal"/>
          </w:footnotePr>
          <w:type w:val="continuous"/>
          <w:pgSz w:w="11100" w:h="16838"/>
          <w:pgMar w:left="40" w:right="0" w:gutter="0" w:header="0" w:top="1340" w:footer="986" w:bottom="1260"/>
          <w:formProt w:val="false"/>
          <w:textDirection w:val="lrTb"/>
          <w:docGrid w:type="default" w:linePitch="100" w:charSpace="4096"/>
        </w:sectPr>
      </w:pPr>
    </w:p>
    <w:p>
      <w:pPr>
        <w:pStyle w:val="Normal"/>
        <w:spacing w:lineRule="auto" w:line="240" w:before="7" w:after="0"/>
        <w:rPr>
          <w:b/>
          <w:b/>
          <w:sz w:val="13"/>
        </w:rPr>
      </w:pPr>
      <w:r>
        <w:rPr>
          <w:b/>
          <w:sz w:val="13"/>
        </w:rPr>
      </w:r>
    </w:p>
    <w:p>
      <w:pPr>
        <w:sectPr>
          <w:footnotePr>
            <w:numFmt w:val="decimal"/>
          </w:footnotePr>
          <w:type w:val="continuous"/>
          <w:pgSz w:w="11100" w:h="16838"/>
          <w:pgMar w:left="40" w:right="0" w:gutter="0" w:header="0" w:top="1340" w:footer="986" w:bottom="1260"/>
          <w:formProt w:val="false"/>
          <w:textDirection w:val="lrTb"/>
          <w:docGrid w:type="default" w:linePitch="100" w:charSpace="4096"/>
        </w:sectPr>
      </w:pPr>
    </w:p>
    <w:tbl>
      <w:tblPr>
        <w:tblW w:w="8362" w:type="dxa"/>
        <w:jc w:val="left"/>
        <w:tblInd w:w="1021" w:type="dxa"/>
        <w:tblLayout w:type="fixed"/>
        <w:tblCellMar>
          <w:top w:w="0" w:type="dxa"/>
          <w:left w:w="5" w:type="dxa"/>
          <w:bottom w:w="0" w:type="dxa"/>
          <w:right w:w="5" w:type="dxa"/>
        </w:tblCellMar>
        <w:tblLook w:val="01e0"/>
      </w:tblPr>
      <w:tblGrid>
        <w:gridCol w:w="1026"/>
        <w:gridCol w:w="458"/>
        <w:gridCol w:w="3125"/>
        <w:gridCol w:w="1144"/>
        <w:gridCol w:w="1087"/>
        <w:gridCol w:w="536"/>
        <w:gridCol w:w="495"/>
        <w:gridCol w:w="490"/>
      </w:tblGrid>
      <w:tr>
        <w:trPr>
          <w:trHeight w:val="335" w:hRule="atLeast"/>
        </w:trPr>
        <w:tc>
          <w:tcPr>
            <w:tcW w:w="8361" w:type="dxa"/>
            <w:gridSpan w:val="8"/>
            <w:tcBorders>
              <w:top w:val="single" w:sz="4" w:space="0" w:color="000000"/>
              <w:left w:val="single" w:sz="4" w:space="0" w:color="000000"/>
              <w:bottom w:val="single" w:sz="4" w:space="0" w:color="000000"/>
              <w:right w:val="single" w:sz="4" w:space="0" w:color="000000"/>
            </w:tcBorders>
          </w:tcPr>
          <w:p>
            <w:pPr>
              <w:pStyle w:val="Normal"/>
              <w:widowControl w:val="false"/>
              <w:spacing w:before="61" w:after="0"/>
              <w:ind w:left="1400" w:right="0" w:hanging="0"/>
              <w:jc w:val="left"/>
              <w:rPr>
                <w:b/>
                <w:b/>
                <w:sz w:val="20"/>
              </w:rPr>
            </w:pPr>
            <w:r>
              <w:rPr>
                <w:b/>
                <w:sz w:val="20"/>
              </w:rPr>
              <w:t>GRIGLIA</w:t>
            </w:r>
            <w:r>
              <w:rPr>
                <w:b/>
                <w:spacing w:val="-3"/>
                <w:sz w:val="20"/>
              </w:rPr>
              <w:t xml:space="preserve"> </w:t>
            </w:r>
            <w:r>
              <w:rPr>
                <w:b/>
                <w:sz w:val="20"/>
              </w:rPr>
              <w:t>DI</w:t>
            </w:r>
            <w:r>
              <w:rPr>
                <w:b/>
                <w:spacing w:val="-5"/>
                <w:sz w:val="20"/>
              </w:rPr>
              <w:t xml:space="preserve"> </w:t>
            </w:r>
            <w:r>
              <w:rPr>
                <w:b/>
                <w:sz w:val="20"/>
              </w:rPr>
              <w:t>VALUTAZIONE</w:t>
            </w:r>
            <w:r>
              <w:rPr>
                <w:b/>
                <w:spacing w:val="-7"/>
                <w:sz w:val="20"/>
              </w:rPr>
              <w:t xml:space="preserve"> </w:t>
            </w:r>
            <w:r>
              <w:rPr>
                <w:b/>
                <w:sz w:val="20"/>
              </w:rPr>
              <w:t>SECONDA</w:t>
            </w:r>
            <w:r>
              <w:rPr>
                <w:b/>
                <w:spacing w:val="-2"/>
                <w:sz w:val="20"/>
              </w:rPr>
              <w:t xml:space="preserve"> </w:t>
            </w:r>
            <w:r>
              <w:rPr>
                <w:b/>
                <w:sz w:val="20"/>
              </w:rPr>
              <w:t>PROVA</w:t>
            </w:r>
            <w:r>
              <w:rPr>
                <w:b/>
                <w:spacing w:val="-7"/>
                <w:sz w:val="20"/>
              </w:rPr>
              <w:t xml:space="preserve"> </w:t>
            </w:r>
            <w:r>
              <w:rPr>
                <w:b/>
                <w:sz w:val="20"/>
              </w:rPr>
              <w:t>DI</w:t>
            </w:r>
            <w:r>
              <w:rPr>
                <w:b/>
                <w:spacing w:val="-1"/>
                <w:sz w:val="20"/>
              </w:rPr>
              <w:t xml:space="preserve"> </w:t>
            </w:r>
            <w:r>
              <w:rPr>
                <w:b/>
                <w:sz w:val="20"/>
              </w:rPr>
              <w:t>MATEMATICA</w:t>
            </w:r>
          </w:p>
        </w:tc>
      </w:tr>
      <w:tr>
        <w:trPr>
          <w:trHeight w:val="335" w:hRule="atLeast"/>
        </w:trPr>
        <w:tc>
          <w:tcPr>
            <w:tcW w:w="1026" w:type="dxa"/>
            <w:vMerge w:val="restart"/>
            <w:tcBorders>
              <w:left w:val="single" w:sz="4" w:space="0" w:color="000000"/>
              <w:bottom w:val="single" w:sz="4" w:space="0" w:color="000000"/>
              <w:right w:val="single" w:sz="4" w:space="0" w:color="000000"/>
            </w:tcBorders>
          </w:tcPr>
          <w:p>
            <w:pPr>
              <w:pStyle w:val="TableParagraph"/>
              <w:widowControl w:val="false"/>
              <w:spacing w:before="5" w:after="0"/>
              <w:rPr>
                <w:b/>
                <w:b/>
                <w:sz w:val="21"/>
              </w:rPr>
            </w:pPr>
            <w:r>
              <w:rPr>
                <w:b/>
                <w:sz w:val="21"/>
              </w:rPr>
            </w:r>
          </w:p>
          <w:p>
            <w:pPr>
              <w:pStyle w:val="TableParagraph"/>
              <w:widowControl w:val="false"/>
              <w:ind w:left="201" w:right="0" w:hanging="0"/>
              <w:rPr>
                <w:rFonts w:ascii="Arial" w:hAnsi="Arial"/>
                <w:b/>
                <w:b/>
                <w:sz w:val="14"/>
              </w:rPr>
            </w:pPr>
            <w:r>
              <w:rPr>
                <w:rFonts w:ascii="Arial" w:hAnsi="Arial"/>
                <w:b/>
                <w:sz w:val="14"/>
              </w:rPr>
              <w:t>Indicatori</w:t>
            </w:r>
          </w:p>
        </w:tc>
        <w:tc>
          <w:tcPr>
            <w:tcW w:w="458" w:type="dxa"/>
            <w:vMerge w:val="restart"/>
            <w:tcBorders>
              <w:left w:val="single" w:sz="4" w:space="0" w:color="000000"/>
              <w:bottom w:val="single" w:sz="4" w:space="0" w:color="000000"/>
              <w:right w:val="single" w:sz="4" w:space="0" w:color="000000"/>
            </w:tcBorders>
          </w:tcPr>
          <w:p>
            <w:pPr>
              <w:pStyle w:val="TableParagraph"/>
              <w:widowControl w:val="false"/>
              <w:spacing w:before="9" w:after="0"/>
              <w:rPr>
                <w:b/>
                <w:b/>
                <w:sz w:val="14"/>
              </w:rPr>
            </w:pPr>
            <w:r>
              <w:rPr>
                <w:b/>
                <w:sz w:val="14"/>
              </w:rPr>
            </w:r>
          </w:p>
          <w:p>
            <w:pPr>
              <w:pStyle w:val="TableParagraph"/>
              <w:widowControl w:val="false"/>
              <w:spacing w:lineRule="auto" w:line="240"/>
              <w:ind w:left="172" w:right="55" w:hanging="82"/>
              <w:rPr>
                <w:rFonts w:ascii="Arial" w:hAnsi="Arial"/>
                <w:b/>
                <w:b/>
                <w:sz w:val="14"/>
              </w:rPr>
            </w:pPr>
            <w:r>
              <w:rPr>
                <w:rFonts w:ascii="Arial" w:hAnsi="Arial"/>
                <w:b/>
                <w:sz w:val="14"/>
              </w:rPr>
              <w:t>Live</w:t>
            </w:r>
            <w:r>
              <w:rPr>
                <w:rFonts w:ascii="Arial" w:hAnsi="Arial"/>
                <w:b/>
                <w:spacing w:val="-36"/>
                <w:sz w:val="14"/>
              </w:rPr>
              <w:t xml:space="preserve"> </w:t>
            </w:r>
            <w:r>
              <w:rPr>
                <w:rFonts w:ascii="Arial" w:hAnsi="Arial"/>
                <w:b/>
                <w:sz w:val="14"/>
              </w:rPr>
              <w:t>lli</w:t>
            </w:r>
          </w:p>
        </w:tc>
        <w:tc>
          <w:tcPr>
            <w:tcW w:w="3125" w:type="dxa"/>
            <w:vMerge w:val="restart"/>
            <w:tcBorders>
              <w:left w:val="single" w:sz="4" w:space="0" w:color="000000"/>
              <w:bottom w:val="single" w:sz="4" w:space="0" w:color="000000"/>
              <w:right w:val="single" w:sz="4" w:space="0" w:color="000000"/>
            </w:tcBorders>
          </w:tcPr>
          <w:p>
            <w:pPr>
              <w:pStyle w:val="TableParagraph"/>
              <w:widowControl w:val="false"/>
              <w:spacing w:before="5" w:after="0"/>
              <w:rPr>
                <w:b/>
                <w:b/>
                <w:sz w:val="21"/>
              </w:rPr>
            </w:pPr>
            <w:r>
              <w:rPr>
                <w:b/>
                <w:sz w:val="21"/>
              </w:rPr>
            </w:r>
          </w:p>
          <w:p>
            <w:pPr>
              <w:pStyle w:val="TableParagraph"/>
              <w:widowControl w:val="false"/>
              <w:ind w:left="71" w:right="0" w:hanging="0"/>
              <w:rPr>
                <w:rFonts w:ascii="Arial" w:hAnsi="Arial"/>
                <w:b/>
                <w:b/>
                <w:sz w:val="14"/>
              </w:rPr>
            </w:pPr>
            <w:r>
              <w:rPr>
                <w:rFonts w:ascii="Arial" w:hAnsi="Arial"/>
                <w:b/>
                <w:sz w:val="14"/>
              </w:rPr>
              <w:t>Descrittori</w:t>
            </w:r>
          </w:p>
        </w:tc>
        <w:tc>
          <w:tcPr>
            <w:tcW w:w="2767" w:type="dxa"/>
            <w:gridSpan w:val="3"/>
            <w:tcBorders>
              <w:left w:val="single" w:sz="4" w:space="0" w:color="000000"/>
              <w:bottom w:val="single" w:sz="4" w:space="0" w:color="000000"/>
              <w:right w:val="single" w:sz="4" w:space="0" w:color="000000"/>
            </w:tcBorders>
          </w:tcPr>
          <w:p>
            <w:pPr>
              <w:pStyle w:val="TableParagraph"/>
              <w:widowControl w:val="false"/>
              <w:spacing w:lineRule="exact" w:line="159"/>
              <w:ind w:left="1000" w:right="1109" w:hanging="0"/>
              <w:jc w:val="center"/>
              <w:rPr>
                <w:rFonts w:ascii="Arial" w:hAnsi="Arial"/>
                <w:b/>
                <w:b/>
                <w:sz w:val="14"/>
              </w:rPr>
            </w:pPr>
            <w:r>
              <w:rPr>
                <w:rFonts w:ascii="Arial" w:hAnsi="Arial"/>
                <w:b/>
                <w:sz w:val="14"/>
              </w:rPr>
              <w:t>Evidenze</w:t>
            </w:r>
          </w:p>
        </w:tc>
        <w:tc>
          <w:tcPr>
            <w:tcW w:w="985" w:type="dxa"/>
            <w:gridSpan w:val="2"/>
            <w:vMerge w:val="restart"/>
            <w:tcBorders>
              <w:left w:val="single" w:sz="4" w:space="0" w:color="000000"/>
              <w:bottom w:val="single" w:sz="4" w:space="0" w:color="000000"/>
              <w:right w:val="single" w:sz="4" w:space="0" w:color="000000"/>
            </w:tcBorders>
          </w:tcPr>
          <w:p>
            <w:pPr>
              <w:pStyle w:val="TableParagraph"/>
              <w:widowControl w:val="false"/>
              <w:spacing w:before="5" w:after="0"/>
              <w:rPr>
                <w:b/>
                <w:b/>
                <w:sz w:val="21"/>
              </w:rPr>
            </w:pPr>
            <w:r>
              <w:rPr>
                <w:b/>
                <w:sz w:val="21"/>
              </w:rPr>
            </w:r>
          </w:p>
          <w:p>
            <w:pPr>
              <w:pStyle w:val="TableParagraph"/>
              <w:widowControl w:val="false"/>
              <w:ind w:left="310" w:right="0" w:hanging="0"/>
              <w:rPr>
                <w:rFonts w:ascii="Arial" w:hAnsi="Arial"/>
                <w:b/>
                <w:b/>
                <w:sz w:val="14"/>
              </w:rPr>
            </w:pPr>
            <w:r>
              <w:rPr>
                <w:rFonts w:ascii="Arial" w:hAnsi="Arial"/>
                <w:b/>
                <w:sz w:val="14"/>
              </w:rPr>
              <w:t>Punti</w:t>
            </w:r>
          </w:p>
        </w:tc>
      </w:tr>
      <w:tr>
        <w:trPr>
          <w:trHeight w:val="345" w:hRule="atLeast"/>
        </w:trPr>
        <w:tc>
          <w:tcPr>
            <w:tcW w:w="1026" w:type="dxa"/>
            <w:vMerge w:val="continue"/>
            <w:tcBorders>
              <w:left w:val="single" w:sz="4" w:space="0" w:color="000000"/>
              <w:bottom w:val="single" w:sz="4" w:space="0" w:color="000000"/>
              <w:right w:val="single" w:sz="4" w:space="0" w:color="000000"/>
            </w:tcBorders>
          </w:tcPr>
          <w:p>
            <w:pPr>
              <w:pStyle w:val="Normal"/>
              <w:widowControl w:val="false"/>
              <w:rPr>
                <w:sz w:val="2"/>
                <w:szCs w:val="2"/>
              </w:rPr>
            </w:pPr>
            <w:r>
              <w:rPr>
                <w:sz w:val="2"/>
                <w:szCs w:val="2"/>
              </w:rPr>
            </w:r>
          </w:p>
        </w:tc>
        <w:tc>
          <w:tcPr>
            <w:tcW w:w="458" w:type="dxa"/>
            <w:vMerge w:val="continue"/>
            <w:tcBorders>
              <w:left w:val="single" w:sz="4" w:space="0" w:color="000000"/>
              <w:bottom w:val="single" w:sz="4" w:space="0" w:color="000000"/>
              <w:right w:val="single" w:sz="4" w:space="0" w:color="000000"/>
            </w:tcBorders>
          </w:tcPr>
          <w:p>
            <w:pPr>
              <w:pStyle w:val="Normal"/>
              <w:widowControl w:val="false"/>
              <w:rPr>
                <w:sz w:val="2"/>
                <w:szCs w:val="2"/>
              </w:rPr>
            </w:pPr>
            <w:r>
              <w:rPr>
                <w:sz w:val="2"/>
                <w:szCs w:val="2"/>
              </w:rPr>
            </w:r>
          </w:p>
        </w:tc>
        <w:tc>
          <w:tcPr>
            <w:tcW w:w="3125" w:type="dxa"/>
            <w:vMerge w:val="continue"/>
            <w:tcBorders>
              <w:left w:val="single" w:sz="4" w:space="0" w:color="000000"/>
              <w:bottom w:val="single" w:sz="4" w:space="0" w:color="000000"/>
              <w:right w:val="single" w:sz="4" w:space="0" w:color="000000"/>
            </w:tcBorders>
          </w:tcPr>
          <w:p>
            <w:pPr>
              <w:pStyle w:val="Normal"/>
              <w:widowControl w:val="false"/>
              <w:rPr>
                <w:sz w:val="2"/>
                <w:szCs w:val="2"/>
              </w:rPr>
            </w:pPr>
            <w:r>
              <w:rPr>
                <w:sz w:val="2"/>
                <w:szCs w:val="2"/>
              </w:rPr>
            </w:r>
          </w:p>
        </w:tc>
        <w:tc>
          <w:tcPr>
            <w:tcW w:w="1144"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7" w:after="0"/>
              <w:ind w:left="52" w:right="0" w:hanging="0"/>
              <w:rPr>
                <w:rFonts w:ascii="Arial" w:hAnsi="Arial"/>
                <w:b/>
                <w:b/>
                <w:sz w:val="14"/>
              </w:rPr>
            </w:pPr>
            <w:r>
              <w:rPr>
                <w:rFonts w:ascii="Arial" w:hAnsi="Arial"/>
                <w:b/>
                <w:sz w:val="14"/>
              </w:rPr>
              <w:t>PROBLEMA</w:t>
            </w:r>
            <w:r>
              <w:rPr>
                <w:rFonts w:ascii="Arial" w:hAnsi="Arial"/>
                <w:b/>
                <w:spacing w:val="-10"/>
                <w:sz w:val="14"/>
              </w:rPr>
              <w:t xml:space="preserve"> </w:t>
            </w:r>
            <w:r>
              <w:rPr>
                <w:rFonts w:ascii="Arial" w:hAnsi="Arial"/>
                <w:b/>
                <w:sz w:val="14"/>
              </w:rPr>
              <w:t>1</w:t>
            </w:r>
          </w:p>
        </w:tc>
        <w:tc>
          <w:tcPr>
            <w:tcW w:w="1087"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89" w:after="0"/>
              <w:ind w:left="85" w:right="0" w:hanging="0"/>
              <w:rPr>
                <w:rFonts w:ascii="Arial" w:hAnsi="Arial"/>
                <w:b/>
                <w:b/>
                <w:sz w:val="14"/>
              </w:rPr>
            </w:pPr>
            <w:r>
              <w:rPr>
                <w:rFonts w:ascii="Arial" w:hAnsi="Arial"/>
                <w:b/>
                <w:sz w:val="14"/>
              </w:rPr>
              <w:t>PROBLEMA</w:t>
            </w:r>
            <w:r>
              <w:rPr>
                <w:rFonts w:ascii="Arial" w:hAnsi="Arial"/>
                <w:b/>
                <w:spacing w:val="-10"/>
                <w:sz w:val="14"/>
              </w:rPr>
              <w:t xml:space="preserve"> </w:t>
            </w:r>
            <w:r>
              <w:rPr>
                <w:rFonts w:ascii="Arial" w:hAnsi="Arial"/>
                <w:b/>
                <w:sz w:val="14"/>
              </w:rPr>
              <w:t>2</w:t>
            </w:r>
          </w:p>
        </w:tc>
        <w:tc>
          <w:tcPr>
            <w:tcW w:w="536"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lineRule="exact" w:line="154"/>
              <w:ind w:left="114" w:right="0" w:hanging="0"/>
              <w:rPr>
                <w:rFonts w:ascii="Arial" w:hAnsi="Arial"/>
                <w:b/>
                <w:b/>
                <w:sz w:val="14"/>
              </w:rPr>
            </w:pPr>
            <w:r>
              <w:rPr>
                <w:rFonts w:ascii="Arial" w:hAnsi="Arial"/>
                <w:b/>
                <w:sz w:val="14"/>
              </w:rPr>
              <w:t>QUE</w:t>
            </w:r>
          </w:p>
          <w:p>
            <w:pPr>
              <w:pStyle w:val="TableParagraph"/>
              <w:widowControl w:val="false"/>
              <w:spacing w:lineRule="exact" w:line="159" w:before="12" w:after="0"/>
              <w:ind w:left="138" w:right="0" w:hanging="0"/>
              <w:rPr>
                <w:rFonts w:ascii="Arial" w:hAnsi="Arial"/>
                <w:b/>
                <w:b/>
                <w:sz w:val="14"/>
              </w:rPr>
            </w:pPr>
            <w:r>
              <w:rPr>
                <w:rFonts w:ascii="Arial" w:hAnsi="Arial"/>
                <w:b/>
                <w:sz w:val="14"/>
              </w:rPr>
              <w:t>SITI</w:t>
            </w:r>
          </w:p>
        </w:tc>
        <w:tc>
          <w:tcPr>
            <w:tcW w:w="985" w:type="dxa"/>
            <w:gridSpan w:val="2"/>
            <w:vMerge w:val="continue"/>
            <w:tcBorders>
              <w:left w:val="single" w:sz="4" w:space="0" w:color="000000"/>
              <w:bottom w:val="single" w:sz="4" w:space="0" w:color="000000"/>
              <w:right w:val="single" w:sz="4" w:space="0" w:color="000000"/>
            </w:tcBorders>
          </w:tcPr>
          <w:p>
            <w:pPr>
              <w:pStyle w:val="Normal"/>
              <w:widowControl w:val="false"/>
              <w:rPr>
                <w:sz w:val="2"/>
                <w:szCs w:val="2"/>
              </w:rPr>
            </w:pPr>
            <w:r>
              <w:rPr>
                <w:sz w:val="2"/>
                <w:szCs w:val="2"/>
              </w:rPr>
            </w:r>
          </w:p>
        </w:tc>
      </w:tr>
      <w:tr>
        <w:trPr>
          <w:trHeight w:val="1319" w:hRule="atLeast"/>
        </w:trPr>
        <w:tc>
          <w:tcPr>
            <w:tcW w:w="1026" w:type="dxa"/>
            <w:vMerge w:val="restart"/>
            <w:tcBorders>
              <w:top w:val="single" w:sz="4" w:space="0" w:color="000000"/>
              <w:left w:val="single" w:sz="4" w:space="0" w:color="000000"/>
              <w:bottom w:val="single" w:sz="4" w:space="0" w:color="000000"/>
              <w:right w:val="single" w:sz="4" w:space="0" w:color="000000"/>
            </w:tcBorders>
          </w:tcPr>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spacing w:before="2" w:after="0"/>
              <w:rPr>
                <w:b/>
                <w:b/>
                <w:sz w:val="19"/>
              </w:rPr>
            </w:pPr>
            <w:r>
              <w:rPr>
                <w:b/>
                <w:sz w:val="19"/>
              </w:rPr>
            </w:r>
          </w:p>
          <w:p>
            <w:pPr>
              <w:pStyle w:val="TableParagraph"/>
              <w:widowControl w:val="false"/>
              <w:ind w:left="91" w:right="80" w:firstLine="5"/>
              <w:jc w:val="center"/>
              <w:rPr>
                <w:rFonts w:ascii="Arial MT" w:hAnsi="Arial MT"/>
                <w:sz w:val="14"/>
              </w:rPr>
            </w:pPr>
            <w:r>
              <w:rPr>
                <w:rFonts w:ascii="Arial" w:hAnsi="Arial"/>
                <w:b/>
                <w:sz w:val="14"/>
              </w:rPr>
              <w:t>Comprender</w:t>
            </w:r>
            <w:r>
              <w:rPr>
                <w:rFonts w:ascii="Arial" w:hAnsi="Arial"/>
                <w:b/>
                <w:spacing w:val="-36"/>
                <w:sz w:val="14"/>
              </w:rPr>
              <w:t xml:space="preserve"> </w:t>
            </w:r>
            <w:r>
              <w:rPr>
                <w:rFonts w:ascii="Arial" w:hAnsi="Arial"/>
                <w:b/>
                <w:sz w:val="14"/>
              </w:rPr>
              <w:t xml:space="preserve">e </w:t>
            </w:r>
            <w:r>
              <w:rPr>
                <w:rFonts w:ascii="Arial MT" w:hAnsi="Arial MT"/>
                <w:sz w:val="14"/>
              </w:rPr>
              <w:t>Analizzare</w:t>
            </w:r>
            <w:r>
              <w:rPr>
                <w:rFonts w:ascii="Arial MT" w:hAnsi="Arial MT"/>
                <w:spacing w:val="1"/>
                <w:sz w:val="14"/>
              </w:rPr>
              <w:t xml:space="preserve"> </w:t>
            </w:r>
            <w:r>
              <w:rPr>
                <w:rFonts w:ascii="Arial MT" w:hAnsi="Arial MT"/>
                <w:sz w:val="14"/>
              </w:rPr>
              <w:t>lasituazione</w:t>
            </w:r>
            <w:r>
              <w:rPr>
                <w:rFonts w:ascii="Arial MT" w:hAnsi="Arial MT"/>
                <w:spacing w:val="1"/>
                <w:sz w:val="14"/>
              </w:rPr>
              <w:t xml:space="preserve"> </w:t>
            </w:r>
            <w:r>
              <w:rPr>
                <w:rFonts w:ascii="Arial MT" w:hAnsi="Arial MT"/>
                <w:sz w:val="14"/>
              </w:rPr>
              <w:t>problematica.</w:t>
            </w:r>
            <w:r>
              <w:rPr>
                <w:rFonts w:ascii="Arial MT" w:hAnsi="Arial MT"/>
                <w:spacing w:val="-36"/>
                <w:sz w:val="14"/>
              </w:rPr>
              <w:t xml:space="preserve"> </w:t>
            </w:r>
            <w:r>
              <w:rPr>
                <w:rFonts w:ascii="Arial MT" w:hAnsi="Arial MT"/>
                <w:sz w:val="14"/>
              </w:rPr>
              <w:t>Identificare i</w:t>
            </w:r>
            <w:r>
              <w:rPr>
                <w:rFonts w:ascii="Arial MT" w:hAnsi="Arial MT"/>
                <w:spacing w:val="1"/>
                <w:sz w:val="14"/>
              </w:rPr>
              <w:t xml:space="preserve"> </w:t>
            </w:r>
            <w:r>
              <w:rPr>
                <w:rFonts w:ascii="Arial MT" w:hAnsi="Arial MT"/>
                <w:sz w:val="14"/>
              </w:rPr>
              <w:t>dati</w:t>
            </w:r>
          </w:p>
          <w:p>
            <w:pPr>
              <w:pStyle w:val="TableParagraph"/>
              <w:widowControl w:val="false"/>
              <w:spacing w:before="5" w:after="0"/>
              <w:ind w:left="84" w:right="69" w:hanging="0"/>
              <w:jc w:val="center"/>
              <w:rPr>
                <w:rFonts w:ascii="Arial MT" w:hAnsi="Arial MT"/>
                <w:sz w:val="14"/>
              </w:rPr>
            </w:pPr>
            <w:r>
              <w:rPr>
                <w:rFonts w:ascii="Arial MT" w:hAnsi="Arial MT"/>
                <w:sz w:val="14"/>
              </w:rPr>
              <w:t>e interpretarli.</w:t>
            </w:r>
            <w:r>
              <w:rPr>
                <w:rFonts w:ascii="Arial MT" w:hAnsi="Arial MT"/>
                <w:spacing w:val="-36"/>
                <w:sz w:val="14"/>
              </w:rPr>
              <w:t xml:space="preserve"> </w:t>
            </w:r>
            <w:r>
              <w:rPr>
                <w:rFonts w:ascii="Arial MT" w:hAnsi="Arial MT"/>
                <w:sz w:val="14"/>
              </w:rPr>
              <w:t>Effettuare gli</w:t>
            </w:r>
            <w:r>
              <w:rPr>
                <w:rFonts w:ascii="Arial MT" w:hAnsi="Arial MT"/>
                <w:spacing w:val="1"/>
                <w:sz w:val="14"/>
              </w:rPr>
              <w:t xml:space="preserve"> </w:t>
            </w:r>
            <w:r>
              <w:rPr>
                <w:rFonts w:ascii="Arial MT" w:hAnsi="Arial MT"/>
                <w:sz w:val="14"/>
              </w:rPr>
              <w:t>eventuali</w:t>
            </w:r>
            <w:r>
              <w:rPr>
                <w:rFonts w:ascii="Arial MT" w:hAnsi="Arial MT"/>
                <w:spacing w:val="1"/>
                <w:sz w:val="14"/>
              </w:rPr>
              <w:t xml:space="preserve"> </w:t>
            </w:r>
            <w:r>
              <w:rPr>
                <w:rFonts w:ascii="Arial MT" w:hAnsi="Arial MT"/>
                <w:sz w:val="14"/>
              </w:rPr>
              <w:t>collegamenti</w:t>
            </w:r>
            <w:r>
              <w:rPr>
                <w:rFonts w:ascii="Arial MT" w:hAnsi="Arial MT"/>
                <w:spacing w:val="1"/>
                <w:sz w:val="14"/>
              </w:rPr>
              <w:t xml:space="preserve"> </w:t>
            </w:r>
            <w:r>
              <w:rPr>
                <w:rFonts w:ascii="Arial MT" w:hAnsi="Arial MT"/>
                <w:sz w:val="14"/>
              </w:rPr>
              <w:t>e adoperare i</w:t>
            </w:r>
            <w:r>
              <w:rPr>
                <w:rFonts w:ascii="Arial MT" w:hAnsi="Arial MT"/>
                <w:spacing w:val="1"/>
                <w:sz w:val="14"/>
              </w:rPr>
              <w:t xml:space="preserve"> </w:t>
            </w:r>
            <w:r>
              <w:rPr>
                <w:rFonts w:ascii="Arial MT" w:hAnsi="Arial MT"/>
                <w:sz w:val="14"/>
              </w:rPr>
              <w:t>codici grafico-</w:t>
            </w:r>
            <w:r>
              <w:rPr>
                <w:rFonts w:ascii="Arial MT" w:hAnsi="Arial MT"/>
                <w:spacing w:val="-36"/>
                <w:sz w:val="14"/>
              </w:rPr>
              <w:t xml:space="preserve"> </w:t>
            </w:r>
            <w:r>
              <w:rPr>
                <w:rFonts w:ascii="Arial MT" w:hAnsi="Arial MT"/>
                <w:sz w:val="14"/>
              </w:rPr>
              <w:t>simbolici</w:t>
            </w:r>
            <w:r>
              <w:rPr>
                <w:rFonts w:ascii="Arial MT" w:hAnsi="Arial MT"/>
                <w:spacing w:val="1"/>
                <w:sz w:val="14"/>
              </w:rPr>
              <w:t xml:space="preserve"> </w:t>
            </w:r>
            <w:r>
              <w:rPr>
                <w:rFonts w:ascii="Arial MT" w:hAnsi="Arial MT"/>
                <w:sz w:val="14"/>
              </w:rPr>
              <w:t>necessari</w:t>
            </w:r>
          </w:p>
        </w:tc>
        <w:tc>
          <w:tcPr>
            <w:tcW w:w="458" w:type="dxa"/>
            <w:tcBorders>
              <w:top w:val="single" w:sz="4" w:space="0" w:color="000000"/>
              <w:left w:val="single" w:sz="4" w:space="0" w:color="000000"/>
              <w:bottom w:val="single" w:sz="4" w:space="0" w:color="000000"/>
              <w:right w:val="single" w:sz="4" w:space="0" w:color="000000"/>
            </w:tcBorders>
          </w:tcPr>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spacing w:before="5" w:after="0"/>
              <w:rPr>
                <w:b/>
                <w:b/>
                <w:sz w:val="15"/>
              </w:rPr>
            </w:pPr>
            <w:r>
              <w:rPr>
                <w:b/>
                <w:sz w:val="15"/>
              </w:rPr>
            </w:r>
          </w:p>
          <w:p>
            <w:pPr>
              <w:pStyle w:val="TableParagraph"/>
              <w:widowControl w:val="false"/>
              <w:ind w:left="191" w:right="0" w:hanging="0"/>
              <w:rPr>
                <w:rFonts w:ascii="Arial MT" w:hAnsi="Arial MT"/>
                <w:sz w:val="14"/>
              </w:rPr>
            </w:pPr>
            <w:r>
              <w:rPr>
                <w:rFonts w:ascii="Arial MT" w:hAnsi="Arial MT"/>
                <w:w w:val="99"/>
                <w:sz w:val="14"/>
              </w:rPr>
              <w:t>1</w:t>
            </w:r>
          </w:p>
        </w:tc>
        <w:tc>
          <w:tcPr>
            <w:tcW w:w="3125" w:type="dxa"/>
            <w:tcBorders>
              <w:top w:val="single" w:sz="4" w:space="0" w:color="000000"/>
              <w:left w:val="single" w:sz="4" w:space="0" w:color="000000"/>
              <w:bottom w:val="single" w:sz="4" w:space="0" w:color="000000"/>
              <w:right w:val="single" w:sz="4" w:space="0" w:color="000000"/>
            </w:tcBorders>
          </w:tcPr>
          <w:p>
            <w:pPr>
              <w:pStyle w:val="TableParagraph"/>
              <w:widowControl w:val="false"/>
              <w:numPr>
                <w:ilvl w:val="0"/>
                <w:numId w:val="9"/>
              </w:numPr>
              <w:tabs>
                <w:tab w:val="clear" w:pos="720"/>
                <w:tab w:val="left" w:pos="427" w:leader="none"/>
                <w:tab w:val="left" w:pos="428" w:leader="none"/>
              </w:tabs>
              <w:spacing w:lineRule="auto" w:line="240" w:before="3" w:after="0"/>
              <w:ind w:left="427" w:right="122" w:hanging="284"/>
              <w:jc w:val="left"/>
              <w:rPr>
                <w:rFonts w:ascii="Arial MT" w:hAnsi="Arial MT"/>
                <w:sz w:val="14"/>
              </w:rPr>
            </w:pPr>
            <w:r>
              <w:rPr>
                <w:rFonts w:ascii="Arial MT" w:hAnsi="Arial MT"/>
                <w:sz w:val="14"/>
              </w:rPr>
              <w:t>Non analizza correttamente la situazione</w:t>
            </w:r>
            <w:r>
              <w:rPr>
                <w:rFonts w:ascii="Arial MT" w:hAnsi="Arial MT"/>
                <w:spacing w:val="-36"/>
                <w:sz w:val="14"/>
              </w:rPr>
              <w:t xml:space="preserve"> </w:t>
            </w:r>
            <w:r>
              <w:rPr>
                <w:rFonts w:ascii="Arial MT" w:hAnsi="Arial MT"/>
                <w:sz w:val="14"/>
              </w:rPr>
              <w:t>problematica</w:t>
            </w:r>
            <w:r>
              <w:rPr>
                <w:rFonts w:ascii="Arial MT" w:hAnsi="Arial MT"/>
                <w:spacing w:val="-3"/>
                <w:sz w:val="14"/>
              </w:rPr>
              <w:t xml:space="preserve"> </w:t>
            </w:r>
            <w:r>
              <w:rPr>
                <w:rFonts w:ascii="Arial MT" w:hAnsi="Arial MT"/>
                <w:sz w:val="14"/>
              </w:rPr>
              <w:t>e</w:t>
            </w:r>
            <w:r>
              <w:rPr>
                <w:rFonts w:ascii="Arial MT" w:hAnsi="Arial MT"/>
                <w:spacing w:val="-4"/>
                <w:sz w:val="14"/>
              </w:rPr>
              <w:t xml:space="preserve"> </w:t>
            </w:r>
            <w:r>
              <w:rPr>
                <w:rFonts w:ascii="Arial MT" w:hAnsi="Arial MT"/>
                <w:sz w:val="14"/>
              </w:rPr>
              <w:t>ha</w:t>
            </w:r>
            <w:r>
              <w:rPr>
                <w:rFonts w:ascii="Arial MT" w:hAnsi="Arial MT"/>
                <w:spacing w:val="-3"/>
                <w:sz w:val="14"/>
              </w:rPr>
              <w:t xml:space="preserve"> </w:t>
            </w:r>
            <w:r>
              <w:rPr>
                <w:rFonts w:ascii="Arial MT" w:hAnsi="Arial MT"/>
                <w:sz w:val="14"/>
              </w:rPr>
              <w:t>difficoltà</w:t>
            </w:r>
            <w:r>
              <w:rPr>
                <w:rFonts w:ascii="Arial MT" w:hAnsi="Arial MT"/>
                <w:spacing w:val="-3"/>
                <w:sz w:val="14"/>
              </w:rPr>
              <w:t xml:space="preserve"> </w:t>
            </w:r>
            <w:r>
              <w:rPr>
                <w:rFonts w:ascii="Arial MT" w:hAnsi="Arial MT"/>
                <w:sz w:val="14"/>
              </w:rPr>
              <w:t>a</w:t>
            </w:r>
            <w:r>
              <w:rPr>
                <w:rFonts w:ascii="Arial MT" w:hAnsi="Arial MT"/>
                <w:spacing w:val="-4"/>
                <w:sz w:val="14"/>
              </w:rPr>
              <w:t xml:space="preserve"> </w:t>
            </w:r>
            <w:r>
              <w:rPr>
                <w:rFonts w:ascii="Arial MT" w:hAnsi="Arial MT"/>
                <w:sz w:val="14"/>
              </w:rPr>
              <w:t>individuare</w:t>
            </w:r>
            <w:r>
              <w:rPr>
                <w:rFonts w:ascii="Arial MT" w:hAnsi="Arial MT"/>
                <w:spacing w:val="-3"/>
                <w:sz w:val="14"/>
              </w:rPr>
              <w:t xml:space="preserve"> </w:t>
            </w:r>
            <w:r>
              <w:rPr>
                <w:rFonts w:ascii="Arial MT" w:hAnsi="Arial MT"/>
                <w:sz w:val="14"/>
              </w:rPr>
              <w:t>i</w:t>
            </w:r>
            <w:r>
              <w:rPr>
                <w:rFonts w:ascii="Arial MT" w:hAnsi="Arial MT"/>
                <w:spacing w:val="-35"/>
                <w:sz w:val="14"/>
              </w:rPr>
              <w:t xml:space="preserve"> </w:t>
            </w:r>
            <w:r>
              <w:rPr>
                <w:rFonts w:ascii="Arial MT" w:hAnsi="Arial MT"/>
                <w:sz w:val="14"/>
              </w:rPr>
              <w:t>concetti chiave e commette molti errori</w:t>
            </w:r>
            <w:r>
              <w:rPr>
                <w:rFonts w:ascii="Arial MT" w:hAnsi="Arial MT"/>
                <w:spacing w:val="1"/>
                <w:sz w:val="14"/>
              </w:rPr>
              <w:t xml:space="preserve"> </w:t>
            </w:r>
            <w:r>
              <w:rPr>
                <w:rFonts w:ascii="Arial MT" w:hAnsi="Arial MT"/>
                <w:sz w:val="14"/>
              </w:rPr>
              <w:t>nell’individuare</w:t>
            </w:r>
            <w:r>
              <w:rPr>
                <w:rFonts w:ascii="Arial MT" w:hAnsi="Arial MT"/>
                <w:spacing w:val="-3"/>
                <w:sz w:val="14"/>
              </w:rPr>
              <w:t xml:space="preserve"> </w:t>
            </w:r>
            <w:r>
              <w:rPr>
                <w:rFonts w:ascii="Arial MT" w:hAnsi="Arial MT"/>
                <w:sz w:val="14"/>
              </w:rPr>
              <w:t>le</w:t>
            </w:r>
            <w:r>
              <w:rPr>
                <w:rFonts w:ascii="Arial MT" w:hAnsi="Arial MT"/>
                <w:spacing w:val="-3"/>
                <w:sz w:val="14"/>
              </w:rPr>
              <w:t xml:space="preserve"> </w:t>
            </w:r>
            <w:r>
              <w:rPr>
                <w:rFonts w:ascii="Arial MT" w:hAnsi="Arial MT"/>
                <w:sz w:val="14"/>
              </w:rPr>
              <w:t>relazioni</w:t>
            </w:r>
            <w:r>
              <w:rPr>
                <w:rFonts w:ascii="Arial MT" w:hAnsi="Arial MT"/>
                <w:spacing w:val="1"/>
                <w:sz w:val="14"/>
              </w:rPr>
              <w:t xml:space="preserve"> </w:t>
            </w:r>
            <w:r>
              <w:rPr>
                <w:rFonts w:ascii="Arial MT" w:hAnsi="Arial MT"/>
                <w:sz w:val="14"/>
              </w:rPr>
              <w:t>tra</w:t>
            </w:r>
            <w:r>
              <w:rPr>
                <w:rFonts w:ascii="Arial MT" w:hAnsi="Arial MT"/>
                <w:spacing w:val="-3"/>
                <w:sz w:val="14"/>
              </w:rPr>
              <w:t xml:space="preserve"> </w:t>
            </w:r>
            <w:r>
              <w:rPr>
                <w:rFonts w:ascii="Arial MT" w:hAnsi="Arial MT"/>
                <w:sz w:val="14"/>
              </w:rPr>
              <w:t>questi</w:t>
            </w:r>
          </w:p>
          <w:p>
            <w:pPr>
              <w:pStyle w:val="TableParagraph"/>
              <w:widowControl w:val="false"/>
              <w:numPr>
                <w:ilvl w:val="0"/>
                <w:numId w:val="9"/>
              </w:numPr>
              <w:tabs>
                <w:tab w:val="clear" w:pos="720"/>
                <w:tab w:val="left" w:pos="427" w:leader="none"/>
                <w:tab w:val="left" w:pos="428" w:leader="none"/>
              </w:tabs>
              <w:spacing w:lineRule="auto" w:line="240" w:before="0" w:after="0"/>
              <w:ind w:left="427" w:right="508" w:hanging="284"/>
              <w:jc w:val="left"/>
              <w:rPr>
                <w:rFonts w:ascii="Arial MT" w:hAnsi="Arial MT"/>
                <w:sz w:val="14"/>
              </w:rPr>
            </w:pPr>
            <w:r>
              <w:rPr>
                <w:rFonts w:ascii="Arial MT" w:hAnsi="Arial MT"/>
                <w:sz w:val="14"/>
              </w:rPr>
              <w:t>Identifica</w:t>
            </w:r>
            <w:r>
              <w:rPr>
                <w:rFonts w:ascii="Arial MT" w:hAnsi="Arial MT"/>
                <w:spacing w:val="-3"/>
                <w:sz w:val="14"/>
              </w:rPr>
              <w:t xml:space="preserve"> </w:t>
            </w:r>
            <w:r>
              <w:rPr>
                <w:rFonts w:ascii="Arial MT" w:hAnsi="Arial MT"/>
                <w:sz w:val="14"/>
              </w:rPr>
              <w:t>e</w:t>
            </w:r>
            <w:r>
              <w:rPr>
                <w:rFonts w:ascii="Arial MT" w:hAnsi="Arial MT"/>
                <w:spacing w:val="-3"/>
                <w:sz w:val="14"/>
              </w:rPr>
              <w:t xml:space="preserve"> </w:t>
            </w:r>
            <w:r>
              <w:rPr>
                <w:rFonts w:ascii="Arial MT" w:hAnsi="Arial MT"/>
                <w:sz w:val="14"/>
              </w:rPr>
              <w:t>interpreta</w:t>
            </w:r>
            <w:r>
              <w:rPr>
                <w:rFonts w:ascii="Arial MT" w:hAnsi="Arial MT"/>
                <w:spacing w:val="-3"/>
                <w:sz w:val="14"/>
              </w:rPr>
              <w:t xml:space="preserve"> </w:t>
            </w:r>
            <w:r>
              <w:rPr>
                <w:rFonts w:ascii="Arial MT" w:hAnsi="Arial MT"/>
                <w:sz w:val="14"/>
              </w:rPr>
              <w:t>i dati</w:t>
            </w:r>
            <w:r>
              <w:rPr>
                <w:rFonts w:ascii="Arial MT" w:hAnsi="Arial MT"/>
                <w:spacing w:val="1"/>
                <w:sz w:val="14"/>
              </w:rPr>
              <w:t xml:space="preserve"> </w:t>
            </w:r>
            <w:r>
              <w:rPr>
                <w:rFonts w:ascii="Arial MT" w:hAnsi="Arial MT"/>
                <w:sz w:val="14"/>
              </w:rPr>
              <w:t>in</w:t>
            </w:r>
            <w:r>
              <w:rPr>
                <w:rFonts w:ascii="Arial MT" w:hAnsi="Arial MT"/>
                <w:spacing w:val="-3"/>
                <w:sz w:val="14"/>
              </w:rPr>
              <w:t xml:space="preserve"> </w:t>
            </w:r>
            <w:r>
              <w:rPr>
                <w:rFonts w:ascii="Arial MT" w:hAnsi="Arial MT"/>
                <w:sz w:val="14"/>
              </w:rPr>
              <w:t>modo</w:t>
            </w:r>
            <w:r>
              <w:rPr>
                <w:rFonts w:ascii="Arial MT" w:hAnsi="Arial MT"/>
                <w:spacing w:val="-35"/>
                <w:sz w:val="14"/>
              </w:rPr>
              <w:t xml:space="preserve"> </w:t>
            </w:r>
            <w:r>
              <w:rPr>
                <w:rFonts w:ascii="Arial MT" w:hAnsi="Arial MT"/>
                <w:sz w:val="14"/>
              </w:rPr>
              <w:t>inadeguato</w:t>
            </w:r>
            <w:r>
              <w:rPr>
                <w:rFonts w:ascii="Arial MT" w:hAnsi="Arial MT"/>
                <w:spacing w:val="2"/>
                <w:sz w:val="14"/>
              </w:rPr>
              <w:t xml:space="preserve"> </w:t>
            </w:r>
            <w:r>
              <w:rPr>
                <w:rFonts w:ascii="Arial MT" w:hAnsi="Arial MT"/>
                <w:sz w:val="14"/>
              </w:rPr>
              <w:t>e</w:t>
            </w:r>
            <w:r>
              <w:rPr>
                <w:rFonts w:ascii="Arial MT" w:hAnsi="Arial MT"/>
                <w:spacing w:val="-2"/>
                <w:sz w:val="14"/>
              </w:rPr>
              <w:t xml:space="preserve"> </w:t>
            </w:r>
            <w:r>
              <w:rPr>
                <w:rFonts w:ascii="Arial MT" w:hAnsi="Arial MT"/>
                <w:sz w:val="14"/>
              </w:rPr>
              <w:t>non</w:t>
            </w:r>
            <w:r>
              <w:rPr>
                <w:rFonts w:ascii="Arial MT" w:hAnsi="Arial MT"/>
                <w:spacing w:val="2"/>
                <w:sz w:val="14"/>
              </w:rPr>
              <w:t xml:space="preserve"> </w:t>
            </w:r>
            <w:r>
              <w:rPr>
                <w:rFonts w:ascii="Arial MT" w:hAnsi="Arial MT"/>
                <w:sz w:val="14"/>
              </w:rPr>
              <w:t>corretto</w:t>
            </w:r>
          </w:p>
          <w:p>
            <w:pPr>
              <w:pStyle w:val="TableParagraph"/>
              <w:widowControl w:val="false"/>
              <w:numPr>
                <w:ilvl w:val="0"/>
                <w:numId w:val="9"/>
              </w:numPr>
              <w:tabs>
                <w:tab w:val="clear" w:pos="720"/>
                <w:tab w:val="left" w:pos="427" w:leader="none"/>
                <w:tab w:val="left" w:pos="428" w:leader="none"/>
              </w:tabs>
              <w:spacing w:lineRule="exact" w:line="164" w:before="0" w:after="0"/>
              <w:ind w:left="427" w:right="392" w:hanging="284"/>
              <w:jc w:val="left"/>
              <w:rPr>
                <w:rFonts w:ascii="Arial MT" w:hAnsi="Arial MT"/>
                <w:sz w:val="14"/>
              </w:rPr>
            </w:pPr>
            <w:r>
              <w:rPr>
                <w:rFonts w:ascii="Arial MT" w:hAnsi="Arial MT"/>
                <w:sz w:val="14"/>
              </w:rPr>
              <w:t>Usa</w:t>
            </w:r>
            <w:r>
              <w:rPr>
                <w:rFonts w:ascii="Arial MT" w:hAnsi="Arial MT"/>
                <w:spacing w:val="-4"/>
                <w:sz w:val="14"/>
              </w:rPr>
              <w:t xml:space="preserve"> </w:t>
            </w:r>
            <w:r>
              <w:rPr>
                <w:rFonts w:ascii="Arial MT" w:hAnsi="Arial MT"/>
                <w:sz w:val="14"/>
              </w:rPr>
              <w:t>i</w:t>
            </w:r>
            <w:r>
              <w:rPr>
                <w:rFonts w:ascii="Arial MT" w:hAnsi="Arial MT"/>
                <w:spacing w:val="-1"/>
                <w:sz w:val="14"/>
              </w:rPr>
              <w:t xml:space="preserve"> </w:t>
            </w:r>
            <w:r>
              <w:rPr>
                <w:rFonts w:ascii="Arial MT" w:hAnsi="Arial MT"/>
                <w:sz w:val="14"/>
              </w:rPr>
              <w:t>codici grafico-simbolici</w:t>
            </w:r>
            <w:r>
              <w:rPr>
                <w:rFonts w:ascii="Arial MT" w:hAnsi="Arial MT"/>
                <w:spacing w:val="-1"/>
                <w:sz w:val="14"/>
              </w:rPr>
              <w:t xml:space="preserve"> </w:t>
            </w:r>
            <w:r>
              <w:rPr>
                <w:rFonts w:ascii="Arial MT" w:hAnsi="Arial MT"/>
                <w:sz w:val="14"/>
              </w:rPr>
              <w:t>in</w:t>
            </w:r>
            <w:r>
              <w:rPr>
                <w:rFonts w:ascii="Arial MT" w:hAnsi="Arial MT"/>
                <w:spacing w:val="-8"/>
                <w:sz w:val="14"/>
              </w:rPr>
              <w:t xml:space="preserve"> </w:t>
            </w:r>
            <w:r>
              <w:rPr>
                <w:rFonts w:ascii="Arial MT" w:hAnsi="Arial MT"/>
                <w:sz w:val="14"/>
              </w:rPr>
              <w:t>modo</w:t>
            </w:r>
            <w:r>
              <w:rPr>
                <w:rFonts w:ascii="Arial MT" w:hAnsi="Arial MT"/>
                <w:spacing w:val="-36"/>
                <w:sz w:val="14"/>
              </w:rPr>
              <w:t xml:space="preserve"> </w:t>
            </w:r>
            <w:r>
              <w:rPr>
                <w:rFonts w:ascii="Arial MT" w:hAnsi="Arial MT"/>
                <w:sz w:val="14"/>
              </w:rPr>
              <w:t>inadeguato</w:t>
            </w:r>
            <w:r>
              <w:rPr>
                <w:rFonts w:ascii="Arial MT" w:hAnsi="Arial MT"/>
                <w:spacing w:val="2"/>
                <w:sz w:val="14"/>
              </w:rPr>
              <w:t xml:space="preserve"> </w:t>
            </w:r>
            <w:r>
              <w:rPr>
                <w:rFonts w:ascii="Arial MT" w:hAnsi="Arial MT"/>
                <w:sz w:val="14"/>
              </w:rPr>
              <w:t>e</w:t>
            </w:r>
            <w:r>
              <w:rPr>
                <w:rFonts w:ascii="Arial MT" w:hAnsi="Arial MT"/>
                <w:spacing w:val="-2"/>
                <w:sz w:val="14"/>
              </w:rPr>
              <w:t xml:space="preserve"> </w:t>
            </w:r>
            <w:r>
              <w:rPr>
                <w:rFonts w:ascii="Arial MT" w:hAnsi="Arial MT"/>
                <w:sz w:val="14"/>
              </w:rPr>
              <w:t>non</w:t>
            </w:r>
            <w:r>
              <w:rPr>
                <w:rFonts w:ascii="Arial MT" w:hAnsi="Arial MT"/>
                <w:spacing w:val="2"/>
                <w:sz w:val="14"/>
              </w:rPr>
              <w:t xml:space="preserve"> </w:t>
            </w:r>
            <w:r>
              <w:rPr>
                <w:rFonts w:ascii="Arial MT" w:hAnsi="Arial MT"/>
                <w:sz w:val="14"/>
              </w:rPr>
              <w:t>corretto</w:t>
            </w:r>
          </w:p>
        </w:tc>
        <w:tc>
          <w:tcPr>
            <w:tcW w:w="1144" w:type="dxa"/>
            <w:vMerge w:val="restart"/>
            <w:tcBorders>
              <w:top w:val="single" w:sz="4" w:space="0" w:color="000000"/>
              <w:left w:val="single" w:sz="4" w:space="0" w:color="000000"/>
              <w:bottom w:val="single" w:sz="4" w:space="0" w:color="000000"/>
              <w:right w:val="single" w:sz="4" w:space="0" w:color="000000"/>
            </w:tcBorders>
          </w:tcPr>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spacing w:before="4" w:after="0"/>
              <w:rPr>
                <w:b/>
                <w:b/>
                <w:sz w:val="17"/>
              </w:rPr>
            </w:pPr>
            <w:r>
              <w:rPr>
                <w:b/>
                <w:sz w:val="17"/>
              </w:rPr>
            </w:r>
          </w:p>
          <w:p>
            <w:pPr>
              <w:pStyle w:val="TableParagraph"/>
              <w:widowControl w:val="false"/>
              <w:spacing w:lineRule="auto" w:line="264"/>
              <w:ind w:left="282" w:right="77" w:hanging="212"/>
              <w:rPr>
                <w:rFonts w:ascii="Arial MT" w:hAnsi="Arial MT"/>
                <w:sz w:val="14"/>
              </w:rPr>
            </w:pPr>
            <w:r>
              <w:rPr>
                <w:rFonts w:ascii="Webdings" w:hAnsi="Webdings"/>
                <w:sz w:val="12"/>
              </w:rPr>
              <w:t></w:t>
            </w:r>
            <w:r>
              <w:rPr>
                <w:rFonts w:ascii="Times New Roman" w:hAnsi="Times New Roman"/>
                <w:spacing w:val="1"/>
                <w:sz w:val="12"/>
              </w:rPr>
              <w:t xml:space="preserve"> </w:t>
            </w:r>
            <w:r>
              <w:rPr>
                <w:rFonts w:ascii="Arial MT" w:hAnsi="Arial MT"/>
                <w:sz w:val="14"/>
              </w:rPr>
              <w:t>Individua le</w:t>
            </w:r>
            <w:r>
              <w:rPr>
                <w:rFonts w:ascii="Arial MT" w:hAnsi="Arial MT"/>
                <w:spacing w:val="1"/>
                <w:sz w:val="14"/>
              </w:rPr>
              <w:t xml:space="preserve"> </w:t>
            </w:r>
            <w:r>
              <w:rPr>
                <w:rFonts w:ascii="Arial MT" w:hAnsi="Arial MT"/>
                <w:sz w:val="14"/>
              </w:rPr>
              <w:t>caratteristic</w:t>
            </w:r>
            <w:r>
              <w:rPr>
                <w:rFonts w:ascii="Arial MT" w:hAnsi="Arial MT"/>
                <w:spacing w:val="1"/>
                <w:sz w:val="14"/>
              </w:rPr>
              <w:t xml:space="preserve"> </w:t>
            </w:r>
            <w:r>
              <w:rPr>
                <w:rFonts w:ascii="Arial MT" w:hAnsi="Arial MT"/>
                <w:sz w:val="14"/>
              </w:rPr>
              <w:t>hedellecurv</w:t>
            </w:r>
            <w:r>
              <w:rPr>
                <w:rFonts w:ascii="Arial MT" w:hAnsi="Arial MT"/>
                <w:spacing w:val="1"/>
                <w:sz w:val="14"/>
              </w:rPr>
              <w:t xml:space="preserve"> </w:t>
            </w:r>
            <w:r>
              <w:rPr>
                <w:rFonts w:ascii="Arial MT" w:hAnsi="Arial MT"/>
                <w:sz w:val="14"/>
              </w:rPr>
              <w:t>e</w:t>
            </w:r>
            <w:r>
              <w:rPr>
                <w:rFonts w:ascii="Cambria Math" w:hAnsi="Cambria Math"/>
                <w:sz w:val="14"/>
              </w:rPr>
              <w:t>γ</w:t>
            </w:r>
            <w:r>
              <w:rPr>
                <w:rFonts w:ascii="Cambria Math" w:hAnsi="Cambria Math"/>
                <w:position w:val="-2"/>
                <w:sz w:val="10"/>
              </w:rPr>
              <w:t>1</w:t>
            </w:r>
            <w:r>
              <w:rPr>
                <w:rFonts w:ascii="Cambria Math" w:hAnsi="Cambria Math"/>
                <w:sz w:val="14"/>
              </w:rPr>
              <w:t>, γ</w:t>
            </w:r>
            <w:r>
              <w:rPr>
                <w:rFonts w:ascii="Cambria Math" w:hAnsi="Cambria Math"/>
                <w:position w:val="-2"/>
                <w:sz w:val="10"/>
              </w:rPr>
              <w:t>2</w:t>
            </w:r>
            <w:r>
              <w:rPr>
                <w:rFonts w:ascii="Cambria Math" w:hAnsi="Cambria Math"/>
                <w:sz w:val="14"/>
              </w:rPr>
              <w:t>, γ</w:t>
            </w:r>
            <w:r>
              <w:rPr>
                <w:rFonts w:ascii="Cambria Math" w:hAnsi="Cambria Math"/>
                <w:position w:val="-2"/>
                <w:sz w:val="10"/>
              </w:rPr>
              <w:t>3</w:t>
            </w:r>
            <w:r>
              <w:rPr>
                <w:rFonts w:ascii="Arial MT" w:hAnsi="Arial MT"/>
                <w:sz w:val="14"/>
              </w:rPr>
              <w:t>e</w:t>
            </w:r>
            <w:r>
              <w:rPr>
                <w:rFonts w:ascii="Arial MT" w:hAnsi="Arial MT"/>
                <w:spacing w:val="1"/>
                <w:sz w:val="14"/>
              </w:rPr>
              <w:t xml:space="preserve"> </w:t>
            </w:r>
            <w:r>
              <w:rPr>
                <w:rFonts w:ascii="Arial MT" w:hAnsi="Arial MT"/>
                <w:sz w:val="14"/>
              </w:rPr>
              <w:t>associa i</w:t>
            </w:r>
            <w:r>
              <w:rPr>
                <w:rFonts w:ascii="Arial MT" w:hAnsi="Arial MT"/>
                <w:spacing w:val="1"/>
                <w:sz w:val="14"/>
              </w:rPr>
              <w:t xml:space="preserve"> </w:t>
            </w:r>
            <w:r>
              <w:rPr>
                <w:rFonts w:ascii="Arial MT" w:hAnsi="Arial MT"/>
                <w:sz w:val="14"/>
              </w:rPr>
              <w:t>grafici</w:t>
            </w:r>
            <w:r>
              <w:rPr>
                <w:rFonts w:ascii="Arial MT" w:hAnsi="Arial MT"/>
                <w:spacing w:val="1"/>
                <w:sz w:val="14"/>
              </w:rPr>
              <w:t xml:space="preserve"> </w:t>
            </w:r>
            <w:r>
              <w:rPr>
                <w:rFonts w:ascii="Arial MT" w:hAnsi="Arial MT"/>
                <w:sz w:val="14"/>
              </w:rPr>
              <w:t>alle</w:t>
            </w:r>
            <w:r>
              <w:rPr>
                <w:rFonts w:ascii="Arial MT" w:hAnsi="Arial MT"/>
                <w:spacing w:val="1"/>
                <w:sz w:val="14"/>
              </w:rPr>
              <w:t xml:space="preserve"> </w:t>
            </w:r>
            <w:r>
              <w:rPr>
                <w:rFonts w:ascii="Arial MT" w:hAnsi="Arial MT"/>
                <w:spacing w:val="-1"/>
                <w:sz w:val="14"/>
              </w:rPr>
              <w:t xml:space="preserve">funzioni </w:t>
            </w:r>
            <w:r>
              <w:rPr>
                <w:rFonts w:ascii="Arial" w:hAnsi="Arial"/>
                <w:i/>
                <w:sz w:val="14"/>
              </w:rPr>
              <w:t>f(x)</w:t>
            </w:r>
            <w:r>
              <w:rPr>
                <w:rFonts w:ascii="Arial MT" w:hAnsi="Arial MT"/>
                <w:sz w:val="14"/>
              </w:rPr>
              <w:t>,</w:t>
            </w:r>
            <w:r>
              <w:rPr>
                <w:rFonts w:ascii="Arial MT" w:hAnsi="Arial MT"/>
                <w:spacing w:val="-36"/>
                <w:sz w:val="14"/>
              </w:rPr>
              <w:t xml:space="preserve"> </w:t>
            </w:r>
            <w:r>
              <w:rPr>
                <w:rFonts w:ascii="Arial" w:hAnsi="Arial"/>
                <w:i/>
                <w:sz w:val="14"/>
              </w:rPr>
              <w:t>g(x)</w:t>
            </w:r>
            <w:r>
              <w:rPr>
                <w:rFonts w:ascii="Arial" w:hAnsi="Arial"/>
                <w:i/>
                <w:spacing w:val="1"/>
                <w:sz w:val="14"/>
              </w:rPr>
              <w:t xml:space="preserve"> </w:t>
            </w:r>
            <w:r>
              <w:rPr>
                <w:rFonts w:ascii="Arial MT" w:hAnsi="Arial MT"/>
                <w:sz w:val="14"/>
              </w:rPr>
              <w:t>e</w:t>
            </w:r>
            <w:r>
              <w:rPr>
                <w:rFonts w:ascii="Arial MT" w:hAnsi="Arial MT"/>
                <w:spacing w:val="-1"/>
                <w:sz w:val="14"/>
              </w:rPr>
              <w:t xml:space="preserve"> </w:t>
            </w:r>
            <w:r>
              <w:rPr>
                <w:rFonts w:ascii="Arial" w:hAnsi="Arial"/>
                <w:i/>
                <w:sz w:val="14"/>
              </w:rPr>
              <w:t>h(x)</w:t>
            </w:r>
            <w:r>
              <w:rPr>
                <w:rFonts w:ascii="Arial MT" w:hAnsi="Arial MT"/>
                <w:sz w:val="14"/>
              </w:rPr>
              <w:t>.</w:t>
            </w:r>
          </w:p>
          <w:p>
            <w:pPr>
              <w:pStyle w:val="TableParagraph"/>
              <w:widowControl w:val="false"/>
              <w:spacing w:before="12" w:after="0"/>
              <w:ind w:left="71" w:right="0" w:hanging="0"/>
              <w:rPr>
                <w:rFonts w:ascii="Arial MT" w:hAnsi="Arial MT"/>
                <w:sz w:val="14"/>
              </w:rPr>
            </w:pPr>
            <w:r>
              <w:rPr>
                <w:rFonts w:ascii="Webdings" w:hAnsi="Webdings"/>
                <w:sz w:val="12"/>
              </w:rPr>
              <w:t></w:t>
            </w:r>
            <w:r>
              <w:rPr>
                <w:rFonts w:ascii="Times New Roman" w:hAnsi="Times New Roman"/>
                <w:spacing w:val="33"/>
                <w:sz w:val="12"/>
              </w:rPr>
              <w:t xml:space="preserve"> </w:t>
            </w:r>
            <w:r>
              <w:rPr>
                <w:rFonts w:ascii="Arial MT" w:hAnsi="Arial MT"/>
                <w:sz w:val="14"/>
              </w:rPr>
              <w:t>Usa</w:t>
            </w:r>
            <w:r>
              <w:rPr>
                <w:rFonts w:ascii="Arial MT" w:hAnsi="Arial MT"/>
                <w:spacing w:val="-1"/>
                <w:sz w:val="14"/>
              </w:rPr>
              <w:t xml:space="preserve"> </w:t>
            </w:r>
            <w:r>
              <w:rPr>
                <w:rFonts w:ascii="Arial MT" w:hAnsi="Arial MT"/>
                <w:sz w:val="14"/>
              </w:rPr>
              <w:t>le</w:t>
            </w:r>
          </w:p>
          <w:p>
            <w:pPr>
              <w:pStyle w:val="TableParagraph"/>
              <w:widowControl w:val="false"/>
              <w:spacing w:before="3" w:after="0"/>
              <w:ind w:left="282" w:right="117" w:hanging="0"/>
              <w:rPr>
                <w:rFonts w:ascii="Arial MT" w:hAnsi="Arial MT"/>
                <w:sz w:val="14"/>
              </w:rPr>
            </w:pPr>
            <w:r>
              <w:rPr>
                <w:rFonts w:ascii="Arial MT" w:hAnsi="Arial MT"/>
                <w:sz w:val="14"/>
              </w:rPr>
              <w:t>proprietà</w:t>
            </w:r>
            <w:r>
              <w:rPr>
                <w:rFonts w:ascii="Arial MT" w:hAnsi="Arial MT"/>
                <w:spacing w:val="1"/>
                <w:sz w:val="14"/>
              </w:rPr>
              <w:t xml:space="preserve"> </w:t>
            </w:r>
            <w:r>
              <w:rPr>
                <w:rFonts w:ascii="Arial MT" w:hAnsi="Arial MT"/>
                <w:sz w:val="14"/>
              </w:rPr>
              <w:t>della</w:t>
            </w:r>
            <w:r>
              <w:rPr>
                <w:rFonts w:ascii="Arial MT" w:hAnsi="Arial MT"/>
                <w:spacing w:val="1"/>
                <w:sz w:val="14"/>
              </w:rPr>
              <w:t xml:space="preserve"> </w:t>
            </w:r>
            <w:r>
              <w:rPr>
                <w:rFonts w:ascii="Arial MT" w:hAnsi="Arial MT"/>
                <w:sz w:val="14"/>
              </w:rPr>
              <w:t>funzione</w:t>
            </w:r>
            <w:r>
              <w:rPr>
                <w:rFonts w:ascii="Arial MT" w:hAnsi="Arial MT"/>
                <w:spacing w:val="1"/>
                <w:sz w:val="14"/>
              </w:rPr>
              <w:t xml:space="preserve"> </w:t>
            </w:r>
            <w:r>
              <w:rPr>
                <w:rFonts w:ascii="Arial MT" w:hAnsi="Arial MT"/>
                <w:sz w:val="14"/>
              </w:rPr>
              <w:t>integrale e</w:t>
            </w:r>
            <w:r>
              <w:rPr>
                <w:rFonts w:ascii="Arial MT" w:hAnsi="Arial MT"/>
                <w:spacing w:val="1"/>
                <w:sz w:val="14"/>
              </w:rPr>
              <w:t xml:space="preserve"> </w:t>
            </w:r>
            <w:r>
              <w:rPr>
                <w:rFonts w:ascii="Arial MT" w:hAnsi="Arial MT"/>
                <w:sz w:val="14"/>
              </w:rPr>
              <w:t>individua le</w:t>
            </w:r>
            <w:r>
              <w:rPr>
                <w:rFonts w:ascii="Arial MT" w:hAnsi="Arial MT"/>
                <w:spacing w:val="-36"/>
                <w:sz w:val="14"/>
              </w:rPr>
              <w:t xml:space="preserve"> </w:t>
            </w:r>
            <w:r>
              <w:rPr>
                <w:rFonts w:ascii="Arial MT" w:hAnsi="Arial MT"/>
                <w:spacing w:val="-1"/>
                <w:sz w:val="14"/>
              </w:rPr>
              <w:t xml:space="preserve">relazioni </w:t>
            </w:r>
            <w:r>
              <w:rPr>
                <w:rFonts w:ascii="Arial MT" w:hAnsi="Arial MT"/>
                <w:sz w:val="14"/>
              </w:rPr>
              <w:t>tra</w:t>
            </w:r>
            <w:r>
              <w:rPr>
                <w:rFonts w:ascii="Arial MT" w:hAnsi="Arial MT"/>
                <w:spacing w:val="-36"/>
                <w:sz w:val="14"/>
              </w:rPr>
              <w:t xml:space="preserve"> </w:t>
            </w:r>
            <w:r>
              <w:rPr>
                <w:rFonts w:ascii="Arial MT" w:hAnsi="Arial MT"/>
                <w:sz w:val="14"/>
              </w:rPr>
              <w:t>le funzioni</w:t>
            </w:r>
            <w:r>
              <w:rPr>
                <w:rFonts w:ascii="Arial MT" w:hAnsi="Arial MT"/>
                <w:spacing w:val="1"/>
                <w:sz w:val="14"/>
              </w:rPr>
              <w:t xml:space="preserve"> </w:t>
            </w:r>
            <w:r>
              <w:rPr>
                <w:rFonts w:ascii="Arial MT" w:hAnsi="Arial MT"/>
                <w:sz w:val="14"/>
              </w:rPr>
              <w:t>nel</w:t>
            </w:r>
            <w:r>
              <w:rPr>
                <w:rFonts w:ascii="Arial MT" w:hAnsi="Arial MT"/>
                <w:spacing w:val="1"/>
                <w:sz w:val="14"/>
              </w:rPr>
              <w:t xml:space="preserve"> </w:t>
            </w:r>
            <w:r>
              <w:rPr>
                <w:rFonts w:ascii="Arial MT" w:hAnsi="Arial MT"/>
                <w:sz w:val="14"/>
              </w:rPr>
              <w:t>calcolo</w:t>
            </w:r>
            <w:r>
              <w:rPr>
                <w:rFonts w:ascii="Arial MT" w:hAnsi="Arial MT"/>
                <w:spacing w:val="1"/>
                <w:sz w:val="14"/>
              </w:rPr>
              <w:t xml:space="preserve"> </w:t>
            </w:r>
            <w:r>
              <w:rPr>
                <w:rFonts w:ascii="Arial MT" w:hAnsi="Arial MT"/>
                <w:sz w:val="14"/>
              </w:rPr>
              <w:t>delle</w:t>
            </w:r>
            <w:r>
              <w:rPr>
                <w:rFonts w:ascii="Arial MT" w:hAnsi="Arial MT"/>
                <w:spacing w:val="-3"/>
                <w:sz w:val="14"/>
              </w:rPr>
              <w:t xml:space="preserve"> </w:t>
            </w:r>
            <w:r>
              <w:rPr>
                <w:rFonts w:ascii="Arial MT" w:hAnsi="Arial MT"/>
                <w:sz w:val="14"/>
              </w:rPr>
              <w:t>aree.</w:t>
            </w:r>
          </w:p>
        </w:tc>
        <w:tc>
          <w:tcPr>
            <w:tcW w:w="1087" w:type="dxa"/>
            <w:vMerge w:val="restart"/>
            <w:tcBorders>
              <w:top w:val="single" w:sz="4" w:space="0" w:color="000000"/>
              <w:left w:val="single" w:sz="4" w:space="0" w:color="000000"/>
              <w:bottom w:val="single" w:sz="4" w:space="0" w:color="000000"/>
              <w:right w:val="single" w:sz="4" w:space="0" w:color="000000"/>
            </w:tcBorders>
          </w:tcPr>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spacing w:before="100" w:after="0"/>
              <w:ind w:left="282" w:right="61" w:hanging="212"/>
              <w:rPr>
                <w:rFonts w:ascii="Arial MT" w:hAnsi="Arial MT"/>
                <w:sz w:val="14"/>
              </w:rPr>
            </w:pPr>
            <w:r>
              <w:rPr>
                <w:rFonts w:ascii="Webdings" w:hAnsi="Webdings"/>
                <w:sz w:val="12"/>
              </w:rPr>
              <w:t></w:t>
            </w:r>
            <w:r>
              <w:rPr>
                <w:rFonts w:ascii="Times New Roman" w:hAnsi="Times New Roman"/>
                <w:spacing w:val="1"/>
                <w:sz w:val="12"/>
              </w:rPr>
              <w:t xml:space="preserve"> </w:t>
            </w:r>
            <w:r>
              <w:rPr>
                <w:rFonts w:ascii="Arial MT" w:hAnsi="Arial MT"/>
                <w:sz w:val="14"/>
              </w:rPr>
              <w:t>Comprende</w:t>
            </w:r>
            <w:r>
              <w:rPr>
                <w:rFonts w:ascii="Arial MT" w:hAnsi="Arial MT"/>
                <w:spacing w:val="-36"/>
                <w:sz w:val="14"/>
              </w:rPr>
              <w:t xml:space="preserve"> </w:t>
            </w:r>
            <w:r>
              <w:rPr>
                <w:rFonts w:ascii="Arial MT" w:hAnsi="Arial MT"/>
                <w:sz w:val="14"/>
              </w:rPr>
              <w:t>come</w:t>
            </w:r>
            <w:r>
              <w:rPr>
                <w:rFonts w:ascii="Arial MT" w:hAnsi="Arial MT"/>
                <w:spacing w:val="1"/>
                <w:sz w:val="14"/>
              </w:rPr>
              <w:t xml:space="preserve"> </w:t>
            </w:r>
            <w:r>
              <w:rPr>
                <w:rFonts w:ascii="Arial MT" w:hAnsi="Arial MT"/>
                <w:sz w:val="14"/>
              </w:rPr>
              <w:t>tradurre le</w:t>
            </w:r>
            <w:r>
              <w:rPr>
                <w:rFonts w:ascii="Arial MT" w:hAnsi="Arial MT"/>
                <w:spacing w:val="1"/>
                <w:sz w:val="14"/>
              </w:rPr>
              <w:t xml:space="preserve"> </w:t>
            </w:r>
            <w:r>
              <w:rPr>
                <w:rFonts w:ascii="Arial MT" w:hAnsi="Arial MT"/>
                <w:sz w:val="14"/>
              </w:rPr>
              <w:t>informazion</w:t>
            </w:r>
            <w:r>
              <w:rPr>
                <w:rFonts w:ascii="Arial MT" w:hAnsi="Arial MT"/>
                <w:spacing w:val="-36"/>
                <w:sz w:val="14"/>
              </w:rPr>
              <w:t xml:space="preserve"> </w:t>
            </w:r>
            <w:r>
              <w:rPr>
                <w:rFonts w:ascii="Arial MT" w:hAnsi="Arial MT"/>
                <w:sz w:val="14"/>
              </w:rPr>
              <w:t>i</w:t>
            </w:r>
            <w:r>
              <w:rPr>
                <w:rFonts w:ascii="Arial MT" w:hAnsi="Arial MT"/>
                <w:spacing w:val="1"/>
                <w:sz w:val="14"/>
              </w:rPr>
              <w:t xml:space="preserve"> </w:t>
            </w:r>
            <w:r>
              <w:rPr>
                <w:rFonts w:ascii="Arial MT" w:hAnsi="Arial MT"/>
                <w:sz w:val="14"/>
              </w:rPr>
              <w:t>sul</w:t>
            </w:r>
            <w:r>
              <w:rPr>
                <w:rFonts w:ascii="Arial MT" w:hAnsi="Arial MT"/>
                <w:spacing w:val="1"/>
                <w:sz w:val="14"/>
              </w:rPr>
              <w:t xml:space="preserve"> </w:t>
            </w:r>
            <w:r>
              <w:rPr>
                <w:rFonts w:ascii="Arial MT" w:hAnsi="Arial MT"/>
                <w:sz w:val="14"/>
              </w:rPr>
              <w:t>modello</w:t>
            </w:r>
            <w:r>
              <w:rPr>
                <w:rFonts w:ascii="Arial MT" w:hAnsi="Arial MT"/>
                <w:spacing w:val="1"/>
                <w:sz w:val="14"/>
              </w:rPr>
              <w:t xml:space="preserve"> </w:t>
            </w:r>
            <w:r>
              <w:rPr>
                <w:rFonts w:ascii="Arial MT" w:hAnsi="Arial MT"/>
                <w:sz w:val="14"/>
              </w:rPr>
              <w:t>contenute</w:t>
            </w:r>
            <w:r>
              <w:rPr>
                <w:rFonts w:ascii="Arial MT" w:hAnsi="Arial MT"/>
                <w:spacing w:val="1"/>
                <w:sz w:val="14"/>
              </w:rPr>
              <w:t xml:space="preserve"> </w:t>
            </w:r>
            <w:r>
              <w:rPr>
                <w:rFonts w:ascii="Arial MT" w:hAnsi="Arial MT"/>
                <w:sz w:val="14"/>
              </w:rPr>
              <w:t>nel</w:t>
            </w:r>
            <w:r>
              <w:rPr>
                <w:rFonts w:ascii="Arial MT" w:hAnsi="Arial MT"/>
                <w:spacing w:val="38"/>
                <w:sz w:val="14"/>
              </w:rPr>
              <w:t xml:space="preserve"> </w:t>
            </w:r>
            <w:r>
              <w:rPr>
                <w:rFonts w:ascii="Arial MT" w:hAnsi="Arial MT"/>
                <w:sz w:val="14"/>
              </w:rPr>
              <w:t>testo</w:t>
            </w:r>
            <w:r>
              <w:rPr>
                <w:rFonts w:ascii="Arial MT" w:hAnsi="Arial MT"/>
                <w:spacing w:val="1"/>
                <w:sz w:val="14"/>
              </w:rPr>
              <w:t xml:space="preserve"> </w:t>
            </w:r>
            <w:r>
              <w:rPr>
                <w:rFonts w:ascii="Arial MT" w:hAnsi="Arial MT"/>
                <w:sz w:val="14"/>
              </w:rPr>
              <w:t>del</w:t>
            </w:r>
            <w:r>
              <w:rPr>
                <w:rFonts w:ascii="Arial MT" w:hAnsi="Arial MT"/>
                <w:spacing w:val="1"/>
                <w:sz w:val="14"/>
              </w:rPr>
              <w:t xml:space="preserve"> </w:t>
            </w:r>
            <w:r>
              <w:rPr>
                <w:rFonts w:ascii="Arial MT" w:hAnsi="Arial MT"/>
                <w:sz w:val="14"/>
              </w:rPr>
              <w:t>problema</w:t>
            </w:r>
            <w:r>
              <w:rPr>
                <w:rFonts w:ascii="Arial MT" w:hAnsi="Arial MT"/>
                <w:spacing w:val="1"/>
                <w:sz w:val="14"/>
              </w:rPr>
              <w:t xml:space="preserve"> </w:t>
            </w:r>
            <w:r>
              <w:rPr>
                <w:rFonts w:ascii="Arial MT" w:hAnsi="Arial MT"/>
                <w:sz w:val="14"/>
              </w:rPr>
              <w:t>per</w:t>
            </w:r>
            <w:r>
              <w:rPr>
                <w:rFonts w:ascii="Arial MT" w:hAnsi="Arial MT"/>
                <w:spacing w:val="1"/>
                <w:sz w:val="14"/>
              </w:rPr>
              <w:t xml:space="preserve"> </w:t>
            </w:r>
            <w:r>
              <w:rPr>
                <w:rFonts w:ascii="Arial MT" w:hAnsi="Arial MT"/>
                <w:sz w:val="14"/>
              </w:rPr>
              <w:t>ricavare la</w:t>
            </w:r>
            <w:r>
              <w:rPr>
                <w:rFonts w:ascii="Arial MT" w:hAnsi="Arial MT"/>
                <w:spacing w:val="1"/>
                <w:sz w:val="14"/>
              </w:rPr>
              <w:t xml:space="preserve"> </w:t>
            </w:r>
            <w:r>
              <w:rPr>
                <w:rFonts w:ascii="Arial MT" w:hAnsi="Arial MT"/>
                <w:sz w:val="14"/>
              </w:rPr>
              <w:t>funzione.</w:t>
            </w:r>
          </w:p>
          <w:p>
            <w:pPr>
              <w:pStyle w:val="TableParagraph"/>
              <w:widowControl w:val="false"/>
              <w:spacing w:before="1" w:after="0"/>
              <w:ind w:left="282" w:right="58" w:hanging="212"/>
              <w:rPr>
                <w:rFonts w:ascii="Arial MT" w:hAnsi="Arial MT"/>
                <w:sz w:val="14"/>
              </w:rPr>
            </w:pPr>
            <w:r>
              <w:rPr>
                <w:rFonts w:ascii="Webdings" w:hAnsi="Webdings"/>
                <w:sz w:val="12"/>
              </w:rPr>
              <w:t></w:t>
            </w:r>
            <w:r>
              <w:rPr>
                <w:rFonts w:ascii="Times New Roman" w:hAnsi="Times New Roman"/>
                <w:sz w:val="12"/>
              </w:rPr>
              <w:t xml:space="preserve">   </w:t>
            </w:r>
            <w:r>
              <w:rPr>
                <w:rFonts w:ascii="Arial MT" w:hAnsi="Arial MT"/>
                <w:sz w:val="14"/>
              </w:rPr>
              <w:t>Individua</w:t>
            </w:r>
            <w:r>
              <w:rPr>
                <w:rFonts w:ascii="Arial MT" w:hAnsi="Arial MT"/>
                <w:spacing w:val="1"/>
                <w:sz w:val="14"/>
              </w:rPr>
              <w:t xml:space="preserve"> </w:t>
            </w:r>
            <w:r>
              <w:rPr>
                <w:rFonts w:ascii="Arial MT" w:hAnsi="Arial MT"/>
                <w:sz w:val="14"/>
              </w:rPr>
              <w:t>dal</w:t>
            </w:r>
            <w:r>
              <w:rPr>
                <w:rFonts w:ascii="Arial MT" w:hAnsi="Arial MT"/>
                <w:spacing w:val="1"/>
                <w:sz w:val="14"/>
              </w:rPr>
              <w:t xml:space="preserve"> </w:t>
            </w:r>
            <w:r>
              <w:rPr>
                <w:rFonts w:ascii="Arial MT" w:hAnsi="Arial MT"/>
                <w:sz w:val="14"/>
              </w:rPr>
              <w:t>grafico</w:t>
            </w:r>
            <w:r>
              <w:rPr>
                <w:rFonts w:ascii="Arial MT" w:hAnsi="Arial MT"/>
                <w:spacing w:val="1"/>
                <w:sz w:val="14"/>
              </w:rPr>
              <w:t xml:space="preserve"> </w:t>
            </w:r>
            <w:r>
              <w:rPr>
                <w:rFonts w:ascii="Arial MT" w:hAnsi="Arial MT"/>
                <w:sz w:val="14"/>
              </w:rPr>
              <w:t>dato le</w:t>
            </w:r>
            <w:r>
              <w:rPr>
                <w:rFonts w:ascii="Arial MT" w:hAnsi="Arial MT"/>
                <w:spacing w:val="1"/>
                <w:sz w:val="14"/>
              </w:rPr>
              <w:t xml:space="preserve"> </w:t>
            </w:r>
            <w:r>
              <w:rPr>
                <w:rFonts w:ascii="Arial MT" w:hAnsi="Arial MT"/>
                <w:sz w:val="14"/>
              </w:rPr>
              <w:t>caratteristic</w:t>
            </w:r>
            <w:r>
              <w:rPr>
                <w:rFonts w:ascii="Arial MT" w:hAnsi="Arial MT"/>
                <w:spacing w:val="-36"/>
                <w:sz w:val="14"/>
              </w:rPr>
              <w:t xml:space="preserve"> </w:t>
            </w:r>
            <w:r>
              <w:rPr>
                <w:rFonts w:ascii="Arial MT" w:hAnsi="Arial MT"/>
                <w:sz w:val="14"/>
              </w:rPr>
              <w:t>he della</w:t>
            </w:r>
            <w:r>
              <w:rPr>
                <w:rFonts w:ascii="Arial MT" w:hAnsi="Arial MT"/>
                <w:spacing w:val="1"/>
                <w:sz w:val="14"/>
              </w:rPr>
              <w:t xml:space="preserve"> </w:t>
            </w:r>
            <w:r>
              <w:rPr>
                <w:rFonts w:ascii="Arial MT" w:hAnsi="Arial MT"/>
                <w:sz w:val="14"/>
              </w:rPr>
              <w:t>funzione</w:t>
            </w:r>
            <w:r>
              <w:rPr>
                <w:rFonts w:ascii="Arial MT" w:hAnsi="Arial MT"/>
                <w:spacing w:val="1"/>
                <w:sz w:val="14"/>
              </w:rPr>
              <w:t xml:space="preserve"> </w:t>
            </w:r>
            <w:r>
              <w:rPr>
                <w:rFonts w:ascii="Arial MT" w:hAnsi="Arial MT"/>
                <w:sz w:val="14"/>
              </w:rPr>
              <w:t>che</w:t>
            </w:r>
            <w:r>
              <w:rPr>
                <w:rFonts w:ascii="Arial MT" w:hAnsi="Arial MT"/>
                <w:spacing w:val="1"/>
                <w:sz w:val="14"/>
              </w:rPr>
              <w:t xml:space="preserve"> </w:t>
            </w:r>
            <w:r>
              <w:rPr>
                <w:rFonts w:ascii="Arial MT" w:hAnsi="Arial MT"/>
                <w:sz w:val="14"/>
              </w:rPr>
              <w:t>descrive il</w:t>
            </w:r>
            <w:r>
              <w:rPr>
                <w:rFonts w:ascii="Arial MT" w:hAnsi="Arial MT"/>
                <w:spacing w:val="1"/>
                <w:sz w:val="14"/>
              </w:rPr>
              <w:t xml:space="preserve"> </w:t>
            </w:r>
            <w:r>
              <w:rPr>
                <w:rFonts w:ascii="Arial MT" w:hAnsi="Arial MT"/>
                <w:sz w:val="14"/>
              </w:rPr>
              <w:t>profilo del</w:t>
            </w:r>
            <w:r>
              <w:rPr>
                <w:rFonts w:ascii="Arial MT" w:hAnsi="Arial MT"/>
                <w:spacing w:val="1"/>
                <w:sz w:val="14"/>
              </w:rPr>
              <w:t xml:space="preserve"> </w:t>
            </w:r>
            <w:r>
              <w:rPr>
                <w:rFonts w:ascii="Arial MT" w:hAnsi="Arial MT"/>
                <w:sz w:val="14"/>
              </w:rPr>
              <w:t>tetto.</w:t>
            </w:r>
          </w:p>
        </w:tc>
        <w:tc>
          <w:tcPr>
            <w:tcW w:w="536" w:type="dxa"/>
            <w:vMerge w:val="restart"/>
            <w:tcBorders>
              <w:top w:val="single" w:sz="4" w:space="0" w:color="000000"/>
              <w:left w:val="single" w:sz="4" w:space="0" w:color="000000"/>
              <w:bottom w:val="single" w:sz="4" w:space="0" w:color="000000"/>
              <w:right w:val="single" w:sz="4" w:space="0" w:color="000000"/>
            </w:tcBorders>
          </w:tcPr>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spacing w:before="133" w:after="0"/>
              <w:ind w:left="70" w:right="0" w:hanging="0"/>
              <w:rPr>
                <w:rFonts w:ascii="Arial MT" w:hAnsi="Arial MT"/>
                <w:sz w:val="14"/>
              </w:rPr>
            </w:pPr>
            <w:r>
              <w:rPr>
                <w:rFonts w:ascii="Webdings" w:hAnsi="Webdings"/>
                <w:sz w:val="12"/>
              </w:rPr>
              <w:t></w:t>
            </w:r>
            <w:r>
              <w:rPr>
                <w:rFonts w:ascii="Times New Roman" w:hAnsi="Times New Roman"/>
                <w:sz w:val="12"/>
              </w:rPr>
              <w:t xml:space="preserve">    </w:t>
            </w:r>
            <w:r>
              <w:rPr>
                <w:rFonts w:ascii="Times New Roman" w:hAnsi="Times New Roman"/>
                <w:spacing w:val="13"/>
                <w:sz w:val="12"/>
              </w:rPr>
              <w:t xml:space="preserve"> </w:t>
            </w:r>
            <w:r>
              <w:rPr>
                <w:rFonts w:ascii="Arial MT" w:hAnsi="Arial MT"/>
                <w:sz w:val="14"/>
              </w:rPr>
              <w:t>1</w:t>
            </w:r>
          </w:p>
          <w:p>
            <w:pPr>
              <w:pStyle w:val="TableParagraph"/>
              <w:widowControl w:val="false"/>
              <w:spacing w:lineRule="exact" w:line="160" w:before="2" w:after="0"/>
              <w:ind w:left="70" w:right="0" w:hanging="0"/>
              <w:rPr>
                <w:rFonts w:ascii="Arial MT" w:hAnsi="Arial MT"/>
                <w:sz w:val="14"/>
              </w:rPr>
            </w:pPr>
            <w:r>
              <w:rPr>
                <w:rFonts w:ascii="Webdings" w:hAnsi="Webdings"/>
                <w:sz w:val="12"/>
              </w:rPr>
              <w:t></w:t>
            </w:r>
            <w:r>
              <w:rPr>
                <w:rFonts w:ascii="Times New Roman" w:hAnsi="Times New Roman"/>
                <w:sz w:val="12"/>
              </w:rPr>
              <w:t xml:space="preserve">    </w:t>
            </w:r>
            <w:r>
              <w:rPr>
                <w:rFonts w:ascii="Times New Roman" w:hAnsi="Times New Roman"/>
                <w:spacing w:val="13"/>
                <w:sz w:val="12"/>
              </w:rPr>
              <w:t xml:space="preserve"> </w:t>
            </w:r>
            <w:r>
              <w:rPr>
                <w:rFonts w:ascii="Arial MT" w:hAnsi="Arial MT"/>
                <w:sz w:val="14"/>
              </w:rPr>
              <w:t>2</w:t>
            </w:r>
          </w:p>
          <w:p>
            <w:pPr>
              <w:pStyle w:val="TableParagraph"/>
              <w:widowControl w:val="false"/>
              <w:spacing w:lineRule="exact" w:line="160"/>
              <w:ind w:left="70" w:right="0" w:hanging="0"/>
              <w:rPr>
                <w:rFonts w:ascii="Arial MT" w:hAnsi="Arial MT"/>
                <w:sz w:val="14"/>
              </w:rPr>
            </w:pPr>
            <w:r>
              <w:rPr>
                <w:rFonts w:ascii="Webdings" w:hAnsi="Webdings"/>
                <w:sz w:val="12"/>
              </w:rPr>
              <w:t></w:t>
            </w:r>
            <w:r>
              <w:rPr>
                <w:rFonts w:ascii="Times New Roman" w:hAnsi="Times New Roman"/>
                <w:sz w:val="12"/>
              </w:rPr>
              <w:t xml:space="preserve">    </w:t>
            </w:r>
            <w:r>
              <w:rPr>
                <w:rFonts w:ascii="Times New Roman" w:hAnsi="Times New Roman"/>
                <w:spacing w:val="13"/>
                <w:sz w:val="12"/>
              </w:rPr>
              <w:t xml:space="preserve"> </w:t>
            </w:r>
            <w:r>
              <w:rPr>
                <w:rFonts w:ascii="Arial MT" w:hAnsi="Arial MT"/>
                <w:sz w:val="14"/>
              </w:rPr>
              <w:t>3</w:t>
            </w:r>
          </w:p>
          <w:p>
            <w:pPr>
              <w:pStyle w:val="TableParagraph"/>
              <w:widowControl w:val="false"/>
              <w:spacing w:lineRule="exact" w:line="160" w:before="3" w:after="0"/>
              <w:ind w:left="70" w:right="0" w:hanging="0"/>
              <w:rPr>
                <w:rFonts w:ascii="Arial MT" w:hAnsi="Arial MT"/>
                <w:sz w:val="14"/>
              </w:rPr>
            </w:pPr>
            <w:r>
              <w:rPr>
                <w:rFonts w:ascii="Webdings" w:hAnsi="Webdings"/>
                <w:sz w:val="12"/>
              </w:rPr>
              <w:t></w:t>
            </w:r>
            <w:r>
              <w:rPr>
                <w:rFonts w:ascii="Times New Roman" w:hAnsi="Times New Roman"/>
                <w:sz w:val="12"/>
              </w:rPr>
              <w:t xml:space="preserve">    </w:t>
            </w:r>
            <w:r>
              <w:rPr>
                <w:rFonts w:ascii="Times New Roman" w:hAnsi="Times New Roman"/>
                <w:spacing w:val="13"/>
                <w:sz w:val="12"/>
              </w:rPr>
              <w:t xml:space="preserve"> </w:t>
            </w:r>
            <w:r>
              <w:rPr>
                <w:rFonts w:ascii="Arial MT" w:hAnsi="Arial MT"/>
                <w:sz w:val="14"/>
              </w:rPr>
              <w:t>4</w:t>
            </w:r>
          </w:p>
          <w:p>
            <w:pPr>
              <w:pStyle w:val="TableParagraph"/>
              <w:widowControl w:val="false"/>
              <w:spacing w:lineRule="exact" w:line="160"/>
              <w:ind w:left="70" w:right="0" w:hanging="0"/>
              <w:rPr>
                <w:rFonts w:ascii="Arial MT" w:hAnsi="Arial MT"/>
                <w:sz w:val="14"/>
              </w:rPr>
            </w:pPr>
            <w:r>
              <w:rPr>
                <w:rFonts w:ascii="Webdings" w:hAnsi="Webdings"/>
                <w:sz w:val="12"/>
              </w:rPr>
              <w:t></w:t>
            </w:r>
            <w:r>
              <w:rPr>
                <w:rFonts w:ascii="Times New Roman" w:hAnsi="Times New Roman"/>
                <w:sz w:val="12"/>
              </w:rPr>
              <w:t xml:space="preserve">    </w:t>
            </w:r>
            <w:r>
              <w:rPr>
                <w:rFonts w:ascii="Times New Roman" w:hAnsi="Times New Roman"/>
                <w:spacing w:val="13"/>
                <w:sz w:val="12"/>
              </w:rPr>
              <w:t xml:space="preserve"> </w:t>
            </w:r>
            <w:r>
              <w:rPr>
                <w:rFonts w:ascii="Arial MT" w:hAnsi="Arial MT"/>
                <w:sz w:val="14"/>
              </w:rPr>
              <w:t>5</w:t>
            </w:r>
          </w:p>
          <w:p>
            <w:pPr>
              <w:pStyle w:val="TableParagraph"/>
              <w:widowControl w:val="false"/>
              <w:spacing w:before="2" w:after="0"/>
              <w:ind w:left="70" w:right="0" w:hanging="0"/>
              <w:rPr>
                <w:rFonts w:ascii="Arial MT" w:hAnsi="Arial MT"/>
                <w:sz w:val="14"/>
              </w:rPr>
            </w:pPr>
            <w:r>
              <w:rPr>
                <w:rFonts w:ascii="Webdings" w:hAnsi="Webdings"/>
                <w:sz w:val="12"/>
              </w:rPr>
              <w:t></w:t>
            </w:r>
            <w:r>
              <w:rPr>
                <w:rFonts w:ascii="Times New Roman" w:hAnsi="Times New Roman"/>
                <w:sz w:val="12"/>
              </w:rPr>
              <w:t xml:space="preserve">    </w:t>
            </w:r>
            <w:r>
              <w:rPr>
                <w:rFonts w:ascii="Times New Roman" w:hAnsi="Times New Roman"/>
                <w:spacing w:val="13"/>
                <w:sz w:val="12"/>
              </w:rPr>
              <w:t xml:space="preserve"> </w:t>
            </w:r>
            <w:r>
              <w:rPr>
                <w:rFonts w:ascii="Arial MT" w:hAnsi="Arial MT"/>
                <w:sz w:val="14"/>
              </w:rPr>
              <w:t>6</w:t>
            </w:r>
          </w:p>
          <w:p>
            <w:pPr>
              <w:pStyle w:val="TableParagraph"/>
              <w:widowControl w:val="false"/>
              <w:spacing w:lineRule="exact" w:line="160" w:before="3" w:after="0"/>
              <w:ind w:left="70" w:right="0" w:hanging="0"/>
              <w:rPr>
                <w:rFonts w:ascii="Arial MT" w:hAnsi="Arial MT"/>
                <w:sz w:val="14"/>
              </w:rPr>
            </w:pPr>
            <w:r>
              <w:rPr>
                <w:rFonts w:ascii="Webdings" w:hAnsi="Webdings"/>
                <w:sz w:val="12"/>
              </w:rPr>
              <w:t></w:t>
            </w:r>
            <w:r>
              <w:rPr>
                <w:rFonts w:ascii="Times New Roman" w:hAnsi="Times New Roman"/>
                <w:sz w:val="12"/>
              </w:rPr>
              <w:t xml:space="preserve">    </w:t>
            </w:r>
            <w:r>
              <w:rPr>
                <w:rFonts w:ascii="Times New Roman" w:hAnsi="Times New Roman"/>
                <w:spacing w:val="13"/>
                <w:sz w:val="12"/>
              </w:rPr>
              <w:t xml:space="preserve"> </w:t>
            </w:r>
            <w:r>
              <w:rPr>
                <w:rFonts w:ascii="Arial MT" w:hAnsi="Arial MT"/>
                <w:sz w:val="14"/>
              </w:rPr>
              <w:t>7</w:t>
            </w:r>
          </w:p>
          <w:p>
            <w:pPr>
              <w:pStyle w:val="TableParagraph"/>
              <w:widowControl w:val="false"/>
              <w:spacing w:lineRule="exact" w:line="160"/>
              <w:ind w:left="70" w:right="0" w:hanging="0"/>
              <w:rPr>
                <w:rFonts w:ascii="Arial MT" w:hAnsi="Arial MT"/>
                <w:sz w:val="14"/>
              </w:rPr>
            </w:pPr>
            <w:r>
              <w:rPr>
                <w:rFonts w:ascii="Webdings" w:hAnsi="Webdings"/>
                <w:sz w:val="12"/>
              </w:rPr>
              <w:t></w:t>
            </w:r>
            <w:r>
              <w:rPr>
                <w:rFonts w:ascii="Times New Roman" w:hAnsi="Times New Roman"/>
                <w:sz w:val="12"/>
              </w:rPr>
              <w:t xml:space="preserve">    </w:t>
            </w:r>
            <w:r>
              <w:rPr>
                <w:rFonts w:ascii="Times New Roman" w:hAnsi="Times New Roman"/>
                <w:spacing w:val="13"/>
                <w:sz w:val="12"/>
              </w:rPr>
              <w:t xml:space="preserve"> </w:t>
            </w:r>
            <w:r>
              <w:rPr>
                <w:rFonts w:ascii="Arial MT" w:hAnsi="Arial MT"/>
                <w:sz w:val="14"/>
              </w:rPr>
              <w:t>8</w:t>
            </w:r>
          </w:p>
        </w:tc>
        <w:tc>
          <w:tcPr>
            <w:tcW w:w="495" w:type="dxa"/>
            <w:tcBorders>
              <w:top w:val="single" w:sz="4" w:space="0" w:color="000000"/>
              <w:left w:val="single" w:sz="4" w:space="0" w:color="000000"/>
              <w:bottom w:val="single" w:sz="4" w:space="0" w:color="000000"/>
              <w:right w:val="single" w:sz="4" w:space="0" w:color="000000"/>
            </w:tcBorders>
          </w:tcPr>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5"/>
              </w:rPr>
            </w:pPr>
            <w:r>
              <w:rPr>
                <w:b/>
                <w:sz w:val="15"/>
              </w:rPr>
            </w:r>
          </w:p>
          <w:p>
            <w:pPr>
              <w:pStyle w:val="TableParagraph"/>
              <w:widowControl w:val="false"/>
              <w:ind w:left="84" w:right="82" w:hanging="0"/>
              <w:jc w:val="center"/>
              <w:rPr>
                <w:rFonts w:ascii="Arial" w:hAnsi="Arial"/>
                <w:b/>
                <w:b/>
                <w:sz w:val="14"/>
              </w:rPr>
            </w:pPr>
            <w:r>
              <w:rPr>
                <w:rFonts w:ascii="Arial" w:hAnsi="Arial"/>
                <w:b/>
                <w:sz w:val="14"/>
              </w:rPr>
              <w:t>0</w:t>
            </w:r>
            <w:r>
              <w:rPr>
                <w:rFonts w:ascii="Arial" w:hAnsi="Arial"/>
                <w:b/>
                <w:spacing w:val="-3"/>
                <w:sz w:val="14"/>
              </w:rPr>
              <w:t xml:space="preserve"> </w:t>
            </w:r>
            <w:r>
              <w:rPr>
                <w:rFonts w:ascii="Arial" w:hAnsi="Arial"/>
                <w:b/>
                <w:sz w:val="14"/>
              </w:rPr>
              <w:t>-</w:t>
            </w:r>
            <w:r>
              <w:rPr>
                <w:rFonts w:ascii="Arial" w:hAnsi="Arial"/>
                <w:b/>
                <w:spacing w:val="1"/>
                <w:sz w:val="14"/>
              </w:rPr>
              <w:t xml:space="preserve"> </w:t>
            </w:r>
            <w:r>
              <w:rPr>
                <w:rFonts w:ascii="Arial" w:hAnsi="Arial"/>
                <w:b/>
                <w:sz w:val="14"/>
              </w:rPr>
              <w:t>5</w:t>
            </w:r>
          </w:p>
        </w:tc>
        <w:tc>
          <w:tcPr>
            <w:tcW w:w="490" w:type="dxa"/>
            <w:vMerge w:val="restart"/>
            <w:tcBorders>
              <w:top w:val="single" w:sz="4" w:space="0" w:color="000000"/>
              <w:left w:val="single" w:sz="4" w:space="0" w:color="000000"/>
              <w:bottom w:val="single" w:sz="4" w:space="0" w:color="000000"/>
              <w:right w:val="single" w:sz="4" w:space="0" w:color="000000"/>
            </w:tcBorders>
          </w:tcPr>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spacing w:before="4" w:after="0"/>
              <w:rPr>
                <w:b/>
                <w:b/>
                <w:sz w:val="23"/>
              </w:rPr>
            </w:pPr>
            <w:r>
              <w:rPr>
                <w:b/>
                <w:sz w:val="23"/>
              </w:rPr>
            </w:r>
          </w:p>
          <w:p>
            <w:pPr>
              <w:pStyle w:val="TableParagraph"/>
              <w:widowControl w:val="false"/>
              <w:ind w:left="44" w:right="45" w:hanging="0"/>
              <w:jc w:val="center"/>
              <w:rPr>
                <w:rFonts w:ascii="Arial" w:hAnsi="Arial"/>
                <w:b/>
                <w:b/>
                <w:sz w:val="14"/>
              </w:rPr>
            </w:pPr>
            <w:r>
              <w:rPr>
                <w:rFonts w:ascii="Arial" w:hAnsi="Arial"/>
                <w:b/>
                <w:sz w:val="14"/>
              </w:rPr>
              <w:t>.........</w:t>
            </w:r>
          </w:p>
          <w:p>
            <w:pPr>
              <w:pStyle w:val="TableParagraph"/>
              <w:widowControl w:val="false"/>
              <w:spacing w:before="2" w:after="0"/>
              <w:ind w:left="6" w:right="0" w:hanging="0"/>
              <w:jc w:val="center"/>
              <w:rPr>
                <w:rFonts w:ascii="Arial" w:hAnsi="Arial"/>
                <w:b/>
                <w:b/>
                <w:sz w:val="14"/>
              </w:rPr>
            </w:pPr>
            <w:r>
              <w:rPr>
                <w:rFonts w:ascii="Arial" w:hAnsi="Arial"/>
                <w:b/>
                <w:w w:val="99"/>
                <w:sz w:val="14"/>
              </w:rPr>
              <w:t>.</w:t>
            </w:r>
          </w:p>
        </w:tc>
      </w:tr>
      <w:tr>
        <w:trPr>
          <w:trHeight w:val="1478" w:hRule="atLeast"/>
        </w:trPr>
        <w:tc>
          <w:tcPr>
            <w:tcW w:w="1026" w:type="dxa"/>
            <w:vMerge w:val="continue"/>
            <w:tcBorders>
              <w:left w:val="single" w:sz="4" w:space="0" w:color="000000"/>
              <w:bottom w:val="single" w:sz="4" w:space="0" w:color="000000"/>
              <w:right w:val="single" w:sz="4" w:space="0" w:color="000000"/>
            </w:tcBorders>
          </w:tcPr>
          <w:p>
            <w:pPr>
              <w:pStyle w:val="Normal"/>
              <w:widowControl w:val="false"/>
              <w:rPr>
                <w:sz w:val="2"/>
                <w:szCs w:val="2"/>
              </w:rPr>
            </w:pPr>
            <w:r>
              <w:rPr>
                <w:sz w:val="2"/>
                <w:szCs w:val="2"/>
              </w:rPr>
            </w:r>
          </w:p>
        </w:tc>
        <w:tc>
          <w:tcPr>
            <w:tcW w:w="458" w:type="dxa"/>
            <w:tcBorders>
              <w:top w:val="single" w:sz="4" w:space="0" w:color="000000"/>
              <w:left w:val="single" w:sz="4" w:space="0" w:color="000000"/>
              <w:bottom w:val="single" w:sz="4" w:space="0" w:color="000000"/>
              <w:right w:val="single" w:sz="4" w:space="0" w:color="000000"/>
            </w:tcBorders>
          </w:tcPr>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spacing w:before="1" w:after="0"/>
              <w:rPr>
                <w:b/>
                <w:b/>
                <w:sz w:val="22"/>
              </w:rPr>
            </w:pPr>
            <w:r>
              <w:rPr>
                <w:b/>
                <w:sz w:val="22"/>
              </w:rPr>
            </w:r>
          </w:p>
          <w:p>
            <w:pPr>
              <w:pStyle w:val="TableParagraph"/>
              <w:widowControl w:val="false"/>
              <w:ind w:left="191" w:right="0" w:hanging="0"/>
              <w:rPr>
                <w:rFonts w:ascii="Arial MT" w:hAnsi="Arial MT"/>
                <w:sz w:val="14"/>
              </w:rPr>
            </w:pPr>
            <w:r>
              <w:rPr>
                <w:rFonts w:ascii="Arial MT" w:hAnsi="Arial MT"/>
                <w:w w:val="99"/>
                <w:sz w:val="14"/>
              </w:rPr>
              <w:t>2</w:t>
            </w:r>
          </w:p>
        </w:tc>
        <w:tc>
          <w:tcPr>
            <w:tcW w:w="3125" w:type="dxa"/>
            <w:tcBorders>
              <w:top w:val="single" w:sz="4" w:space="0" w:color="000000"/>
              <w:left w:val="single" w:sz="4" w:space="0" w:color="000000"/>
              <w:bottom w:val="single" w:sz="4" w:space="0" w:color="000000"/>
              <w:right w:val="single" w:sz="4" w:space="0" w:color="000000"/>
            </w:tcBorders>
          </w:tcPr>
          <w:p>
            <w:pPr>
              <w:pStyle w:val="TableParagraph"/>
              <w:widowControl w:val="false"/>
              <w:numPr>
                <w:ilvl w:val="0"/>
                <w:numId w:val="8"/>
              </w:numPr>
              <w:tabs>
                <w:tab w:val="clear" w:pos="720"/>
                <w:tab w:val="left" w:pos="427" w:leader="none"/>
                <w:tab w:val="left" w:pos="428" w:leader="none"/>
              </w:tabs>
              <w:spacing w:lineRule="auto" w:line="240" w:before="0" w:after="0"/>
              <w:ind w:left="427" w:right="89" w:hanging="284"/>
              <w:jc w:val="left"/>
              <w:rPr>
                <w:rFonts w:ascii="Arial MT" w:hAnsi="Arial MT"/>
                <w:sz w:val="14"/>
              </w:rPr>
            </w:pPr>
            <w:r>
              <w:rPr>
                <w:rFonts w:ascii="Arial MT" w:hAnsi="Arial MT"/>
                <w:sz w:val="14"/>
              </w:rPr>
              <w:t>Analizza la situazione problematica in</w:t>
            </w:r>
            <w:r>
              <w:rPr>
                <w:rFonts w:ascii="Arial MT" w:hAnsi="Arial MT"/>
                <w:spacing w:val="1"/>
                <w:sz w:val="14"/>
              </w:rPr>
              <w:t xml:space="preserve"> </w:t>
            </w:r>
            <w:r>
              <w:rPr>
                <w:rFonts w:ascii="Arial MT" w:hAnsi="Arial MT"/>
                <w:sz w:val="14"/>
              </w:rPr>
              <w:t>modo parziale e individua in modo</w:t>
            </w:r>
            <w:r>
              <w:rPr>
                <w:rFonts w:ascii="Arial MT" w:hAnsi="Arial MT"/>
                <w:spacing w:val="1"/>
                <w:sz w:val="14"/>
              </w:rPr>
              <w:t xml:space="preserve"> </w:t>
            </w:r>
            <w:r>
              <w:rPr>
                <w:rFonts w:ascii="Arial MT" w:hAnsi="Arial MT"/>
                <w:sz w:val="14"/>
              </w:rPr>
              <w:t>incompleto</w:t>
            </w:r>
            <w:r>
              <w:rPr>
                <w:rFonts w:ascii="Arial MT" w:hAnsi="Arial MT"/>
                <w:spacing w:val="-6"/>
                <w:sz w:val="14"/>
              </w:rPr>
              <w:t xml:space="preserve"> </w:t>
            </w:r>
            <w:r>
              <w:rPr>
                <w:rFonts w:ascii="Arial MT" w:hAnsi="Arial MT"/>
                <w:sz w:val="14"/>
              </w:rPr>
              <w:t>i</w:t>
            </w:r>
            <w:r>
              <w:rPr>
                <w:rFonts w:ascii="Arial MT" w:hAnsi="Arial MT"/>
                <w:spacing w:val="-1"/>
                <w:sz w:val="14"/>
              </w:rPr>
              <w:t xml:space="preserve"> </w:t>
            </w:r>
            <w:r>
              <w:rPr>
                <w:rFonts w:ascii="Arial MT" w:hAnsi="Arial MT"/>
                <w:sz w:val="14"/>
              </w:rPr>
              <w:t>concetti</w:t>
            </w:r>
            <w:r>
              <w:rPr>
                <w:rFonts w:ascii="Arial MT" w:hAnsi="Arial MT"/>
                <w:spacing w:val="-1"/>
                <w:sz w:val="14"/>
              </w:rPr>
              <w:t xml:space="preserve"> </w:t>
            </w:r>
            <w:r>
              <w:rPr>
                <w:rFonts w:ascii="Arial MT" w:hAnsi="Arial MT"/>
                <w:sz w:val="14"/>
              </w:rPr>
              <w:t>chiave</w:t>
            </w:r>
            <w:r>
              <w:rPr>
                <w:rFonts w:ascii="Arial MT" w:hAnsi="Arial MT"/>
                <w:spacing w:val="-4"/>
                <w:sz w:val="14"/>
              </w:rPr>
              <w:t xml:space="preserve"> </w:t>
            </w:r>
            <w:r>
              <w:rPr>
                <w:rFonts w:ascii="Arial MT" w:hAnsi="Arial MT"/>
                <w:sz w:val="14"/>
              </w:rPr>
              <w:t>e/o</w:t>
            </w:r>
            <w:r>
              <w:rPr>
                <w:rFonts w:ascii="Arial MT" w:hAnsi="Arial MT"/>
                <w:spacing w:val="-5"/>
                <w:sz w:val="14"/>
              </w:rPr>
              <w:t xml:space="preserve"> </w:t>
            </w:r>
            <w:r>
              <w:rPr>
                <w:rFonts w:ascii="Arial MT" w:hAnsi="Arial MT"/>
                <w:sz w:val="14"/>
              </w:rPr>
              <w:t>commette</w:t>
            </w:r>
            <w:r>
              <w:rPr>
                <w:rFonts w:ascii="Arial MT" w:hAnsi="Arial MT"/>
                <w:spacing w:val="-36"/>
                <w:sz w:val="14"/>
              </w:rPr>
              <w:t xml:space="preserve"> </w:t>
            </w:r>
            <w:r>
              <w:rPr>
                <w:rFonts w:ascii="Arial MT" w:hAnsi="Arial MT"/>
                <w:sz w:val="14"/>
              </w:rPr>
              <w:t>qualche errore nell’individuare le relazioni</w:t>
            </w:r>
            <w:r>
              <w:rPr>
                <w:rFonts w:ascii="Arial MT" w:hAnsi="Arial MT"/>
                <w:spacing w:val="-36"/>
                <w:sz w:val="14"/>
              </w:rPr>
              <w:t xml:space="preserve"> </w:t>
            </w:r>
            <w:r>
              <w:rPr>
                <w:rFonts w:ascii="Arial MT" w:hAnsi="Arial MT"/>
                <w:sz w:val="14"/>
              </w:rPr>
              <w:t>tra</w:t>
            </w:r>
            <w:r>
              <w:rPr>
                <w:rFonts w:ascii="Arial MT" w:hAnsi="Arial MT"/>
                <w:spacing w:val="-2"/>
                <w:sz w:val="14"/>
              </w:rPr>
              <w:t xml:space="preserve"> </w:t>
            </w:r>
            <w:r>
              <w:rPr>
                <w:rFonts w:ascii="Arial MT" w:hAnsi="Arial MT"/>
                <w:sz w:val="14"/>
              </w:rPr>
              <w:t>questi</w:t>
            </w:r>
          </w:p>
          <w:p>
            <w:pPr>
              <w:pStyle w:val="TableParagraph"/>
              <w:widowControl w:val="false"/>
              <w:numPr>
                <w:ilvl w:val="0"/>
                <w:numId w:val="8"/>
              </w:numPr>
              <w:tabs>
                <w:tab w:val="clear" w:pos="720"/>
                <w:tab w:val="left" w:pos="427" w:leader="none"/>
                <w:tab w:val="left" w:pos="428" w:leader="none"/>
              </w:tabs>
              <w:spacing w:lineRule="auto" w:line="240" w:before="0" w:after="0"/>
              <w:ind w:left="427" w:right="239" w:hanging="284"/>
              <w:jc w:val="left"/>
              <w:rPr>
                <w:rFonts w:ascii="Arial MT" w:hAnsi="Arial MT"/>
                <w:sz w:val="14"/>
              </w:rPr>
            </w:pPr>
            <w:r>
              <w:rPr>
                <w:rFonts w:ascii="Arial MT" w:hAnsi="Arial MT"/>
                <w:sz w:val="14"/>
              </w:rPr>
              <w:t>Identifica</w:t>
            </w:r>
            <w:r>
              <w:rPr>
                <w:rFonts w:ascii="Arial MT" w:hAnsi="Arial MT"/>
                <w:spacing w:val="-3"/>
                <w:sz w:val="14"/>
              </w:rPr>
              <w:t xml:space="preserve"> </w:t>
            </w:r>
            <w:r>
              <w:rPr>
                <w:rFonts w:ascii="Arial MT" w:hAnsi="Arial MT"/>
                <w:sz w:val="14"/>
              </w:rPr>
              <w:t>e</w:t>
            </w:r>
            <w:r>
              <w:rPr>
                <w:rFonts w:ascii="Arial MT" w:hAnsi="Arial MT"/>
                <w:spacing w:val="-4"/>
                <w:sz w:val="14"/>
              </w:rPr>
              <w:t xml:space="preserve"> </w:t>
            </w:r>
            <w:r>
              <w:rPr>
                <w:rFonts w:ascii="Arial MT" w:hAnsi="Arial MT"/>
                <w:sz w:val="14"/>
              </w:rPr>
              <w:t>interpreta</w:t>
            </w:r>
            <w:r>
              <w:rPr>
                <w:rFonts w:ascii="Arial MT" w:hAnsi="Arial MT"/>
                <w:spacing w:val="-3"/>
                <w:sz w:val="14"/>
              </w:rPr>
              <w:t xml:space="preserve"> </w:t>
            </w:r>
            <w:r>
              <w:rPr>
                <w:rFonts w:ascii="Arial MT" w:hAnsi="Arial MT"/>
                <w:sz w:val="14"/>
              </w:rPr>
              <w:t>i dati in</w:t>
            </w:r>
            <w:r>
              <w:rPr>
                <w:rFonts w:ascii="Arial MT" w:hAnsi="Arial MT"/>
                <w:spacing w:val="-2"/>
                <w:sz w:val="14"/>
              </w:rPr>
              <w:t xml:space="preserve"> </w:t>
            </w:r>
            <w:r>
              <w:rPr>
                <w:rFonts w:ascii="Arial MT" w:hAnsi="Arial MT"/>
                <w:sz w:val="14"/>
              </w:rPr>
              <w:t>modo</w:t>
            </w:r>
            <w:r>
              <w:rPr>
                <w:rFonts w:ascii="Arial MT" w:hAnsi="Arial MT"/>
                <w:spacing w:val="-3"/>
                <w:sz w:val="14"/>
              </w:rPr>
              <w:t xml:space="preserve"> </w:t>
            </w:r>
            <w:r>
              <w:rPr>
                <w:rFonts w:ascii="Arial MT" w:hAnsi="Arial MT"/>
                <w:sz w:val="14"/>
              </w:rPr>
              <w:t>non</w:t>
            </w:r>
            <w:r>
              <w:rPr>
                <w:rFonts w:ascii="Arial MT" w:hAnsi="Arial MT"/>
                <w:spacing w:val="-36"/>
                <w:sz w:val="14"/>
              </w:rPr>
              <w:t xml:space="preserve"> </w:t>
            </w:r>
            <w:r>
              <w:rPr>
                <w:rFonts w:ascii="Arial MT" w:hAnsi="Arial MT"/>
                <w:sz w:val="14"/>
              </w:rPr>
              <w:t>sempre</w:t>
            </w:r>
            <w:r>
              <w:rPr>
                <w:rFonts w:ascii="Arial MT" w:hAnsi="Arial MT"/>
                <w:spacing w:val="-2"/>
                <w:sz w:val="14"/>
              </w:rPr>
              <w:t xml:space="preserve"> </w:t>
            </w:r>
            <w:r>
              <w:rPr>
                <w:rFonts w:ascii="Arial MT" w:hAnsi="Arial MT"/>
                <w:sz w:val="14"/>
              </w:rPr>
              <w:t>adeguato</w:t>
            </w:r>
          </w:p>
          <w:p>
            <w:pPr>
              <w:pStyle w:val="TableParagraph"/>
              <w:widowControl w:val="false"/>
              <w:numPr>
                <w:ilvl w:val="0"/>
                <w:numId w:val="8"/>
              </w:numPr>
              <w:tabs>
                <w:tab w:val="clear" w:pos="720"/>
                <w:tab w:val="left" w:pos="427" w:leader="none"/>
                <w:tab w:val="left" w:pos="428" w:leader="none"/>
              </w:tabs>
              <w:spacing w:lineRule="exact" w:line="164" w:before="0" w:after="0"/>
              <w:ind w:left="427" w:right="392" w:hanging="284"/>
              <w:jc w:val="left"/>
              <w:rPr>
                <w:rFonts w:ascii="Arial MT" w:hAnsi="Arial MT"/>
                <w:sz w:val="14"/>
              </w:rPr>
            </w:pPr>
            <w:r>
              <w:rPr>
                <w:rFonts w:ascii="Arial MT" w:hAnsi="Arial MT"/>
                <w:sz w:val="14"/>
              </w:rPr>
              <w:t>Usa</w:t>
            </w:r>
            <w:r>
              <w:rPr>
                <w:rFonts w:ascii="Arial MT" w:hAnsi="Arial MT"/>
                <w:spacing w:val="-4"/>
                <w:sz w:val="14"/>
              </w:rPr>
              <w:t xml:space="preserve"> </w:t>
            </w:r>
            <w:r>
              <w:rPr>
                <w:rFonts w:ascii="Arial MT" w:hAnsi="Arial MT"/>
                <w:sz w:val="14"/>
              </w:rPr>
              <w:t>i</w:t>
            </w:r>
            <w:r>
              <w:rPr>
                <w:rFonts w:ascii="Arial MT" w:hAnsi="Arial MT"/>
                <w:spacing w:val="-1"/>
                <w:sz w:val="14"/>
              </w:rPr>
              <w:t xml:space="preserve"> </w:t>
            </w:r>
            <w:r>
              <w:rPr>
                <w:rFonts w:ascii="Arial MT" w:hAnsi="Arial MT"/>
                <w:sz w:val="14"/>
              </w:rPr>
              <w:t>codici grafico-simbolici</w:t>
            </w:r>
            <w:r>
              <w:rPr>
                <w:rFonts w:ascii="Arial MT" w:hAnsi="Arial MT"/>
                <w:spacing w:val="-1"/>
                <w:sz w:val="14"/>
              </w:rPr>
              <w:t xml:space="preserve"> </w:t>
            </w:r>
            <w:r>
              <w:rPr>
                <w:rFonts w:ascii="Arial MT" w:hAnsi="Arial MT"/>
                <w:sz w:val="14"/>
              </w:rPr>
              <w:t>in</w:t>
            </w:r>
            <w:r>
              <w:rPr>
                <w:rFonts w:ascii="Arial MT" w:hAnsi="Arial MT"/>
                <w:spacing w:val="-8"/>
                <w:sz w:val="14"/>
              </w:rPr>
              <w:t xml:space="preserve"> </w:t>
            </w:r>
            <w:r>
              <w:rPr>
                <w:rFonts w:ascii="Arial MT" w:hAnsi="Arial MT"/>
                <w:sz w:val="14"/>
              </w:rPr>
              <w:t>modo</w:t>
            </w:r>
            <w:r>
              <w:rPr>
                <w:rFonts w:ascii="Arial MT" w:hAnsi="Arial MT"/>
                <w:spacing w:val="-36"/>
                <w:sz w:val="14"/>
              </w:rPr>
              <w:t xml:space="preserve"> </w:t>
            </w:r>
            <w:r>
              <w:rPr>
                <w:rFonts w:ascii="Arial MT" w:hAnsi="Arial MT"/>
                <w:sz w:val="14"/>
              </w:rPr>
              <w:t>parziale</w:t>
            </w:r>
            <w:r>
              <w:rPr>
                <w:rFonts w:ascii="Arial MT" w:hAnsi="Arial MT"/>
                <w:spacing w:val="-3"/>
                <w:sz w:val="14"/>
              </w:rPr>
              <w:t xml:space="preserve"> </w:t>
            </w:r>
            <w:r>
              <w:rPr>
                <w:rFonts w:ascii="Arial MT" w:hAnsi="Arial MT"/>
                <w:sz w:val="14"/>
              </w:rPr>
              <w:t>compiendo</w:t>
            </w:r>
            <w:r>
              <w:rPr>
                <w:rFonts w:ascii="Arial MT" w:hAnsi="Arial MT"/>
                <w:spacing w:val="-2"/>
                <w:sz w:val="14"/>
              </w:rPr>
              <w:t xml:space="preserve"> </w:t>
            </w:r>
            <w:r>
              <w:rPr>
                <w:rFonts w:ascii="Arial MT" w:hAnsi="Arial MT"/>
                <w:sz w:val="14"/>
              </w:rPr>
              <w:t>alcuni</w:t>
            </w:r>
            <w:r>
              <w:rPr>
                <w:rFonts w:ascii="Arial MT" w:hAnsi="Arial MT"/>
                <w:spacing w:val="1"/>
                <w:sz w:val="14"/>
              </w:rPr>
              <w:t xml:space="preserve"> </w:t>
            </w:r>
            <w:r>
              <w:rPr>
                <w:rFonts w:ascii="Arial MT" w:hAnsi="Arial MT"/>
                <w:sz w:val="14"/>
              </w:rPr>
              <w:t>errori</w:t>
            </w:r>
          </w:p>
        </w:tc>
        <w:tc>
          <w:tcPr>
            <w:tcW w:w="1144" w:type="dxa"/>
            <w:vMerge w:val="continue"/>
            <w:tcBorders>
              <w:left w:val="single" w:sz="4" w:space="0" w:color="000000"/>
              <w:bottom w:val="single" w:sz="4" w:space="0" w:color="000000"/>
              <w:right w:val="single" w:sz="4" w:space="0" w:color="000000"/>
            </w:tcBorders>
          </w:tcPr>
          <w:p>
            <w:pPr>
              <w:pStyle w:val="Normal"/>
              <w:widowControl w:val="false"/>
              <w:rPr>
                <w:sz w:val="2"/>
                <w:szCs w:val="2"/>
              </w:rPr>
            </w:pPr>
            <w:r>
              <w:rPr>
                <w:sz w:val="2"/>
                <w:szCs w:val="2"/>
              </w:rPr>
            </w:r>
          </w:p>
        </w:tc>
        <w:tc>
          <w:tcPr>
            <w:tcW w:w="1087" w:type="dxa"/>
            <w:vMerge w:val="continue"/>
            <w:tcBorders>
              <w:left w:val="single" w:sz="4" w:space="0" w:color="000000"/>
              <w:bottom w:val="single" w:sz="4" w:space="0" w:color="000000"/>
              <w:right w:val="single" w:sz="4" w:space="0" w:color="000000"/>
            </w:tcBorders>
          </w:tcPr>
          <w:p>
            <w:pPr>
              <w:pStyle w:val="Normal"/>
              <w:widowControl w:val="false"/>
              <w:rPr>
                <w:sz w:val="2"/>
                <w:szCs w:val="2"/>
              </w:rPr>
            </w:pPr>
            <w:r>
              <w:rPr>
                <w:sz w:val="2"/>
                <w:szCs w:val="2"/>
              </w:rPr>
            </w:r>
          </w:p>
        </w:tc>
        <w:tc>
          <w:tcPr>
            <w:tcW w:w="536" w:type="dxa"/>
            <w:vMerge w:val="continue"/>
            <w:tcBorders>
              <w:left w:val="single" w:sz="4" w:space="0" w:color="000000"/>
              <w:bottom w:val="single" w:sz="4" w:space="0" w:color="000000"/>
              <w:right w:val="single" w:sz="4" w:space="0" w:color="000000"/>
            </w:tcBorders>
          </w:tcPr>
          <w:p>
            <w:pPr>
              <w:pStyle w:val="Normal"/>
              <w:widowControl w:val="false"/>
              <w:rPr>
                <w:sz w:val="2"/>
                <w:szCs w:val="2"/>
              </w:rPr>
            </w:pPr>
            <w:r>
              <w:rPr>
                <w:sz w:val="2"/>
                <w:szCs w:val="2"/>
              </w:rPr>
            </w:r>
          </w:p>
        </w:tc>
        <w:tc>
          <w:tcPr>
            <w:tcW w:w="495" w:type="dxa"/>
            <w:tcBorders>
              <w:top w:val="single" w:sz="4" w:space="0" w:color="000000"/>
              <w:left w:val="single" w:sz="4" w:space="0" w:color="000000"/>
              <w:bottom w:val="single" w:sz="4" w:space="0" w:color="000000"/>
              <w:right w:val="single" w:sz="4" w:space="0" w:color="000000"/>
            </w:tcBorders>
          </w:tcPr>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5"/>
              </w:rPr>
            </w:pPr>
            <w:r>
              <w:rPr>
                <w:b/>
                <w:sz w:val="15"/>
              </w:rPr>
            </w:r>
          </w:p>
          <w:p>
            <w:pPr>
              <w:pStyle w:val="TableParagraph"/>
              <w:widowControl w:val="false"/>
              <w:spacing w:lineRule="exact" w:line="160"/>
              <w:ind w:left="82" w:right="82" w:hanging="0"/>
              <w:jc w:val="center"/>
              <w:rPr>
                <w:rFonts w:ascii="Arial" w:hAnsi="Arial"/>
                <w:b/>
                <w:b/>
                <w:sz w:val="14"/>
              </w:rPr>
            </w:pPr>
            <w:r>
              <w:rPr>
                <w:rFonts w:ascii="Arial" w:hAnsi="Arial"/>
                <w:b/>
                <w:sz w:val="14"/>
              </w:rPr>
              <w:t>6</w:t>
            </w:r>
            <w:r>
              <w:rPr>
                <w:rFonts w:ascii="Arial" w:hAnsi="Arial"/>
                <w:b/>
                <w:spacing w:val="-3"/>
                <w:sz w:val="14"/>
              </w:rPr>
              <w:t xml:space="preserve"> </w:t>
            </w:r>
            <w:r>
              <w:rPr>
                <w:rFonts w:ascii="Arial" w:hAnsi="Arial"/>
                <w:b/>
                <w:sz w:val="14"/>
              </w:rPr>
              <w:t>-</w:t>
            </w:r>
          </w:p>
          <w:p>
            <w:pPr>
              <w:pStyle w:val="TableParagraph"/>
              <w:widowControl w:val="false"/>
              <w:spacing w:lineRule="exact" w:line="160"/>
              <w:ind w:left="83" w:right="82" w:hanging="0"/>
              <w:jc w:val="center"/>
              <w:rPr>
                <w:rFonts w:ascii="Arial" w:hAnsi="Arial"/>
                <w:b/>
                <w:b/>
                <w:sz w:val="14"/>
              </w:rPr>
            </w:pPr>
            <w:r>
              <w:rPr>
                <w:rFonts w:ascii="Arial" w:hAnsi="Arial"/>
                <w:b/>
                <w:sz w:val="14"/>
              </w:rPr>
              <w:t>12</w:t>
            </w:r>
          </w:p>
        </w:tc>
        <w:tc>
          <w:tcPr>
            <w:tcW w:w="490" w:type="dxa"/>
            <w:vMerge w:val="continue"/>
            <w:tcBorders>
              <w:left w:val="single" w:sz="4" w:space="0" w:color="000000"/>
              <w:bottom w:val="single" w:sz="4" w:space="0" w:color="000000"/>
              <w:right w:val="single" w:sz="4" w:space="0" w:color="000000"/>
            </w:tcBorders>
          </w:tcPr>
          <w:p>
            <w:pPr>
              <w:pStyle w:val="Normal"/>
              <w:widowControl w:val="false"/>
              <w:rPr>
                <w:sz w:val="2"/>
                <w:szCs w:val="2"/>
              </w:rPr>
            </w:pPr>
            <w:r>
              <w:rPr>
                <w:sz w:val="2"/>
                <w:szCs w:val="2"/>
              </w:rPr>
            </w:r>
          </w:p>
        </w:tc>
      </w:tr>
      <w:tr>
        <w:trPr>
          <w:trHeight w:val="1473" w:hRule="atLeast"/>
        </w:trPr>
        <w:tc>
          <w:tcPr>
            <w:tcW w:w="1026" w:type="dxa"/>
            <w:vMerge w:val="continue"/>
            <w:tcBorders>
              <w:left w:val="single" w:sz="4" w:space="0" w:color="000000"/>
              <w:bottom w:val="single" w:sz="4" w:space="0" w:color="000000"/>
              <w:right w:val="single" w:sz="4" w:space="0" w:color="000000"/>
            </w:tcBorders>
          </w:tcPr>
          <w:p>
            <w:pPr>
              <w:pStyle w:val="Normal"/>
              <w:widowControl w:val="false"/>
              <w:rPr>
                <w:sz w:val="2"/>
                <w:szCs w:val="2"/>
              </w:rPr>
            </w:pPr>
            <w:r>
              <w:rPr>
                <w:sz w:val="2"/>
                <w:szCs w:val="2"/>
              </w:rPr>
            </w:r>
          </w:p>
        </w:tc>
        <w:tc>
          <w:tcPr>
            <w:tcW w:w="458" w:type="dxa"/>
            <w:tcBorders>
              <w:top w:val="single" w:sz="4" w:space="0" w:color="000000"/>
              <w:left w:val="single" w:sz="4" w:space="0" w:color="000000"/>
              <w:bottom w:val="single" w:sz="4" w:space="0" w:color="000000"/>
              <w:right w:val="single" w:sz="4" w:space="0" w:color="000000"/>
            </w:tcBorders>
          </w:tcPr>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spacing w:before="8" w:after="0"/>
              <w:rPr>
                <w:b/>
                <w:b/>
                <w:sz w:val="21"/>
              </w:rPr>
            </w:pPr>
            <w:r>
              <w:rPr>
                <w:b/>
                <w:sz w:val="21"/>
              </w:rPr>
            </w:r>
          </w:p>
          <w:p>
            <w:pPr>
              <w:pStyle w:val="TableParagraph"/>
              <w:widowControl w:val="false"/>
              <w:ind w:left="191" w:right="0" w:hanging="0"/>
              <w:rPr>
                <w:rFonts w:ascii="Arial MT" w:hAnsi="Arial MT"/>
                <w:sz w:val="14"/>
              </w:rPr>
            </w:pPr>
            <w:r>
              <w:rPr>
                <w:rFonts w:ascii="Arial MT" w:hAnsi="Arial MT"/>
                <w:w w:val="99"/>
                <w:sz w:val="14"/>
              </w:rPr>
              <w:t>3</w:t>
            </w:r>
          </w:p>
        </w:tc>
        <w:tc>
          <w:tcPr>
            <w:tcW w:w="3125" w:type="dxa"/>
            <w:tcBorders>
              <w:top w:val="single" w:sz="4" w:space="0" w:color="000000"/>
              <w:left w:val="single" w:sz="4" w:space="0" w:color="000000"/>
              <w:bottom w:val="single" w:sz="4" w:space="0" w:color="000000"/>
              <w:right w:val="single" w:sz="4" w:space="0" w:color="000000"/>
            </w:tcBorders>
          </w:tcPr>
          <w:p>
            <w:pPr>
              <w:pStyle w:val="TableParagraph"/>
              <w:widowControl w:val="false"/>
              <w:numPr>
                <w:ilvl w:val="0"/>
                <w:numId w:val="7"/>
              </w:numPr>
              <w:tabs>
                <w:tab w:val="clear" w:pos="720"/>
                <w:tab w:val="left" w:pos="427" w:leader="none"/>
                <w:tab w:val="left" w:pos="428" w:leader="none"/>
              </w:tabs>
              <w:spacing w:lineRule="auto" w:line="240" w:before="0" w:after="0"/>
              <w:ind w:left="427" w:right="350" w:hanging="284"/>
              <w:jc w:val="left"/>
              <w:rPr>
                <w:rFonts w:ascii="Arial MT" w:hAnsi="Arial MT"/>
                <w:sz w:val="14"/>
              </w:rPr>
            </w:pPr>
            <w:r>
              <w:rPr>
                <w:rFonts w:ascii="Arial MT" w:hAnsi="Arial MT"/>
                <w:sz w:val="14"/>
              </w:rPr>
              <w:t>Analizza la situazione problematica in</w:t>
            </w:r>
            <w:r>
              <w:rPr>
                <w:rFonts w:ascii="Arial MT" w:hAnsi="Arial MT"/>
                <w:spacing w:val="-36"/>
                <w:sz w:val="14"/>
              </w:rPr>
              <w:t xml:space="preserve"> </w:t>
            </w:r>
            <w:r>
              <w:rPr>
                <w:rFonts w:ascii="Arial MT" w:hAnsi="Arial MT"/>
                <w:sz w:val="14"/>
              </w:rPr>
              <w:t>modo</w:t>
            </w:r>
            <w:r>
              <w:rPr>
                <w:rFonts w:ascii="Arial MT" w:hAnsi="Arial MT"/>
                <w:spacing w:val="-2"/>
                <w:sz w:val="14"/>
              </w:rPr>
              <w:t xml:space="preserve"> </w:t>
            </w:r>
            <w:r>
              <w:rPr>
                <w:rFonts w:ascii="Arial MT" w:hAnsi="Arial MT"/>
                <w:sz w:val="14"/>
              </w:rPr>
              <w:t>adeguato</w:t>
            </w:r>
            <w:r>
              <w:rPr>
                <w:rFonts w:ascii="Arial MT" w:hAnsi="Arial MT"/>
                <w:spacing w:val="-2"/>
                <w:sz w:val="14"/>
              </w:rPr>
              <w:t xml:space="preserve"> </w:t>
            </w:r>
            <w:r>
              <w:rPr>
                <w:rFonts w:ascii="Arial MT" w:hAnsi="Arial MT"/>
                <w:sz w:val="14"/>
              </w:rPr>
              <w:t>e</w:t>
            </w:r>
            <w:r>
              <w:rPr>
                <w:rFonts w:ascii="Arial MT" w:hAnsi="Arial MT"/>
                <w:spacing w:val="-2"/>
                <w:sz w:val="14"/>
              </w:rPr>
              <w:t xml:space="preserve"> </w:t>
            </w:r>
            <w:r>
              <w:rPr>
                <w:rFonts w:ascii="Arial MT" w:hAnsi="Arial MT"/>
                <w:sz w:val="14"/>
              </w:rPr>
              <w:t>individua</w:t>
            </w:r>
          </w:p>
          <w:p>
            <w:pPr>
              <w:pStyle w:val="TableParagraph"/>
              <w:widowControl w:val="false"/>
              <w:ind w:left="427" w:right="103" w:hanging="0"/>
              <w:rPr>
                <w:rFonts w:ascii="Arial MT" w:hAnsi="Arial MT"/>
                <w:sz w:val="14"/>
              </w:rPr>
            </w:pPr>
            <w:r>
              <w:rPr>
                <w:rFonts w:ascii="Arial MT" w:hAnsi="Arial MT"/>
                <w:sz w:val="14"/>
              </w:rPr>
              <w:t>i</w:t>
            </w:r>
            <w:r>
              <w:rPr>
                <w:rFonts w:ascii="Arial MT" w:hAnsi="Arial MT"/>
                <w:spacing w:val="-2"/>
                <w:sz w:val="14"/>
              </w:rPr>
              <w:t xml:space="preserve"> </w:t>
            </w:r>
            <w:r>
              <w:rPr>
                <w:rFonts w:ascii="Arial MT" w:hAnsi="Arial MT"/>
                <w:sz w:val="14"/>
              </w:rPr>
              <w:t>concetti</w:t>
            </w:r>
            <w:r>
              <w:rPr>
                <w:rFonts w:ascii="Arial MT" w:hAnsi="Arial MT"/>
                <w:spacing w:val="-1"/>
                <w:sz w:val="14"/>
              </w:rPr>
              <w:t xml:space="preserve"> </w:t>
            </w:r>
            <w:r>
              <w:rPr>
                <w:rFonts w:ascii="Arial MT" w:hAnsi="Arial MT"/>
                <w:sz w:val="14"/>
              </w:rPr>
              <w:t>chiave e</w:t>
            </w:r>
            <w:r>
              <w:rPr>
                <w:rFonts w:ascii="Arial MT" w:hAnsi="Arial MT"/>
                <w:spacing w:val="-5"/>
                <w:sz w:val="14"/>
              </w:rPr>
              <w:t xml:space="preserve"> </w:t>
            </w:r>
            <w:r>
              <w:rPr>
                <w:rFonts w:ascii="Arial MT" w:hAnsi="Arial MT"/>
                <w:sz w:val="14"/>
              </w:rPr>
              <w:t>le</w:t>
            </w:r>
            <w:r>
              <w:rPr>
                <w:rFonts w:ascii="Arial MT" w:hAnsi="Arial MT"/>
                <w:spacing w:val="-3"/>
                <w:sz w:val="14"/>
              </w:rPr>
              <w:t xml:space="preserve"> </w:t>
            </w:r>
            <w:r>
              <w:rPr>
                <w:rFonts w:ascii="Arial MT" w:hAnsi="Arial MT"/>
                <w:sz w:val="14"/>
              </w:rPr>
              <w:t>relazioni</w:t>
            </w:r>
            <w:r>
              <w:rPr>
                <w:rFonts w:ascii="Arial MT" w:hAnsi="Arial MT"/>
                <w:spacing w:val="-2"/>
                <w:sz w:val="14"/>
              </w:rPr>
              <w:t xml:space="preserve"> </w:t>
            </w:r>
            <w:r>
              <w:rPr>
                <w:rFonts w:ascii="Arial MT" w:hAnsi="Arial MT"/>
                <w:sz w:val="14"/>
              </w:rPr>
              <w:t>tra</w:t>
            </w:r>
            <w:r>
              <w:rPr>
                <w:rFonts w:ascii="Arial MT" w:hAnsi="Arial MT"/>
                <w:spacing w:val="-3"/>
                <w:sz w:val="14"/>
              </w:rPr>
              <w:t xml:space="preserve"> </w:t>
            </w:r>
            <w:r>
              <w:rPr>
                <w:rFonts w:ascii="Arial MT" w:hAnsi="Arial MT"/>
                <w:sz w:val="14"/>
              </w:rPr>
              <w:t>questi</w:t>
            </w:r>
            <w:r>
              <w:rPr>
                <w:rFonts w:ascii="Arial MT" w:hAnsi="Arial MT"/>
                <w:spacing w:val="-2"/>
                <w:sz w:val="14"/>
              </w:rPr>
              <w:t xml:space="preserve"> </w:t>
            </w:r>
            <w:r>
              <w:rPr>
                <w:rFonts w:ascii="Arial MT" w:hAnsi="Arial MT"/>
                <w:sz w:val="14"/>
              </w:rPr>
              <w:t>in</w:t>
            </w:r>
            <w:r>
              <w:rPr>
                <w:rFonts w:ascii="Arial MT" w:hAnsi="Arial MT"/>
                <w:spacing w:val="-35"/>
                <w:sz w:val="14"/>
              </w:rPr>
              <w:t xml:space="preserve"> </w:t>
            </w:r>
            <w:r>
              <w:rPr>
                <w:rFonts w:ascii="Arial MT" w:hAnsi="Arial MT"/>
                <w:sz w:val="14"/>
              </w:rPr>
              <w:t>modo pertinente seppure con qualche</w:t>
            </w:r>
            <w:r>
              <w:rPr>
                <w:rFonts w:ascii="Arial MT" w:hAnsi="Arial MT"/>
                <w:spacing w:val="1"/>
                <w:sz w:val="14"/>
              </w:rPr>
              <w:t xml:space="preserve"> </w:t>
            </w:r>
            <w:r>
              <w:rPr>
                <w:rFonts w:ascii="Arial MT" w:hAnsi="Arial MT"/>
                <w:sz w:val="14"/>
              </w:rPr>
              <w:t>incertezza</w:t>
            </w:r>
          </w:p>
          <w:p>
            <w:pPr>
              <w:pStyle w:val="TableParagraph"/>
              <w:widowControl w:val="false"/>
              <w:numPr>
                <w:ilvl w:val="0"/>
                <w:numId w:val="7"/>
              </w:numPr>
              <w:tabs>
                <w:tab w:val="clear" w:pos="720"/>
                <w:tab w:val="left" w:pos="427" w:leader="none"/>
                <w:tab w:val="left" w:pos="428" w:leader="none"/>
              </w:tabs>
              <w:spacing w:lineRule="auto" w:line="235" w:before="1" w:after="0"/>
              <w:ind w:left="427" w:right="163" w:hanging="284"/>
              <w:jc w:val="left"/>
              <w:rPr>
                <w:rFonts w:ascii="Arial MT" w:hAnsi="Arial MT"/>
                <w:sz w:val="14"/>
              </w:rPr>
            </w:pPr>
            <w:r>
              <w:rPr>
                <w:rFonts w:ascii="Arial MT" w:hAnsi="Arial MT"/>
                <w:sz w:val="14"/>
              </w:rPr>
              <w:t>Identifica e interpreta i dati quasi sempre</w:t>
            </w:r>
            <w:r>
              <w:rPr>
                <w:rFonts w:ascii="Arial MT" w:hAnsi="Arial MT"/>
                <w:spacing w:val="-36"/>
                <w:sz w:val="14"/>
              </w:rPr>
              <w:t xml:space="preserve"> </w:t>
            </w:r>
            <w:r>
              <w:rPr>
                <w:rFonts w:ascii="Arial MT" w:hAnsi="Arial MT"/>
                <w:sz w:val="14"/>
              </w:rPr>
              <w:t>correttamente</w:t>
            </w:r>
          </w:p>
          <w:p>
            <w:pPr>
              <w:pStyle w:val="TableParagraph"/>
              <w:widowControl w:val="false"/>
              <w:numPr>
                <w:ilvl w:val="0"/>
                <w:numId w:val="7"/>
              </w:numPr>
              <w:tabs>
                <w:tab w:val="clear" w:pos="720"/>
                <w:tab w:val="left" w:pos="427" w:leader="none"/>
                <w:tab w:val="left" w:pos="428" w:leader="none"/>
              </w:tabs>
              <w:spacing w:lineRule="exact" w:line="158" w:before="0" w:after="0"/>
              <w:ind w:left="427" w:right="392" w:hanging="284"/>
              <w:jc w:val="left"/>
              <w:rPr>
                <w:rFonts w:ascii="Arial MT" w:hAnsi="Arial MT"/>
                <w:sz w:val="14"/>
              </w:rPr>
            </w:pPr>
            <w:r>
              <w:rPr>
                <w:rFonts w:ascii="Arial MT" w:hAnsi="Arial MT"/>
                <w:sz w:val="14"/>
              </w:rPr>
              <w:t>Usa</w:t>
            </w:r>
            <w:r>
              <w:rPr>
                <w:rFonts w:ascii="Arial MT" w:hAnsi="Arial MT"/>
                <w:spacing w:val="-4"/>
                <w:sz w:val="14"/>
              </w:rPr>
              <w:t xml:space="preserve"> </w:t>
            </w:r>
            <w:r>
              <w:rPr>
                <w:rFonts w:ascii="Arial MT" w:hAnsi="Arial MT"/>
                <w:sz w:val="14"/>
              </w:rPr>
              <w:t>i</w:t>
            </w:r>
            <w:r>
              <w:rPr>
                <w:rFonts w:ascii="Arial MT" w:hAnsi="Arial MT"/>
                <w:spacing w:val="-1"/>
                <w:sz w:val="14"/>
              </w:rPr>
              <w:t xml:space="preserve"> </w:t>
            </w:r>
            <w:r>
              <w:rPr>
                <w:rFonts w:ascii="Arial MT" w:hAnsi="Arial MT"/>
                <w:sz w:val="14"/>
              </w:rPr>
              <w:t>codici grafico-simbolici</w:t>
            </w:r>
            <w:r>
              <w:rPr>
                <w:rFonts w:ascii="Arial MT" w:hAnsi="Arial MT"/>
                <w:spacing w:val="-1"/>
                <w:sz w:val="14"/>
              </w:rPr>
              <w:t xml:space="preserve"> </w:t>
            </w:r>
            <w:r>
              <w:rPr>
                <w:rFonts w:ascii="Arial MT" w:hAnsi="Arial MT"/>
                <w:sz w:val="14"/>
              </w:rPr>
              <w:t>in</w:t>
            </w:r>
            <w:r>
              <w:rPr>
                <w:rFonts w:ascii="Arial MT" w:hAnsi="Arial MT"/>
                <w:spacing w:val="-8"/>
                <w:sz w:val="14"/>
              </w:rPr>
              <w:t xml:space="preserve"> </w:t>
            </w:r>
            <w:r>
              <w:rPr>
                <w:rFonts w:ascii="Arial MT" w:hAnsi="Arial MT"/>
                <w:sz w:val="14"/>
              </w:rPr>
              <w:t>modo</w:t>
            </w:r>
            <w:r>
              <w:rPr>
                <w:rFonts w:ascii="Arial MT" w:hAnsi="Arial MT"/>
                <w:spacing w:val="-36"/>
                <w:sz w:val="14"/>
              </w:rPr>
              <w:t xml:space="preserve"> </w:t>
            </w:r>
            <w:r>
              <w:rPr>
                <w:rFonts w:ascii="Arial MT" w:hAnsi="Arial MT"/>
                <w:sz w:val="14"/>
              </w:rPr>
              <w:t>corretto</w:t>
            </w:r>
            <w:r>
              <w:rPr>
                <w:rFonts w:ascii="Arial MT" w:hAnsi="Arial MT"/>
                <w:spacing w:val="-3"/>
                <w:sz w:val="14"/>
              </w:rPr>
              <w:t xml:space="preserve"> </w:t>
            </w:r>
            <w:r>
              <w:rPr>
                <w:rFonts w:ascii="Arial MT" w:hAnsi="Arial MT"/>
                <w:sz w:val="14"/>
              </w:rPr>
              <w:t>ma</w:t>
            </w:r>
            <w:r>
              <w:rPr>
                <w:rFonts w:ascii="Arial MT" w:hAnsi="Arial MT"/>
                <w:spacing w:val="-3"/>
                <w:sz w:val="14"/>
              </w:rPr>
              <w:t xml:space="preserve"> </w:t>
            </w:r>
            <w:r>
              <w:rPr>
                <w:rFonts w:ascii="Arial MT" w:hAnsi="Arial MT"/>
                <w:sz w:val="14"/>
              </w:rPr>
              <w:t>con</w:t>
            </w:r>
            <w:r>
              <w:rPr>
                <w:rFonts w:ascii="Arial MT" w:hAnsi="Arial MT"/>
                <w:spacing w:val="-2"/>
                <w:sz w:val="14"/>
              </w:rPr>
              <w:t xml:space="preserve"> </w:t>
            </w:r>
            <w:r>
              <w:rPr>
                <w:rFonts w:ascii="Arial MT" w:hAnsi="Arial MT"/>
                <w:sz w:val="14"/>
              </w:rPr>
              <w:t>qualche</w:t>
            </w:r>
            <w:r>
              <w:rPr>
                <w:rFonts w:ascii="Arial MT" w:hAnsi="Arial MT"/>
                <w:spacing w:val="-3"/>
                <w:sz w:val="14"/>
              </w:rPr>
              <w:t xml:space="preserve"> </w:t>
            </w:r>
            <w:r>
              <w:rPr>
                <w:rFonts w:ascii="Arial MT" w:hAnsi="Arial MT"/>
                <w:sz w:val="14"/>
              </w:rPr>
              <w:t>incertezza</w:t>
            </w:r>
          </w:p>
        </w:tc>
        <w:tc>
          <w:tcPr>
            <w:tcW w:w="1144" w:type="dxa"/>
            <w:vMerge w:val="continue"/>
            <w:tcBorders>
              <w:left w:val="single" w:sz="4" w:space="0" w:color="000000"/>
              <w:bottom w:val="single" w:sz="4" w:space="0" w:color="000000"/>
              <w:right w:val="single" w:sz="4" w:space="0" w:color="000000"/>
            </w:tcBorders>
          </w:tcPr>
          <w:p>
            <w:pPr>
              <w:pStyle w:val="Normal"/>
              <w:widowControl w:val="false"/>
              <w:rPr>
                <w:sz w:val="2"/>
                <w:szCs w:val="2"/>
              </w:rPr>
            </w:pPr>
            <w:r>
              <w:rPr>
                <w:sz w:val="2"/>
                <w:szCs w:val="2"/>
              </w:rPr>
            </w:r>
          </w:p>
        </w:tc>
        <w:tc>
          <w:tcPr>
            <w:tcW w:w="1087" w:type="dxa"/>
            <w:vMerge w:val="continue"/>
            <w:tcBorders>
              <w:left w:val="single" w:sz="4" w:space="0" w:color="000000"/>
              <w:bottom w:val="single" w:sz="4" w:space="0" w:color="000000"/>
              <w:right w:val="single" w:sz="4" w:space="0" w:color="000000"/>
            </w:tcBorders>
          </w:tcPr>
          <w:p>
            <w:pPr>
              <w:pStyle w:val="Normal"/>
              <w:widowControl w:val="false"/>
              <w:rPr>
                <w:sz w:val="2"/>
                <w:szCs w:val="2"/>
              </w:rPr>
            </w:pPr>
            <w:r>
              <w:rPr>
                <w:sz w:val="2"/>
                <w:szCs w:val="2"/>
              </w:rPr>
            </w:r>
          </w:p>
        </w:tc>
        <w:tc>
          <w:tcPr>
            <w:tcW w:w="536" w:type="dxa"/>
            <w:vMerge w:val="continue"/>
            <w:tcBorders>
              <w:left w:val="single" w:sz="4" w:space="0" w:color="000000"/>
              <w:bottom w:val="single" w:sz="4" w:space="0" w:color="000000"/>
              <w:right w:val="single" w:sz="4" w:space="0" w:color="000000"/>
            </w:tcBorders>
          </w:tcPr>
          <w:p>
            <w:pPr>
              <w:pStyle w:val="Normal"/>
              <w:widowControl w:val="false"/>
              <w:rPr>
                <w:sz w:val="2"/>
                <w:szCs w:val="2"/>
              </w:rPr>
            </w:pPr>
            <w:r>
              <w:rPr>
                <w:sz w:val="2"/>
                <w:szCs w:val="2"/>
              </w:rPr>
            </w:r>
          </w:p>
        </w:tc>
        <w:tc>
          <w:tcPr>
            <w:tcW w:w="495" w:type="dxa"/>
            <w:tcBorders>
              <w:top w:val="single" w:sz="4" w:space="0" w:color="000000"/>
              <w:left w:val="single" w:sz="4" w:space="0" w:color="000000"/>
              <w:bottom w:val="single" w:sz="4" w:space="0" w:color="000000"/>
              <w:right w:val="single" w:sz="4" w:space="0" w:color="000000"/>
            </w:tcBorders>
          </w:tcPr>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5"/>
              </w:rPr>
            </w:pPr>
            <w:r>
              <w:rPr>
                <w:b/>
                <w:sz w:val="15"/>
              </w:rPr>
            </w:r>
          </w:p>
          <w:p>
            <w:pPr>
              <w:pStyle w:val="TableParagraph"/>
              <w:widowControl w:val="false"/>
              <w:spacing w:lineRule="exact" w:line="160"/>
              <w:ind w:left="82" w:right="82" w:hanging="0"/>
              <w:jc w:val="center"/>
              <w:rPr>
                <w:rFonts w:ascii="Arial" w:hAnsi="Arial"/>
                <w:b/>
                <w:b/>
                <w:sz w:val="14"/>
              </w:rPr>
            </w:pPr>
            <w:r>
              <w:rPr>
                <w:rFonts w:ascii="Arial" w:hAnsi="Arial"/>
                <w:b/>
                <w:sz w:val="14"/>
              </w:rPr>
              <w:t>13</w:t>
            </w:r>
            <w:r>
              <w:rPr>
                <w:rFonts w:ascii="Arial" w:hAnsi="Arial"/>
                <w:b/>
                <w:spacing w:val="-3"/>
                <w:sz w:val="14"/>
              </w:rPr>
              <w:t xml:space="preserve"> </w:t>
            </w:r>
            <w:r>
              <w:rPr>
                <w:rFonts w:ascii="Arial" w:hAnsi="Arial"/>
                <w:b/>
                <w:sz w:val="14"/>
              </w:rPr>
              <w:t>-</w:t>
            </w:r>
          </w:p>
          <w:p>
            <w:pPr>
              <w:pStyle w:val="TableParagraph"/>
              <w:widowControl w:val="false"/>
              <w:spacing w:lineRule="exact" w:line="160"/>
              <w:ind w:left="83" w:right="82" w:hanging="0"/>
              <w:jc w:val="center"/>
              <w:rPr>
                <w:rFonts w:ascii="Arial" w:hAnsi="Arial"/>
                <w:b/>
                <w:b/>
                <w:sz w:val="14"/>
              </w:rPr>
            </w:pPr>
            <w:r>
              <w:rPr>
                <w:rFonts w:ascii="Arial" w:hAnsi="Arial"/>
                <w:b/>
                <w:sz w:val="14"/>
              </w:rPr>
              <w:t>19</w:t>
            </w:r>
          </w:p>
        </w:tc>
        <w:tc>
          <w:tcPr>
            <w:tcW w:w="490" w:type="dxa"/>
            <w:vMerge w:val="continue"/>
            <w:tcBorders>
              <w:left w:val="single" w:sz="4" w:space="0" w:color="000000"/>
              <w:bottom w:val="single" w:sz="4" w:space="0" w:color="000000"/>
              <w:right w:val="single" w:sz="4" w:space="0" w:color="000000"/>
            </w:tcBorders>
          </w:tcPr>
          <w:p>
            <w:pPr>
              <w:pStyle w:val="Normal"/>
              <w:widowControl w:val="false"/>
              <w:rPr>
                <w:sz w:val="2"/>
                <w:szCs w:val="2"/>
              </w:rPr>
            </w:pPr>
            <w:r>
              <w:rPr>
                <w:sz w:val="2"/>
                <w:szCs w:val="2"/>
              </w:rPr>
            </w:r>
          </w:p>
        </w:tc>
      </w:tr>
      <w:tr>
        <w:trPr>
          <w:trHeight w:val="1156" w:hRule="atLeast"/>
        </w:trPr>
        <w:tc>
          <w:tcPr>
            <w:tcW w:w="1026" w:type="dxa"/>
            <w:vMerge w:val="continue"/>
            <w:tcBorders>
              <w:left w:val="single" w:sz="4" w:space="0" w:color="000000"/>
              <w:bottom w:val="single" w:sz="4" w:space="0" w:color="000000"/>
              <w:right w:val="single" w:sz="4" w:space="0" w:color="000000"/>
            </w:tcBorders>
          </w:tcPr>
          <w:p>
            <w:pPr>
              <w:pStyle w:val="Normal"/>
              <w:widowControl w:val="false"/>
              <w:rPr>
                <w:sz w:val="2"/>
                <w:szCs w:val="2"/>
              </w:rPr>
            </w:pPr>
            <w:r>
              <w:rPr>
                <w:sz w:val="2"/>
                <w:szCs w:val="2"/>
              </w:rPr>
            </w:r>
          </w:p>
        </w:tc>
        <w:tc>
          <w:tcPr>
            <w:tcW w:w="458" w:type="dxa"/>
            <w:tcBorders>
              <w:top w:val="single" w:sz="4" w:space="0" w:color="000000"/>
              <w:left w:val="single" w:sz="4" w:space="0" w:color="000000"/>
              <w:bottom w:val="single" w:sz="4" w:space="0" w:color="000000"/>
              <w:right w:val="single" w:sz="4" w:space="0" w:color="000000"/>
            </w:tcBorders>
          </w:tcPr>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spacing w:before="112" w:after="0"/>
              <w:ind w:left="191" w:right="0" w:hanging="0"/>
              <w:rPr>
                <w:rFonts w:ascii="Arial MT" w:hAnsi="Arial MT"/>
                <w:sz w:val="14"/>
              </w:rPr>
            </w:pPr>
            <w:r>
              <w:rPr>
                <w:rFonts w:ascii="Arial MT" w:hAnsi="Arial MT"/>
                <w:w w:val="99"/>
                <w:sz w:val="14"/>
              </w:rPr>
              <w:t>4</w:t>
            </w:r>
          </w:p>
        </w:tc>
        <w:tc>
          <w:tcPr>
            <w:tcW w:w="3125" w:type="dxa"/>
            <w:tcBorders>
              <w:top w:val="single" w:sz="4" w:space="0" w:color="000000"/>
              <w:left w:val="single" w:sz="4" w:space="0" w:color="000000"/>
              <w:bottom w:val="single" w:sz="4" w:space="0" w:color="000000"/>
              <w:right w:val="single" w:sz="4" w:space="0" w:color="000000"/>
            </w:tcBorders>
          </w:tcPr>
          <w:p>
            <w:pPr>
              <w:pStyle w:val="TableParagraph"/>
              <w:widowControl w:val="false"/>
              <w:numPr>
                <w:ilvl w:val="0"/>
                <w:numId w:val="6"/>
              </w:numPr>
              <w:tabs>
                <w:tab w:val="clear" w:pos="720"/>
                <w:tab w:val="left" w:pos="427" w:leader="none"/>
                <w:tab w:val="left" w:pos="428" w:leader="none"/>
              </w:tabs>
              <w:spacing w:lineRule="auto" w:line="240" w:before="3" w:after="0"/>
              <w:ind w:left="427" w:right="306" w:hanging="284"/>
              <w:jc w:val="left"/>
              <w:rPr>
                <w:rFonts w:ascii="Arial MT" w:hAnsi="Arial MT"/>
                <w:sz w:val="14"/>
              </w:rPr>
            </w:pPr>
            <w:r>
              <w:rPr>
                <w:rFonts w:ascii="Arial MT" w:hAnsi="Arial MT"/>
                <w:sz w:val="14"/>
              </w:rPr>
              <w:t>Analizzala situazione problematica in</w:t>
            </w:r>
            <w:r>
              <w:rPr>
                <w:rFonts w:ascii="Arial MT" w:hAnsi="Arial MT"/>
                <w:spacing w:val="1"/>
                <w:sz w:val="14"/>
              </w:rPr>
              <w:t xml:space="preserve"> </w:t>
            </w:r>
            <w:r>
              <w:rPr>
                <w:rFonts w:ascii="Arial MT" w:hAnsi="Arial MT"/>
                <w:sz w:val="14"/>
              </w:rPr>
              <w:t>modo completo e individua i concetti</w:t>
            </w:r>
            <w:r>
              <w:rPr>
                <w:rFonts w:ascii="Arial MT" w:hAnsi="Arial MT"/>
                <w:spacing w:val="1"/>
                <w:sz w:val="14"/>
              </w:rPr>
              <w:t xml:space="preserve"> </w:t>
            </w:r>
            <w:r>
              <w:rPr>
                <w:rFonts w:ascii="Arial MT" w:hAnsi="Arial MT"/>
                <w:sz w:val="14"/>
              </w:rPr>
              <w:t>chiave e</w:t>
            </w:r>
            <w:r>
              <w:rPr>
                <w:rFonts w:ascii="Arial MT" w:hAnsi="Arial MT"/>
                <w:spacing w:val="-3"/>
                <w:sz w:val="14"/>
              </w:rPr>
              <w:t xml:space="preserve"> </w:t>
            </w:r>
            <w:r>
              <w:rPr>
                <w:rFonts w:ascii="Arial MT" w:hAnsi="Arial MT"/>
                <w:sz w:val="14"/>
              </w:rPr>
              <w:t>le</w:t>
            </w:r>
            <w:r>
              <w:rPr>
                <w:rFonts w:ascii="Arial MT" w:hAnsi="Arial MT"/>
                <w:spacing w:val="-3"/>
                <w:sz w:val="14"/>
              </w:rPr>
              <w:t xml:space="preserve"> </w:t>
            </w:r>
            <w:r>
              <w:rPr>
                <w:rFonts w:ascii="Arial MT" w:hAnsi="Arial MT"/>
                <w:sz w:val="14"/>
              </w:rPr>
              <w:t>relazioni</w:t>
            </w:r>
            <w:r>
              <w:rPr>
                <w:rFonts w:ascii="Arial MT" w:hAnsi="Arial MT"/>
                <w:spacing w:val="-1"/>
                <w:sz w:val="14"/>
              </w:rPr>
              <w:t xml:space="preserve"> </w:t>
            </w:r>
            <w:r>
              <w:rPr>
                <w:rFonts w:ascii="Arial MT" w:hAnsi="Arial MT"/>
                <w:sz w:val="14"/>
              </w:rPr>
              <w:t>tra</w:t>
            </w:r>
            <w:r>
              <w:rPr>
                <w:rFonts w:ascii="Arial MT" w:hAnsi="Arial MT"/>
                <w:spacing w:val="-3"/>
                <w:sz w:val="14"/>
              </w:rPr>
              <w:t xml:space="preserve"> </w:t>
            </w:r>
            <w:r>
              <w:rPr>
                <w:rFonts w:ascii="Arial MT" w:hAnsi="Arial MT"/>
                <w:sz w:val="14"/>
              </w:rPr>
              <w:t>questi in</w:t>
            </w:r>
            <w:r>
              <w:rPr>
                <w:rFonts w:ascii="Arial MT" w:hAnsi="Arial MT"/>
                <w:spacing w:val="-3"/>
                <w:sz w:val="14"/>
              </w:rPr>
              <w:t xml:space="preserve"> </w:t>
            </w:r>
            <w:r>
              <w:rPr>
                <w:rFonts w:ascii="Arial MT" w:hAnsi="Arial MT"/>
                <w:sz w:val="14"/>
              </w:rPr>
              <w:t>modo</w:t>
            </w:r>
            <w:r>
              <w:rPr>
                <w:rFonts w:ascii="Arial MT" w:hAnsi="Arial MT"/>
                <w:spacing w:val="-36"/>
                <w:sz w:val="14"/>
              </w:rPr>
              <w:t xml:space="preserve"> </w:t>
            </w:r>
            <w:r>
              <w:rPr>
                <w:rFonts w:ascii="Arial MT" w:hAnsi="Arial MT"/>
                <w:sz w:val="14"/>
              </w:rPr>
              <w:t>pertinente</w:t>
            </w:r>
          </w:p>
          <w:p>
            <w:pPr>
              <w:pStyle w:val="TableParagraph"/>
              <w:widowControl w:val="false"/>
              <w:numPr>
                <w:ilvl w:val="0"/>
                <w:numId w:val="6"/>
              </w:numPr>
              <w:tabs>
                <w:tab w:val="clear" w:pos="720"/>
                <w:tab w:val="left" w:pos="427" w:leader="none"/>
                <w:tab w:val="left" w:pos="428" w:leader="none"/>
              </w:tabs>
              <w:spacing w:lineRule="exact" w:line="170" w:before="0" w:after="0"/>
              <w:ind w:left="427" w:right="0" w:hanging="285"/>
              <w:jc w:val="left"/>
              <w:rPr>
                <w:rFonts w:ascii="Arial MT" w:hAnsi="Arial MT"/>
                <w:sz w:val="14"/>
              </w:rPr>
            </w:pPr>
            <w:r>
              <w:rPr>
                <w:rFonts w:ascii="Arial MT" w:hAnsi="Arial MT"/>
                <w:sz w:val="14"/>
              </w:rPr>
              <w:t>Identifica</w:t>
            </w:r>
            <w:r>
              <w:rPr>
                <w:rFonts w:ascii="Arial MT" w:hAnsi="Arial MT"/>
                <w:spacing w:val="-4"/>
                <w:sz w:val="14"/>
              </w:rPr>
              <w:t xml:space="preserve"> </w:t>
            </w:r>
            <w:r>
              <w:rPr>
                <w:rFonts w:ascii="Arial MT" w:hAnsi="Arial MT"/>
                <w:sz w:val="14"/>
              </w:rPr>
              <w:t>e</w:t>
            </w:r>
            <w:r>
              <w:rPr>
                <w:rFonts w:ascii="Arial MT" w:hAnsi="Arial MT"/>
                <w:spacing w:val="-5"/>
                <w:sz w:val="14"/>
              </w:rPr>
              <w:t xml:space="preserve"> </w:t>
            </w:r>
            <w:r>
              <w:rPr>
                <w:rFonts w:ascii="Arial MT" w:hAnsi="Arial MT"/>
                <w:sz w:val="14"/>
              </w:rPr>
              <w:t>interpretai</w:t>
            </w:r>
            <w:r>
              <w:rPr>
                <w:rFonts w:ascii="Arial MT" w:hAnsi="Arial MT"/>
                <w:spacing w:val="-1"/>
                <w:sz w:val="14"/>
              </w:rPr>
              <w:t xml:space="preserve"> </w:t>
            </w:r>
            <w:r>
              <w:rPr>
                <w:rFonts w:ascii="Arial MT" w:hAnsi="Arial MT"/>
                <w:sz w:val="14"/>
              </w:rPr>
              <w:t>dati</w:t>
            </w:r>
            <w:r>
              <w:rPr>
                <w:rFonts w:ascii="Arial MT" w:hAnsi="Arial MT"/>
                <w:spacing w:val="-1"/>
                <w:sz w:val="14"/>
              </w:rPr>
              <w:t xml:space="preserve"> </w:t>
            </w:r>
            <w:r>
              <w:rPr>
                <w:rFonts w:ascii="Arial MT" w:hAnsi="Arial MT"/>
                <w:sz w:val="14"/>
              </w:rPr>
              <w:t>correttamente</w:t>
            </w:r>
          </w:p>
          <w:p>
            <w:pPr>
              <w:pStyle w:val="TableParagraph"/>
              <w:widowControl w:val="false"/>
              <w:numPr>
                <w:ilvl w:val="0"/>
                <w:numId w:val="6"/>
              </w:numPr>
              <w:tabs>
                <w:tab w:val="clear" w:pos="720"/>
                <w:tab w:val="left" w:pos="427" w:leader="none"/>
                <w:tab w:val="left" w:pos="428" w:leader="none"/>
              </w:tabs>
              <w:spacing w:lineRule="exact" w:line="158" w:before="0" w:after="0"/>
              <w:ind w:left="427" w:right="212" w:hanging="284"/>
              <w:jc w:val="left"/>
              <w:rPr>
                <w:rFonts w:ascii="Arial MT" w:hAnsi="Arial MT"/>
                <w:sz w:val="14"/>
              </w:rPr>
            </w:pPr>
            <w:r>
              <w:rPr>
                <w:rFonts w:ascii="Arial MT" w:hAnsi="Arial MT"/>
                <w:sz w:val="14"/>
              </w:rPr>
              <w:t>Usa i codici grafico-simbolici matematici</w:t>
            </w:r>
            <w:r>
              <w:rPr>
                <w:rFonts w:ascii="Arial MT" w:hAnsi="Arial MT"/>
                <w:spacing w:val="-36"/>
                <w:sz w:val="14"/>
              </w:rPr>
              <w:t xml:space="preserve"> </w:t>
            </w:r>
            <w:r>
              <w:rPr>
                <w:rFonts w:ascii="Arial MT" w:hAnsi="Arial MT"/>
                <w:sz w:val="14"/>
              </w:rPr>
              <w:t>con</w:t>
            </w:r>
            <w:r>
              <w:rPr>
                <w:rFonts w:ascii="Arial MT" w:hAnsi="Arial MT"/>
                <w:spacing w:val="-2"/>
                <w:sz w:val="14"/>
              </w:rPr>
              <w:t xml:space="preserve"> </w:t>
            </w:r>
            <w:r>
              <w:rPr>
                <w:rFonts w:ascii="Arial MT" w:hAnsi="Arial MT"/>
                <w:sz w:val="14"/>
              </w:rPr>
              <w:t>padronanza</w:t>
            </w:r>
            <w:r>
              <w:rPr>
                <w:rFonts w:ascii="Arial MT" w:hAnsi="Arial MT"/>
                <w:spacing w:val="-1"/>
                <w:sz w:val="14"/>
              </w:rPr>
              <w:t xml:space="preserve"> </w:t>
            </w:r>
            <w:r>
              <w:rPr>
                <w:rFonts w:ascii="Arial MT" w:hAnsi="Arial MT"/>
                <w:sz w:val="14"/>
              </w:rPr>
              <w:t>e</w:t>
            </w:r>
            <w:r>
              <w:rPr>
                <w:rFonts w:ascii="Arial MT" w:hAnsi="Arial MT"/>
                <w:spacing w:val="2"/>
                <w:sz w:val="14"/>
              </w:rPr>
              <w:t xml:space="preserve"> </w:t>
            </w:r>
            <w:r>
              <w:rPr>
                <w:rFonts w:ascii="Arial MT" w:hAnsi="Arial MT"/>
                <w:sz w:val="14"/>
              </w:rPr>
              <w:t>precisione</w:t>
            </w:r>
          </w:p>
        </w:tc>
        <w:tc>
          <w:tcPr>
            <w:tcW w:w="1144" w:type="dxa"/>
            <w:vMerge w:val="continue"/>
            <w:tcBorders>
              <w:left w:val="single" w:sz="4" w:space="0" w:color="000000"/>
              <w:bottom w:val="single" w:sz="4" w:space="0" w:color="000000"/>
              <w:right w:val="single" w:sz="4" w:space="0" w:color="000000"/>
            </w:tcBorders>
          </w:tcPr>
          <w:p>
            <w:pPr>
              <w:pStyle w:val="Normal"/>
              <w:widowControl w:val="false"/>
              <w:rPr>
                <w:sz w:val="2"/>
                <w:szCs w:val="2"/>
              </w:rPr>
            </w:pPr>
            <w:r>
              <w:rPr>
                <w:sz w:val="2"/>
                <w:szCs w:val="2"/>
              </w:rPr>
            </w:r>
          </w:p>
        </w:tc>
        <w:tc>
          <w:tcPr>
            <w:tcW w:w="1087" w:type="dxa"/>
            <w:vMerge w:val="continue"/>
            <w:tcBorders>
              <w:left w:val="single" w:sz="4" w:space="0" w:color="000000"/>
              <w:bottom w:val="single" w:sz="4" w:space="0" w:color="000000"/>
              <w:right w:val="single" w:sz="4" w:space="0" w:color="000000"/>
            </w:tcBorders>
          </w:tcPr>
          <w:p>
            <w:pPr>
              <w:pStyle w:val="Normal"/>
              <w:widowControl w:val="false"/>
              <w:rPr>
                <w:sz w:val="2"/>
                <w:szCs w:val="2"/>
              </w:rPr>
            </w:pPr>
            <w:r>
              <w:rPr>
                <w:sz w:val="2"/>
                <w:szCs w:val="2"/>
              </w:rPr>
            </w:r>
          </w:p>
        </w:tc>
        <w:tc>
          <w:tcPr>
            <w:tcW w:w="536" w:type="dxa"/>
            <w:vMerge w:val="continue"/>
            <w:tcBorders>
              <w:left w:val="single" w:sz="4" w:space="0" w:color="000000"/>
              <w:bottom w:val="single" w:sz="4" w:space="0" w:color="000000"/>
              <w:right w:val="single" w:sz="4" w:space="0" w:color="000000"/>
            </w:tcBorders>
          </w:tcPr>
          <w:p>
            <w:pPr>
              <w:pStyle w:val="Normal"/>
              <w:widowControl w:val="false"/>
              <w:rPr>
                <w:sz w:val="2"/>
                <w:szCs w:val="2"/>
              </w:rPr>
            </w:pPr>
            <w:r>
              <w:rPr>
                <w:sz w:val="2"/>
                <w:szCs w:val="2"/>
              </w:rPr>
            </w:r>
          </w:p>
        </w:tc>
        <w:tc>
          <w:tcPr>
            <w:tcW w:w="495" w:type="dxa"/>
            <w:tcBorders>
              <w:top w:val="single" w:sz="4" w:space="0" w:color="000000"/>
              <w:left w:val="single" w:sz="4" w:space="0" w:color="000000"/>
              <w:bottom w:val="single" w:sz="4" w:space="0" w:color="000000"/>
              <w:right w:val="single" w:sz="4" w:space="0" w:color="000000"/>
            </w:tcBorders>
          </w:tcPr>
          <w:p>
            <w:pPr>
              <w:pStyle w:val="TableParagraph"/>
              <w:widowControl w:val="false"/>
              <w:rPr>
                <w:b/>
                <w:b/>
                <w:sz w:val="16"/>
              </w:rPr>
            </w:pPr>
            <w:r>
              <w:rPr>
                <w:b/>
                <w:sz w:val="16"/>
              </w:rPr>
            </w:r>
          </w:p>
          <w:p>
            <w:pPr>
              <w:pStyle w:val="TableParagraph"/>
              <w:widowControl w:val="false"/>
              <w:spacing w:before="1" w:after="0"/>
              <w:rPr>
                <w:b/>
                <w:b/>
                <w:sz w:val="18"/>
              </w:rPr>
            </w:pPr>
            <w:r>
              <w:rPr>
                <w:b/>
                <w:sz w:val="18"/>
              </w:rPr>
            </w:r>
          </w:p>
          <w:p>
            <w:pPr>
              <w:pStyle w:val="TableParagraph"/>
              <w:widowControl w:val="false"/>
              <w:spacing w:lineRule="exact" w:line="160"/>
              <w:ind w:left="82" w:right="82" w:hanging="0"/>
              <w:jc w:val="center"/>
              <w:rPr>
                <w:rFonts w:ascii="Arial" w:hAnsi="Arial"/>
                <w:b/>
                <w:b/>
                <w:sz w:val="14"/>
              </w:rPr>
            </w:pPr>
            <w:r>
              <w:rPr>
                <w:rFonts w:ascii="Arial" w:hAnsi="Arial"/>
                <w:b/>
                <w:sz w:val="14"/>
              </w:rPr>
              <w:t>20</w:t>
            </w:r>
            <w:r>
              <w:rPr>
                <w:rFonts w:ascii="Arial" w:hAnsi="Arial"/>
                <w:b/>
                <w:spacing w:val="-3"/>
                <w:sz w:val="14"/>
              </w:rPr>
              <w:t xml:space="preserve"> </w:t>
            </w:r>
            <w:r>
              <w:rPr>
                <w:rFonts w:ascii="Arial" w:hAnsi="Arial"/>
                <w:b/>
                <w:sz w:val="14"/>
              </w:rPr>
              <w:t>-</w:t>
            </w:r>
          </w:p>
          <w:p>
            <w:pPr>
              <w:pStyle w:val="TableParagraph"/>
              <w:widowControl w:val="false"/>
              <w:spacing w:lineRule="exact" w:line="160"/>
              <w:ind w:left="83" w:right="82" w:hanging="0"/>
              <w:jc w:val="center"/>
              <w:rPr>
                <w:rFonts w:ascii="Arial" w:hAnsi="Arial"/>
                <w:b/>
                <w:b/>
                <w:sz w:val="14"/>
              </w:rPr>
            </w:pPr>
            <w:r>
              <w:rPr>
                <w:rFonts w:ascii="Arial" w:hAnsi="Arial"/>
                <w:b/>
                <w:sz w:val="14"/>
              </w:rPr>
              <w:t>25</w:t>
            </w:r>
          </w:p>
        </w:tc>
        <w:tc>
          <w:tcPr>
            <w:tcW w:w="490" w:type="dxa"/>
            <w:vMerge w:val="continue"/>
            <w:tcBorders>
              <w:left w:val="single" w:sz="4" w:space="0" w:color="000000"/>
              <w:bottom w:val="single" w:sz="4" w:space="0" w:color="000000"/>
              <w:right w:val="single" w:sz="4" w:space="0" w:color="000000"/>
            </w:tcBorders>
          </w:tcPr>
          <w:p>
            <w:pPr>
              <w:pStyle w:val="Normal"/>
              <w:widowControl w:val="false"/>
              <w:rPr>
                <w:sz w:val="2"/>
                <w:szCs w:val="2"/>
              </w:rPr>
            </w:pPr>
            <w:r>
              <w:rPr>
                <w:sz w:val="2"/>
                <w:szCs w:val="2"/>
              </w:rPr>
            </w:r>
          </w:p>
        </w:tc>
      </w:tr>
      <w:tr>
        <w:trPr>
          <w:trHeight w:val="1315" w:hRule="atLeast"/>
        </w:trPr>
        <w:tc>
          <w:tcPr>
            <w:tcW w:w="1026" w:type="dxa"/>
            <w:vMerge w:val="restart"/>
            <w:tcBorders>
              <w:top w:val="single" w:sz="4" w:space="0" w:color="000000"/>
              <w:left w:val="single" w:sz="4" w:space="0" w:color="000000"/>
              <w:bottom w:val="single" w:sz="4" w:space="0" w:color="000000"/>
              <w:right w:val="single" w:sz="4" w:space="0" w:color="000000"/>
            </w:tcBorders>
          </w:tcPr>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spacing w:before="11" w:after="0"/>
              <w:rPr>
                <w:b/>
                <w:b/>
                <w:sz w:val="16"/>
              </w:rPr>
            </w:pPr>
            <w:r>
              <w:rPr>
                <w:b/>
                <w:sz w:val="16"/>
              </w:rPr>
            </w:r>
          </w:p>
          <w:p>
            <w:pPr>
              <w:pStyle w:val="TableParagraph"/>
              <w:widowControl w:val="false"/>
              <w:spacing w:before="1" w:after="0"/>
              <w:ind w:left="100" w:right="89" w:hanging="0"/>
              <w:jc w:val="center"/>
              <w:rPr>
                <w:rFonts w:ascii="Arial MT" w:hAnsi="Arial MT"/>
                <w:sz w:val="14"/>
              </w:rPr>
            </w:pPr>
            <w:r>
              <w:rPr>
                <w:rFonts w:ascii="Arial" w:hAnsi="Arial"/>
                <w:b/>
                <w:sz w:val="14"/>
              </w:rPr>
              <w:t>Individuare</w:t>
            </w:r>
            <w:r>
              <w:rPr>
                <w:rFonts w:ascii="Arial" w:hAnsi="Arial"/>
                <w:b/>
                <w:spacing w:val="-36"/>
                <w:sz w:val="14"/>
              </w:rPr>
              <w:t xml:space="preserve"> </w:t>
            </w:r>
            <w:r>
              <w:rPr>
                <w:rFonts w:ascii="Arial MT" w:hAnsi="Arial MT"/>
                <w:spacing w:val="-1"/>
                <w:sz w:val="14"/>
              </w:rPr>
              <w:t xml:space="preserve">Conoscere </w:t>
            </w:r>
            <w:r>
              <w:rPr>
                <w:rFonts w:ascii="Arial MT" w:hAnsi="Arial MT"/>
                <w:sz w:val="14"/>
              </w:rPr>
              <w:t>i</w:t>
            </w:r>
            <w:r>
              <w:rPr>
                <w:rFonts w:ascii="Arial MT" w:hAnsi="Arial MT"/>
                <w:spacing w:val="-36"/>
                <w:sz w:val="14"/>
              </w:rPr>
              <w:t xml:space="preserve"> </w:t>
            </w:r>
            <w:r>
              <w:rPr>
                <w:rFonts w:ascii="Arial MT" w:hAnsi="Arial MT"/>
                <w:sz w:val="14"/>
              </w:rPr>
              <w:t>concetti</w:t>
            </w:r>
            <w:r>
              <w:rPr>
                <w:rFonts w:ascii="Arial MT" w:hAnsi="Arial MT"/>
                <w:spacing w:val="1"/>
                <w:sz w:val="14"/>
              </w:rPr>
              <w:t xml:space="preserve"> </w:t>
            </w:r>
            <w:r>
              <w:rPr>
                <w:rFonts w:ascii="Arial MT" w:hAnsi="Arial MT"/>
                <w:sz w:val="14"/>
              </w:rPr>
              <w:t>matematici</w:t>
            </w:r>
            <w:r>
              <w:rPr>
                <w:rFonts w:ascii="Arial MT" w:hAnsi="Arial MT"/>
                <w:spacing w:val="1"/>
                <w:sz w:val="14"/>
              </w:rPr>
              <w:t xml:space="preserve"> </w:t>
            </w:r>
            <w:r>
              <w:rPr>
                <w:rFonts w:ascii="Arial MT" w:hAnsi="Arial MT"/>
                <w:sz w:val="14"/>
              </w:rPr>
              <w:t>utili</w:t>
            </w:r>
            <w:r>
              <w:rPr>
                <w:rFonts w:ascii="Arial MT" w:hAnsi="Arial MT"/>
                <w:spacing w:val="1"/>
                <w:sz w:val="14"/>
              </w:rPr>
              <w:t xml:space="preserve"> </w:t>
            </w:r>
            <w:r>
              <w:rPr>
                <w:rFonts w:ascii="Arial MT" w:hAnsi="Arial MT"/>
                <w:sz w:val="14"/>
              </w:rPr>
              <w:t>alla</w:t>
            </w:r>
            <w:r>
              <w:rPr>
                <w:rFonts w:ascii="Arial MT" w:hAnsi="Arial MT"/>
                <w:spacing w:val="1"/>
                <w:sz w:val="14"/>
              </w:rPr>
              <w:t xml:space="preserve"> </w:t>
            </w:r>
            <w:r>
              <w:rPr>
                <w:rFonts w:ascii="Arial MT" w:hAnsi="Arial MT"/>
                <w:sz w:val="14"/>
              </w:rPr>
              <w:t>soluzione.</w:t>
            </w:r>
          </w:p>
          <w:p>
            <w:pPr>
              <w:pStyle w:val="TableParagraph"/>
              <w:widowControl w:val="false"/>
              <w:spacing w:before="4" w:after="0"/>
              <w:ind w:left="105" w:right="89" w:hanging="0"/>
              <w:jc w:val="center"/>
              <w:rPr>
                <w:rFonts w:ascii="Arial MT" w:hAnsi="Arial MT"/>
                <w:sz w:val="14"/>
              </w:rPr>
            </w:pPr>
            <w:r>
              <w:rPr>
                <w:rFonts w:ascii="Arial MT" w:hAnsi="Arial MT"/>
                <w:sz w:val="14"/>
              </w:rPr>
              <w:t>Analizzare</w:t>
            </w:r>
            <w:r>
              <w:rPr>
                <w:rFonts w:ascii="Arial MT" w:hAnsi="Arial MT"/>
                <w:spacing w:val="1"/>
                <w:sz w:val="14"/>
              </w:rPr>
              <w:t xml:space="preserve"> </w:t>
            </w:r>
            <w:r>
              <w:rPr>
                <w:rFonts w:ascii="Arial MT" w:hAnsi="Arial MT"/>
                <w:sz w:val="14"/>
              </w:rPr>
              <w:t>possibili</w:t>
            </w:r>
            <w:r>
              <w:rPr>
                <w:rFonts w:ascii="Arial MT" w:hAnsi="Arial MT"/>
                <w:spacing w:val="1"/>
                <w:sz w:val="14"/>
              </w:rPr>
              <w:t xml:space="preserve"> </w:t>
            </w:r>
            <w:r>
              <w:rPr>
                <w:rFonts w:ascii="Arial MT" w:hAnsi="Arial MT"/>
                <w:sz w:val="14"/>
              </w:rPr>
              <w:t>strategie</w:t>
            </w:r>
            <w:r>
              <w:rPr>
                <w:rFonts w:ascii="Arial MT" w:hAnsi="Arial MT"/>
                <w:spacing w:val="1"/>
                <w:sz w:val="14"/>
              </w:rPr>
              <w:t xml:space="preserve"> </w:t>
            </w:r>
            <w:r>
              <w:rPr>
                <w:rFonts w:ascii="Arial MT" w:hAnsi="Arial MT"/>
                <w:sz w:val="14"/>
              </w:rPr>
              <w:t>risolutive e</w:t>
            </w:r>
            <w:r>
              <w:rPr>
                <w:rFonts w:ascii="Arial MT" w:hAnsi="Arial MT"/>
                <w:spacing w:val="1"/>
                <w:sz w:val="14"/>
              </w:rPr>
              <w:t xml:space="preserve"> </w:t>
            </w:r>
            <w:r>
              <w:rPr>
                <w:rFonts w:ascii="Arial MT" w:hAnsi="Arial MT"/>
                <w:spacing w:val="-1"/>
                <w:sz w:val="14"/>
              </w:rPr>
              <w:t xml:space="preserve">individuare </w:t>
            </w:r>
            <w:r>
              <w:rPr>
                <w:rFonts w:ascii="Arial MT" w:hAnsi="Arial MT"/>
                <w:sz w:val="14"/>
              </w:rPr>
              <w:t>la</w:t>
            </w:r>
            <w:r>
              <w:rPr>
                <w:rFonts w:ascii="Arial MT" w:hAnsi="Arial MT"/>
                <w:spacing w:val="-36"/>
                <w:sz w:val="14"/>
              </w:rPr>
              <w:t xml:space="preserve"> </w:t>
            </w:r>
            <w:r>
              <w:rPr>
                <w:rFonts w:ascii="Arial MT" w:hAnsi="Arial MT"/>
                <w:sz w:val="14"/>
              </w:rPr>
              <w:t>strategia più</w:t>
            </w:r>
            <w:r>
              <w:rPr>
                <w:rFonts w:ascii="Arial MT" w:hAnsi="Arial MT"/>
                <w:spacing w:val="1"/>
                <w:sz w:val="14"/>
              </w:rPr>
              <w:t xml:space="preserve"> </w:t>
            </w:r>
            <w:r>
              <w:rPr>
                <w:rFonts w:ascii="Arial MT" w:hAnsi="Arial MT"/>
                <w:sz w:val="14"/>
              </w:rPr>
              <w:t>adatta</w:t>
            </w:r>
          </w:p>
        </w:tc>
        <w:tc>
          <w:tcPr>
            <w:tcW w:w="458" w:type="dxa"/>
            <w:tcBorders>
              <w:top w:val="single" w:sz="4" w:space="0" w:color="000000"/>
              <w:left w:val="single" w:sz="4" w:space="0" w:color="000000"/>
              <w:bottom w:val="single" w:sz="4" w:space="0" w:color="000000"/>
              <w:right w:val="single" w:sz="4" w:space="0" w:color="000000"/>
            </w:tcBorders>
          </w:tcPr>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spacing w:before="5" w:after="0"/>
              <w:rPr>
                <w:b/>
                <w:b/>
                <w:sz w:val="15"/>
              </w:rPr>
            </w:pPr>
            <w:r>
              <w:rPr>
                <w:b/>
                <w:sz w:val="15"/>
              </w:rPr>
            </w:r>
          </w:p>
          <w:p>
            <w:pPr>
              <w:pStyle w:val="TableParagraph"/>
              <w:widowControl w:val="false"/>
              <w:ind w:left="191" w:right="0" w:hanging="0"/>
              <w:rPr>
                <w:rFonts w:ascii="Arial MT" w:hAnsi="Arial MT"/>
                <w:sz w:val="14"/>
              </w:rPr>
            </w:pPr>
            <w:r>
              <w:rPr>
                <w:rFonts w:ascii="Arial MT" w:hAnsi="Arial MT"/>
                <w:w w:val="99"/>
                <w:sz w:val="14"/>
              </w:rPr>
              <w:t>1</w:t>
            </w:r>
          </w:p>
        </w:tc>
        <w:tc>
          <w:tcPr>
            <w:tcW w:w="3125" w:type="dxa"/>
            <w:tcBorders>
              <w:top w:val="single" w:sz="4" w:space="0" w:color="000000"/>
              <w:left w:val="single" w:sz="4" w:space="0" w:color="000000"/>
              <w:bottom w:val="single" w:sz="4" w:space="0" w:color="000000"/>
              <w:right w:val="single" w:sz="4" w:space="0" w:color="000000"/>
            </w:tcBorders>
          </w:tcPr>
          <w:p>
            <w:pPr>
              <w:pStyle w:val="TableParagraph"/>
              <w:widowControl w:val="false"/>
              <w:numPr>
                <w:ilvl w:val="0"/>
                <w:numId w:val="5"/>
              </w:numPr>
              <w:tabs>
                <w:tab w:val="clear" w:pos="720"/>
                <w:tab w:val="left" w:pos="427" w:leader="none"/>
                <w:tab w:val="left" w:pos="428" w:leader="none"/>
              </w:tabs>
              <w:spacing w:lineRule="auto" w:line="235" w:before="4" w:after="0"/>
              <w:ind w:left="427" w:right="196" w:hanging="284"/>
              <w:jc w:val="left"/>
              <w:rPr>
                <w:rFonts w:ascii="Arial MT" w:hAnsi="Arial MT"/>
                <w:sz w:val="14"/>
              </w:rPr>
            </w:pPr>
            <w:r>
              <w:rPr>
                <w:rFonts w:ascii="Arial MT" w:hAnsi="Arial MT"/>
                <w:sz w:val="14"/>
              </w:rPr>
              <w:t>Non riesce a individuare strategie</w:t>
            </w:r>
            <w:r>
              <w:rPr>
                <w:rFonts w:ascii="Arial MT" w:hAnsi="Arial MT"/>
                <w:spacing w:val="1"/>
                <w:sz w:val="14"/>
              </w:rPr>
              <w:t xml:space="preserve"> </w:t>
            </w:r>
            <w:r>
              <w:rPr>
                <w:rFonts w:ascii="Arial MT" w:hAnsi="Arial MT"/>
                <w:sz w:val="14"/>
              </w:rPr>
              <w:t>risolutive</w:t>
            </w:r>
            <w:r>
              <w:rPr>
                <w:rFonts w:ascii="Arial MT" w:hAnsi="Arial MT"/>
                <w:spacing w:val="-5"/>
                <w:sz w:val="14"/>
              </w:rPr>
              <w:t xml:space="preserve"> </w:t>
            </w:r>
            <w:r>
              <w:rPr>
                <w:rFonts w:ascii="Arial MT" w:hAnsi="Arial MT"/>
                <w:sz w:val="14"/>
              </w:rPr>
              <w:t>o ne</w:t>
            </w:r>
            <w:r>
              <w:rPr>
                <w:rFonts w:ascii="Arial MT" w:hAnsi="Arial MT"/>
                <w:spacing w:val="-4"/>
                <w:sz w:val="14"/>
              </w:rPr>
              <w:t xml:space="preserve"> </w:t>
            </w:r>
            <w:r>
              <w:rPr>
                <w:rFonts w:ascii="Arial MT" w:hAnsi="Arial MT"/>
                <w:sz w:val="14"/>
              </w:rPr>
              <w:t>individua</w:t>
            </w:r>
            <w:r>
              <w:rPr>
                <w:rFonts w:ascii="Arial MT" w:hAnsi="Arial MT"/>
                <w:spacing w:val="-4"/>
                <w:sz w:val="14"/>
              </w:rPr>
              <w:t xml:space="preserve"> </w:t>
            </w:r>
            <w:r>
              <w:rPr>
                <w:rFonts w:ascii="Arial MT" w:hAnsi="Arial MT"/>
                <w:sz w:val="14"/>
              </w:rPr>
              <w:t>di</w:t>
            </w:r>
            <w:r>
              <w:rPr>
                <w:rFonts w:ascii="Arial MT" w:hAnsi="Arial MT"/>
                <w:spacing w:val="-2"/>
                <w:sz w:val="14"/>
              </w:rPr>
              <w:t xml:space="preserve"> </w:t>
            </w:r>
            <w:r>
              <w:rPr>
                <w:rFonts w:ascii="Arial MT" w:hAnsi="Arial MT"/>
                <w:sz w:val="14"/>
              </w:rPr>
              <w:t>non</w:t>
            </w:r>
            <w:r>
              <w:rPr>
                <w:rFonts w:ascii="Arial MT" w:hAnsi="Arial MT"/>
                <w:spacing w:val="-4"/>
                <w:sz w:val="14"/>
              </w:rPr>
              <w:t xml:space="preserve"> </w:t>
            </w:r>
            <w:r>
              <w:rPr>
                <w:rFonts w:ascii="Arial MT" w:hAnsi="Arial MT"/>
                <w:sz w:val="14"/>
              </w:rPr>
              <w:t>adeguate</w:t>
            </w:r>
            <w:r>
              <w:rPr>
                <w:rFonts w:ascii="Arial MT" w:hAnsi="Arial MT"/>
                <w:spacing w:val="-36"/>
                <w:sz w:val="14"/>
              </w:rPr>
              <w:t xml:space="preserve"> </w:t>
            </w:r>
            <w:r>
              <w:rPr>
                <w:rFonts w:ascii="Arial MT" w:hAnsi="Arial MT"/>
                <w:sz w:val="14"/>
              </w:rPr>
              <w:t>alla risoluzione della situazione</w:t>
            </w:r>
            <w:r>
              <w:rPr>
                <w:rFonts w:ascii="Arial MT" w:hAnsi="Arial MT"/>
                <w:spacing w:val="1"/>
                <w:sz w:val="14"/>
              </w:rPr>
              <w:t xml:space="preserve"> </w:t>
            </w:r>
            <w:r>
              <w:rPr>
                <w:rFonts w:ascii="Arial MT" w:hAnsi="Arial MT"/>
                <w:sz w:val="14"/>
              </w:rPr>
              <w:t>problematica</w:t>
            </w:r>
          </w:p>
          <w:p>
            <w:pPr>
              <w:pStyle w:val="TableParagraph"/>
              <w:widowControl w:val="false"/>
              <w:numPr>
                <w:ilvl w:val="0"/>
                <w:numId w:val="5"/>
              </w:numPr>
              <w:tabs>
                <w:tab w:val="clear" w:pos="720"/>
                <w:tab w:val="left" w:pos="427" w:leader="none"/>
                <w:tab w:val="left" w:pos="428" w:leader="none"/>
              </w:tabs>
              <w:spacing w:lineRule="auto" w:line="235" w:before="7" w:after="0"/>
              <w:ind w:left="427" w:right="108" w:hanging="284"/>
              <w:jc w:val="left"/>
              <w:rPr>
                <w:rFonts w:ascii="Arial MT" w:hAnsi="Arial MT"/>
                <w:sz w:val="14"/>
              </w:rPr>
            </w:pPr>
            <w:r>
              <w:rPr>
                <w:rFonts w:ascii="Arial MT" w:hAnsi="Arial MT"/>
                <w:sz w:val="14"/>
              </w:rPr>
              <w:t>Non è in grado di individuare gli strumenti</w:t>
            </w:r>
            <w:r>
              <w:rPr>
                <w:rFonts w:ascii="Arial MT" w:hAnsi="Arial MT"/>
                <w:spacing w:val="-36"/>
                <w:sz w:val="14"/>
              </w:rPr>
              <w:t xml:space="preserve"> </w:t>
            </w:r>
            <w:r>
              <w:rPr>
                <w:rFonts w:ascii="Arial MT" w:hAnsi="Arial MT"/>
                <w:sz w:val="14"/>
              </w:rPr>
              <w:t>matematici</w:t>
            </w:r>
            <w:r>
              <w:rPr>
                <w:rFonts w:ascii="Arial MT" w:hAnsi="Arial MT"/>
                <w:spacing w:val="1"/>
                <w:sz w:val="14"/>
              </w:rPr>
              <w:t xml:space="preserve"> </w:t>
            </w:r>
            <w:r>
              <w:rPr>
                <w:rFonts w:ascii="Arial MT" w:hAnsi="Arial MT"/>
                <w:sz w:val="14"/>
              </w:rPr>
              <w:t>da</w:t>
            </w:r>
            <w:r>
              <w:rPr>
                <w:rFonts w:ascii="Arial MT" w:hAnsi="Arial MT"/>
                <w:spacing w:val="-1"/>
                <w:sz w:val="14"/>
              </w:rPr>
              <w:t xml:space="preserve"> </w:t>
            </w:r>
            <w:r>
              <w:rPr>
                <w:rFonts w:ascii="Arial MT" w:hAnsi="Arial MT"/>
                <w:sz w:val="14"/>
              </w:rPr>
              <w:t>applicare</w:t>
            </w:r>
          </w:p>
          <w:p>
            <w:pPr>
              <w:pStyle w:val="TableParagraph"/>
              <w:widowControl w:val="false"/>
              <w:numPr>
                <w:ilvl w:val="0"/>
                <w:numId w:val="5"/>
              </w:numPr>
              <w:tabs>
                <w:tab w:val="clear" w:pos="720"/>
                <w:tab w:val="left" w:pos="427" w:leader="none"/>
                <w:tab w:val="left" w:pos="428" w:leader="none"/>
              </w:tabs>
              <w:spacing w:lineRule="exact" w:line="158" w:before="0" w:after="0"/>
              <w:ind w:left="427" w:right="209" w:hanging="284"/>
              <w:jc w:val="left"/>
              <w:rPr>
                <w:rFonts w:ascii="Arial MT" w:hAnsi="Arial MT"/>
                <w:sz w:val="14"/>
              </w:rPr>
            </w:pPr>
            <w:r>
              <w:rPr>
                <w:rFonts w:ascii="Arial MT" w:hAnsi="Arial MT"/>
                <w:sz w:val="14"/>
              </w:rPr>
              <w:t>Dimostra</w:t>
            </w:r>
            <w:r>
              <w:rPr>
                <w:rFonts w:ascii="Arial MT" w:hAnsi="Arial MT"/>
                <w:spacing w:val="-6"/>
                <w:sz w:val="14"/>
              </w:rPr>
              <w:t xml:space="preserve"> </w:t>
            </w:r>
            <w:r>
              <w:rPr>
                <w:rFonts w:ascii="Arial MT" w:hAnsi="Arial MT"/>
                <w:sz w:val="14"/>
              </w:rPr>
              <w:t>di</w:t>
            </w:r>
            <w:r>
              <w:rPr>
                <w:rFonts w:ascii="Arial MT" w:hAnsi="Arial MT"/>
                <w:spacing w:val="-3"/>
                <w:sz w:val="14"/>
              </w:rPr>
              <w:t xml:space="preserve"> </w:t>
            </w:r>
            <w:r>
              <w:rPr>
                <w:rFonts w:ascii="Arial MT" w:hAnsi="Arial MT"/>
                <w:sz w:val="14"/>
              </w:rPr>
              <w:t>non</w:t>
            </w:r>
            <w:r>
              <w:rPr>
                <w:rFonts w:ascii="Arial MT" w:hAnsi="Arial MT"/>
                <w:spacing w:val="-5"/>
                <w:sz w:val="14"/>
              </w:rPr>
              <w:t xml:space="preserve"> </w:t>
            </w:r>
            <w:r>
              <w:rPr>
                <w:rFonts w:ascii="Arial MT" w:hAnsi="Arial MT"/>
                <w:sz w:val="14"/>
              </w:rPr>
              <w:t>avere</w:t>
            </w:r>
            <w:r>
              <w:rPr>
                <w:rFonts w:ascii="Arial MT" w:hAnsi="Arial MT"/>
                <w:spacing w:val="-2"/>
                <w:sz w:val="14"/>
              </w:rPr>
              <w:t xml:space="preserve"> </w:t>
            </w:r>
            <w:r>
              <w:rPr>
                <w:rFonts w:ascii="Arial MT" w:hAnsi="Arial MT"/>
                <w:sz w:val="14"/>
              </w:rPr>
              <w:t>padronanza</w:t>
            </w:r>
            <w:r>
              <w:rPr>
                <w:rFonts w:ascii="Arial MT" w:hAnsi="Arial MT"/>
                <w:spacing w:val="-2"/>
                <w:sz w:val="14"/>
              </w:rPr>
              <w:t xml:space="preserve"> </w:t>
            </w:r>
            <w:r>
              <w:rPr>
                <w:rFonts w:ascii="Arial MT" w:hAnsi="Arial MT"/>
                <w:sz w:val="14"/>
              </w:rPr>
              <w:t>degli</w:t>
            </w:r>
            <w:r>
              <w:rPr>
                <w:rFonts w:ascii="Arial MT" w:hAnsi="Arial MT"/>
                <w:spacing w:val="-36"/>
                <w:sz w:val="14"/>
              </w:rPr>
              <w:t xml:space="preserve"> </w:t>
            </w:r>
            <w:r>
              <w:rPr>
                <w:rFonts w:ascii="Arial MT" w:hAnsi="Arial MT"/>
                <w:sz w:val="14"/>
              </w:rPr>
              <w:t>strumenti</w:t>
            </w:r>
            <w:r>
              <w:rPr>
                <w:rFonts w:ascii="Arial MT" w:hAnsi="Arial MT"/>
                <w:spacing w:val="-5"/>
                <w:sz w:val="14"/>
              </w:rPr>
              <w:t xml:space="preserve"> </w:t>
            </w:r>
            <w:r>
              <w:rPr>
                <w:rFonts w:ascii="Arial MT" w:hAnsi="Arial MT"/>
                <w:sz w:val="14"/>
              </w:rPr>
              <w:t>matematici</w:t>
            </w:r>
          </w:p>
        </w:tc>
        <w:tc>
          <w:tcPr>
            <w:tcW w:w="1144" w:type="dxa"/>
            <w:vMerge w:val="restart"/>
            <w:tcBorders>
              <w:top w:val="single" w:sz="4" w:space="0" w:color="000000"/>
              <w:left w:val="single" w:sz="4" w:space="0" w:color="000000"/>
              <w:bottom w:val="single" w:sz="4" w:space="0" w:color="000000"/>
              <w:right w:val="single" w:sz="4" w:space="0" w:color="000000"/>
            </w:tcBorders>
          </w:tcPr>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spacing w:before="4" w:after="0"/>
              <w:rPr>
                <w:b/>
                <w:b/>
                <w:sz w:val="18"/>
              </w:rPr>
            </w:pPr>
            <w:r>
              <w:rPr>
                <w:b/>
                <w:sz w:val="18"/>
              </w:rPr>
            </w:r>
          </w:p>
          <w:p>
            <w:pPr>
              <w:pStyle w:val="TableParagraph"/>
              <w:widowControl w:val="false"/>
              <w:ind w:left="282" w:right="89" w:hanging="212"/>
              <w:rPr>
                <w:rFonts w:ascii="Arial MT" w:hAnsi="Arial MT"/>
                <w:sz w:val="14"/>
              </w:rPr>
            </w:pPr>
            <w:r>
              <w:rPr>
                <w:rFonts w:ascii="Webdings" w:hAnsi="Webdings"/>
                <w:sz w:val="12"/>
              </w:rPr>
              <w:t></w:t>
            </w:r>
            <w:r>
              <w:rPr>
                <w:rFonts w:ascii="Times New Roman" w:hAnsi="Times New Roman"/>
                <w:sz w:val="12"/>
              </w:rPr>
              <w:t xml:space="preserve">  </w:t>
            </w:r>
            <w:r>
              <w:rPr>
                <w:rFonts w:ascii="Times New Roman" w:hAnsi="Times New Roman"/>
                <w:spacing w:val="1"/>
                <w:sz w:val="12"/>
              </w:rPr>
              <w:t xml:space="preserve"> </w:t>
            </w:r>
            <w:r>
              <w:rPr>
                <w:rFonts w:ascii="Arial MT" w:hAnsi="Arial MT"/>
                <w:sz w:val="14"/>
              </w:rPr>
              <w:t>Riconosce</w:t>
            </w:r>
            <w:r>
              <w:rPr>
                <w:rFonts w:ascii="Arial MT" w:hAnsi="Arial MT"/>
                <w:spacing w:val="1"/>
                <w:sz w:val="14"/>
              </w:rPr>
              <w:t xml:space="preserve"> </w:t>
            </w:r>
            <w:r>
              <w:rPr>
                <w:rFonts w:ascii="Arial MT" w:hAnsi="Arial MT"/>
                <w:sz w:val="14"/>
              </w:rPr>
              <w:t>la</w:t>
            </w:r>
            <w:r>
              <w:rPr>
                <w:rFonts w:ascii="Arial MT" w:hAnsi="Arial MT"/>
                <w:spacing w:val="1"/>
                <w:sz w:val="14"/>
              </w:rPr>
              <w:t xml:space="preserve"> </w:t>
            </w:r>
            <w:r>
              <w:rPr>
                <w:rFonts w:ascii="Arial MT" w:hAnsi="Arial MT"/>
                <w:sz w:val="14"/>
              </w:rPr>
              <w:t>condizione</w:t>
            </w:r>
            <w:r>
              <w:rPr>
                <w:rFonts w:ascii="Arial MT" w:hAnsi="Arial MT"/>
                <w:spacing w:val="1"/>
                <w:sz w:val="14"/>
              </w:rPr>
              <w:t xml:space="preserve"> </w:t>
            </w:r>
            <w:r>
              <w:rPr>
                <w:rFonts w:ascii="Arial MT" w:hAnsi="Arial MT"/>
                <w:sz w:val="14"/>
              </w:rPr>
              <w:t>di simmetria</w:t>
            </w:r>
            <w:r>
              <w:rPr>
                <w:rFonts w:ascii="Arial MT" w:hAnsi="Arial MT"/>
                <w:spacing w:val="-36"/>
                <w:sz w:val="14"/>
              </w:rPr>
              <w:t xml:space="preserve"> </w:t>
            </w:r>
            <w:r>
              <w:rPr>
                <w:rFonts w:ascii="Arial MT" w:hAnsi="Arial MT"/>
                <w:sz w:val="14"/>
              </w:rPr>
              <w:t>del</w:t>
            </w:r>
            <w:r>
              <w:rPr>
                <w:rFonts w:ascii="Arial MT" w:hAnsi="Arial MT"/>
                <w:spacing w:val="7"/>
                <w:sz w:val="14"/>
              </w:rPr>
              <w:t xml:space="preserve"> </w:t>
            </w:r>
            <w:r>
              <w:rPr>
                <w:rFonts w:ascii="Arial MT" w:hAnsi="Arial MT"/>
                <w:sz w:val="14"/>
              </w:rPr>
              <w:t>grafico</w:t>
            </w:r>
            <w:r>
              <w:rPr>
                <w:rFonts w:ascii="Arial MT" w:hAnsi="Arial MT"/>
                <w:spacing w:val="1"/>
                <w:sz w:val="14"/>
              </w:rPr>
              <w:t xml:space="preserve"> </w:t>
            </w:r>
            <w:r>
              <w:rPr>
                <w:rFonts w:ascii="Arial MT" w:hAnsi="Arial MT"/>
                <w:sz w:val="14"/>
              </w:rPr>
              <w:t>di</w:t>
            </w:r>
            <w:r>
              <w:rPr>
                <w:rFonts w:ascii="Arial MT" w:hAnsi="Arial MT"/>
                <w:spacing w:val="1"/>
                <w:sz w:val="14"/>
              </w:rPr>
              <w:t xml:space="preserve"> </w:t>
            </w:r>
            <w:r>
              <w:rPr>
                <w:rFonts w:ascii="Arial MT" w:hAnsi="Arial MT"/>
                <w:sz w:val="14"/>
              </w:rPr>
              <w:t>una</w:t>
            </w:r>
            <w:r>
              <w:rPr>
                <w:rFonts w:ascii="Arial MT" w:hAnsi="Arial MT"/>
                <w:spacing w:val="1"/>
                <w:sz w:val="14"/>
              </w:rPr>
              <w:t xml:space="preserve"> </w:t>
            </w:r>
            <w:r>
              <w:rPr>
                <w:rFonts w:ascii="Arial MT" w:hAnsi="Arial MT"/>
                <w:sz w:val="14"/>
              </w:rPr>
              <w:t>funzione</w:t>
            </w:r>
            <w:r>
              <w:rPr>
                <w:rFonts w:ascii="Arial MT" w:hAnsi="Arial MT"/>
                <w:spacing w:val="1"/>
                <w:sz w:val="14"/>
              </w:rPr>
              <w:t xml:space="preserve"> </w:t>
            </w:r>
            <w:r>
              <w:rPr>
                <w:rFonts w:ascii="Arial MT" w:hAnsi="Arial MT"/>
                <w:sz w:val="14"/>
              </w:rPr>
              <w:t>rispetto</w:t>
            </w:r>
            <w:r>
              <w:rPr>
                <w:rFonts w:ascii="Arial MT" w:hAnsi="Arial MT"/>
                <w:spacing w:val="1"/>
                <w:sz w:val="14"/>
              </w:rPr>
              <w:t xml:space="preserve"> </w:t>
            </w:r>
            <w:r>
              <w:rPr>
                <w:rFonts w:ascii="Arial MT" w:hAnsi="Arial MT"/>
                <w:sz w:val="14"/>
              </w:rPr>
              <w:t>all’origine</w:t>
            </w:r>
          </w:p>
          <w:p>
            <w:pPr>
              <w:pStyle w:val="TableParagraph"/>
              <w:widowControl w:val="false"/>
              <w:spacing w:lineRule="exact" w:line="153"/>
              <w:ind w:left="282" w:right="0" w:hanging="0"/>
              <w:rPr>
                <w:rFonts w:ascii="Arial MT" w:hAnsi="Arial MT"/>
                <w:sz w:val="14"/>
              </w:rPr>
            </w:pPr>
            <w:r>
              <w:rPr>
                <w:rFonts w:ascii="Arial MT" w:hAnsi="Arial MT"/>
                <w:sz w:val="14"/>
              </w:rPr>
              <w:t>e</w:t>
            </w:r>
            <w:r>
              <w:rPr>
                <w:rFonts w:ascii="Arial MT" w:hAnsi="Arial MT"/>
                <w:spacing w:val="-1"/>
                <w:sz w:val="14"/>
              </w:rPr>
              <w:t xml:space="preserve"> </w:t>
            </w:r>
            <w:r>
              <w:rPr>
                <w:rFonts w:ascii="Arial MT" w:hAnsi="Arial MT"/>
                <w:sz w:val="14"/>
              </w:rPr>
              <w:t>all’asse</w:t>
            </w:r>
            <w:r>
              <w:rPr>
                <w:rFonts w:ascii="Arial MT" w:hAnsi="Arial MT"/>
                <w:spacing w:val="-1"/>
                <w:sz w:val="14"/>
              </w:rPr>
              <w:t xml:space="preserve"> </w:t>
            </w:r>
            <w:r>
              <w:rPr>
                <w:rFonts w:ascii="Arial" w:hAnsi="Arial"/>
                <w:i/>
                <w:sz w:val="14"/>
              </w:rPr>
              <w:t>y</w:t>
            </w:r>
            <w:r>
              <w:rPr>
                <w:rFonts w:ascii="Arial MT" w:hAnsi="Arial MT"/>
                <w:sz w:val="14"/>
              </w:rPr>
              <w:t>.</w:t>
            </w:r>
          </w:p>
          <w:p>
            <w:pPr>
              <w:pStyle w:val="TableParagraph"/>
              <w:widowControl w:val="false"/>
              <w:spacing w:before="7" w:after="0"/>
              <w:ind w:left="282" w:right="90" w:hanging="212"/>
              <w:rPr>
                <w:rFonts w:ascii="Arial MT" w:hAnsi="Arial MT"/>
                <w:sz w:val="14"/>
              </w:rPr>
            </w:pPr>
            <w:r>
              <w:rPr>
                <w:rFonts w:ascii="Webdings" w:hAnsi="Webdings"/>
                <w:sz w:val="12"/>
              </w:rPr>
              <w:t></w:t>
            </w:r>
            <w:r>
              <w:rPr>
                <w:rFonts w:ascii="Times New Roman" w:hAnsi="Times New Roman"/>
                <w:spacing w:val="32"/>
                <w:sz w:val="12"/>
              </w:rPr>
              <w:t xml:space="preserve"> </w:t>
            </w:r>
            <w:r>
              <w:rPr>
                <w:rFonts w:ascii="Arial MT" w:hAnsi="Arial MT"/>
                <w:sz w:val="14"/>
              </w:rPr>
              <w:t>Riconosce</w:t>
            </w:r>
            <w:r>
              <w:rPr>
                <w:rFonts w:ascii="Arial MT" w:hAnsi="Arial MT"/>
                <w:spacing w:val="1"/>
                <w:sz w:val="14"/>
              </w:rPr>
              <w:t xml:space="preserve"> </w:t>
            </w:r>
            <w:r>
              <w:rPr>
                <w:rFonts w:ascii="Arial MT" w:hAnsi="Arial MT"/>
                <w:spacing w:val="-1"/>
                <w:sz w:val="14"/>
              </w:rPr>
              <w:t xml:space="preserve">gli </w:t>
            </w:r>
            <w:r>
              <w:rPr>
                <w:rFonts w:ascii="Arial MT" w:hAnsi="Arial MT"/>
                <w:sz w:val="14"/>
              </w:rPr>
              <w:t>strumenti</w:t>
            </w:r>
            <w:r>
              <w:rPr>
                <w:rFonts w:ascii="Arial MT" w:hAnsi="Arial MT"/>
                <w:spacing w:val="-36"/>
                <w:sz w:val="14"/>
              </w:rPr>
              <w:t xml:space="preserve"> </w:t>
            </w:r>
            <w:r>
              <w:rPr>
                <w:rFonts w:ascii="Arial MT" w:hAnsi="Arial MT"/>
                <w:sz w:val="14"/>
              </w:rPr>
              <w:t>del</w:t>
            </w:r>
            <w:r>
              <w:rPr>
                <w:rFonts w:ascii="Arial MT" w:hAnsi="Arial MT"/>
                <w:spacing w:val="1"/>
                <w:sz w:val="14"/>
              </w:rPr>
              <w:t xml:space="preserve"> </w:t>
            </w:r>
            <w:r>
              <w:rPr>
                <w:rFonts w:ascii="Arial MT" w:hAnsi="Arial MT"/>
                <w:sz w:val="14"/>
              </w:rPr>
              <w:t>calcolo</w:t>
            </w:r>
            <w:r>
              <w:rPr>
                <w:rFonts w:ascii="Arial MT" w:hAnsi="Arial MT"/>
                <w:spacing w:val="1"/>
                <w:sz w:val="14"/>
              </w:rPr>
              <w:t xml:space="preserve"> </w:t>
            </w:r>
            <w:r>
              <w:rPr>
                <w:rFonts w:ascii="Arial MT" w:hAnsi="Arial MT"/>
                <w:sz w:val="14"/>
              </w:rPr>
              <w:t>differenziale</w:t>
            </w:r>
            <w:r>
              <w:rPr>
                <w:rFonts w:ascii="Arial MT" w:hAnsi="Arial MT"/>
                <w:spacing w:val="-36"/>
                <w:sz w:val="14"/>
              </w:rPr>
              <w:t xml:space="preserve"> </w:t>
            </w:r>
            <w:r>
              <w:rPr>
                <w:rFonts w:ascii="Arial MT" w:hAnsi="Arial MT"/>
                <w:sz w:val="14"/>
              </w:rPr>
              <w:t>da</w:t>
            </w:r>
            <w:r>
              <w:rPr>
                <w:rFonts w:ascii="Arial MT" w:hAnsi="Arial MT"/>
                <w:spacing w:val="1"/>
                <w:sz w:val="14"/>
              </w:rPr>
              <w:t xml:space="preserve"> </w:t>
            </w:r>
            <w:r>
              <w:rPr>
                <w:rFonts w:ascii="Arial MT" w:hAnsi="Arial MT"/>
                <w:sz w:val="14"/>
              </w:rPr>
              <w:t>applicare.</w:t>
            </w:r>
          </w:p>
          <w:p>
            <w:pPr>
              <w:pStyle w:val="TableParagraph"/>
              <w:widowControl w:val="false"/>
              <w:ind w:left="282" w:right="52" w:hanging="212"/>
              <w:rPr>
                <w:rFonts w:ascii="Arial MT" w:hAnsi="Arial MT"/>
                <w:sz w:val="14"/>
              </w:rPr>
            </w:pPr>
            <w:r>
              <w:rPr>
                <w:rFonts w:ascii="Webdings" w:hAnsi="Webdings"/>
                <w:sz w:val="12"/>
              </w:rPr>
              <w:t></w:t>
            </w:r>
            <w:r>
              <w:rPr>
                <w:rFonts w:ascii="Times New Roman" w:hAnsi="Times New Roman"/>
                <w:spacing w:val="31"/>
                <w:sz w:val="12"/>
              </w:rPr>
              <w:t xml:space="preserve"> </w:t>
            </w:r>
            <w:r>
              <w:rPr>
                <w:rFonts w:ascii="Arial MT" w:hAnsi="Arial MT"/>
                <w:sz w:val="14"/>
              </w:rPr>
              <w:t>Verifica che</w:t>
            </w:r>
            <w:r>
              <w:rPr>
                <w:rFonts w:ascii="Arial MT" w:hAnsi="Arial MT"/>
                <w:spacing w:val="1"/>
                <w:sz w:val="14"/>
              </w:rPr>
              <w:t xml:space="preserve"> </w:t>
            </w:r>
            <w:r>
              <w:rPr>
                <w:rFonts w:ascii="Arial MT" w:hAnsi="Arial MT"/>
                <w:sz w:val="14"/>
              </w:rPr>
              <w:t>le ipotesi del</w:t>
            </w:r>
            <w:r>
              <w:rPr>
                <w:rFonts w:ascii="Arial MT" w:hAnsi="Arial MT"/>
                <w:spacing w:val="-36"/>
                <w:sz w:val="14"/>
              </w:rPr>
              <w:t xml:space="preserve"> </w:t>
            </w:r>
            <w:r>
              <w:rPr>
                <w:rFonts w:ascii="Arial MT" w:hAnsi="Arial MT"/>
                <w:sz w:val="14"/>
              </w:rPr>
              <w:t>teorema di</w:t>
            </w:r>
            <w:r>
              <w:rPr>
                <w:rFonts w:ascii="Arial MT" w:hAnsi="Arial MT"/>
                <w:spacing w:val="1"/>
                <w:sz w:val="14"/>
              </w:rPr>
              <w:t xml:space="preserve"> </w:t>
            </w:r>
            <w:r>
              <w:rPr>
                <w:rFonts w:ascii="Arial MT" w:hAnsi="Arial MT"/>
                <w:sz w:val="14"/>
              </w:rPr>
              <w:t>De</w:t>
            </w:r>
          </w:p>
          <w:p>
            <w:pPr>
              <w:pStyle w:val="TableParagraph"/>
              <w:widowControl w:val="false"/>
              <w:ind w:left="282" w:right="84" w:hanging="0"/>
              <w:rPr>
                <w:rFonts w:ascii="Arial MT" w:hAnsi="Arial MT"/>
                <w:sz w:val="14"/>
              </w:rPr>
            </w:pPr>
            <w:r>
              <w:rPr>
                <w:rFonts w:ascii="Arial MT" w:hAnsi="Arial MT"/>
                <w:sz w:val="14"/>
              </w:rPr>
              <w:t>L’Hospital</w:t>
            </w:r>
            <w:r>
              <w:rPr>
                <w:rFonts w:ascii="Arial MT" w:hAnsi="Arial MT"/>
                <w:spacing w:val="1"/>
                <w:sz w:val="14"/>
              </w:rPr>
              <w:t xml:space="preserve"> </w:t>
            </w:r>
            <w:r>
              <w:rPr>
                <w:rFonts w:ascii="Arial MT" w:hAnsi="Arial MT"/>
                <w:sz w:val="14"/>
              </w:rPr>
              <w:t>siano</w:t>
            </w:r>
            <w:r>
              <w:rPr>
                <w:rFonts w:ascii="Arial MT" w:hAnsi="Arial MT"/>
                <w:spacing w:val="1"/>
                <w:sz w:val="14"/>
              </w:rPr>
              <w:t xml:space="preserve"> </w:t>
            </w:r>
            <w:r>
              <w:rPr>
                <w:rFonts w:ascii="Arial MT" w:hAnsi="Arial MT"/>
                <w:sz w:val="14"/>
              </w:rPr>
              <w:t>soddisfatte</w:t>
            </w:r>
            <w:r>
              <w:rPr>
                <w:rFonts w:ascii="Arial MT" w:hAnsi="Arial MT"/>
                <w:spacing w:val="1"/>
                <w:sz w:val="14"/>
              </w:rPr>
              <w:t xml:space="preserve"> </w:t>
            </w:r>
            <w:r>
              <w:rPr>
                <w:rFonts w:ascii="Arial MT" w:hAnsi="Arial MT"/>
                <w:sz w:val="14"/>
              </w:rPr>
              <w:t>per ilimiti da</w:t>
            </w:r>
            <w:r>
              <w:rPr>
                <w:rFonts w:ascii="Arial MT" w:hAnsi="Arial MT"/>
                <w:spacing w:val="-36"/>
                <w:sz w:val="14"/>
              </w:rPr>
              <w:t xml:space="preserve"> </w:t>
            </w:r>
            <w:r>
              <w:rPr>
                <w:rFonts w:ascii="Arial MT" w:hAnsi="Arial MT"/>
                <w:sz w:val="14"/>
              </w:rPr>
              <w:t>calcolare.</w:t>
            </w:r>
          </w:p>
        </w:tc>
        <w:tc>
          <w:tcPr>
            <w:tcW w:w="1087" w:type="dxa"/>
            <w:vMerge w:val="restart"/>
            <w:tcBorders>
              <w:top w:val="single" w:sz="4" w:space="0" w:color="000000"/>
              <w:left w:val="single" w:sz="4" w:space="0" w:color="000000"/>
              <w:bottom w:val="single" w:sz="4" w:space="0" w:color="000000"/>
              <w:right w:val="single" w:sz="4" w:space="0" w:color="000000"/>
            </w:tcBorders>
          </w:tcPr>
          <w:p>
            <w:pPr>
              <w:pStyle w:val="TableParagraph"/>
              <w:widowControl w:val="false"/>
              <w:spacing w:before="3" w:after="0"/>
              <w:ind w:left="282" w:right="108" w:hanging="212"/>
              <w:rPr>
                <w:rFonts w:ascii="Arial MT" w:hAnsi="Arial MT"/>
                <w:sz w:val="14"/>
              </w:rPr>
            </w:pPr>
            <w:r>
              <w:rPr>
                <w:rFonts w:ascii="Webdings" w:hAnsi="Webdings"/>
                <w:sz w:val="12"/>
              </w:rPr>
              <w:t></w:t>
            </w:r>
            <w:r>
              <w:rPr>
                <w:rFonts w:ascii="Times New Roman" w:hAnsi="Times New Roman"/>
                <w:spacing w:val="2"/>
                <w:sz w:val="12"/>
              </w:rPr>
              <w:t xml:space="preserve"> </w:t>
            </w:r>
            <w:r>
              <w:rPr>
                <w:rFonts w:ascii="Arial MT" w:hAnsi="Arial MT"/>
                <w:sz w:val="14"/>
              </w:rPr>
              <w:t>Riconosce</w:t>
            </w:r>
            <w:r>
              <w:rPr>
                <w:rFonts w:ascii="Arial MT" w:hAnsi="Arial MT"/>
                <w:spacing w:val="-36"/>
                <w:sz w:val="14"/>
              </w:rPr>
              <w:t xml:space="preserve"> </w:t>
            </w:r>
            <w:r>
              <w:rPr>
                <w:rFonts w:ascii="Arial MT" w:hAnsi="Arial MT"/>
                <w:sz w:val="14"/>
              </w:rPr>
              <w:t>gli</w:t>
            </w:r>
            <w:r>
              <w:rPr>
                <w:rFonts w:ascii="Arial MT" w:hAnsi="Arial MT"/>
                <w:spacing w:val="1"/>
                <w:sz w:val="14"/>
              </w:rPr>
              <w:t xml:space="preserve"> </w:t>
            </w:r>
            <w:r>
              <w:rPr>
                <w:rFonts w:ascii="Arial MT" w:hAnsi="Arial MT"/>
                <w:sz w:val="14"/>
              </w:rPr>
              <w:t>strumenti</w:t>
            </w:r>
            <w:r>
              <w:rPr>
                <w:rFonts w:ascii="Arial MT" w:hAnsi="Arial MT"/>
                <w:spacing w:val="1"/>
                <w:sz w:val="14"/>
              </w:rPr>
              <w:t xml:space="preserve"> </w:t>
            </w:r>
            <w:r>
              <w:rPr>
                <w:rFonts w:ascii="Arial MT" w:hAnsi="Arial MT"/>
                <w:sz w:val="14"/>
              </w:rPr>
              <w:t>del</w:t>
            </w:r>
            <w:r>
              <w:rPr>
                <w:rFonts w:ascii="Arial MT" w:hAnsi="Arial MT"/>
                <w:spacing w:val="1"/>
                <w:sz w:val="14"/>
              </w:rPr>
              <w:t xml:space="preserve"> </w:t>
            </w:r>
            <w:r>
              <w:rPr>
                <w:rFonts w:ascii="Arial MT" w:hAnsi="Arial MT"/>
                <w:sz w:val="14"/>
              </w:rPr>
              <w:t>calcolo</w:t>
            </w:r>
            <w:r>
              <w:rPr>
                <w:rFonts w:ascii="Arial MT" w:hAnsi="Arial MT"/>
                <w:spacing w:val="-36"/>
                <w:sz w:val="14"/>
              </w:rPr>
              <w:t xml:space="preserve"> </w:t>
            </w:r>
            <w:r>
              <w:rPr>
                <w:rFonts w:ascii="Arial MT" w:hAnsi="Arial MT"/>
                <w:spacing w:val="-1"/>
                <w:sz w:val="14"/>
              </w:rPr>
              <w:t>differenzial</w:t>
            </w:r>
            <w:r>
              <w:rPr>
                <w:rFonts w:ascii="Arial MT" w:hAnsi="Arial MT"/>
                <w:spacing w:val="-36"/>
                <w:sz w:val="14"/>
              </w:rPr>
              <w:t xml:space="preserve"> </w:t>
            </w:r>
            <w:r>
              <w:rPr>
                <w:rFonts w:ascii="Arial MT" w:hAnsi="Arial MT"/>
                <w:sz w:val="14"/>
              </w:rPr>
              <w:t>e da</w:t>
            </w:r>
            <w:r>
              <w:rPr>
                <w:rFonts w:ascii="Arial MT" w:hAnsi="Arial MT"/>
                <w:spacing w:val="1"/>
                <w:sz w:val="14"/>
              </w:rPr>
              <w:t xml:space="preserve"> </w:t>
            </w:r>
            <w:r>
              <w:rPr>
                <w:rFonts w:ascii="Arial MT" w:hAnsi="Arial MT"/>
                <w:sz w:val="14"/>
              </w:rPr>
              <w:t>applicare.</w:t>
            </w:r>
          </w:p>
          <w:p>
            <w:pPr>
              <w:pStyle w:val="TableParagraph"/>
              <w:widowControl w:val="false"/>
              <w:spacing w:before="1" w:after="0"/>
              <w:ind w:left="282" w:right="105" w:hanging="212"/>
              <w:rPr>
                <w:rFonts w:ascii="Arial MT" w:hAnsi="Arial MT"/>
                <w:sz w:val="14"/>
              </w:rPr>
            </w:pPr>
            <w:r>
              <w:rPr>
                <w:rFonts w:ascii="Webdings" w:hAnsi="Webdings"/>
                <w:sz w:val="12"/>
              </w:rPr>
              <w:t></w:t>
            </w:r>
            <w:r>
              <w:rPr>
                <w:rFonts w:ascii="Times New Roman" w:hAnsi="Times New Roman"/>
                <w:spacing w:val="2"/>
                <w:sz w:val="12"/>
              </w:rPr>
              <w:t xml:space="preserve"> </w:t>
            </w:r>
            <w:r>
              <w:rPr>
                <w:rFonts w:ascii="Arial MT" w:hAnsi="Arial MT"/>
                <w:sz w:val="14"/>
              </w:rPr>
              <w:t>Collega</w:t>
            </w:r>
            <w:r>
              <w:rPr>
                <w:rFonts w:ascii="Arial MT" w:hAnsi="Arial MT"/>
                <w:spacing w:val="-1"/>
                <w:sz w:val="14"/>
              </w:rPr>
              <w:t xml:space="preserve"> </w:t>
            </w:r>
            <w:r>
              <w:rPr>
                <w:rFonts w:ascii="Arial MT" w:hAnsi="Arial MT"/>
                <w:sz w:val="14"/>
              </w:rPr>
              <w:t>il</w:t>
            </w:r>
            <w:r>
              <w:rPr>
                <w:rFonts w:ascii="Arial MT" w:hAnsi="Arial MT"/>
                <w:spacing w:val="1"/>
                <w:sz w:val="14"/>
              </w:rPr>
              <w:t xml:space="preserve"> </w:t>
            </w:r>
            <w:r>
              <w:rPr>
                <w:rFonts w:ascii="Arial MT" w:hAnsi="Arial MT"/>
                <w:spacing w:val="-1"/>
                <w:sz w:val="14"/>
              </w:rPr>
              <w:t xml:space="preserve">concetto </w:t>
            </w:r>
            <w:r>
              <w:rPr>
                <w:rFonts w:ascii="Arial MT" w:hAnsi="Arial MT"/>
                <w:sz w:val="14"/>
              </w:rPr>
              <w:t>di</w:t>
            </w:r>
            <w:r>
              <w:rPr>
                <w:rFonts w:ascii="Arial MT" w:hAnsi="Arial MT"/>
                <w:spacing w:val="-36"/>
                <w:sz w:val="14"/>
              </w:rPr>
              <w:t xml:space="preserve"> </w:t>
            </w:r>
            <w:r>
              <w:rPr>
                <w:rFonts w:ascii="Arial MT" w:hAnsi="Arial MT"/>
                <w:sz w:val="14"/>
              </w:rPr>
              <w:t>velocità di</w:t>
            </w:r>
            <w:r>
              <w:rPr>
                <w:rFonts w:ascii="Arial MT" w:hAnsi="Arial MT"/>
                <w:spacing w:val="1"/>
                <w:sz w:val="14"/>
              </w:rPr>
              <w:t xml:space="preserve"> </w:t>
            </w:r>
            <w:r>
              <w:rPr>
                <w:rFonts w:ascii="Arial MT" w:hAnsi="Arial MT"/>
                <w:sz w:val="14"/>
              </w:rPr>
              <w:t>variazione</w:t>
            </w:r>
            <w:r>
              <w:rPr>
                <w:rFonts w:ascii="Arial MT" w:hAnsi="Arial MT"/>
                <w:spacing w:val="-36"/>
                <w:sz w:val="14"/>
              </w:rPr>
              <w:t xml:space="preserve"> </w:t>
            </w:r>
            <w:r>
              <w:rPr>
                <w:rFonts w:ascii="Arial MT" w:hAnsi="Arial MT"/>
                <w:sz w:val="14"/>
              </w:rPr>
              <w:t>di</w:t>
            </w:r>
            <w:r>
              <w:rPr>
                <w:rFonts w:ascii="Arial MT" w:hAnsi="Arial MT"/>
                <w:spacing w:val="1"/>
                <w:sz w:val="14"/>
              </w:rPr>
              <w:t xml:space="preserve"> </w:t>
            </w:r>
            <w:r>
              <w:rPr>
                <w:rFonts w:ascii="Arial MT" w:hAnsi="Arial MT"/>
                <w:sz w:val="14"/>
              </w:rPr>
              <w:t>una</w:t>
            </w:r>
            <w:r>
              <w:rPr>
                <w:rFonts w:ascii="Arial MT" w:hAnsi="Arial MT"/>
                <w:spacing w:val="1"/>
                <w:sz w:val="14"/>
              </w:rPr>
              <w:t xml:space="preserve"> </w:t>
            </w:r>
            <w:r>
              <w:rPr>
                <w:rFonts w:ascii="Arial MT" w:hAnsi="Arial MT"/>
                <w:sz w:val="14"/>
              </w:rPr>
              <w:t>grandezza</w:t>
            </w:r>
            <w:r>
              <w:rPr>
                <w:rFonts w:ascii="Arial MT" w:hAnsi="Arial MT"/>
                <w:spacing w:val="-36"/>
                <w:sz w:val="14"/>
              </w:rPr>
              <w:t xml:space="preserve"> </w:t>
            </w:r>
            <w:r>
              <w:rPr>
                <w:rFonts w:ascii="Arial MT" w:hAnsi="Arial MT"/>
                <w:sz w:val="14"/>
              </w:rPr>
              <w:t>al calcolo</w:t>
            </w:r>
            <w:r>
              <w:rPr>
                <w:rFonts w:ascii="Arial MT" w:hAnsi="Arial MT"/>
                <w:spacing w:val="1"/>
                <w:sz w:val="14"/>
              </w:rPr>
              <w:t xml:space="preserve"> </w:t>
            </w:r>
            <w:r>
              <w:rPr>
                <w:rFonts w:ascii="Arial MT" w:hAnsi="Arial MT"/>
                <w:sz w:val="14"/>
              </w:rPr>
              <w:t>della</w:t>
            </w:r>
            <w:r>
              <w:rPr>
                <w:rFonts w:ascii="Arial MT" w:hAnsi="Arial MT"/>
                <w:spacing w:val="1"/>
                <w:sz w:val="14"/>
              </w:rPr>
              <w:t xml:space="preserve"> </w:t>
            </w:r>
            <w:r>
              <w:rPr>
                <w:rFonts w:ascii="Arial MT" w:hAnsi="Arial MT"/>
                <w:sz w:val="14"/>
              </w:rPr>
              <w:t>derivata.</w:t>
            </w:r>
          </w:p>
          <w:p>
            <w:pPr>
              <w:pStyle w:val="TableParagraph"/>
              <w:widowControl w:val="false"/>
              <w:spacing w:lineRule="exact" w:line="158"/>
              <w:ind w:left="71" w:right="0" w:hanging="0"/>
              <w:rPr>
                <w:rFonts w:ascii="Arial MT" w:hAnsi="Arial MT"/>
                <w:sz w:val="14"/>
              </w:rPr>
            </w:pPr>
            <w:r>
              <w:rPr>
                <w:rFonts w:ascii="Webdings" w:hAnsi="Webdings"/>
                <w:sz w:val="12"/>
              </w:rPr>
              <w:t></w:t>
            </w:r>
            <w:r>
              <w:rPr>
                <w:rFonts w:ascii="Times New Roman" w:hAnsi="Times New Roman"/>
                <w:spacing w:val="33"/>
                <w:sz w:val="12"/>
              </w:rPr>
              <w:t xml:space="preserve"> </w:t>
            </w:r>
            <w:r>
              <w:rPr>
                <w:rFonts w:ascii="Arial MT" w:hAnsi="Arial MT"/>
                <w:sz w:val="14"/>
              </w:rPr>
              <w:t>Usa</w:t>
            </w:r>
            <w:r>
              <w:rPr>
                <w:rFonts w:ascii="Arial MT" w:hAnsi="Arial MT"/>
                <w:spacing w:val="-1"/>
                <w:sz w:val="14"/>
              </w:rPr>
              <w:t xml:space="preserve"> </w:t>
            </w:r>
            <w:r>
              <w:rPr>
                <w:rFonts w:ascii="Arial MT" w:hAnsi="Arial MT"/>
                <w:sz w:val="14"/>
              </w:rPr>
              <w:t>le</w:t>
            </w:r>
          </w:p>
          <w:p>
            <w:pPr>
              <w:pStyle w:val="TableParagraph"/>
              <w:widowControl w:val="false"/>
              <w:spacing w:before="2" w:after="0"/>
              <w:ind w:left="282" w:right="61" w:hanging="0"/>
              <w:rPr>
                <w:rFonts w:ascii="Arial MT" w:hAnsi="Arial MT"/>
                <w:sz w:val="14"/>
              </w:rPr>
            </w:pPr>
            <w:r>
              <w:rPr>
                <w:rFonts w:ascii="Arial MT" w:hAnsi="Arial MT"/>
                <w:sz w:val="14"/>
              </w:rPr>
              <w:t>proprietà</w:t>
            </w:r>
            <w:r>
              <w:rPr>
                <w:rFonts w:ascii="Arial MT" w:hAnsi="Arial MT"/>
                <w:spacing w:val="1"/>
                <w:sz w:val="14"/>
              </w:rPr>
              <w:t xml:space="preserve"> </w:t>
            </w:r>
            <w:r>
              <w:rPr>
                <w:rFonts w:ascii="Arial MT" w:hAnsi="Arial MT"/>
                <w:sz w:val="14"/>
              </w:rPr>
              <w:t>geometrich</w:t>
            </w:r>
            <w:r>
              <w:rPr>
                <w:rFonts w:ascii="Arial MT" w:hAnsi="Arial MT"/>
                <w:spacing w:val="1"/>
                <w:sz w:val="14"/>
              </w:rPr>
              <w:t xml:space="preserve"> </w:t>
            </w:r>
            <w:r>
              <w:rPr>
                <w:rFonts w:ascii="Arial MT" w:hAnsi="Arial MT"/>
                <w:sz w:val="14"/>
              </w:rPr>
              <w:t>e</w:t>
            </w:r>
            <w:r>
              <w:rPr>
                <w:rFonts w:ascii="Arial MT" w:hAnsi="Arial MT"/>
                <w:spacing w:val="-8"/>
                <w:sz w:val="14"/>
              </w:rPr>
              <w:t xml:space="preserve"> </w:t>
            </w:r>
            <w:r>
              <w:rPr>
                <w:rFonts w:ascii="Arial MT" w:hAnsi="Arial MT"/>
                <w:sz w:val="14"/>
              </w:rPr>
              <w:t>delle</w:t>
            </w:r>
            <w:r>
              <w:rPr>
                <w:rFonts w:ascii="Arial MT" w:hAnsi="Arial MT"/>
                <w:spacing w:val="-8"/>
                <w:sz w:val="14"/>
              </w:rPr>
              <w:t xml:space="preserve"> </w:t>
            </w:r>
            <w:r>
              <w:rPr>
                <w:rFonts w:ascii="Arial MT" w:hAnsi="Arial MT"/>
                <w:sz w:val="14"/>
              </w:rPr>
              <w:t>rette</w:t>
            </w:r>
            <w:r>
              <w:rPr>
                <w:rFonts w:ascii="Arial MT" w:hAnsi="Arial MT"/>
                <w:spacing w:val="-35"/>
                <w:sz w:val="14"/>
              </w:rPr>
              <w:t xml:space="preserve"> </w:t>
            </w:r>
            <w:r>
              <w:rPr>
                <w:rFonts w:ascii="Arial MT" w:hAnsi="Arial MT"/>
                <w:sz w:val="14"/>
              </w:rPr>
              <w:t>tangenti</w:t>
            </w:r>
            <w:r>
              <w:rPr>
                <w:rFonts w:ascii="Arial MT" w:hAnsi="Arial MT"/>
                <w:spacing w:val="1"/>
                <w:sz w:val="14"/>
              </w:rPr>
              <w:t xml:space="preserve"> </w:t>
            </w:r>
            <w:r>
              <w:rPr>
                <w:rFonts w:ascii="Arial MT" w:hAnsi="Arial MT"/>
                <w:sz w:val="14"/>
              </w:rPr>
              <w:t>per</w:t>
            </w:r>
            <w:r>
              <w:rPr>
                <w:rFonts w:ascii="Arial MT" w:hAnsi="Arial MT"/>
                <w:spacing w:val="1"/>
                <w:sz w:val="14"/>
              </w:rPr>
              <w:t xml:space="preserve"> </w:t>
            </w:r>
            <w:r>
              <w:rPr>
                <w:rFonts w:ascii="Arial MT" w:hAnsi="Arial MT"/>
                <w:sz w:val="14"/>
              </w:rPr>
              <w:t>ricavare il</w:t>
            </w:r>
            <w:r>
              <w:rPr>
                <w:rFonts w:ascii="Arial MT" w:hAnsi="Arial MT"/>
                <w:spacing w:val="1"/>
                <w:sz w:val="14"/>
              </w:rPr>
              <w:t xml:space="preserve"> </w:t>
            </w:r>
            <w:r>
              <w:rPr>
                <w:rFonts w:ascii="Arial MT" w:hAnsi="Arial MT"/>
                <w:sz w:val="14"/>
              </w:rPr>
              <w:t>valore</w:t>
            </w:r>
            <w:r>
              <w:rPr>
                <w:rFonts w:ascii="Arial MT" w:hAnsi="Arial MT"/>
                <w:spacing w:val="1"/>
                <w:sz w:val="14"/>
              </w:rPr>
              <w:t xml:space="preserve"> </w:t>
            </w:r>
            <w:r>
              <w:rPr>
                <w:rFonts w:ascii="Arial MT" w:hAnsi="Arial MT"/>
                <w:sz w:val="14"/>
              </w:rPr>
              <w:t>dell’angolo</w:t>
            </w:r>
            <w:r>
              <w:rPr>
                <w:rFonts w:ascii="Arial MT" w:hAnsi="Arial MT"/>
                <w:spacing w:val="1"/>
                <w:sz w:val="14"/>
              </w:rPr>
              <w:t xml:space="preserve"> </w:t>
            </w:r>
            <w:r>
              <w:rPr>
                <w:rFonts w:ascii="Arial MT" w:hAnsi="Arial MT"/>
                <w:sz w:val="14"/>
              </w:rPr>
              <w:t>alla</w:t>
            </w:r>
            <w:r>
              <w:rPr>
                <w:rFonts w:ascii="Arial MT" w:hAnsi="Arial MT"/>
                <w:spacing w:val="1"/>
                <w:sz w:val="14"/>
              </w:rPr>
              <w:t xml:space="preserve"> </w:t>
            </w:r>
            <w:r>
              <w:rPr>
                <w:rFonts w:ascii="Arial MT" w:hAnsi="Arial MT"/>
                <w:sz w:val="14"/>
              </w:rPr>
              <w:t>sommità</w:t>
            </w:r>
            <w:r>
              <w:rPr>
                <w:rFonts w:ascii="Arial MT" w:hAnsi="Arial MT"/>
                <w:spacing w:val="1"/>
                <w:sz w:val="14"/>
              </w:rPr>
              <w:t xml:space="preserve"> </w:t>
            </w:r>
            <w:r>
              <w:rPr>
                <w:rFonts w:ascii="Arial MT" w:hAnsi="Arial MT"/>
                <w:sz w:val="14"/>
              </w:rPr>
              <w:t>del tetto o</w:t>
            </w:r>
            <w:r>
              <w:rPr>
                <w:rFonts w:ascii="Arial MT" w:hAnsi="Arial MT"/>
                <w:spacing w:val="1"/>
                <w:sz w:val="14"/>
              </w:rPr>
              <w:t xml:space="preserve"> </w:t>
            </w:r>
            <w:r>
              <w:rPr>
                <w:rFonts w:ascii="Arial MT" w:hAnsi="Arial MT"/>
                <w:sz w:val="14"/>
              </w:rPr>
              <w:t>usa la</w:t>
            </w:r>
            <w:r>
              <w:rPr>
                <w:rFonts w:ascii="Arial MT" w:hAnsi="Arial MT"/>
                <w:spacing w:val="1"/>
                <w:sz w:val="14"/>
              </w:rPr>
              <w:t xml:space="preserve"> </w:t>
            </w:r>
            <w:r>
              <w:rPr>
                <w:rFonts w:ascii="Arial MT" w:hAnsi="Arial MT"/>
                <w:sz w:val="14"/>
              </w:rPr>
              <w:t>formula</w:t>
            </w:r>
            <w:r>
              <w:rPr>
                <w:rFonts w:ascii="Arial MT" w:hAnsi="Arial MT"/>
                <w:spacing w:val="1"/>
                <w:sz w:val="14"/>
              </w:rPr>
              <w:t xml:space="preserve"> </w:t>
            </w:r>
            <w:r>
              <w:rPr>
                <w:rFonts w:ascii="Arial MT" w:hAnsi="Arial MT"/>
                <w:sz w:val="14"/>
              </w:rPr>
              <w:t>della</w:t>
            </w:r>
            <w:r>
              <w:rPr>
                <w:rFonts w:ascii="Arial MT" w:hAnsi="Arial MT"/>
                <w:spacing w:val="1"/>
                <w:sz w:val="14"/>
              </w:rPr>
              <w:t xml:space="preserve"> </w:t>
            </w:r>
            <w:r>
              <w:rPr>
                <w:rFonts w:ascii="Arial MT" w:hAnsi="Arial MT"/>
                <w:sz w:val="14"/>
              </w:rPr>
              <w:t>tangente</w:t>
            </w:r>
            <w:r>
              <w:rPr>
                <w:rFonts w:ascii="Arial MT" w:hAnsi="Arial MT"/>
                <w:spacing w:val="1"/>
                <w:sz w:val="14"/>
              </w:rPr>
              <w:t xml:space="preserve"> </w:t>
            </w:r>
            <w:r>
              <w:rPr>
                <w:rFonts w:ascii="Arial MT" w:hAnsi="Arial MT"/>
                <w:sz w:val="14"/>
              </w:rPr>
              <w:t>dell’angolo</w:t>
            </w:r>
          </w:p>
          <w:p>
            <w:pPr>
              <w:pStyle w:val="TableParagraph"/>
              <w:widowControl w:val="false"/>
              <w:spacing w:lineRule="exact" w:line="158"/>
              <w:ind w:left="282" w:right="112" w:hanging="0"/>
              <w:rPr>
                <w:rFonts w:ascii="Arial MT" w:hAnsi="Arial MT"/>
                <w:sz w:val="14"/>
              </w:rPr>
            </w:pPr>
            <w:r>
              <w:rPr>
                <w:rFonts w:ascii="Arial MT" w:hAnsi="Arial MT"/>
                <w:spacing w:val="-1"/>
                <w:sz w:val="14"/>
              </w:rPr>
              <w:t xml:space="preserve">formato </w:t>
            </w:r>
            <w:r>
              <w:rPr>
                <w:rFonts w:ascii="Arial MT" w:hAnsi="Arial MT"/>
                <w:sz w:val="14"/>
              </w:rPr>
              <w:t>da</w:t>
            </w:r>
            <w:r>
              <w:rPr>
                <w:rFonts w:ascii="Arial MT" w:hAnsi="Arial MT"/>
                <w:spacing w:val="-36"/>
                <w:sz w:val="14"/>
              </w:rPr>
              <w:t xml:space="preserve"> </w:t>
            </w:r>
            <w:r>
              <w:rPr>
                <w:rFonts w:ascii="Arial MT" w:hAnsi="Arial MT"/>
                <w:sz w:val="14"/>
              </w:rPr>
              <w:t>due</w:t>
            </w:r>
            <w:r>
              <w:rPr>
                <w:rFonts w:ascii="Arial MT" w:hAnsi="Arial MT"/>
                <w:spacing w:val="-4"/>
                <w:sz w:val="14"/>
              </w:rPr>
              <w:t xml:space="preserve"> </w:t>
            </w:r>
            <w:r>
              <w:rPr>
                <w:rFonts w:ascii="Arial MT" w:hAnsi="Arial MT"/>
                <w:sz w:val="14"/>
              </w:rPr>
              <w:t>rette.</w:t>
            </w:r>
          </w:p>
        </w:tc>
        <w:tc>
          <w:tcPr>
            <w:tcW w:w="536" w:type="dxa"/>
            <w:vMerge w:val="restart"/>
            <w:tcBorders>
              <w:top w:val="single" w:sz="4" w:space="0" w:color="000000"/>
              <w:left w:val="single" w:sz="4" w:space="0" w:color="000000"/>
              <w:bottom w:val="single" w:sz="4" w:space="0" w:color="000000"/>
              <w:right w:val="single" w:sz="4" w:space="0" w:color="000000"/>
            </w:tcBorders>
          </w:tcPr>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spacing w:before="5" w:after="0"/>
              <w:rPr>
                <w:b/>
                <w:b/>
                <w:sz w:val="18"/>
              </w:rPr>
            </w:pPr>
            <w:r>
              <w:rPr>
                <w:b/>
                <w:sz w:val="18"/>
              </w:rPr>
            </w:r>
          </w:p>
          <w:p>
            <w:pPr>
              <w:pStyle w:val="TableParagraph"/>
              <w:widowControl w:val="false"/>
              <w:spacing w:lineRule="exact" w:line="160"/>
              <w:ind w:left="70" w:right="0" w:hanging="0"/>
              <w:rPr>
                <w:rFonts w:ascii="Arial MT" w:hAnsi="Arial MT"/>
                <w:sz w:val="14"/>
              </w:rPr>
            </w:pPr>
            <w:r>
              <w:rPr>
                <w:rFonts w:ascii="Webdings" w:hAnsi="Webdings"/>
                <w:sz w:val="12"/>
              </w:rPr>
              <w:t></w:t>
            </w:r>
            <w:r>
              <w:rPr>
                <w:rFonts w:ascii="Times New Roman" w:hAnsi="Times New Roman"/>
                <w:sz w:val="12"/>
              </w:rPr>
              <w:t xml:space="preserve">    </w:t>
            </w:r>
            <w:r>
              <w:rPr>
                <w:rFonts w:ascii="Times New Roman" w:hAnsi="Times New Roman"/>
                <w:spacing w:val="13"/>
                <w:sz w:val="12"/>
              </w:rPr>
              <w:t xml:space="preserve"> </w:t>
            </w:r>
            <w:r>
              <w:rPr>
                <w:rFonts w:ascii="Arial MT" w:hAnsi="Arial MT"/>
                <w:sz w:val="14"/>
              </w:rPr>
              <w:t>1</w:t>
            </w:r>
          </w:p>
          <w:p>
            <w:pPr>
              <w:pStyle w:val="TableParagraph"/>
              <w:widowControl w:val="false"/>
              <w:spacing w:lineRule="exact" w:line="160"/>
              <w:ind w:left="70" w:right="0" w:hanging="0"/>
              <w:rPr>
                <w:rFonts w:ascii="Arial MT" w:hAnsi="Arial MT"/>
                <w:sz w:val="14"/>
              </w:rPr>
            </w:pPr>
            <w:r>
              <w:rPr>
                <w:rFonts w:ascii="Webdings" w:hAnsi="Webdings"/>
                <w:sz w:val="12"/>
              </w:rPr>
              <w:t></w:t>
            </w:r>
            <w:r>
              <w:rPr>
                <w:rFonts w:ascii="Times New Roman" w:hAnsi="Times New Roman"/>
                <w:sz w:val="12"/>
              </w:rPr>
              <w:t xml:space="preserve">    </w:t>
            </w:r>
            <w:r>
              <w:rPr>
                <w:rFonts w:ascii="Times New Roman" w:hAnsi="Times New Roman"/>
                <w:spacing w:val="13"/>
                <w:sz w:val="12"/>
              </w:rPr>
              <w:t xml:space="preserve"> </w:t>
            </w:r>
            <w:r>
              <w:rPr>
                <w:rFonts w:ascii="Arial MT" w:hAnsi="Arial MT"/>
                <w:sz w:val="14"/>
              </w:rPr>
              <w:t>2</w:t>
            </w:r>
          </w:p>
          <w:p>
            <w:pPr>
              <w:pStyle w:val="TableParagraph"/>
              <w:widowControl w:val="false"/>
              <w:spacing w:lineRule="exact" w:line="160" w:before="2" w:after="0"/>
              <w:ind w:left="70" w:right="0" w:hanging="0"/>
              <w:rPr>
                <w:rFonts w:ascii="Arial MT" w:hAnsi="Arial MT"/>
                <w:sz w:val="14"/>
              </w:rPr>
            </w:pPr>
            <w:r>
              <w:rPr>
                <w:rFonts w:ascii="Webdings" w:hAnsi="Webdings"/>
                <w:sz w:val="12"/>
              </w:rPr>
              <w:t></w:t>
            </w:r>
            <w:r>
              <w:rPr>
                <w:rFonts w:ascii="Times New Roman" w:hAnsi="Times New Roman"/>
                <w:sz w:val="12"/>
              </w:rPr>
              <w:t xml:space="preserve">    </w:t>
            </w:r>
            <w:r>
              <w:rPr>
                <w:rFonts w:ascii="Times New Roman" w:hAnsi="Times New Roman"/>
                <w:spacing w:val="13"/>
                <w:sz w:val="12"/>
              </w:rPr>
              <w:t xml:space="preserve"> </w:t>
            </w:r>
            <w:r>
              <w:rPr>
                <w:rFonts w:ascii="Arial MT" w:hAnsi="Arial MT"/>
                <w:sz w:val="14"/>
              </w:rPr>
              <w:t>3</w:t>
            </w:r>
          </w:p>
          <w:p>
            <w:pPr>
              <w:pStyle w:val="TableParagraph"/>
              <w:widowControl w:val="false"/>
              <w:spacing w:lineRule="exact" w:line="160"/>
              <w:ind w:left="70" w:right="0" w:hanging="0"/>
              <w:rPr>
                <w:rFonts w:ascii="Arial MT" w:hAnsi="Arial MT"/>
                <w:sz w:val="14"/>
              </w:rPr>
            </w:pPr>
            <w:r>
              <w:rPr>
                <w:rFonts w:ascii="Webdings" w:hAnsi="Webdings"/>
                <w:sz w:val="12"/>
              </w:rPr>
              <w:t></w:t>
            </w:r>
            <w:r>
              <w:rPr>
                <w:rFonts w:ascii="Times New Roman" w:hAnsi="Times New Roman"/>
                <w:sz w:val="12"/>
              </w:rPr>
              <w:t xml:space="preserve">    </w:t>
            </w:r>
            <w:r>
              <w:rPr>
                <w:rFonts w:ascii="Times New Roman" w:hAnsi="Times New Roman"/>
                <w:spacing w:val="13"/>
                <w:sz w:val="12"/>
              </w:rPr>
              <w:t xml:space="preserve"> </w:t>
            </w:r>
            <w:r>
              <w:rPr>
                <w:rFonts w:ascii="Arial MT" w:hAnsi="Arial MT"/>
                <w:sz w:val="14"/>
              </w:rPr>
              <w:t>4</w:t>
            </w:r>
          </w:p>
          <w:p>
            <w:pPr>
              <w:pStyle w:val="TableParagraph"/>
              <w:widowControl w:val="false"/>
              <w:spacing w:lineRule="exact" w:line="160" w:before="3" w:after="0"/>
              <w:ind w:left="70" w:right="0" w:hanging="0"/>
              <w:rPr>
                <w:rFonts w:ascii="Arial MT" w:hAnsi="Arial MT"/>
                <w:sz w:val="14"/>
              </w:rPr>
            </w:pPr>
            <w:r>
              <w:rPr>
                <w:rFonts w:ascii="Webdings" w:hAnsi="Webdings"/>
                <w:sz w:val="12"/>
              </w:rPr>
              <w:t></w:t>
            </w:r>
            <w:r>
              <w:rPr>
                <w:rFonts w:ascii="Times New Roman" w:hAnsi="Times New Roman"/>
                <w:sz w:val="12"/>
              </w:rPr>
              <w:t xml:space="preserve">    </w:t>
            </w:r>
            <w:r>
              <w:rPr>
                <w:rFonts w:ascii="Times New Roman" w:hAnsi="Times New Roman"/>
                <w:spacing w:val="13"/>
                <w:sz w:val="12"/>
              </w:rPr>
              <w:t xml:space="preserve"> </w:t>
            </w:r>
            <w:r>
              <w:rPr>
                <w:rFonts w:ascii="Arial MT" w:hAnsi="Arial MT"/>
                <w:sz w:val="14"/>
              </w:rPr>
              <w:t>5</w:t>
            </w:r>
          </w:p>
          <w:p>
            <w:pPr>
              <w:pStyle w:val="TableParagraph"/>
              <w:widowControl w:val="false"/>
              <w:spacing w:lineRule="exact" w:line="160"/>
              <w:ind w:left="70" w:right="0" w:hanging="0"/>
              <w:rPr>
                <w:rFonts w:ascii="Arial MT" w:hAnsi="Arial MT"/>
                <w:sz w:val="14"/>
              </w:rPr>
            </w:pPr>
            <w:r>
              <w:rPr>
                <w:rFonts w:ascii="Webdings" w:hAnsi="Webdings"/>
                <w:sz w:val="12"/>
              </w:rPr>
              <w:t></w:t>
            </w:r>
            <w:r>
              <w:rPr>
                <w:rFonts w:ascii="Times New Roman" w:hAnsi="Times New Roman"/>
                <w:sz w:val="12"/>
              </w:rPr>
              <w:t xml:space="preserve">    </w:t>
            </w:r>
            <w:r>
              <w:rPr>
                <w:rFonts w:ascii="Times New Roman" w:hAnsi="Times New Roman"/>
                <w:spacing w:val="13"/>
                <w:sz w:val="12"/>
              </w:rPr>
              <w:t xml:space="preserve"> </w:t>
            </w:r>
            <w:r>
              <w:rPr>
                <w:rFonts w:ascii="Arial MT" w:hAnsi="Arial MT"/>
                <w:sz w:val="14"/>
              </w:rPr>
              <w:t>6</w:t>
            </w:r>
          </w:p>
          <w:p>
            <w:pPr>
              <w:pStyle w:val="TableParagraph"/>
              <w:widowControl w:val="false"/>
              <w:spacing w:lineRule="exact" w:line="160" w:before="2" w:after="0"/>
              <w:ind w:left="70" w:right="0" w:hanging="0"/>
              <w:rPr>
                <w:rFonts w:ascii="Arial MT" w:hAnsi="Arial MT"/>
                <w:sz w:val="14"/>
              </w:rPr>
            </w:pPr>
            <w:r>
              <w:rPr>
                <w:rFonts w:ascii="Webdings" w:hAnsi="Webdings"/>
                <w:sz w:val="12"/>
              </w:rPr>
              <w:t></w:t>
            </w:r>
            <w:r>
              <w:rPr>
                <w:rFonts w:ascii="Times New Roman" w:hAnsi="Times New Roman"/>
                <w:sz w:val="12"/>
              </w:rPr>
              <w:t xml:space="preserve">    </w:t>
            </w:r>
            <w:r>
              <w:rPr>
                <w:rFonts w:ascii="Times New Roman" w:hAnsi="Times New Roman"/>
                <w:spacing w:val="13"/>
                <w:sz w:val="12"/>
              </w:rPr>
              <w:t xml:space="preserve"> </w:t>
            </w:r>
            <w:r>
              <w:rPr>
                <w:rFonts w:ascii="Arial MT" w:hAnsi="Arial MT"/>
                <w:sz w:val="14"/>
              </w:rPr>
              <w:t>7</w:t>
            </w:r>
          </w:p>
          <w:p>
            <w:pPr>
              <w:pStyle w:val="TableParagraph"/>
              <w:widowControl w:val="false"/>
              <w:spacing w:lineRule="exact" w:line="160"/>
              <w:ind w:left="70" w:right="0" w:hanging="0"/>
              <w:rPr>
                <w:rFonts w:ascii="Arial MT" w:hAnsi="Arial MT"/>
                <w:sz w:val="14"/>
              </w:rPr>
            </w:pPr>
            <w:r>
              <w:rPr>
                <w:rFonts w:ascii="Webdings" w:hAnsi="Webdings"/>
                <w:sz w:val="12"/>
              </w:rPr>
              <w:t></w:t>
            </w:r>
            <w:r>
              <w:rPr>
                <w:rFonts w:ascii="Times New Roman" w:hAnsi="Times New Roman"/>
                <w:sz w:val="12"/>
              </w:rPr>
              <w:t xml:space="preserve">    </w:t>
            </w:r>
            <w:r>
              <w:rPr>
                <w:rFonts w:ascii="Times New Roman" w:hAnsi="Times New Roman"/>
                <w:spacing w:val="13"/>
                <w:sz w:val="12"/>
              </w:rPr>
              <w:t xml:space="preserve"> </w:t>
            </w:r>
            <w:r>
              <w:rPr>
                <w:rFonts w:ascii="Arial MT" w:hAnsi="Arial MT"/>
                <w:sz w:val="14"/>
              </w:rPr>
              <w:t>8</w:t>
            </w:r>
          </w:p>
        </w:tc>
        <w:tc>
          <w:tcPr>
            <w:tcW w:w="495" w:type="dxa"/>
            <w:tcBorders>
              <w:top w:val="single" w:sz="4" w:space="0" w:color="000000"/>
              <w:left w:val="single" w:sz="4" w:space="0" w:color="000000"/>
              <w:bottom w:val="single" w:sz="4" w:space="0" w:color="000000"/>
              <w:right w:val="single" w:sz="4" w:space="0" w:color="000000"/>
            </w:tcBorders>
          </w:tcPr>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5"/>
              </w:rPr>
            </w:pPr>
            <w:r>
              <w:rPr>
                <w:b/>
                <w:sz w:val="15"/>
              </w:rPr>
            </w:r>
          </w:p>
          <w:p>
            <w:pPr>
              <w:pStyle w:val="TableParagraph"/>
              <w:widowControl w:val="false"/>
              <w:ind w:left="84" w:right="82" w:hanging="0"/>
              <w:jc w:val="center"/>
              <w:rPr>
                <w:rFonts w:ascii="Arial" w:hAnsi="Arial"/>
                <w:b/>
                <w:b/>
                <w:sz w:val="14"/>
              </w:rPr>
            </w:pPr>
            <w:r>
              <w:rPr>
                <w:rFonts w:ascii="Arial" w:hAnsi="Arial"/>
                <w:b/>
                <w:sz w:val="14"/>
              </w:rPr>
              <w:t>0</w:t>
            </w:r>
            <w:r>
              <w:rPr>
                <w:rFonts w:ascii="Arial" w:hAnsi="Arial"/>
                <w:b/>
                <w:spacing w:val="-3"/>
                <w:sz w:val="14"/>
              </w:rPr>
              <w:t xml:space="preserve"> </w:t>
            </w:r>
            <w:r>
              <w:rPr>
                <w:rFonts w:ascii="Arial" w:hAnsi="Arial"/>
                <w:b/>
                <w:sz w:val="14"/>
              </w:rPr>
              <w:t>-</w:t>
            </w:r>
            <w:r>
              <w:rPr>
                <w:rFonts w:ascii="Arial" w:hAnsi="Arial"/>
                <w:b/>
                <w:spacing w:val="1"/>
                <w:sz w:val="14"/>
              </w:rPr>
              <w:t xml:space="preserve"> </w:t>
            </w:r>
            <w:r>
              <w:rPr>
                <w:rFonts w:ascii="Arial" w:hAnsi="Arial"/>
                <w:b/>
                <w:sz w:val="14"/>
              </w:rPr>
              <w:t>6</w:t>
            </w:r>
          </w:p>
        </w:tc>
        <w:tc>
          <w:tcPr>
            <w:tcW w:w="490" w:type="dxa"/>
            <w:vMerge w:val="restart"/>
            <w:tcBorders>
              <w:top w:val="single" w:sz="4" w:space="0" w:color="000000"/>
              <w:left w:val="single" w:sz="4" w:space="0" w:color="000000"/>
              <w:bottom w:val="single" w:sz="4" w:space="0" w:color="000000"/>
              <w:right w:val="single" w:sz="4" w:space="0" w:color="000000"/>
            </w:tcBorders>
          </w:tcPr>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spacing w:before="1" w:after="0"/>
              <w:rPr>
                <w:b/>
                <w:b/>
                <w:sz w:val="21"/>
              </w:rPr>
            </w:pPr>
            <w:r>
              <w:rPr>
                <w:b/>
                <w:sz w:val="21"/>
              </w:rPr>
            </w:r>
          </w:p>
          <w:p>
            <w:pPr>
              <w:pStyle w:val="TableParagraph"/>
              <w:widowControl w:val="false"/>
              <w:ind w:left="44" w:right="45" w:hanging="0"/>
              <w:jc w:val="center"/>
              <w:rPr>
                <w:rFonts w:ascii="Arial" w:hAnsi="Arial"/>
                <w:b/>
                <w:b/>
                <w:sz w:val="14"/>
              </w:rPr>
            </w:pPr>
            <w:r>
              <w:rPr>
                <w:rFonts w:ascii="Arial" w:hAnsi="Arial"/>
                <w:b/>
                <w:sz w:val="14"/>
              </w:rPr>
              <w:t>.........</w:t>
            </w:r>
          </w:p>
          <w:p>
            <w:pPr>
              <w:pStyle w:val="TableParagraph"/>
              <w:widowControl w:val="false"/>
              <w:spacing w:before="2" w:after="0"/>
              <w:ind w:left="6" w:right="0" w:hanging="0"/>
              <w:jc w:val="center"/>
              <w:rPr>
                <w:rFonts w:ascii="Arial" w:hAnsi="Arial"/>
                <w:b/>
                <w:b/>
                <w:sz w:val="14"/>
              </w:rPr>
            </w:pPr>
            <w:r>
              <w:rPr>
                <w:rFonts w:ascii="Arial" w:hAnsi="Arial"/>
                <w:b/>
                <w:w w:val="99"/>
                <w:sz w:val="14"/>
              </w:rPr>
              <w:t>.</w:t>
            </w:r>
          </w:p>
        </w:tc>
      </w:tr>
      <w:tr>
        <w:trPr>
          <w:trHeight w:val="1156" w:hRule="atLeast"/>
        </w:trPr>
        <w:tc>
          <w:tcPr>
            <w:tcW w:w="1026" w:type="dxa"/>
            <w:vMerge w:val="continue"/>
            <w:tcBorders>
              <w:left w:val="single" w:sz="4" w:space="0" w:color="000000"/>
              <w:bottom w:val="single" w:sz="4" w:space="0" w:color="000000"/>
              <w:right w:val="single" w:sz="4" w:space="0" w:color="000000"/>
            </w:tcBorders>
          </w:tcPr>
          <w:p>
            <w:pPr>
              <w:pStyle w:val="Normal"/>
              <w:widowControl w:val="false"/>
              <w:rPr>
                <w:sz w:val="2"/>
                <w:szCs w:val="2"/>
              </w:rPr>
            </w:pPr>
            <w:r>
              <w:rPr>
                <w:sz w:val="2"/>
                <w:szCs w:val="2"/>
              </w:rPr>
            </w:r>
          </w:p>
        </w:tc>
        <w:tc>
          <w:tcPr>
            <w:tcW w:w="458" w:type="dxa"/>
            <w:tcBorders>
              <w:top w:val="single" w:sz="4" w:space="0" w:color="000000"/>
              <w:left w:val="single" w:sz="4" w:space="0" w:color="000000"/>
              <w:bottom w:val="single" w:sz="4" w:space="0" w:color="000000"/>
              <w:right w:val="single" w:sz="4" w:space="0" w:color="000000"/>
            </w:tcBorders>
          </w:tcPr>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spacing w:before="111" w:after="0"/>
              <w:ind w:left="191" w:right="0" w:hanging="0"/>
              <w:rPr>
                <w:rFonts w:ascii="Arial MT" w:hAnsi="Arial MT"/>
                <w:sz w:val="14"/>
              </w:rPr>
            </w:pPr>
            <w:r>
              <w:rPr>
                <w:rFonts w:ascii="Arial MT" w:hAnsi="Arial MT"/>
                <w:w w:val="99"/>
                <w:sz w:val="14"/>
              </w:rPr>
              <w:t>2</w:t>
            </w:r>
          </w:p>
        </w:tc>
        <w:tc>
          <w:tcPr>
            <w:tcW w:w="3125" w:type="dxa"/>
            <w:tcBorders>
              <w:top w:val="single" w:sz="4" w:space="0" w:color="000000"/>
              <w:left w:val="single" w:sz="4" w:space="0" w:color="000000"/>
              <w:bottom w:val="single" w:sz="4" w:space="0" w:color="000000"/>
              <w:right w:val="single" w:sz="4" w:space="0" w:color="000000"/>
            </w:tcBorders>
          </w:tcPr>
          <w:p>
            <w:pPr>
              <w:pStyle w:val="TableParagraph"/>
              <w:widowControl w:val="false"/>
              <w:numPr>
                <w:ilvl w:val="0"/>
                <w:numId w:val="4"/>
              </w:numPr>
              <w:tabs>
                <w:tab w:val="clear" w:pos="720"/>
                <w:tab w:val="left" w:pos="427" w:leader="none"/>
                <w:tab w:val="left" w:pos="428" w:leader="none"/>
              </w:tabs>
              <w:spacing w:lineRule="auto" w:line="240" w:before="3" w:after="0"/>
              <w:ind w:left="427" w:right="335" w:hanging="284"/>
              <w:jc w:val="left"/>
              <w:rPr>
                <w:rFonts w:ascii="Arial MT" w:hAnsi="Arial MT"/>
                <w:sz w:val="14"/>
              </w:rPr>
            </w:pPr>
            <w:r>
              <w:rPr>
                <w:rFonts w:ascii="Arial MT" w:hAnsi="Arial MT"/>
                <w:sz w:val="14"/>
              </w:rPr>
              <w:t>Individua strategie risolutive solo</w:t>
            </w:r>
            <w:r>
              <w:rPr>
                <w:rFonts w:ascii="Arial MT" w:hAnsi="Arial MT"/>
                <w:spacing w:val="1"/>
                <w:sz w:val="14"/>
              </w:rPr>
              <w:t xml:space="preserve"> </w:t>
            </w:r>
            <w:r>
              <w:rPr>
                <w:rFonts w:ascii="Arial MT" w:hAnsi="Arial MT"/>
                <w:sz w:val="14"/>
              </w:rPr>
              <w:t>parzialmente adeguatealla risoluzione</w:t>
            </w:r>
            <w:r>
              <w:rPr>
                <w:rFonts w:ascii="Arial MT" w:hAnsi="Arial MT"/>
                <w:spacing w:val="-36"/>
                <w:sz w:val="14"/>
              </w:rPr>
              <w:t xml:space="preserve"> </w:t>
            </w:r>
            <w:r>
              <w:rPr>
                <w:rFonts w:ascii="Arial MT" w:hAnsi="Arial MT"/>
                <w:sz w:val="14"/>
              </w:rPr>
              <w:t>della</w:t>
            </w:r>
            <w:r>
              <w:rPr>
                <w:rFonts w:ascii="Arial MT" w:hAnsi="Arial MT"/>
                <w:spacing w:val="-2"/>
                <w:sz w:val="14"/>
              </w:rPr>
              <w:t xml:space="preserve"> </w:t>
            </w:r>
            <w:r>
              <w:rPr>
                <w:rFonts w:ascii="Arial MT" w:hAnsi="Arial MT"/>
                <w:sz w:val="14"/>
              </w:rPr>
              <w:t>situazione</w:t>
            </w:r>
            <w:r>
              <w:rPr>
                <w:rFonts w:ascii="Arial MT" w:hAnsi="Arial MT"/>
                <w:spacing w:val="-1"/>
                <w:sz w:val="14"/>
              </w:rPr>
              <w:t xml:space="preserve"> </w:t>
            </w:r>
            <w:r>
              <w:rPr>
                <w:rFonts w:ascii="Arial MT" w:hAnsi="Arial MT"/>
                <w:sz w:val="14"/>
              </w:rPr>
              <w:t>problematica</w:t>
            </w:r>
          </w:p>
          <w:p>
            <w:pPr>
              <w:pStyle w:val="TableParagraph"/>
              <w:widowControl w:val="false"/>
              <w:numPr>
                <w:ilvl w:val="0"/>
                <w:numId w:val="4"/>
              </w:numPr>
              <w:tabs>
                <w:tab w:val="clear" w:pos="720"/>
                <w:tab w:val="left" w:pos="427" w:leader="none"/>
                <w:tab w:val="left" w:pos="428" w:leader="none"/>
              </w:tabs>
              <w:spacing w:lineRule="auto" w:line="235" w:before="3" w:after="0"/>
              <w:ind w:left="427" w:right="420" w:hanging="284"/>
              <w:jc w:val="left"/>
              <w:rPr>
                <w:rFonts w:ascii="Arial MT" w:hAnsi="Arial MT"/>
                <w:sz w:val="14"/>
              </w:rPr>
            </w:pPr>
            <w:r>
              <w:rPr>
                <w:rFonts w:ascii="Arial MT" w:hAnsi="Arial MT"/>
                <w:sz w:val="14"/>
              </w:rPr>
              <w:t>Individua gli strumenti matematici da</w:t>
            </w:r>
            <w:r>
              <w:rPr>
                <w:rFonts w:ascii="Arial MT" w:hAnsi="Arial MT"/>
                <w:spacing w:val="-36"/>
                <w:sz w:val="14"/>
              </w:rPr>
              <w:t xml:space="preserve"> </w:t>
            </w:r>
            <w:r>
              <w:rPr>
                <w:rFonts w:ascii="Arial MT" w:hAnsi="Arial MT"/>
                <w:sz w:val="14"/>
              </w:rPr>
              <w:t>applicare</w:t>
            </w:r>
            <w:r>
              <w:rPr>
                <w:rFonts w:ascii="Arial MT" w:hAnsi="Arial MT"/>
                <w:spacing w:val="-2"/>
                <w:sz w:val="14"/>
              </w:rPr>
              <w:t xml:space="preserve"> </w:t>
            </w:r>
            <w:r>
              <w:rPr>
                <w:rFonts w:ascii="Arial MT" w:hAnsi="Arial MT"/>
                <w:sz w:val="14"/>
              </w:rPr>
              <w:t>con</w:t>
            </w:r>
            <w:r>
              <w:rPr>
                <w:rFonts w:ascii="Arial MT" w:hAnsi="Arial MT"/>
                <w:spacing w:val="-1"/>
                <w:sz w:val="14"/>
              </w:rPr>
              <w:t xml:space="preserve"> </w:t>
            </w:r>
            <w:r>
              <w:rPr>
                <w:rFonts w:ascii="Arial MT" w:hAnsi="Arial MT"/>
                <w:sz w:val="14"/>
              </w:rPr>
              <w:t>difficoltà</w:t>
            </w:r>
          </w:p>
          <w:p>
            <w:pPr>
              <w:pStyle w:val="TableParagraph"/>
              <w:widowControl w:val="false"/>
              <w:numPr>
                <w:ilvl w:val="0"/>
                <w:numId w:val="4"/>
              </w:numPr>
              <w:tabs>
                <w:tab w:val="clear" w:pos="720"/>
                <w:tab w:val="left" w:pos="427" w:leader="none"/>
                <w:tab w:val="left" w:pos="428" w:leader="none"/>
              </w:tabs>
              <w:spacing w:lineRule="exact" w:line="158" w:before="0" w:after="0"/>
              <w:ind w:left="427" w:right="244" w:hanging="284"/>
              <w:jc w:val="left"/>
              <w:rPr>
                <w:rFonts w:ascii="Arial MT" w:hAnsi="Arial MT"/>
                <w:sz w:val="14"/>
              </w:rPr>
            </w:pPr>
            <w:r>
              <w:rPr>
                <w:rFonts w:ascii="Arial MT" w:hAnsi="Arial MT"/>
                <w:sz w:val="14"/>
              </w:rPr>
              <w:t>Dimostra</w:t>
            </w:r>
            <w:r>
              <w:rPr>
                <w:rFonts w:ascii="Arial MT" w:hAnsi="Arial MT"/>
                <w:spacing w:val="-5"/>
                <w:sz w:val="14"/>
              </w:rPr>
              <w:t xml:space="preserve"> </w:t>
            </w:r>
            <w:r>
              <w:rPr>
                <w:rFonts w:ascii="Arial MT" w:hAnsi="Arial MT"/>
                <w:sz w:val="14"/>
              </w:rPr>
              <w:t>di</w:t>
            </w:r>
            <w:r>
              <w:rPr>
                <w:rFonts w:ascii="Arial MT" w:hAnsi="Arial MT"/>
                <w:spacing w:val="-2"/>
                <w:sz w:val="14"/>
              </w:rPr>
              <w:t xml:space="preserve"> </w:t>
            </w:r>
            <w:r>
              <w:rPr>
                <w:rFonts w:ascii="Arial MT" w:hAnsi="Arial MT"/>
                <w:sz w:val="14"/>
              </w:rPr>
              <w:t>avere</w:t>
            </w:r>
            <w:r>
              <w:rPr>
                <w:rFonts w:ascii="Arial MT" w:hAnsi="Arial MT"/>
                <w:spacing w:val="-5"/>
                <w:sz w:val="14"/>
              </w:rPr>
              <w:t xml:space="preserve"> </w:t>
            </w:r>
            <w:r>
              <w:rPr>
                <w:rFonts w:ascii="Arial MT" w:hAnsi="Arial MT"/>
                <w:sz w:val="14"/>
              </w:rPr>
              <w:t>una</w:t>
            </w:r>
            <w:r>
              <w:rPr>
                <w:rFonts w:ascii="Arial MT" w:hAnsi="Arial MT"/>
                <w:spacing w:val="-1"/>
                <w:sz w:val="14"/>
              </w:rPr>
              <w:t xml:space="preserve"> </w:t>
            </w:r>
            <w:r>
              <w:rPr>
                <w:rFonts w:ascii="Arial MT" w:hAnsi="Arial MT"/>
                <w:sz w:val="14"/>
              </w:rPr>
              <w:t>padronanza</w:t>
            </w:r>
            <w:r>
              <w:rPr>
                <w:rFonts w:ascii="Arial MT" w:hAnsi="Arial MT"/>
                <w:spacing w:val="-1"/>
                <w:sz w:val="14"/>
              </w:rPr>
              <w:t xml:space="preserve"> </w:t>
            </w:r>
            <w:r>
              <w:rPr>
                <w:rFonts w:ascii="Arial MT" w:hAnsi="Arial MT"/>
                <w:sz w:val="14"/>
              </w:rPr>
              <w:t>solo</w:t>
            </w:r>
            <w:r>
              <w:rPr>
                <w:rFonts w:ascii="Arial MT" w:hAnsi="Arial MT"/>
                <w:spacing w:val="-36"/>
                <w:sz w:val="14"/>
              </w:rPr>
              <w:t xml:space="preserve"> </w:t>
            </w:r>
            <w:r>
              <w:rPr>
                <w:rFonts w:ascii="Arial MT" w:hAnsi="Arial MT"/>
                <w:sz w:val="14"/>
              </w:rPr>
              <w:t>parziale</w:t>
            </w:r>
            <w:r>
              <w:rPr>
                <w:rFonts w:ascii="Arial MT" w:hAnsi="Arial MT"/>
                <w:spacing w:val="-2"/>
                <w:sz w:val="14"/>
              </w:rPr>
              <w:t xml:space="preserve"> </w:t>
            </w:r>
            <w:r>
              <w:rPr>
                <w:rFonts w:ascii="Arial MT" w:hAnsi="Arial MT"/>
                <w:sz w:val="14"/>
              </w:rPr>
              <w:t>degli</w:t>
            </w:r>
            <w:r>
              <w:rPr>
                <w:rFonts w:ascii="Arial MT" w:hAnsi="Arial MT"/>
                <w:spacing w:val="1"/>
                <w:sz w:val="14"/>
              </w:rPr>
              <w:t xml:space="preserve"> </w:t>
            </w:r>
            <w:r>
              <w:rPr>
                <w:rFonts w:ascii="Arial MT" w:hAnsi="Arial MT"/>
                <w:sz w:val="14"/>
              </w:rPr>
              <w:t>strumenti</w:t>
            </w:r>
            <w:r>
              <w:rPr>
                <w:rFonts w:ascii="Arial MT" w:hAnsi="Arial MT"/>
                <w:spacing w:val="-5"/>
                <w:sz w:val="14"/>
              </w:rPr>
              <w:t xml:space="preserve"> </w:t>
            </w:r>
            <w:r>
              <w:rPr>
                <w:rFonts w:ascii="Arial MT" w:hAnsi="Arial MT"/>
                <w:sz w:val="14"/>
              </w:rPr>
              <w:t>matematici</w:t>
            </w:r>
          </w:p>
        </w:tc>
        <w:tc>
          <w:tcPr>
            <w:tcW w:w="1144" w:type="dxa"/>
            <w:vMerge w:val="continue"/>
            <w:tcBorders>
              <w:left w:val="single" w:sz="4" w:space="0" w:color="000000"/>
              <w:bottom w:val="single" w:sz="4" w:space="0" w:color="000000"/>
              <w:right w:val="single" w:sz="4" w:space="0" w:color="000000"/>
            </w:tcBorders>
          </w:tcPr>
          <w:p>
            <w:pPr>
              <w:pStyle w:val="Normal"/>
              <w:widowControl w:val="false"/>
              <w:rPr>
                <w:sz w:val="2"/>
                <w:szCs w:val="2"/>
              </w:rPr>
            </w:pPr>
            <w:r>
              <w:rPr>
                <w:sz w:val="2"/>
                <w:szCs w:val="2"/>
              </w:rPr>
            </w:r>
          </w:p>
        </w:tc>
        <w:tc>
          <w:tcPr>
            <w:tcW w:w="1087" w:type="dxa"/>
            <w:vMerge w:val="continue"/>
            <w:tcBorders>
              <w:left w:val="single" w:sz="4" w:space="0" w:color="000000"/>
              <w:bottom w:val="single" w:sz="4" w:space="0" w:color="000000"/>
              <w:right w:val="single" w:sz="4" w:space="0" w:color="000000"/>
            </w:tcBorders>
          </w:tcPr>
          <w:p>
            <w:pPr>
              <w:pStyle w:val="Normal"/>
              <w:widowControl w:val="false"/>
              <w:rPr>
                <w:sz w:val="2"/>
                <w:szCs w:val="2"/>
              </w:rPr>
            </w:pPr>
            <w:r>
              <w:rPr>
                <w:sz w:val="2"/>
                <w:szCs w:val="2"/>
              </w:rPr>
            </w:r>
          </w:p>
        </w:tc>
        <w:tc>
          <w:tcPr>
            <w:tcW w:w="536" w:type="dxa"/>
            <w:vMerge w:val="continue"/>
            <w:tcBorders>
              <w:left w:val="single" w:sz="4" w:space="0" w:color="000000"/>
              <w:bottom w:val="single" w:sz="4" w:space="0" w:color="000000"/>
              <w:right w:val="single" w:sz="4" w:space="0" w:color="000000"/>
            </w:tcBorders>
          </w:tcPr>
          <w:p>
            <w:pPr>
              <w:pStyle w:val="Normal"/>
              <w:widowControl w:val="false"/>
              <w:rPr>
                <w:sz w:val="2"/>
                <w:szCs w:val="2"/>
              </w:rPr>
            </w:pPr>
            <w:r>
              <w:rPr>
                <w:sz w:val="2"/>
                <w:szCs w:val="2"/>
              </w:rPr>
            </w:r>
          </w:p>
        </w:tc>
        <w:tc>
          <w:tcPr>
            <w:tcW w:w="495" w:type="dxa"/>
            <w:tcBorders>
              <w:top w:val="single" w:sz="4" w:space="0" w:color="000000"/>
              <w:left w:val="single" w:sz="4" w:space="0" w:color="000000"/>
              <w:bottom w:val="single" w:sz="4" w:space="0" w:color="000000"/>
              <w:right w:val="single" w:sz="4" w:space="0" w:color="000000"/>
            </w:tcBorders>
          </w:tcPr>
          <w:p>
            <w:pPr>
              <w:pStyle w:val="TableParagraph"/>
              <w:widowControl w:val="false"/>
              <w:rPr>
                <w:b/>
                <w:b/>
                <w:sz w:val="16"/>
              </w:rPr>
            </w:pPr>
            <w:r>
              <w:rPr>
                <w:b/>
                <w:sz w:val="16"/>
              </w:rPr>
            </w:r>
          </w:p>
          <w:p>
            <w:pPr>
              <w:pStyle w:val="TableParagraph"/>
              <w:widowControl w:val="false"/>
              <w:rPr>
                <w:b/>
                <w:b/>
                <w:sz w:val="18"/>
              </w:rPr>
            </w:pPr>
            <w:r>
              <w:rPr>
                <w:b/>
                <w:sz w:val="18"/>
              </w:rPr>
            </w:r>
          </w:p>
          <w:p>
            <w:pPr>
              <w:pStyle w:val="TableParagraph"/>
              <w:widowControl w:val="false"/>
              <w:spacing w:lineRule="exact" w:line="160"/>
              <w:ind w:left="82" w:right="82" w:hanging="0"/>
              <w:jc w:val="center"/>
              <w:rPr>
                <w:rFonts w:ascii="Arial" w:hAnsi="Arial"/>
                <w:b/>
                <w:b/>
                <w:sz w:val="14"/>
              </w:rPr>
            </w:pPr>
            <w:r>
              <w:rPr>
                <w:rFonts w:ascii="Arial" w:hAnsi="Arial"/>
                <w:b/>
                <w:sz w:val="14"/>
              </w:rPr>
              <w:t>7</w:t>
            </w:r>
            <w:r>
              <w:rPr>
                <w:rFonts w:ascii="Arial" w:hAnsi="Arial"/>
                <w:b/>
                <w:spacing w:val="-3"/>
                <w:sz w:val="14"/>
              </w:rPr>
              <w:t xml:space="preserve"> </w:t>
            </w:r>
            <w:r>
              <w:rPr>
                <w:rFonts w:ascii="Arial" w:hAnsi="Arial"/>
                <w:b/>
                <w:sz w:val="14"/>
              </w:rPr>
              <w:t>-</w:t>
            </w:r>
          </w:p>
          <w:p>
            <w:pPr>
              <w:pStyle w:val="TableParagraph"/>
              <w:widowControl w:val="false"/>
              <w:spacing w:lineRule="exact" w:line="160"/>
              <w:ind w:left="83" w:right="82" w:hanging="0"/>
              <w:jc w:val="center"/>
              <w:rPr>
                <w:rFonts w:ascii="Arial" w:hAnsi="Arial"/>
                <w:b/>
                <w:b/>
                <w:sz w:val="14"/>
              </w:rPr>
            </w:pPr>
            <w:r>
              <w:rPr>
                <w:rFonts w:ascii="Arial" w:hAnsi="Arial"/>
                <w:b/>
                <w:sz w:val="14"/>
              </w:rPr>
              <w:t>15</w:t>
            </w:r>
          </w:p>
        </w:tc>
        <w:tc>
          <w:tcPr>
            <w:tcW w:w="490" w:type="dxa"/>
            <w:vMerge w:val="continue"/>
            <w:tcBorders>
              <w:left w:val="single" w:sz="4" w:space="0" w:color="000000"/>
              <w:bottom w:val="single" w:sz="4" w:space="0" w:color="000000"/>
              <w:right w:val="single" w:sz="4" w:space="0" w:color="000000"/>
            </w:tcBorders>
          </w:tcPr>
          <w:p>
            <w:pPr>
              <w:pStyle w:val="Normal"/>
              <w:widowControl w:val="false"/>
              <w:rPr>
                <w:sz w:val="2"/>
                <w:szCs w:val="2"/>
              </w:rPr>
            </w:pPr>
            <w:r>
              <w:rPr>
                <w:sz w:val="2"/>
                <w:szCs w:val="2"/>
              </w:rPr>
            </w:r>
          </w:p>
        </w:tc>
      </w:tr>
      <w:tr>
        <w:trPr>
          <w:trHeight w:val="1478" w:hRule="atLeast"/>
        </w:trPr>
        <w:tc>
          <w:tcPr>
            <w:tcW w:w="1026" w:type="dxa"/>
            <w:vMerge w:val="continue"/>
            <w:tcBorders>
              <w:left w:val="single" w:sz="4" w:space="0" w:color="000000"/>
              <w:bottom w:val="single" w:sz="4" w:space="0" w:color="000000"/>
              <w:right w:val="single" w:sz="4" w:space="0" w:color="000000"/>
            </w:tcBorders>
          </w:tcPr>
          <w:p>
            <w:pPr>
              <w:pStyle w:val="Normal"/>
              <w:widowControl w:val="false"/>
              <w:rPr>
                <w:sz w:val="2"/>
                <w:szCs w:val="2"/>
              </w:rPr>
            </w:pPr>
            <w:r>
              <w:rPr>
                <w:sz w:val="2"/>
                <w:szCs w:val="2"/>
              </w:rPr>
            </w:r>
          </w:p>
        </w:tc>
        <w:tc>
          <w:tcPr>
            <w:tcW w:w="458" w:type="dxa"/>
            <w:tcBorders>
              <w:top w:val="single" w:sz="4" w:space="0" w:color="000000"/>
              <w:left w:val="single" w:sz="4" w:space="0" w:color="000000"/>
              <w:bottom w:val="single" w:sz="4" w:space="0" w:color="000000"/>
              <w:right w:val="single" w:sz="4" w:space="0" w:color="000000"/>
            </w:tcBorders>
          </w:tcPr>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spacing w:before="1" w:after="0"/>
              <w:rPr>
                <w:b/>
                <w:b/>
                <w:sz w:val="22"/>
              </w:rPr>
            </w:pPr>
            <w:r>
              <w:rPr>
                <w:b/>
                <w:sz w:val="22"/>
              </w:rPr>
            </w:r>
          </w:p>
          <w:p>
            <w:pPr>
              <w:pStyle w:val="TableParagraph"/>
              <w:widowControl w:val="false"/>
              <w:ind w:left="191" w:right="0" w:hanging="0"/>
              <w:rPr>
                <w:rFonts w:ascii="Arial MT" w:hAnsi="Arial MT"/>
                <w:sz w:val="14"/>
              </w:rPr>
            </w:pPr>
            <w:r>
              <w:rPr>
                <w:rFonts w:ascii="Arial MT" w:hAnsi="Arial MT"/>
                <w:w w:val="99"/>
                <w:sz w:val="14"/>
              </w:rPr>
              <w:t>3</w:t>
            </w:r>
          </w:p>
        </w:tc>
        <w:tc>
          <w:tcPr>
            <w:tcW w:w="3125" w:type="dxa"/>
            <w:tcBorders>
              <w:top w:val="single" w:sz="4" w:space="0" w:color="000000"/>
              <w:left w:val="single" w:sz="4" w:space="0" w:color="000000"/>
              <w:bottom w:val="single" w:sz="4" w:space="0" w:color="000000"/>
              <w:right w:val="single" w:sz="4" w:space="0" w:color="000000"/>
            </w:tcBorders>
          </w:tcPr>
          <w:p>
            <w:pPr>
              <w:pStyle w:val="TableParagraph"/>
              <w:widowControl w:val="false"/>
              <w:numPr>
                <w:ilvl w:val="0"/>
                <w:numId w:val="3"/>
              </w:numPr>
              <w:tabs>
                <w:tab w:val="clear" w:pos="720"/>
                <w:tab w:val="left" w:pos="427" w:leader="none"/>
                <w:tab w:val="left" w:pos="428" w:leader="none"/>
              </w:tabs>
              <w:spacing w:lineRule="auto" w:line="235" w:before="4" w:after="0"/>
              <w:ind w:left="427" w:right="228" w:hanging="284"/>
              <w:jc w:val="left"/>
              <w:rPr>
                <w:rFonts w:ascii="Arial MT" w:hAnsi="Arial MT"/>
                <w:sz w:val="14"/>
              </w:rPr>
            </w:pPr>
            <w:r>
              <w:rPr>
                <w:rFonts w:ascii="Arial MT" w:hAnsi="Arial MT"/>
                <w:sz w:val="14"/>
              </w:rPr>
              <w:t>Individua strategie risolutive adeguate</w:t>
            </w:r>
            <w:r>
              <w:rPr>
                <w:rFonts w:ascii="Arial MT" w:hAnsi="Arial MT"/>
                <w:spacing w:val="1"/>
                <w:sz w:val="14"/>
              </w:rPr>
              <w:t xml:space="preserve"> </w:t>
            </w:r>
            <w:r>
              <w:rPr>
                <w:rFonts w:ascii="Arial MT" w:hAnsi="Arial MT"/>
                <w:sz w:val="14"/>
              </w:rPr>
              <w:t>anche</w:t>
            </w:r>
            <w:r>
              <w:rPr>
                <w:rFonts w:ascii="Arial MT" w:hAnsi="Arial MT"/>
                <w:spacing w:val="-3"/>
                <w:sz w:val="14"/>
              </w:rPr>
              <w:t xml:space="preserve"> </w:t>
            </w:r>
            <w:r>
              <w:rPr>
                <w:rFonts w:ascii="Arial MT" w:hAnsi="Arial MT"/>
                <w:sz w:val="14"/>
              </w:rPr>
              <w:t>se</w:t>
            </w:r>
            <w:r>
              <w:rPr>
                <w:rFonts w:ascii="Arial MT" w:hAnsi="Arial MT"/>
                <w:spacing w:val="-2"/>
                <w:sz w:val="14"/>
              </w:rPr>
              <w:t xml:space="preserve"> </w:t>
            </w:r>
            <w:r>
              <w:rPr>
                <w:rFonts w:ascii="Arial MT" w:hAnsi="Arial MT"/>
                <w:sz w:val="14"/>
              </w:rPr>
              <w:t>non</w:t>
            </w:r>
            <w:r>
              <w:rPr>
                <w:rFonts w:ascii="Arial MT" w:hAnsi="Arial MT"/>
                <w:spacing w:val="-2"/>
                <w:sz w:val="14"/>
              </w:rPr>
              <w:t xml:space="preserve"> </w:t>
            </w:r>
            <w:r>
              <w:rPr>
                <w:rFonts w:ascii="Arial MT" w:hAnsi="Arial MT"/>
                <w:sz w:val="14"/>
              </w:rPr>
              <w:t>sempre</w:t>
            </w:r>
            <w:r>
              <w:rPr>
                <w:rFonts w:ascii="Arial MT" w:hAnsi="Arial MT"/>
                <w:spacing w:val="-2"/>
                <w:sz w:val="14"/>
              </w:rPr>
              <w:t xml:space="preserve"> </w:t>
            </w:r>
            <w:r>
              <w:rPr>
                <w:rFonts w:ascii="Arial MT" w:hAnsi="Arial MT"/>
                <w:sz w:val="14"/>
              </w:rPr>
              <w:t>quelle</w:t>
            </w:r>
            <w:r>
              <w:rPr>
                <w:rFonts w:ascii="Arial MT" w:hAnsi="Arial MT"/>
                <w:spacing w:val="-2"/>
                <w:sz w:val="14"/>
              </w:rPr>
              <w:t xml:space="preserve"> </w:t>
            </w:r>
            <w:r>
              <w:rPr>
                <w:rFonts w:ascii="Arial MT" w:hAnsi="Arial MT"/>
                <w:sz w:val="14"/>
              </w:rPr>
              <w:t>più</w:t>
            </w:r>
            <w:r>
              <w:rPr>
                <w:rFonts w:ascii="Arial MT" w:hAnsi="Arial MT"/>
                <w:spacing w:val="-2"/>
                <w:sz w:val="14"/>
              </w:rPr>
              <w:t xml:space="preserve"> </w:t>
            </w:r>
            <w:r>
              <w:rPr>
                <w:rFonts w:ascii="Arial MT" w:hAnsi="Arial MT"/>
                <w:sz w:val="14"/>
              </w:rPr>
              <w:t>efficaci</w:t>
            </w:r>
            <w:r>
              <w:rPr>
                <w:rFonts w:ascii="Arial MT" w:hAnsi="Arial MT"/>
                <w:spacing w:val="-36"/>
                <w:sz w:val="14"/>
              </w:rPr>
              <w:t xml:space="preserve"> </w:t>
            </w:r>
            <w:r>
              <w:rPr>
                <w:rFonts w:ascii="Arial MT" w:hAnsi="Arial MT"/>
                <w:sz w:val="14"/>
              </w:rPr>
              <w:t>per la risoluzione della situazione</w:t>
            </w:r>
            <w:r>
              <w:rPr>
                <w:rFonts w:ascii="Arial MT" w:hAnsi="Arial MT"/>
                <w:spacing w:val="1"/>
                <w:sz w:val="14"/>
              </w:rPr>
              <w:t xml:space="preserve"> </w:t>
            </w:r>
            <w:r>
              <w:rPr>
                <w:rFonts w:ascii="Arial MT" w:hAnsi="Arial MT"/>
                <w:sz w:val="14"/>
              </w:rPr>
              <w:t>problematica</w:t>
            </w:r>
          </w:p>
          <w:p>
            <w:pPr>
              <w:pStyle w:val="TableParagraph"/>
              <w:widowControl w:val="false"/>
              <w:numPr>
                <w:ilvl w:val="0"/>
                <w:numId w:val="3"/>
              </w:numPr>
              <w:tabs>
                <w:tab w:val="clear" w:pos="720"/>
                <w:tab w:val="left" w:pos="427" w:leader="none"/>
                <w:tab w:val="left" w:pos="428" w:leader="none"/>
              </w:tabs>
              <w:spacing w:lineRule="auto" w:line="235" w:before="6" w:after="0"/>
              <w:ind w:left="427" w:right="420" w:hanging="284"/>
              <w:jc w:val="left"/>
              <w:rPr>
                <w:rFonts w:ascii="Arial MT" w:hAnsi="Arial MT"/>
                <w:sz w:val="14"/>
              </w:rPr>
            </w:pPr>
            <w:r>
              <w:rPr>
                <w:rFonts w:ascii="Arial MT" w:hAnsi="Arial MT"/>
                <w:sz w:val="14"/>
              </w:rPr>
              <w:t>Individua gli strumenti matematici da</w:t>
            </w:r>
            <w:r>
              <w:rPr>
                <w:rFonts w:ascii="Arial MT" w:hAnsi="Arial MT"/>
                <w:spacing w:val="-36"/>
                <w:sz w:val="14"/>
              </w:rPr>
              <w:t xml:space="preserve"> </w:t>
            </w:r>
            <w:r>
              <w:rPr>
                <w:rFonts w:ascii="Arial MT" w:hAnsi="Arial MT"/>
                <w:sz w:val="14"/>
              </w:rPr>
              <w:t>applicare</w:t>
            </w:r>
            <w:r>
              <w:rPr>
                <w:rFonts w:ascii="Arial MT" w:hAnsi="Arial MT"/>
                <w:spacing w:val="-2"/>
                <w:sz w:val="14"/>
              </w:rPr>
              <w:t xml:space="preserve"> </w:t>
            </w:r>
            <w:r>
              <w:rPr>
                <w:rFonts w:ascii="Arial MT" w:hAnsi="Arial MT"/>
                <w:sz w:val="14"/>
              </w:rPr>
              <w:t>in</w:t>
            </w:r>
            <w:r>
              <w:rPr>
                <w:rFonts w:ascii="Arial MT" w:hAnsi="Arial MT"/>
                <w:spacing w:val="-1"/>
                <w:sz w:val="14"/>
              </w:rPr>
              <w:t xml:space="preserve"> </w:t>
            </w:r>
            <w:r>
              <w:rPr>
                <w:rFonts w:ascii="Arial MT" w:hAnsi="Arial MT"/>
                <w:sz w:val="14"/>
              </w:rPr>
              <w:t>modo</w:t>
            </w:r>
            <w:r>
              <w:rPr>
                <w:rFonts w:ascii="Arial MT" w:hAnsi="Arial MT"/>
                <w:spacing w:val="-1"/>
                <w:sz w:val="14"/>
              </w:rPr>
              <w:t xml:space="preserve"> </w:t>
            </w:r>
            <w:r>
              <w:rPr>
                <w:rFonts w:ascii="Arial MT" w:hAnsi="Arial MT"/>
                <w:sz w:val="14"/>
              </w:rPr>
              <w:t>corretto</w:t>
            </w:r>
          </w:p>
          <w:p>
            <w:pPr>
              <w:pStyle w:val="TableParagraph"/>
              <w:widowControl w:val="false"/>
              <w:numPr>
                <w:ilvl w:val="0"/>
                <w:numId w:val="3"/>
              </w:numPr>
              <w:tabs>
                <w:tab w:val="clear" w:pos="720"/>
                <w:tab w:val="left" w:pos="427" w:leader="none"/>
                <w:tab w:val="left" w:pos="428" w:leader="none"/>
              </w:tabs>
              <w:spacing w:lineRule="auto" w:line="240" w:before="3" w:after="0"/>
              <w:ind w:left="427" w:right="0" w:hanging="285"/>
              <w:jc w:val="left"/>
              <w:rPr>
                <w:rFonts w:ascii="Arial MT" w:hAnsi="Arial MT"/>
                <w:sz w:val="14"/>
              </w:rPr>
            </w:pPr>
            <w:r>
              <w:rPr>
                <w:rFonts w:ascii="Arial MT" w:hAnsi="Arial MT"/>
                <w:sz w:val="14"/>
              </w:rPr>
              <w:t>Dimostra</w:t>
            </w:r>
            <w:r>
              <w:rPr>
                <w:rFonts w:ascii="Arial MT" w:hAnsi="Arial MT"/>
                <w:spacing w:val="-4"/>
                <w:sz w:val="14"/>
              </w:rPr>
              <w:t xml:space="preserve"> </w:t>
            </w:r>
            <w:r>
              <w:rPr>
                <w:rFonts w:ascii="Arial MT" w:hAnsi="Arial MT"/>
                <w:sz w:val="14"/>
              </w:rPr>
              <w:t>buona</w:t>
            </w:r>
            <w:r>
              <w:rPr>
                <w:rFonts w:ascii="Arial MT" w:hAnsi="Arial MT"/>
                <w:spacing w:val="-4"/>
                <w:sz w:val="14"/>
              </w:rPr>
              <w:t xml:space="preserve"> </w:t>
            </w:r>
            <w:r>
              <w:rPr>
                <w:rFonts w:ascii="Arial MT" w:hAnsi="Arial MT"/>
                <w:sz w:val="14"/>
              </w:rPr>
              <w:t>padronanza</w:t>
            </w:r>
            <w:r>
              <w:rPr>
                <w:rFonts w:ascii="Arial MT" w:hAnsi="Arial MT"/>
                <w:spacing w:val="-3"/>
                <w:sz w:val="14"/>
              </w:rPr>
              <w:t xml:space="preserve"> </w:t>
            </w:r>
            <w:r>
              <w:rPr>
                <w:rFonts w:ascii="Arial MT" w:hAnsi="Arial MT"/>
                <w:sz w:val="14"/>
              </w:rPr>
              <w:t>degli</w:t>
            </w:r>
          </w:p>
          <w:p>
            <w:pPr>
              <w:pStyle w:val="TableParagraph"/>
              <w:widowControl w:val="false"/>
              <w:spacing w:lineRule="exact" w:line="158"/>
              <w:ind w:left="427" w:right="124" w:hanging="0"/>
              <w:rPr>
                <w:rFonts w:ascii="Arial MT" w:hAnsi="Arial MT"/>
                <w:sz w:val="14"/>
              </w:rPr>
            </w:pPr>
            <w:r>
              <w:rPr>
                <w:rFonts w:ascii="Arial MT" w:hAnsi="Arial MT"/>
                <w:sz w:val="14"/>
              </w:rPr>
              <w:t>strumenti matematici anche se manifesta</w:t>
            </w:r>
            <w:r>
              <w:rPr>
                <w:rFonts w:ascii="Arial MT" w:hAnsi="Arial MT"/>
                <w:spacing w:val="-36"/>
                <w:sz w:val="14"/>
              </w:rPr>
              <w:t xml:space="preserve"> </w:t>
            </w:r>
            <w:r>
              <w:rPr>
                <w:rFonts w:ascii="Arial MT" w:hAnsi="Arial MT"/>
                <w:sz w:val="14"/>
              </w:rPr>
              <w:t>qualche</w:t>
            </w:r>
            <w:r>
              <w:rPr>
                <w:rFonts w:ascii="Arial MT" w:hAnsi="Arial MT"/>
                <w:spacing w:val="-2"/>
                <w:sz w:val="14"/>
              </w:rPr>
              <w:t xml:space="preserve"> </w:t>
            </w:r>
            <w:r>
              <w:rPr>
                <w:rFonts w:ascii="Arial MT" w:hAnsi="Arial MT"/>
                <w:sz w:val="14"/>
              </w:rPr>
              <w:t>incertezza</w:t>
            </w:r>
          </w:p>
        </w:tc>
        <w:tc>
          <w:tcPr>
            <w:tcW w:w="1144" w:type="dxa"/>
            <w:vMerge w:val="continue"/>
            <w:tcBorders>
              <w:left w:val="single" w:sz="4" w:space="0" w:color="000000"/>
              <w:bottom w:val="single" w:sz="4" w:space="0" w:color="000000"/>
              <w:right w:val="single" w:sz="4" w:space="0" w:color="000000"/>
            </w:tcBorders>
          </w:tcPr>
          <w:p>
            <w:pPr>
              <w:pStyle w:val="Normal"/>
              <w:widowControl w:val="false"/>
              <w:rPr>
                <w:sz w:val="2"/>
                <w:szCs w:val="2"/>
              </w:rPr>
            </w:pPr>
            <w:r>
              <w:rPr>
                <w:sz w:val="2"/>
                <w:szCs w:val="2"/>
              </w:rPr>
            </w:r>
          </w:p>
        </w:tc>
        <w:tc>
          <w:tcPr>
            <w:tcW w:w="1087" w:type="dxa"/>
            <w:vMerge w:val="continue"/>
            <w:tcBorders>
              <w:left w:val="single" w:sz="4" w:space="0" w:color="000000"/>
              <w:bottom w:val="single" w:sz="4" w:space="0" w:color="000000"/>
              <w:right w:val="single" w:sz="4" w:space="0" w:color="000000"/>
            </w:tcBorders>
          </w:tcPr>
          <w:p>
            <w:pPr>
              <w:pStyle w:val="Normal"/>
              <w:widowControl w:val="false"/>
              <w:rPr>
                <w:sz w:val="2"/>
                <w:szCs w:val="2"/>
              </w:rPr>
            </w:pPr>
            <w:r>
              <w:rPr>
                <w:sz w:val="2"/>
                <w:szCs w:val="2"/>
              </w:rPr>
            </w:r>
          </w:p>
        </w:tc>
        <w:tc>
          <w:tcPr>
            <w:tcW w:w="536" w:type="dxa"/>
            <w:vMerge w:val="continue"/>
            <w:tcBorders>
              <w:left w:val="single" w:sz="4" w:space="0" w:color="000000"/>
              <w:bottom w:val="single" w:sz="4" w:space="0" w:color="000000"/>
              <w:right w:val="single" w:sz="4" w:space="0" w:color="000000"/>
            </w:tcBorders>
          </w:tcPr>
          <w:p>
            <w:pPr>
              <w:pStyle w:val="Normal"/>
              <w:widowControl w:val="false"/>
              <w:rPr>
                <w:sz w:val="2"/>
                <w:szCs w:val="2"/>
              </w:rPr>
            </w:pPr>
            <w:r>
              <w:rPr>
                <w:sz w:val="2"/>
                <w:szCs w:val="2"/>
              </w:rPr>
            </w:r>
          </w:p>
        </w:tc>
        <w:tc>
          <w:tcPr>
            <w:tcW w:w="495" w:type="dxa"/>
            <w:tcBorders>
              <w:top w:val="single" w:sz="4" w:space="0" w:color="000000"/>
              <w:left w:val="single" w:sz="4" w:space="0" w:color="000000"/>
              <w:bottom w:val="single" w:sz="4" w:space="0" w:color="000000"/>
              <w:right w:val="single" w:sz="4" w:space="0" w:color="000000"/>
            </w:tcBorders>
          </w:tcPr>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5"/>
              </w:rPr>
            </w:pPr>
            <w:r>
              <w:rPr>
                <w:b/>
                <w:sz w:val="15"/>
              </w:rPr>
            </w:r>
          </w:p>
          <w:p>
            <w:pPr>
              <w:pStyle w:val="TableParagraph"/>
              <w:widowControl w:val="false"/>
              <w:ind w:left="82" w:right="82" w:hanging="0"/>
              <w:jc w:val="center"/>
              <w:rPr>
                <w:rFonts w:ascii="Arial" w:hAnsi="Arial"/>
                <w:b/>
                <w:b/>
                <w:sz w:val="14"/>
              </w:rPr>
            </w:pPr>
            <w:r>
              <w:rPr>
                <w:rFonts w:ascii="Arial" w:hAnsi="Arial"/>
                <w:b/>
                <w:sz w:val="14"/>
              </w:rPr>
              <w:t>16</w:t>
            </w:r>
            <w:r>
              <w:rPr>
                <w:rFonts w:ascii="Arial" w:hAnsi="Arial"/>
                <w:b/>
                <w:spacing w:val="-3"/>
                <w:sz w:val="14"/>
              </w:rPr>
              <w:t xml:space="preserve"> </w:t>
            </w:r>
            <w:r>
              <w:rPr>
                <w:rFonts w:ascii="Arial" w:hAnsi="Arial"/>
                <w:b/>
                <w:sz w:val="14"/>
              </w:rPr>
              <w:t>-</w:t>
            </w:r>
          </w:p>
          <w:p>
            <w:pPr>
              <w:pStyle w:val="TableParagraph"/>
              <w:widowControl w:val="false"/>
              <w:spacing w:before="2" w:after="0"/>
              <w:ind w:left="83" w:right="82" w:hanging="0"/>
              <w:jc w:val="center"/>
              <w:rPr>
                <w:rFonts w:ascii="Arial" w:hAnsi="Arial"/>
                <w:b/>
                <w:b/>
                <w:sz w:val="14"/>
              </w:rPr>
            </w:pPr>
            <w:r>
              <w:rPr>
                <w:rFonts w:ascii="Arial" w:hAnsi="Arial"/>
                <w:b/>
                <w:sz w:val="14"/>
              </w:rPr>
              <w:t>24</w:t>
            </w:r>
          </w:p>
        </w:tc>
        <w:tc>
          <w:tcPr>
            <w:tcW w:w="490" w:type="dxa"/>
            <w:vMerge w:val="continue"/>
            <w:tcBorders>
              <w:left w:val="single" w:sz="4" w:space="0" w:color="000000"/>
              <w:bottom w:val="single" w:sz="4" w:space="0" w:color="000000"/>
              <w:right w:val="single" w:sz="4" w:space="0" w:color="000000"/>
            </w:tcBorders>
          </w:tcPr>
          <w:p>
            <w:pPr>
              <w:pStyle w:val="Normal"/>
              <w:widowControl w:val="false"/>
              <w:rPr>
                <w:sz w:val="2"/>
                <w:szCs w:val="2"/>
              </w:rPr>
            </w:pPr>
            <w:r>
              <w:rPr>
                <w:sz w:val="2"/>
                <w:szCs w:val="2"/>
              </w:rPr>
            </w:r>
          </w:p>
        </w:tc>
      </w:tr>
      <w:tr>
        <w:trPr>
          <w:trHeight w:val="1656" w:hRule="atLeast"/>
        </w:trPr>
        <w:tc>
          <w:tcPr>
            <w:tcW w:w="1026" w:type="dxa"/>
            <w:vMerge w:val="continue"/>
            <w:tcBorders>
              <w:left w:val="single" w:sz="4" w:space="0" w:color="000000"/>
              <w:bottom w:val="single" w:sz="4" w:space="0" w:color="000000"/>
              <w:right w:val="single" w:sz="4" w:space="0" w:color="000000"/>
            </w:tcBorders>
          </w:tcPr>
          <w:p>
            <w:pPr>
              <w:pStyle w:val="Normal"/>
              <w:widowControl w:val="false"/>
              <w:rPr>
                <w:sz w:val="2"/>
                <w:szCs w:val="2"/>
              </w:rPr>
            </w:pPr>
            <w:r>
              <w:rPr>
                <w:sz w:val="2"/>
                <w:szCs w:val="2"/>
              </w:rPr>
            </w:r>
          </w:p>
        </w:tc>
        <w:tc>
          <w:tcPr>
            <w:tcW w:w="458" w:type="dxa"/>
            <w:tcBorders>
              <w:top w:val="single" w:sz="4" w:space="0" w:color="000000"/>
              <w:left w:val="single" w:sz="4" w:space="0" w:color="000000"/>
              <w:bottom w:val="single" w:sz="4" w:space="0" w:color="000000"/>
              <w:right w:val="single" w:sz="4" w:space="0" w:color="000000"/>
            </w:tcBorders>
          </w:tcPr>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spacing w:before="2" w:after="0"/>
              <w:rPr>
                <w:b/>
                <w:b/>
                <w:sz w:val="13"/>
              </w:rPr>
            </w:pPr>
            <w:r>
              <w:rPr>
                <w:b/>
                <w:sz w:val="13"/>
              </w:rPr>
            </w:r>
          </w:p>
          <w:p>
            <w:pPr>
              <w:pStyle w:val="TableParagraph"/>
              <w:widowControl w:val="false"/>
              <w:ind w:left="191" w:right="0" w:hanging="0"/>
              <w:rPr>
                <w:rFonts w:ascii="Arial MT" w:hAnsi="Arial MT"/>
                <w:sz w:val="14"/>
              </w:rPr>
            </w:pPr>
            <w:r>
              <w:rPr>
                <w:rFonts w:ascii="Arial MT" w:hAnsi="Arial MT"/>
                <w:w w:val="99"/>
                <w:sz w:val="14"/>
              </w:rPr>
              <w:t>4</w:t>
            </w:r>
          </w:p>
        </w:tc>
        <w:tc>
          <w:tcPr>
            <w:tcW w:w="3125" w:type="dxa"/>
            <w:tcBorders>
              <w:top w:val="single" w:sz="4" w:space="0" w:color="000000"/>
              <w:left w:val="single" w:sz="4" w:space="0" w:color="000000"/>
              <w:bottom w:val="single" w:sz="4" w:space="0" w:color="000000"/>
              <w:right w:val="single" w:sz="4" w:space="0" w:color="000000"/>
            </w:tcBorders>
          </w:tcPr>
          <w:p>
            <w:pPr>
              <w:pStyle w:val="TableParagraph"/>
              <w:widowControl w:val="false"/>
              <w:spacing w:before="8" w:after="0"/>
              <w:rPr>
                <w:b/>
                <w:b/>
                <w:sz w:val="20"/>
              </w:rPr>
            </w:pPr>
            <w:r>
              <w:rPr>
                <w:b/>
                <w:sz w:val="20"/>
              </w:rPr>
            </w:r>
          </w:p>
          <w:p>
            <w:pPr>
              <w:pStyle w:val="TableParagraph"/>
              <w:widowControl w:val="false"/>
              <w:numPr>
                <w:ilvl w:val="0"/>
                <w:numId w:val="2"/>
              </w:numPr>
              <w:tabs>
                <w:tab w:val="clear" w:pos="720"/>
                <w:tab w:val="left" w:pos="427" w:leader="none"/>
                <w:tab w:val="left" w:pos="428" w:leader="none"/>
              </w:tabs>
              <w:spacing w:lineRule="auto" w:line="240" w:before="0" w:after="0"/>
              <w:ind w:left="427" w:right="172" w:hanging="284"/>
              <w:jc w:val="left"/>
              <w:rPr>
                <w:rFonts w:ascii="Arial MT" w:hAnsi="Arial MT"/>
                <w:sz w:val="14"/>
              </w:rPr>
            </w:pPr>
            <w:r>
              <w:rPr>
                <w:rFonts w:ascii="Arial MT" w:hAnsi="Arial MT"/>
                <w:sz w:val="14"/>
              </w:rPr>
              <w:t>Individua strategie risolutive adeguate e</w:t>
            </w:r>
            <w:r>
              <w:rPr>
                <w:rFonts w:ascii="Arial MT" w:hAnsi="Arial MT"/>
                <w:spacing w:val="1"/>
                <w:sz w:val="14"/>
              </w:rPr>
              <w:t xml:space="preserve"> </w:t>
            </w:r>
            <w:r>
              <w:rPr>
                <w:rFonts w:ascii="Arial MT" w:hAnsi="Arial MT"/>
                <w:sz w:val="14"/>
              </w:rPr>
              <w:t>sceglie la strategia ottimale per la</w:t>
            </w:r>
            <w:r>
              <w:rPr>
                <w:rFonts w:ascii="Arial MT" w:hAnsi="Arial MT"/>
                <w:spacing w:val="1"/>
                <w:sz w:val="14"/>
              </w:rPr>
              <w:t xml:space="preserve"> </w:t>
            </w:r>
            <w:r>
              <w:rPr>
                <w:rFonts w:ascii="Arial MT" w:hAnsi="Arial MT"/>
                <w:sz w:val="14"/>
              </w:rPr>
              <w:t>risoluzione</w:t>
            </w:r>
            <w:r>
              <w:rPr>
                <w:rFonts w:ascii="Arial MT" w:hAnsi="Arial MT"/>
                <w:spacing w:val="-5"/>
                <w:sz w:val="14"/>
              </w:rPr>
              <w:t xml:space="preserve"> </w:t>
            </w:r>
            <w:r>
              <w:rPr>
                <w:rFonts w:ascii="Arial MT" w:hAnsi="Arial MT"/>
                <w:sz w:val="14"/>
              </w:rPr>
              <w:t>della</w:t>
            </w:r>
            <w:r>
              <w:rPr>
                <w:rFonts w:ascii="Arial MT" w:hAnsi="Arial MT"/>
                <w:spacing w:val="-5"/>
                <w:sz w:val="14"/>
              </w:rPr>
              <w:t xml:space="preserve"> </w:t>
            </w:r>
            <w:r>
              <w:rPr>
                <w:rFonts w:ascii="Arial MT" w:hAnsi="Arial MT"/>
                <w:sz w:val="14"/>
              </w:rPr>
              <w:t>situazione</w:t>
            </w:r>
            <w:r>
              <w:rPr>
                <w:rFonts w:ascii="Arial MT" w:hAnsi="Arial MT"/>
                <w:spacing w:val="-4"/>
                <w:sz w:val="14"/>
              </w:rPr>
              <w:t xml:space="preserve"> </w:t>
            </w:r>
            <w:r>
              <w:rPr>
                <w:rFonts w:ascii="Arial MT" w:hAnsi="Arial MT"/>
                <w:sz w:val="14"/>
              </w:rPr>
              <w:t>problematica</w:t>
            </w:r>
          </w:p>
          <w:p>
            <w:pPr>
              <w:pStyle w:val="TableParagraph"/>
              <w:widowControl w:val="false"/>
              <w:numPr>
                <w:ilvl w:val="0"/>
                <w:numId w:val="2"/>
              </w:numPr>
              <w:tabs>
                <w:tab w:val="clear" w:pos="720"/>
                <w:tab w:val="left" w:pos="427" w:leader="none"/>
                <w:tab w:val="left" w:pos="428" w:leader="none"/>
              </w:tabs>
              <w:spacing w:lineRule="auto" w:line="240" w:before="0" w:after="0"/>
              <w:ind w:left="427" w:right="321" w:hanging="284"/>
              <w:jc w:val="left"/>
              <w:rPr>
                <w:rFonts w:ascii="Arial MT" w:hAnsi="Arial MT"/>
                <w:sz w:val="14"/>
              </w:rPr>
            </w:pPr>
            <w:r>
              <w:rPr>
                <w:rFonts w:ascii="Arial MT" w:hAnsi="Arial MT"/>
                <w:sz w:val="14"/>
              </w:rPr>
              <w:t>Individua gli strumenti matematici da</w:t>
            </w:r>
            <w:r>
              <w:rPr>
                <w:rFonts w:ascii="Arial MT" w:hAnsi="Arial MT"/>
                <w:spacing w:val="1"/>
                <w:sz w:val="14"/>
              </w:rPr>
              <w:t xml:space="preserve"> </w:t>
            </w:r>
            <w:r>
              <w:rPr>
                <w:rFonts w:ascii="Arial MT" w:hAnsi="Arial MT"/>
                <w:sz w:val="14"/>
              </w:rPr>
              <w:t>applicarein</w:t>
            </w:r>
            <w:r>
              <w:rPr>
                <w:rFonts w:ascii="Arial MT" w:hAnsi="Arial MT"/>
                <w:spacing w:val="-7"/>
                <w:sz w:val="14"/>
              </w:rPr>
              <w:t xml:space="preserve"> </w:t>
            </w:r>
            <w:r>
              <w:rPr>
                <w:rFonts w:ascii="Arial MT" w:hAnsi="Arial MT"/>
                <w:sz w:val="14"/>
              </w:rPr>
              <w:t>modo</w:t>
            </w:r>
            <w:r>
              <w:rPr>
                <w:rFonts w:ascii="Arial MT" w:hAnsi="Arial MT"/>
                <w:spacing w:val="-2"/>
                <w:sz w:val="14"/>
              </w:rPr>
              <w:t xml:space="preserve"> </w:t>
            </w:r>
            <w:r>
              <w:rPr>
                <w:rFonts w:ascii="Arial MT" w:hAnsi="Arial MT"/>
                <w:sz w:val="14"/>
              </w:rPr>
              <w:t>corretto</w:t>
            </w:r>
            <w:r>
              <w:rPr>
                <w:rFonts w:ascii="Arial MT" w:hAnsi="Arial MT"/>
                <w:spacing w:val="-2"/>
                <w:sz w:val="14"/>
              </w:rPr>
              <w:t xml:space="preserve"> </w:t>
            </w:r>
            <w:r>
              <w:rPr>
                <w:rFonts w:ascii="Arial MT" w:hAnsi="Arial MT"/>
                <w:sz w:val="14"/>
              </w:rPr>
              <w:t>e</w:t>
            </w:r>
            <w:r>
              <w:rPr>
                <w:rFonts w:ascii="Arial MT" w:hAnsi="Arial MT"/>
                <w:spacing w:val="-2"/>
                <w:sz w:val="14"/>
              </w:rPr>
              <w:t xml:space="preserve"> </w:t>
            </w:r>
            <w:r>
              <w:rPr>
                <w:rFonts w:ascii="Arial MT" w:hAnsi="Arial MT"/>
                <w:sz w:val="14"/>
              </w:rPr>
              <w:t>con</w:t>
            </w:r>
            <w:r>
              <w:rPr>
                <w:rFonts w:ascii="Arial MT" w:hAnsi="Arial MT"/>
                <w:spacing w:val="-2"/>
                <w:sz w:val="14"/>
              </w:rPr>
              <w:t xml:space="preserve"> </w:t>
            </w:r>
            <w:r>
              <w:rPr>
                <w:rFonts w:ascii="Arial MT" w:hAnsi="Arial MT"/>
                <w:sz w:val="14"/>
              </w:rPr>
              <w:t>abilità</w:t>
            </w:r>
          </w:p>
          <w:p>
            <w:pPr>
              <w:pStyle w:val="TableParagraph"/>
              <w:widowControl w:val="false"/>
              <w:numPr>
                <w:ilvl w:val="0"/>
                <w:numId w:val="2"/>
              </w:numPr>
              <w:tabs>
                <w:tab w:val="clear" w:pos="720"/>
                <w:tab w:val="left" w:pos="427" w:leader="none"/>
                <w:tab w:val="left" w:pos="428" w:leader="none"/>
              </w:tabs>
              <w:spacing w:lineRule="auto" w:line="240" w:before="0" w:after="0"/>
              <w:ind w:left="427" w:right="410" w:hanging="284"/>
              <w:jc w:val="left"/>
              <w:rPr>
                <w:rFonts w:ascii="Arial MT" w:hAnsi="Arial MT"/>
                <w:sz w:val="14"/>
              </w:rPr>
            </w:pPr>
            <w:r>
              <w:rPr>
                <w:rFonts w:ascii="Arial MT" w:hAnsi="Arial MT"/>
                <w:sz w:val="14"/>
              </w:rPr>
              <w:t>Dimostra</w:t>
            </w:r>
            <w:r>
              <w:rPr>
                <w:rFonts w:ascii="Arial MT" w:hAnsi="Arial MT"/>
                <w:spacing w:val="-7"/>
                <w:sz w:val="14"/>
              </w:rPr>
              <w:t xml:space="preserve"> </w:t>
            </w:r>
            <w:r>
              <w:rPr>
                <w:rFonts w:ascii="Arial MT" w:hAnsi="Arial MT"/>
                <w:sz w:val="14"/>
              </w:rPr>
              <w:t>completa</w:t>
            </w:r>
            <w:r>
              <w:rPr>
                <w:rFonts w:ascii="Arial MT" w:hAnsi="Arial MT"/>
                <w:spacing w:val="-7"/>
                <w:sz w:val="14"/>
              </w:rPr>
              <w:t xml:space="preserve"> </w:t>
            </w:r>
            <w:r>
              <w:rPr>
                <w:rFonts w:ascii="Arial MT" w:hAnsi="Arial MT"/>
                <w:sz w:val="14"/>
              </w:rPr>
              <w:t>padronanza</w:t>
            </w:r>
            <w:r>
              <w:rPr>
                <w:rFonts w:ascii="Arial MT" w:hAnsi="Arial MT"/>
                <w:spacing w:val="-3"/>
                <w:sz w:val="14"/>
              </w:rPr>
              <w:t xml:space="preserve"> </w:t>
            </w:r>
            <w:r>
              <w:rPr>
                <w:rFonts w:ascii="Arial MT" w:hAnsi="Arial MT"/>
                <w:sz w:val="14"/>
              </w:rPr>
              <w:t>degli</w:t>
            </w:r>
            <w:r>
              <w:rPr>
                <w:rFonts w:ascii="Arial MT" w:hAnsi="Arial MT"/>
                <w:spacing w:val="-36"/>
                <w:sz w:val="14"/>
              </w:rPr>
              <w:t xml:space="preserve"> </w:t>
            </w:r>
            <w:r>
              <w:rPr>
                <w:rFonts w:ascii="Arial MT" w:hAnsi="Arial MT"/>
                <w:sz w:val="14"/>
              </w:rPr>
              <w:t>strumenti</w:t>
            </w:r>
            <w:r>
              <w:rPr>
                <w:rFonts w:ascii="Arial MT" w:hAnsi="Arial MT"/>
                <w:spacing w:val="-5"/>
                <w:sz w:val="14"/>
              </w:rPr>
              <w:t xml:space="preserve"> </w:t>
            </w:r>
            <w:r>
              <w:rPr>
                <w:rFonts w:ascii="Arial MT" w:hAnsi="Arial MT"/>
                <w:sz w:val="14"/>
              </w:rPr>
              <w:t>matematici</w:t>
            </w:r>
          </w:p>
        </w:tc>
        <w:tc>
          <w:tcPr>
            <w:tcW w:w="1144" w:type="dxa"/>
            <w:vMerge w:val="continue"/>
            <w:tcBorders>
              <w:left w:val="single" w:sz="4" w:space="0" w:color="000000"/>
              <w:bottom w:val="single" w:sz="4" w:space="0" w:color="000000"/>
              <w:right w:val="single" w:sz="4" w:space="0" w:color="000000"/>
            </w:tcBorders>
          </w:tcPr>
          <w:p>
            <w:pPr>
              <w:pStyle w:val="Normal"/>
              <w:widowControl w:val="false"/>
              <w:rPr>
                <w:sz w:val="2"/>
                <w:szCs w:val="2"/>
              </w:rPr>
            </w:pPr>
            <w:r>
              <w:rPr>
                <w:sz w:val="2"/>
                <w:szCs w:val="2"/>
              </w:rPr>
            </w:r>
          </w:p>
        </w:tc>
        <w:tc>
          <w:tcPr>
            <w:tcW w:w="1087" w:type="dxa"/>
            <w:vMerge w:val="continue"/>
            <w:tcBorders>
              <w:left w:val="single" w:sz="4" w:space="0" w:color="000000"/>
              <w:bottom w:val="single" w:sz="4" w:space="0" w:color="000000"/>
              <w:right w:val="single" w:sz="4" w:space="0" w:color="000000"/>
            </w:tcBorders>
          </w:tcPr>
          <w:p>
            <w:pPr>
              <w:pStyle w:val="Normal"/>
              <w:widowControl w:val="false"/>
              <w:rPr>
                <w:sz w:val="2"/>
                <w:szCs w:val="2"/>
              </w:rPr>
            </w:pPr>
            <w:r>
              <w:rPr>
                <w:sz w:val="2"/>
                <w:szCs w:val="2"/>
              </w:rPr>
            </w:r>
          </w:p>
        </w:tc>
        <w:tc>
          <w:tcPr>
            <w:tcW w:w="536" w:type="dxa"/>
            <w:vMerge w:val="continue"/>
            <w:tcBorders>
              <w:left w:val="single" w:sz="4" w:space="0" w:color="000000"/>
              <w:bottom w:val="single" w:sz="4" w:space="0" w:color="000000"/>
              <w:right w:val="single" w:sz="4" w:space="0" w:color="000000"/>
            </w:tcBorders>
          </w:tcPr>
          <w:p>
            <w:pPr>
              <w:pStyle w:val="Normal"/>
              <w:widowControl w:val="false"/>
              <w:rPr>
                <w:sz w:val="2"/>
                <w:szCs w:val="2"/>
              </w:rPr>
            </w:pPr>
            <w:r>
              <w:rPr>
                <w:sz w:val="2"/>
                <w:szCs w:val="2"/>
              </w:rPr>
            </w:r>
          </w:p>
        </w:tc>
        <w:tc>
          <w:tcPr>
            <w:tcW w:w="495" w:type="dxa"/>
            <w:tcBorders>
              <w:top w:val="single" w:sz="4" w:space="0" w:color="000000"/>
              <w:left w:val="single" w:sz="4" w:space="0" w:color="000000"/>
              <w:bottom w:val="single" w:sz="4" w:space="0" w:color="000000"/>
              <w:right w:val="single" w:sz="4" w:space="0" w:color="000000"/>
            </w:tcBorders>
          </w:tcPr>
          <w:p>
            <w:pPr>
              <w:pStyle w:val="TableParagraph"/>
              <w:widowControl w:val="false"/>
              <w:rPr>
                <w:b/>
                <w:b/>
                <w:sz w:val="16"/>
              </w:rPr>
            </w:pPr>
            <w:r>
              <w:rPr>
                <w:b/>
                <w:sz w:val="16"/>
              </w:rPr>
            </w:r>
          </w:p>
          <w:p>
            <w:pPr>
              <w:pStyle w:val="TableParagraph"/>
              <w:widowControl w:val="false"/>
              <w:rPr>
                <w:b/>
                <w:b/>
                <w:sz w:val="16"/>
              </w:rPr>
            </w:pPr>
            <w:r>
              <w:rPr>
                <w:b/>
                <w:sz w:val="16"/>
              </w:rPr>
            </w:r>
          </w:p>
          <w:p>
            <w:pPr>
              <w:pStyle w:val="TableParagraph"/>
              <w:widowControl w:val="false"/>
              <w:spacing w:before="6" w:after="0"/>
              <w:rPr>
                <w:b/>
                <w:b/>
                <w:sz w:val="22"/>
              </w:rPr>
            </w:pPr>
            <w:r>
              <w:rPr>
                <w:b/>
                <w:sz w:val="22"/>
              </w:rPr>
            </w:r>
          </w:p>
          <w:p>
            <w:pPr>
              <w:pStyle w:val="TableParagraph"/>
              <w:widowControl w:val="false"/>
              <w:spacing w:lineRule="exact" w:line="160"/>
              <w:ind w:left="82" w:right="82" w:hanging="0"/>
              <w:jc w:val="center"/>
              <w:rPr>
                <w:rFonts w:ascii="Arial" w:hAnsi="Arial"/>
                <w:b/>
                <w:b/>
                <w:sz w:val="14"/>
              </w:rPr>
            </w:pPr>
            <w:r>
              <w:rPr>
                <w:rFonts w:ascii="Arial" w:hAnsi="Arial"/>
                <w:b/>
                <w:sz w:val="14"/>
              </w:rPr>
              <w:t>25</w:t>
            </w:r>
            <w:r>
              <w:rPr>
                <w:rFonts w:ascii="Arial" w:hAnsi="Arial"/>
                <w:b/>
                <w:spacing w:val="-3"/>
                <w:sz w:val="14"/>
              </w:rPr>
              <w:t xml:space="preserve"> </w:t>
            </w:r>
            <w:r>
              <w:rPr>
                <w:rFonts w:ascii="Arial" w:hAnsi="Arial"/>
                <w:b/>
                <w:sz w:val="14"/>
              </w:rPr>
              <w:t>-</w:t>
            </w:r>
          </w:p>
          <w:p>
            <w:pPr>
              <w:pStyle w:val="TableParagraph"/>
              <w:widowControl w:val="false"/>
              <w:spacing w:lineRule="exact" w:line="160"/>
              <w:ind w:left="83" w:right="82" w:hanging="0"/>
              <w:jc w:val="center"/>
              <w:rPr>
                <w:rFonts w:ascii="Arial" w:hAnsi="Arial"/>
                <w:b/>
                <w:b/>
                <w:sz w:val="14"/>
              </w:rPr>
            </w:pPr>
            <w:r>
              <w:rPr>
                <w:rFonts w:ascii="Arial" w:hAnsi="Arial"/>
                <w:b/>
                <w:sz w:val="14"/>
              </w:rPr>
              <w:t>30</w:t>
            </w:r>
          </w:p>
        </w:tc>
        <w:tc>
          <w:tcPr>
            <w:tcW w:w="490" w:type="dxa"/>
            <w:vMerge w:val="continue"/>
            <w:tcBorders>
              <w:left w:val="single" w:sz="4" w:space="0" w:color="000000"/>
              <w:bottom w:val="single" w:sz="4" w:space="0" w:color="000000"/>
              <w:right w:val="single" w:sz="4" w:space="0" w:color="000000"/>
            </w:tcBorders>
          </w:tcPr>
          <w:p>
            <w:pPr>
              <w:pStyle w:val="Normal"/>
              <w:widowControl w:val="false"/>
              <w:rPr>
                <w:sz w:val="2"/>
                <w:szCs w:val="2"/>
              </w:rPr>
            </w:pPr>
            <w:r>
              <w:rPr>
                <w:sz w:val="2"/>
                <w:szCs w:val="2"/>
              </w:rPr>
            </w:r>
          </w:p>
        </w:tc>
      </w:tr>
      <w:tr>
        <w:trPr>
          <w:trHeight w:val="771" w:hRule="atLeast"/>
        </w:trPr>
        <w:tc>
          <w:tcPr>
            <w:tcW w:w="8361" w:type="dxa"/>
            <w:gridSpan w:val="8"/>
            <w:tcBorders>
              <w:left w:val="single" w:sz="4" w:space="0" w:color="000000"/>
              <w:bottom w:val="single" w:sz="4" w:space="0" w:color="000000"/>
              <w:right w:val="single" w:sz="4" w:space="0" w:color="000000"/>
            </w:tcBorders>
          </w:tcPr>
          <w:p>
            <w:pPr>
              <w:pStyle w:val="Normal"/>
              <w:widowControl w:val="false"/>
              <w:rPr>
                <w:b w:val="false"/>
                <w:b w:val="false"/>
                <w:bCs w:val="false"/>
                <w:sz w:val="2"/>
                <w:szCs w:val="2"/>
              </w:rPr>
            </w:pPr>
            <w:r>
              <w:rPr>
                <w:b w:val="false"/>
                <w:bCs w:val="false"/>
                <w:sz w:val="2"/>
                <w:szCs w:val="2"/>
              </w:rPr>
            </w:r>
          </w:p>
          <w:p>
            <w:pPr>
              <w:pStyle w:val="Normal"/>
              <w:widowControl w:val="false"/>
              <w:tabs>
                <w:tab w:val="clear" w:pos="720"/>
                <w:tab w:val="left" w:pos="993" w:leader="none"/>
              </w:tabs>
              <w:spacing w:before="2" w:after="2"/>
              <w:ind w:left="-426" w:right="0" w:hanging="0"/>
              <w:rPr>
                <w:b w:val="false"/>
                <w:b w:val="false"/>
                <w:bCs w:val="false"/>
                <w:sz w:val="20"/>
              </w:rPr>
            </w:pPr>
            <w:r>
              <w:rPr>
                <w:rFonts w:ascii="Arial" w:hAnsi="Arial"/>
                <w:b w:val="false"/>
                <w:bCs w:val="false"/>
                <w:color w:val="000000" w:themeColor="text1"/>
                <w:sz w:val="20"/>
                <w:szCs w:val="20"/>
                <w:lang w:eastAsia="it-IT"/>
              </w:rPr>
              <w:t xml:space="preserve">           </w:t>
            </w:r>
            <w:r>
              <w:rPr>
                <w:rFonts w:ascii="Arial" w:hAnsi="Arial"/>
                <w:b w:val="false"/>
                <w:bCs w:val="false"/>
                <w:color w:val="000000" w:themeColor="text1"/>
                <w:sz w:val="20"/>
                <w:szCs w:val="20"/>
                <w:lang w:eastAsia="it-IT"/>
              </w:rPr>
              <w:t>Il voto in ventesimi si ottiene dividendo il punteggio totale per 5.</w:t>
            </w:r>
          </w:p>
        </w:tc>
      </w:tr>
    </w:tbl>
    <w:p>
      <w:pPr>
        <w:pStyle w:val="Normal"/>
        <w:rPr>
          <w:rFonts w:ascii="Times New Roman" w:hAnsi="Times New Roman" w:cs="Times New Roman"/>
          <w:sz w:val="22"/>
          <w:szCs w:val="22"/>
          <w:lang w:val="it-IT"/>
        </w:rPr>
      </w:pPr>
      <w:r>
        <w:rPr>
          <w:rFonts w:cs="Times New Roman" w:ascii="Times New Roman" w:hAnsi="Times New Roman"/>
          <w:sz w:val="22"/>
          <w:szCs w:val="22"/>
          <w:lang w:val="it-IT"/>
        </w:rPr>
      </w:r>
    </w:p>
    <w:p>
      <w:pPr>
        <w:pStyle w:val="Normal"/>
        <w:rPr>
          <w:rFonts w:ascii="Times New Roman" w:hAnsi="Times New Roman" w:cs="Times New Roman"/>
          <w:sz w:val="22"/>
          <w:szCs w:val="22"/>
          <w:lang w:val="it-IT"/>
        </w:rPr>
      </w:pPr>
      <w:r>
        <w:rPr>
          <w:rFonts w:cs="Times New Roman" w:ascii="Times New Roman" w:hAnsi="Times New Roman"/>
          <w:sz w:val="22"/>
          <w:szCs w:val="22"/>
          <w:lang w:val="it-IT"/>
        </w:rPr>
      </w:r>
    </w:p>
    <w:p>
      <w:pPr>
        <w:pStyle w:val="Normal"/>
        <w:rPr>
          <w:rFonts w:ascii="Times New Roman" w:hAnsi="Times New Roman" w:cs="Times New Roman"/>
          <w:sz w:val="22"/>
          <w:szCs w:val="22"/>
          <w:lang w:val="it-IT"/>
        </w:rPr>
      </w:pPr>
      <w:r>
        <w:rPr>
          <w:rFonts w:cs="Times New Roman" w:ascii="Times New Roman" w:hAnsi="Times New Roman"/>
          <w:sz w:val="22"/>
          <w:szCs w:val="22"/>
          <w:lang w:val="it-IT"/>
        </w:rPr>
      </w:r>
    </w:p>
    <w:p>
      <w:pPr>
        <w:pStyle w:val="Normal"/>
        <w:rPr>
          <w:rFonts w:ascii="Times New Roman" w:hAnsi="Times New Roman" w:eastAsia="Times New Roman" w:cs="Times New Roman"/>
          <w:color w:val="222222"/>
          <w:sz w:val="22"/>
          <w:szCs w:val="22"/>
          <w:highlight w:val="lightGray"/>
          <w:shd w:fill="FFFFFF" w:val="clear"/>
          <w:lang w:val="it-IT"/>
        </w:rPr>
      </w:pPr>
      <w:r>
        <w:rPr>
          <w:rFonts w:eastAsia="Times New Roman" w:cs="Times New Roman" w:ascii="Times New Roman" w:hAnsi="Times New Roman"/>
          <w:color w:val="222222"/>
          <w:sz w:val="22"/>
          <w:szCs w:val="22"/>
          <w:highlight w:val="lightGray"/>
          <w:shd w:fill="FFFFFF" w:val="clear"/>
          <w:lang w:val="it-IT"/>
        </w:rPr>
      </w:r>
    </w:p>
    <w:p>
      <w:pPr>
        <w:pStyle w:val="Normal"/>
        <w:rPr/>
      </w:pPr>
      <w:r>
        <w:rPr/>
      </w:r>
    </w:p>
    <w:p>
      <w:pPr>
        <w:sectPr>
          <w:footnotePr>
            <w:numFmt w:val="decimal"/>
          </w:footnotePr>
          <w:type w:val="continuous"/>
          <w:pgSz w:w="11100" w:h="16838"/>
          <w:pgMar w:left="40" w:right="0" w:gutter="0" w:header="0" w:top="1340" w:footer="986" w:bottom="1260"/>
          <w:formProt w:val="false"/>
          <w:textDirection w:val="lrTb"/>
          <w:docGrid w:type="default" w:linePitch="100" w:charSpace="4096"/>
        </w:sectPr>
      </w:pPr>
    </w:p>
    <w:p>
      <w:pPr>
        <w:pStyle w:val="Titolo2"/>
        <w:spacing w:before="43" w:after="0"/>
        <w:rPr>
          <w:sz w:val="2"/>
          <w:szCs w:val="2"/>
        </w:rPr>
      </w:pPr>
      <w:r>
        <w:rPr/>
        <w:t>Allegato</w:t>
      </w:r>
      <w:r>
        <w:rPr>
          <w:spacing w:val="-3"/>
        </w:rPr>
        <w:t xml:space="preserve"> </w:t>
      </w:r>
      <w:r>
        <w:rPr/>
        <w:t>A</w:t>
      </w:r>
      <w:r>
        <w:rPr>
          <w:spacing w:val="-3"/>
        </w:rPr>
        <w:t xml:space="preserve"> </w:t>
      </w:r>
      <w:r>
        <w:rPr/>
        <w:t>all’O.M.</w:t>
      </w:r>
      <w:r>
        <w:rPr>
          <w:spacing w:val="-5"/>
        </w:rPr>
        <w:t xml:space="preserve"> </w:t>
      </w:r>
      <w:r>
        <w:rPr/>
        <w:t>N.55 del 22/03/2024-</w:t>
      </w:r>
      <w:r>
        <w:rPr>
          <w:spacing w:val="-4"/>
        </w:rPr>
        <w:t xml:space="preserve"> </w:t>
      </w:r>
      <w:r>
        <w:rPr/>
        <w:t>Griglia</w:t>
      </w:r>
      <w:r>
        <w:rPr>
          <w:spacing w:val="-2"/>
        </w:rPr>
        <w:t xml:space="preserve"> </w:t>
      </w:r>
      <w:r>
        <w:rPr/>
        <w:t>di</w:t>
      </w:r>
      <w:r>
        <w:rPr>
          <w:spacing w:val="-5"/>
        </w:rPr>
        <w:t xml:space="preserve"> </w:t>
      </w:r>
      <w:r>
        <w:rPr/>
        <w:t>valutazione</w:t>
      </w:r>
      <w:r>
        <w:rPr>
          <w:spacing w:val="-4"/>
        </w:rPr>
        <w:t xml:space="preserve"> </w:t>
      </w:r>
      <w:r>
        <w:rPr/>
        <w:t>della</w:t>
      </w:r>
      <w:r>
        <w:rPr>
          <w:spacing w:val="-2"/>
        </w:rPr>
        <w:t xml:space="preserve"> </w:t>
      </w:r>
      <w:r>
        <w:rPr/>
        <w:t>prova</w:t>
      </w:r>
      <w:r>
        <w:rPr>
          <w:spacing w:val="-2"/>
        </w:rPr>
        <w:t xml:space="preserve"> </w:t>
      </w:r>
      <w:r>
        <w:rPr/>
        <w:t>orale</w:t>
      </w:r>
    </w:p>
    <w:p>
      <w:pPr>
        <w:pStyle w:val="Normal"/>
        <w:spacing w:lineRule="auto" w:line="240" w:before="1" w:after="0"/>
        <w:rPr>
          <w:b/>
          <w:b/>
          <w:sz w:val="22"/>
        </w:rPr>
      </w:pPr>
      <w:r>
        <w:rPr>
          <w:b/>
          <w:sz w:val="22"/>
        </w:rPr>
      </w:r>
    </w:p>
    <w:p>
      <w:pPr>
        <w:sectPr>
          <w:footerReference w:type="default" r:id="rId37"/>
          <w:footnotePr>
            <w:numFmt w:val="decimal"/>
          </w:footnotePr>
          <w:type w:val="nextPage"/>
          <w:pgSz w:w="11100" w:h="16838"/>
          <w:pgMar w:left="40" w:right="0" w:gutter="0" w:header="0" w:top="1380" w:footer="986" w:bottom="1180"/>
          <w:pgNumType w:fmt="decimal"/>
          <w:formProt w:val="false"/>
          <w:textDirection w:val="lrTb"/>
          <w:docGrid w:type="default" w:linePitch="100" w:charSpace="4096"/>
        </w:sectPr>
        <w:pStyle w:val="Corpodeltesto"/>
        <w:ind w:left="1400" w:right="2315" w:hanging="0"/>
        <w:rPr>
          <w:rFonts w:ascii="Calibri" w:hAnsi="Calibri"/>
        </w:rPr>
      </w:pPr>
      <w:r>
        <w:rPr>
          <w:rFonts w:ascii="Calibri" w:hAnsi="Calibri"/>
        </w:rPr>
        <w:t>La Commissione assegna fino ad un massimo di venti punti, tenendo a riferimento</w:t>
      </w:r>
      <w:r>
        <w:rPr>
          <w:rFonts w:ascii="Calibri" w:hAnsi="Calibri"/>
          <w:spacing w:val="-48"/>
        </w:rPr>
        <w:t xml:space="preserve"> </w:t>
      </w:r>
      <w:r>
        <w:rPr>
          <w:rFonts w:ascii="Calibri" w:hAnsi="Calibri"/>
        </w:rPr>
        <w:t>indicatori,</w:t>
      </w:r>
      <w:r>
        <w:rPr>
          <w:rFonts w:ascii="Calibri" w:hAnsi="Calibri"/>
          <w:spacing w:val="-6"/>
        </w:rPr>
        <w:t xml:space="preserve"> </w:t>
      </w:r>
      <w:r>
        <w:rPr>
          <w:rFonts w:ascii="Calibri" w:hAnsi="Calibri"/>
        </w:rPr>
        <w:t>livelli,</w:t>
      </w:r>
      <w:r>
        <w:rPr>
          <w:rFonts w:ascii="Calibri" w:hAnsi="Calibri"/>
          <w:spacing w:val="-5"/>
        </w:rPr>
        <w:t xml:space="preserve"> </w:t>
      </w:r>
      <w:r>
        <w:rPr>
          <w:rFonts w:ascii="Calibri" w:hAnsi="Calibri"/>
        </w:rPr>
        <w:t>descrittori</w:t>
      </w:r>
      <w:r>
        <w:rPr>
          <w:rFonts w:ascii="Calibri" w:hAnsi="Calibri"/>
          <w:spacing w:val="-1"/>
        </w:rPr>
        <w:t xml:space="preserve"> </w:t>
      </w:r>
      <w:r>
        <w:rPr>
          <w:rFonts w:ascii="Calibri" w:hAnsi="Calibri"/>
        </w:rPr>
        <w:t>e</w:t>
      </w:r>
      <w:r>
        <w:rPr>
          <w:rFonts w:ascii="Calibri" w:hAnsi="Calibri"/>
          <w:spacing w:val="-2"/>
        </w:rPr>
        <w:t xml:space="preserve"> </w:t>
      </w:r>
      <w:r>
        <w:rPr>
          <w:rFonts w:ascii="Calibri" w:hAnsi="Calibri"/>
        </w:rPr>
        <w:t>punteggi di seguito</w:t>
      </w:r>
      <w:r>
        <w:rPr>
          <w:rFonts w:ascii="Calibri" w:hAnsi="Calibri"/>
          <w:spacing w:val="-3"/>
        </w:rPr>
        <w:t xml:space="preserve"> </w:t>
      </w:r>
      <w:r>
        <w:rPr>
          <w:rFonts w:ascii="Calibri" w:hAnsi="Calibri"/>
        </w:rPr>
        <w:t>indicati.</w:t>
      </w:r>
    </w:p>
    <w:p>
      <w:pPr>
        <w:pStyle w:val="Normal"/>
        <w:spacing w:lineRule="auto" w:line="240" w:before="0" w:after="0"/>
        <w:rPr>
          <w:sz w:val="20"/>
        </w:rPr>
      </w:pPr>
      <w:r>
        <w:rPr>
          <w:sz w:val="20"/>
        </w:rPr>
      </w:r>
    </w:p>
    <w:p>
      <w:pPr>
        <w:pStyle w:val="Normal"/>
        <w:spacing w:lineRule="auto" w:line="240" w:before="12" w:after="0"/>
        <w:rPr>
          <w:sz w:val="12"/>
        </w:rPr>
      </w:pPr>
      <w:r>
        <w:rPr>
          <w:sz w:val="12"/>
        </w:rPr>
      </w:r>
    </w:p>
    <w:tbl>
      <w:tblPr>
        <w:tblW w:w="14529" w:type="dxa"/>
        <w:jc w:val="left"/>
        <w:tblInd w:w="121" w:type="dxa"/>
        <w:tblLayout w:type="fixed"/>
        <w:tblCellMar>
          <w:top w:w="0" w:type="dxa"/>
          <w:left w:w="10" w:type="dxa"/>
          <w:bottom w:w="0" w:type="dxa"/>
          <w:right w:w="10" w:type="dxa"/>
        </w:tblCellMar>
        <w:tblLook w:val="01e0"/>
      </w:tblPr>
      <w:tblGrid>
        <w:gridCol w:w="1939"/>
        <w:gridCol w:w="500"/>
        <w:gridCol w:w="10179"/>
        <w:gridCol w:w="850"/>
        <w:gridCol w:w="1061"/>
      </w:tblGrid>
      <w:tr>
        <w:trPr>
          <w:trHeight w:val="532" w:hRule="atLeast"/>
        </w:trPr>
        <w:tc>
          <w:tcPr>
            <w:tcW w:w="1939" w:type="dxa"/>
            <w:tcBorders>
              <w:top w:val="single" w:sz="8" w:space="0" w:color="000000"/>
              <w:left w:val="single" w:sz="8" w:space="0" w:color="000000"/>
              <w:bottom w:val="single" w:sz="8" w:space="0" w:color="000000"/>
              <w:right w:val="single" w:sz="8" w:space="0" w:color="000000"/>
            </w:tcBorders>
            <w:shd w:color="auto" w:fill="ECEBDF" w:val="clear"/>
          </w:tcPr>
          <w:p>
            <w:pPr>
              <w:pStyle w:val="TableParagraph"/>
              <w:widowControl w:val="false"/>
              <w:spacing w:before="115" w:after="0"/>
              <w:ind w:left="815" w:right="0" w:hanging="0"/>
              <w:rPr>
                <w:rFonts w:ascii="Times New Roman" w:hAnsi="Times New Roman"/>
                <w:b/>
                <w:b/>
                <w:sz w:val="18"/>
              </w:rPr>
            </w:pPr>
            <w:r>
              <w:rPr>
                <w:rFonts w:ascii="Times New Roman" w:hAnsi="Times New Roman"/>
                <w:b/>
                <w:sz w:val="18"/>
              </w:rPr>
              <w:t>Indicatori</w:t>
            </w:r>
          </w:p>
        </w:tc>
        <w:tc>
          <w:tcPr>
            <w:tcW w:w="500" w:type="dxa"/>
            <w:tcBorders>
              <w:top w:val="single" w:sz="8" w:space="0" w:color="000000"/>
              <w:left w:val="single" w:sz="8" w:space="0" w:color="000000"/>
              <w:bottom w:val="single" w:sz="8" w:space="0" w:color="000000"/>
              <w:right w:val="single" w:sz="8" w:space="0" w:color="000000"/>
            </w:tcBorders>
            <w:shd w:color="auto" w:fill="ECEBDF" w:val="clear"/>
          </w:tcPr>
          <w:p>
            <w:pPr>
              <w:pStyle w:val="TableParagraph"/>
              <w:widowControl w:val="false"/>
              <w:spacing w:lineRule="exact" w:line="196" w:before="120" w:after="0"/>
              <w:ind w:left="258" w:right="-30" w:hanging="135"/>
              <w:rPr>
                <w:rFonts w:ascii="Times New Roman" w:hAnsi="Times New Roman"/>
                <w:b/>
                <w:b/>
                <w:sz w:val="18"/>
              </w:rPr>
            </w:pPr>
            <w:r>
              <w:rPr>
                <w:rFonts w:ascii="Times New Roman" w:hAnsi="Times New Roman"/>
                <w:b/>
                <w:spacing w:val="-1"/>
                <w:w w:val="95"/>
                <w:sz w:val="18"/>
              </w:rPr>
              <w:t>Livel</w:t>
            </w:r>
            <w:r>
              <w:rPr>
                <w:rFonts w:ascii="Times New Roman" w:hAnsi="Times New Roman"/>
                <w:b/>
                <w:spacing w:val="-40"/>
                <w:w w:val="95"/>
                <w:sz w:val="18"/>
              </w:rPr>
              <w:t xml:space="preserve"> </w:t>
            </w:r>
            <w:r>
              <w:rPr>
                <w:rFonts w:ascii="Times New Roman" w:hAnsi="Times New Roman"/>
                <w:b/>
                <w:sz w:val="18"/>
              </w:rPr>
              <w:t>li</w:t>
            </w:r>
          </w:p>
        </w:tc>
        <w:tc>
          <w:tcPr>
            <w:tcW w:w="10179" w:type="dxa"/>
            <w:tcBorders>
              <w:top w:val="single" w:sz="8" w:space="0" w:color="000000"/>
              <w:left w:val="single" w:sz="8" w:space="0" w:color="000000"/>
              <w:bottom w:val="single" w:sz="8" w:space="0" w:color="000000"/>
              <w:right w:val="single" w:sz="8" w:space="0" w:color="000000"/>
            </w:tcBorders>
            <w:shd w:color="auto" w:fill="ECEBDF" w:val="clear"/>
          </w:tcPr>
          <w:p>
            <w:pPr>
              <w:pStyle w:val="TableParagraph"/>
              <w:widowControl w:val="false"/>
              <w:spacing w:before="115" w:after="0"/>
              <w:ind w:left="451" w:right="417" w:hanging="0"/>
              <w:jc w:val="center"/>
              <w:rPr>
                <w:rFonts w:ascii="Times New Roman" w:hAnsi="Times New Roman"/>
                <w:b/>
                <w:b/>
                <w:sz w:val="18"/>
              </w:rPr>
            </w:pPr>
            <w:r>
              <w:rPr>
                <w:rFonts w:ascii="Times New Roman" w:hAnsi="Times New Roman"/>
                <w:b/>
                <w:sz w:val="18"/>
              </w:rPr>
              <w:t>Descrittori</w:t>
            </w:r>
          </w:p>
        </w:tc>
        <w:tc>
          <w:tcPr>
            <w:tcW w:w="850" w:type="dxa"/>
            <w:tcBorders>
              <w:top w:val="single" w:sz="8" w:space="0" w:color="000000"/>
              <w:left w:val="single" w:sz="8" w:space="0" w:color="000000"/>
              <w:bottom w:val="single" w:sz="8" w:space="0" w:color="000000"/>
              <w:right w:val="single" w:sz="8" w:space="0" w:color="000000"/>
            </w:tcBorders>
            <w:shd w:color="auto" w:fill="ECEBDF" w:val="clear"/>
          </w:tcPr>
          <w:p>
            <w:pPr>
              <w:pStyle w:val="TableParagraph"/>
              <w:widowControl w:val="false"/>
              <w:spacing w:before="129" w:after="0"/>
              <w:ind w:left="41" w:right="5" w:hanging="0"/>
              <w:jc w:val="center"/>
              <w:rPr>
                <w:rFonts w:ascii="Times New Roman" w:hAnsi="Times New Roman"/>
                <w:b/>
                <w:b/>
                <w:sz w:val="18"/>
              </w:rPr>
            </w:pPr>
            <w:r>
              <w:rPr>
                <w:rFonts w:ascii="Times New Roman" w:hAnsi="Times New Roman"/>
                <w:b/>
                <w:sz w:val="18"/>
              </w:rPr>
              <w:t>Punti</w:t>
            </w:r>
          </w:p>
        </w:tc>
        <w:tc>
          <w:tcPr>
            <w:tcW w:w="1061" w:type="dxa"/>
            <w:tcBorders>
              <w:top w:val="single" w:sz="8" w:space="0" w:color="000000"/>
              <w:left w:val="single" w:sz="8" w:space="0" w:color="000000"/>
              <w:bottom w:val="single" w:sz="8" w:space="0" w:color="000000"/>
              <w:right w:val="single" w:sz="8" w:space="0" w:color="000000"/>
            </w:tcBorders>
            <w:shd w:color="auto" w:fill="ECEBDF" w:val="clear"/>
          </w:tcPr>
          <w:p>
            <w:pPr>
              <w:pStyle w:val="TableParagraph"/>
              <w:widowControl w:val="false"/>
              <w:spacing w:before="129" w:after="0"/>
              <w:ind w:left="172" w:right="0" w:hanging="0"/>
              <w:rPr>
                <w:rFonts w:ascii="Times New Roman" w:hAnsi="Times New Roman"/>
                <w:b/>
                <w:b/>
                <w:sz w:val="18"/>
              </w:rPr>
            </w:pPr>
            <w:r>
              <w:rPr>
                <w:rFonts w:ascii="Times New Roman" w:hAnsi="Times New Roman"/>
                <w:b/>
                <w:sz w:val="18"/>
              </w:rPr>
              <w:t>Punteggio</w:t>
            </w:r>
          </w:p>
        </w:tc>
      </w:tr>
      <w:tr>
        <w:trPr>
          <w:trHeight w:val="244" w:hRule="atLeast"/>
        </w:trPr>
        <w:tc>
          <w:tcPr>
            <w:tcW w:w="1939" w:type="dxa"/>
            <w:vMerge w:val="restart"/>
            <w:tcBorders>
              <w:top w:val="single" w:sz="8" w:space="0" w:color="000000"/>
              <w:left w:val="single" w:sz="8" w:space="0" w:color="000000"/>
              <w:bottom w:val="single" w:sz="8" w:space="0" w:color="000000"/>
              <w:right w:val="single" w:sz="8" w:space="0" w:color="000000"/>
            </w:tcBorders>
          </w:tcPr>
          <w:p>
            <w:pPr>
              <w:pStyle w:val="TableParagraph"/>
              <w:widowControl w:val="false"/>
              <w:spacing w:lineRule="auto" w:line="264" w:before="76" w:after="0"/>
              <w:ind w:left="23" w:right="-15" w:firstLine="3"/>
              <w:jc w:val="center"/>
              <w:rPr>
                <w:rFonts w:ascii="Times New Roman" w:hAnsi="Times New Roman"/>
                <w:sz w:val="18"/>
              </w:rPr>
            </w:pPr>
            <w:r>
              <w:rPr>
                <w:rFonts w:ascii="Times New Roman" w:hAnsi="Times New Roman"/>
                <w:w w:val="95"/>
                <w:sz w:val="18"/>
              </w:rPr>
              <w:t>Acquisizionedeicontenutie</w:t>
            </w:r>
            <w:r>
              <w:rPr>
                <w:rFonts w:ascii="Times New Roman" w:hAnsi="Times New Roman"/>
                <w:spacing w:val="1"/>
                <w:w w:val="95"/>
                <w:sz w:val="18"/>
              </w:rPr>
              <w:t xml:space="preserve"> </w:t>
            </w:r>
            <w:r>
              <w:rPr>
                <w:rFonts w:ascii="Times New Roman" w:hAnsi="Times New Roman"/>
                <w:sz w:val="18"/>
              </w:rPr>
              <w:t>dei metodi delle</w:t>
            </w:r>
            <w:r>
              <w:rPr>
                <w:rFonts w:ascii="Times New Roman" w:hAnsi="Times New Roman"/>
                <w:spacing w:val="1"/>
                <w:sz w:val="18"/>
              </w:rPr>
              <w:t xml:space="preserve"> </w:t>
            </w:r>
            <w:r>
              <w:rPr>
                <w:rFonts w:ascii="Times New Roman" w:hAnsi="Times New Roman"/>
                <w:w w:val="95"/>
                <w:sz w:val="18"/>
              </w:rPr>
              <w:t>diversedisciplinedelcurricol</w:t>
            </w:r>
            <w:r>
              <w:rPr>
                <w:rFonts w:ascii="Times New Roman" w:hAnsi="Times New Roman"/>
                <w:spacing w:val="-40"/>
                <w:w w:val="95"/>
                <w:sz w:val="18"/>
              </w:rPr>
              <w:t xml:space="preserve"> </w:t>
            </w:r>
            <w:r>
              <w:rPr>
                <w:rFonts w:ascii="Times New Roman" w:hAnsi="Times New Roman"/>
                <w:sz w:val="18"/>
              </w:rPr>
              <w:t>o, conparticolare</w:t>
            </w:r>
            <w:r>
              <w:rPr>
                <w:rFonts w:ascii="Times New Roman" w:hAnsi="Times New Roman"/>
                <w:spacing w:val="1"/>
                <w:sz w:val="18"/>
              </w:rPr>
              <w:t xml:space="preserve"> </w:t>
            </w:r>
            <w:r>
              <w:rPr>
                <w:rFonts w:ascii="Times New Roman" w:hAnsi="Times New Roman"/>
                <w:sz w:val="18"/>
              </w:rPr>
              <w:t>riferimento</w:t>
            </w:r>
          </w:p>
          <w:p>
            <w:pPr>
              <w:pStyle w:val="TableParagraph"/>
              <w:widowControl w:val="false"/>
              <w:spacing w:before="9" w:after="0"/>
              <w:ind w:left="42" w:right="2" w:hanging="0"/>
              <w:jc w:val="center"/>
              <w:rPr>
                <w:rFonts w:ascii="Times New Roman" w:hAnsi="Times New Roman"/>
                <w:sz w:val="18"/>
              </w:rPr>
            </w:pPr>
            <w:r>
              <w:rPr>
                <w:rFonts w:ascii="Times New Roman" w:hAnsi="Times New Roman"/>
                <w:sz w:val="18"/>
              </w:rPr>
              <w:t>aquelled’indirizzo</w:t>
            </w:r>
          </w:p>
        </w:tc>
        <w:tc>
          <w:tcPr>
            <w:tcW w:w="500" w:type="dxa"/>
            <w:tcBorders>
              <w:top w:val="single" w:sz="8" w:space="0" w:color="000000"/>
              <w:left w:val="single" w:sz="8" w:space="0" w:color="000000"/>
              <w:bottom w:val="single" w:sz="8" w:space="0" w:color="000000"/>
              <w:right w:val="single" w:sz="8" w:space="0" w:color="000000"/>
            </w:tcBorders>
          </w:tcPr>
          <w:p>
            <w:pPr>
              <w:pStyle w:val="TableParagraph"/>
              <w:widowControl w:val="false"/>
              <w:spacing w:lineRule="exact" w:line="205" w:before="18" w:after="0"/>
              <w:ind w:left="31" w:right="0" w:hanging="0"/>
              <w:jc w:val="center"/>
              <w:rPr>
                <w:rFonts w:ascii="Times New Roman" w:hAnsi="Times New Roman"/>
                <w:sz w:val="18"/>
              </w:rPr>
            </w:pPr>
            <w:r>
              <w:rPr>
                <w:rFonts w:ascii="Times New Roman" w:hAnsi="Times New Roman"/>
                <w:w w:val="101"/>
                <w:sz w:val="18"/>
              </w:rPr>
              <w:t>I</w:t>
            </w:r>
          </w:p>
        </w:tc>
        <w:tc>
          <w:tcPr>
            <w:tcW w:w="10179" w:type="dxa"/>
            <w:tcBorders>
              <w:top w:val="single" w:sz="8" w:space="0" w:color="000000"/>
              <w:left w:val="single" w:sz="8" w:space="0" w:color="000000"/>
              <w:bottom w:val="single" w:sz="8" w:space="0" w:color="000000"/>
              <w:right w:val="single" w:sz="8" w:space="0" w:color="000000"/>
            </w:tcBorders>
          </w:tcPr>
          <w:p>
            <w:pPr>
              <w:pStyle w:val="TableParagraph"/>
              <w:widowControl w:val="false"/>
              <w:spacing w:lineRule="exact" w:line="205" w:before="18" w:after="0"/>
              <w:ind w:left="518" w:right="417" w:hanging="0"/>
              <w:jc w:val="center"/>
              <w:rPr>
                <w:rFonts w:ascii="Times New Roman" w:hAnsi="Times New Roman"/>
                <w:sz w:val="18"/>
              </w:rPr>
            </w:pPr>
            <w:r>
              <w:rPr>
                <w:rFonts w:ascii="Times New Roman" w:hAnsi="Times New Roman"/>
                <w:sz w:val="18"/>
              </w:rPr>
              <w:t>Nonhaacquisitoicontenutieimetodidellediversediscipline,olihaacquisitiinmodoestremamenteframmentarioelacunoso.</w:t>
            </w:r>
          </w:p>
        </w:tc>
        <w:tc>
          <w:tcPr>
            <w:tcW w:w="850" w:type="dxa"/>
            <w:tcBorders>
              <w:top w:val="single" w:sz="8" w:space="0" w:color="000000"/>
              <w:left w:val="single" w:sz="8" w:space="0" w:color="000000"/>
              <w:bottom w:val="single" w:sz="8" w:space="0" w:color="000000"/>
              <w:right w:val="single" w:sz="8" w:space="0" w:color="000000"/>
            </w:tcBorders>
          </w:tcPr>
          <w:p>
            <w:pPr>
              <w:pStyle w:val="TableParagraph"/>
              <w:widowControl w:val="false"/>
              <w:spacing w:lineRule="exact" w:line="205" w:before="18" w:after="0"/>
              <w:ind w:left="41" w:right="8" w:hanging="0"/>
              <w:jc w:val="center"/>
              <w:rPr>
                <w:rFonts w:ascii="Times New Roman" w:hAnsi="Times New Roman"/>
                <w:sz w:val="18"/>
              </w:rPr>
            </w:pPr>
            <w:r>
              <w:rPr>
                <w:rFonts w:ascii="Times New Roman" w:hAnsi="Times New Roman"/>
                <w:sz w:val="18"/>
              </w:rPr>
              <w:t>0.50-1</w:t>
            </w:r>
          </w:p>
        </w:tc>
        <w:tc>
          <w:tcPr>
            <w:tcW w:w="1061" w:type="dxa"/>
            <w:vMerge w:val="restart"/>
            <w:tcBorders>
              <w:top w:val="single" w:sz="8" w:space="0" w:color="000000"/>
              <w:left w:val="single" w:sz="8" w:space="0" w:color="000000"/>
              <w:bottom w:val="single" w:sz="8" w:space="0" w:color="000000"/>
              <w:right w:val="single" w:sz="8" w:space="0" w:color="000000"/>
            </w:tcBorders>
          </w:tcPr>
          <w:p>
            <w:pPr>
              <w:pStyle w:val="TableParagraph"/>
              <w:widowControl w:val="false"/>
              <w:rPr>
                <w:rFonts w:ascii="Times New Roman" w:hAnsi="Times New Roman"/>
                <w:sz w:val="16"/>
              </w:rPr>
            </w:pPr>
            <w:r>
              <w:rPr>
                <w:rFonts w:ascii="Times New Roman" w:hAnsi="Times New Roman"/>
                <w:sz w:val="16"/>
              </w:rPr>
            </w:r>
          </w:p>
        </w:tc>
      </w:tr>
      <w:tr>
        <w:trPr>
          <w:trHeight w:val="287" w:hRule="atLeast"/>
        </w:trPr>
        <w:tc>
          <w:tcPr>
            <w:tcW w:w="1939" w:type="dxa"/>
            <w:vMerge w:val="continue"/>
            <w:tcBorders>
              <w:left w:val="single" w:sz="8" w:space="0" w:color="000000"/>
              <w:bottom w:val="single" w:sz="8" w:space="0" w:color="000000"/>
              <w:right w:val="single" w:sz="8" w:space="0" w:color="000000"/>
            </w:tcBorders>
          </w:tcPr>
          <w:p>
            <w:pPr>
              <w:pStyle w:val="Normal"/>
              <w:widowControl w:val="false"/>
              <w:rPr>
                <w:sz w:val="2"/>
                <w:szCs w:val="2"/>
              </w:rPr>
            </w:pPr>
            <w:r>
              <w:rPr>
                <w:sz w:val="2"/>
                <w:szCs w:val="2"/>
              </w:rPr>
            </w:r>
          </w:p>
        </w:tc>
        <w:tc>
          <w:tcPr>
            <w:tcW w:w="500" w:type="dxa"/>
            <w:tcBorders>
              <w:top w:val="single" w:sz="8" w:space="0" w:color="000000"/>
              <w:left w:val="single" w:sz="8" w:space="0" w:color="000000"/>
              <w:bottom w:val="single" w:sz="8" w:space="0" w:color="000000"/>
              <w:right w:val="single" w:sz="8" w:space="0" w:color="000000"/>
            </w:tcBorders>
          </w:tcPr>
          <w:p>
            <w:pPr>
              <w:pStyle w:val="TableParagraph"/>
              <w:widowControl w:val="false"/>
              <w:spacing w:lineRule="exact" w:line="205" w:before="62" w:after="0"/>
              <w:ind w:left="140" w:right="102" w:hanging="0"/>
              <w:jc w:val="center"/>
              <w:rPr>
                <w:rFonts w:ascii="Times New Roman" w:hAnsi="Times New Roman"/>
                <w:sz w:val="18"/>
              </w:rPr>
            </w:pPr>
            <w:r>
              <w:rPr>
                <w:rFonts w:ascii="Times New Roman" w:hAnsi="Times New Roman"/>
                <w:sz w:val="18"/>
              </w:rPr>
              <w:t>II</w:t>
            </w:r>
          </w:p>
        </w:tc>
        <w:tc>
          <w:tcPr>
            <w:tcW w:w="10179" w:type="dxa"/>
            <w:tcBorders>
              <w:top w:val="single" w:sz="8" w:space="0" w:color="000000"/>
              <w:left w:val="single" w:sz="8" w:space="0" w:color="000000"/>
              <w:bottom w:val="single" w:sz="8" w:space="0" w:color="000000"/>
              <w:right w:val="single" w:sz="8" w:space="0" w:color="000000"/>
            </w:tcBorders>
          </w:tcPr>
          <w:p>
            <w:pPr>
              <w:pStyle w:val="TableParagraph"/>
              <w:widowControl w:val="false"/>
              <w:spacing w:lineRule="exact" w:line="205" w:before="62" w:after="0"/>
              <w:ind w:left="512" w:right="417" w:hanging="0"/>
              <w:jc w:val="center"/>
              <w:rPr>
                <w:rFonts w:ascii="Times New Roman" w:hAnsi="Times New Roman"/>
                <w:sz w:val="18"/>
              </w:rPr>
            </w:pPr>
            <w:r>
              <w:rPr>
                <w:rFonts w:ascii="Times New Roman" w:hAnsi="Times New Roman"/>
                <w:sz w:val="18"/>
              </w:rPr>
              <w:t>Haacquisitoicontenutieimetodidellediversedisciplineinmodoparzialeeincompleto,utilizzandoliinmodononsempreappropriato.</w:t>
            </w:r>
          </w:p>
        </w:tc>
        <w:tc>
          <w:tcPr>
            <w:tcW w:w="850" w:type="dxa"/>
            <w:tcBorders>
              <w:top w:val="single" w:sz="8" w:space="0" w:color="000000"/>
              <w:left w:val="single" w:sz="8" w:space="0" w:color="000000"/>
              <w:bottom w:val="single" w:sz="8" w:space="0" w:color="000000"/>
              <w:right w:val="single" w:sz="8" w:space="0" w:color="000000"/>
            </w:tcBorders>
          </w:tcPr>
          <w:p>
            <w:pPr>
              <w:pStyle w:val="TableParagraph"/>
              <w:widowControl w:val="false"/>
              <w:spacing w:lineRule="exact" w:line="205" w:before="62" w:after="0"/>
              <w:ind w:left="14" w:right="31" w:hanging="0"/>
              <w:jc w:val="center"/>
              <w:rPr>
                <w:rFonts w:ascii="Times New Roman" w:hAnsi="Times New Roman"/>
                <w:sz w:val="18"/>
              </w:rPr>
            </w:pPr>
            <w:r>
              <w:rPr>
                <w:rFonts w:ascii="Times New Roman" w:hAnsi="Times New Roman"/>
                <w:sz w:val="18"/>
              </w:rPr>
              <w:t>1.50-2.50</w:t>
            </w:r>
          </w:p>
        </w:tc>
        <w:tc>
          <w:tcPr>
            <w:tcW w:w="1061" w:type="dxa"/>
            <w:vMerge w:val="continue"/>
            <w:tcBorders>
              <w:left w:val="single" w:sz="8" w:space="0" w:color="000000"/>
              <w:bottom w:val="single" w:sz="8" w:space="0" w:color="000000"/>
              <w:right w:val="single" w:sz="8" w:space="0" w:color="000000"/>
            </w:tcBorders>
          </w:tcPr>
          <w:p>
            <w:pPr>
              <w:pStyle w:val="Normal"/>
              <w:widowControl w:val="false"/>
              <w:rPr>
                <w:sz w:val="2"/>
                <w:szCs w:val="2"/>
              </w:rPr>
            </w:pPr>
            <w:r>
              <w:rPr>
                <w:sz w:val="2"/>
                <w:szCs w:val="2"/>
              </w:rPr>
            </w:r>
          </w:p>
        </w:tc>
      </w:tr>
      <w:tr>
        <w:trPr>
          <w:trHeight w:val="253" w:hRule="atLeast"/>
        </w:trPr>
        <w:tc>
          <w:tcPr>
            <w:tcW w:w="1939" w:type="dxa"/>
            <w:vMerge w:val="continue"/>
            <w:tcBorders>
              <w:left w:val="single" w:sz="8" w:space="0" w:color="000000"/>
              <w:bottom w:val="single" w:sz="8" w:space="0" w:color="000000"/>
              <w:right w:val="single" w:sz="8" w:space="0" w:color="000000"/>
            </w:tcBorders>
          </w:tcPr>
          <w:p>
            <w:pPr>
              <w:pStyle w:val="Normal"/>
              <w:widowControl w:val="false"/>
              <w:rPr>
                <w:sz w:val="2"/>
                <w:szCs w:val="2"/>
              </w:rPr>
            </w:pPr>
            <w:r>
              <w:rPr>
                <w:sz w:val="2"/>
                <w:szCs w:val="2"/>
              </w:rPr>
            </w:r>
          </w:p>
        </w:tc>
        <w:tc>
          <w:tcPr>
            <w:tcW w:w="500" w:type="dxa"/>
            <w:tcBorders>
              <w:top w:val="single" w:sz="8" w:space="0" w:color="000000"/>
              <w:left w:val="single" w:sz="8" w:space="0" w:color="000000"/>
              <w:bottom w:val="single" w:sz="8" w:space="0" w:color="000000"/>
              <w:right w:val="single" w:sz="8" w:space="0" w:color="000000"/>
            </w:tcBorders>
          </w:tcPr>
          <w:p>
            <w:pPr>
              <w:pStyle w:val="TableParagraph"/>
              <w:widowControl w:val="false"/>
              <w:spacing w:lineRule="exact" w:line="205" w:before="28" w:after="0"/>
              <w:ind w:left="140" w:right="107" w:hanging="0"/>
              <w:jc w:val="center"/>
              <w:rPr>
                <w:rFonts w:ascii="Times New Roman" w:hAnsi="Times New Roman"/>
                <w:sz w:val="18"/>
              </w:rPr>
            </w:pPr>
            <w:r>
              <w:rPr>
                <w:rFonts w:ascii="Times New Roman" w:hAnsi="Times New Roman"/>
                <w:sz w:val="18"/>
              </w:rPr>
              <w:t>III</w:t>
            </w:r>
          </w:p>
        </w:tc>
        <w:tc>
          <w:tcPr>
            <w:tcW w:w="10179" w:type="dxa"/>
            <w:tcBorders>
              <w:top w:val="single" w:sz="8" w:space="0" w:color="000000"/>
              <w:left w:val="single" w:sz="8" w:space="0" w:color="000000"/>
              <w:bottom w:val="single" w:sz="8" w:space="0" w:color="000000"/>
              <w:right w:val="single" w:sz="8" w:space="0" w:color="000000"/>
            </w:tcBorders>
          </w:tcPr>
          <w:p>
            <w:pPr>
              <w:pStyle w:val="TableParagraph"/>
              <w:widowControl w:val="false"/>
              <w:spacing w:lineRule="exact" w:line="205" w:before="28" w:after="0"/>
              <w:ind w:left="522" w:right="417" w:hanging="0"/>
              <w:jc w:val="center"/>
              <w:rPr>
                <w:rFonts w:ascii="Times New Roman" w:hAnsi="Times New Roman"/>
                <w:sz w:val="18"/>
              </w:rPr>
            </w:pPr>
            <w:r>
              <w:rPr>
                <w:rFonts w:ascii="Times New Roman" w:hAnsi="Times New Roman"/>
                <w:sz w:val="18"/>
              </w:rPr>
              <w:t>Haacquisitoicontenutieutilizzaimetodidellediversedisciplineinmodocorrettoeappropriato.</w:t>
            </w:r>
          </w:p>
        </w:tc>
        <w:tc>
          <w:tcPr>
            <w:tcW w:w="850" w:type="dxa"/>
            <w:tcBorders>
              <w:top w:val="single" w:sz="8" w:space="0" w:color="000000"/>
              <w:left w:val="single" w:sz="8" w:space="0" w:color="000000"/>
              <w:bottom w:val="single" w:sz="8" w:space="0" w:color="000000"/>
              <w:right w:val="single" w:sz="8" w:space="0" w:color="000000"/>
            </w:tcBorders>
          </w:tcPr>
          <w:p>
            <w:pPr>
              <w:pStyle w:val="TableParagraph"/>
              <w:widowControl w:val="false"/>
              <w:spacing w:lineRule="exact" w:line="205" w:before="28" w:after="0"/>
              <w:ind w:left="73" w:right="31" w:hanging="0"/>
              <w:jc w:val="center"/>
              <w:rPr>
                <w:rFonts w:ascii="Times New Roman" w:hAnsi="Times New Roman"/>
                <w:sz w:val="18"/>
              </w:rPr>
            </w:pPr>
            <w:r>
              <w:rPr>
                <w:rFonts w:ascii="Times New Roman" w:hAnsi="Times New Roman"/>
                <w:sz w:val="18"/>
              </w:rPr>
              <w:t>3-3.50</w:t>
            </w:r>
          </w:p>
        </w:tc>
        <w:tc>
          <w:tcPr>
            <w:tcW w:w="1061" w:type="dxa"/>
            <w:vMerge w:val="continue"/>
            <w:tcBorders>
              <w:left w:val="single" w:sz="8" w:space="0" w:color="000000"/>
              <w:bottom w:val="single" w:sz="8" w:space="0" w:color="000000"/>
              <w:right w:val="single" w:sz="8" w:space="0" w:color="000000"/>
            </w:tcBorders>
          </w:tcPr>
          <w:p>
            <w:pPr>
              <w:pStyle w:val="Normal"/>
              <w:widowControl w:val="false"/>
              <w:rPr>
                <w:sz w:val="2"/>
                <w:szCs w:val="2"/>
              </w:rPr>
            </w:pPr>
            <w:r>
              <w:rPr>
                <w:sz w:val="2"/>
                <w:szCs w:val="2"/>
              </w:rPr>
            </w:r>
          </w:p>
        </w:tc>
      </w:tr>
      <w:tr>
        <w:trPr>
          <w:trHeight w:val="234" w:hRule="atLeast"/>
        </w:trPr>
        <w:tc>
          <w:tcPr>
            <w:tcW w:w="1939" w:type="dxa"/>
            <w:vMerge w:val="continue"/>
            <w:tcBorders>
              <w:left w:val="single" w:sz="8" w:space="0" w:color="000000"/>
              <w:bottom w:val="single" w:sz="8" w:space="0" w:color="000000"/>
              <w:right w:val="single" w:sz="8" w:space="0" w:color="000000"/>
            </w:tcBorders>
          </w:tcPr>
          <w:p>
            <w:pPr>
              <w:pStyle w:val="Normal"/>
              <w:widowControl w:val="false"/>
              <w:rPr>
                <w:sz w:val="2"/>
                <w:szCs w:val="2"/>
              </w:rPr>
            </w:pPr>
            <w:r>
              <w:rPr>
                <w:sz w:val="2"/>
                <w:szCs w:val="2"/>
              </w:rPr>
            </w:r>
          </w:p>
        </w:tc>
        <w:tc>
          <w:tcPr>
            <w:tcW w:w="500" w:type="dxa"/>
            <w:tcBorders>
              <w:top w:val="single" w:sz="8" w:space="0" w:color="000000"/>
              <w:left w:val="single" w:sz="8" w:space="0" w:color="000000"/>
              <w:bottom w:val="single" w:sz="8" w:space="0" w:color="000000"/>
              <w:right w:val="single" w:sz="8" w:space="0" w:color="000000"/>
            </w:tcBorders>
          </w:tcPr>
          <w:p>
            <w:pPr>
              <w:pStyle w:val="TableParagraph"/>
              <w:widowControl w:val="false"/>
              <w:spacing w:lineRule="exact" w:line="181" w:before="33" w:after="0"/>
              <w:ind w:left="140" w:right="108" w:hanging="0"/>
              <w:jc w:val="center"/>
              <w:rPr>
                <w:rFonts w:ascii="Times New Roman" w:hAnsi="Times New Roman"/>
                <w:sz w:val="18"/>
              </w:rPr>
            </w:pPr>
            <w:r>
              <w:rPr>
                <w:rFonts w:ascii="Times New Roman" w:hAnsi="Times New Roman"/>
                <w:sz w:val="18"/>
              </w:rPr>
              <w:t>IV</w:t>
            </w:r>
          </w:p>
        </w:tc>
        <w:tc>
          <w:tcPr>
            <w:tcW w:w="10179" w:type="dxa"/>
            <w:tcBorders>
              <w:top w:val="single" w:sz="8" w:space="0" w:color="000000"/>
              <w:left w:val="single" w:sz="8" w:space="0" w:color="000000"/>
              <w:bottom w:val="single" w:sz="8" w:space="0" w:color="000000"/>
              <w:right w:val="single" w:sz="8" w:space="0" w:color="000000"/>
            </w:tcBorders>
          </w:tcPr>
          <w:p>
            <w:pPr>
              <w:pStyle w:val="TableParagraph"/>
              <w:widowControl w:val="false"/>
              <w:spacing w:lineRule="exact" w:line="181" w:before="33" w:after="0"/>
              <w:ind w:left="524" w:right="417" w:hanging="0"/>
              <w:jc w:val="center"/>
              <w:rPr>
                <w:rFonts w:ascii="Times New Roman" w:hAnsi="Times New Roman"/>
                <w:sz w:val="18"/>
              </w:rPr>
            </w:pPr>
            <w:r>
              <w:rPr>
                <w:rFonts w:ascii="Times New Roman" w:hAnsi="Times New Roman"/>
                <w:sz w:val="18"/>
              </w:rPr>
              <w:t>Haacquisitoicontenutidellediversedisciplineinmanieracompletaeutilizzainmodoconsapevoleilorometodi.</w:t>
            </w:r>
          </w:p>
        </w:tc>
        <w:tc>
          <w:tcPr>
            <w:tcW w:w="850" w:type="dxa"/>
            <w:tcBorders>
              <w:top w:val="single" w:sz="8" w:space="0" w:color="000000"/>
              <w:left w:val="single" w:sz="8" w:space="0" w:color="000000"/>
              <w:bottom w:val="single" w:sz="8" w:space="0" w:color="000000"/>
              <w:right w:val="single" w:sz="8" w:space="0" w:color="000000"/>
            </w:tcBorders>
          </w:tcPr>
          <w:p>
            <w:pPr>
              <w:pStyle w:val="TableParagraph"/>
              <w:widowControl w:val="false"/>
              <w:spacing w:lineRule="exact" w:line="181" w:before="33" w:after="0"/>
              <w:ind w:left="73" w:right="31" w:hanging="0"/>
              <w:jc w:val="center"/>
              <w:rPr>
                <w:rFonts w:ascii="Times New Roman" w:hAnsi="Times New Roman"/>
                <w:sz w:val="18"/>
              </w:rPr>
            </w:pPr>
            <w:r>
              <w:rPr>
                <w:rFonts w:ascii="Times New Roman" w:hAnsi="Times New Roman"/>
                <w:sz w:val="18"/>
              </w:rPr>
              <w:t>4-4.50</w:t>
            </w:r>
          </w:p>
        </w:tc>
        <w:tc>
          <w:tcPr>
            <w:tcW w:w="1061" w:type="dxa"/>
            <w:vMerge w:val="continue"/>
            <w:tcBorders>
              <w:left w:val="single" w:sz="8" w:space="0" w:color="000000"/>
              <w:bottom w:val="single" w:sz="8" w:space="0" w:color="000000"/>
              <w:right w:val="single" w:sz="8" w:space="0" w:color="000000"/>
            </w:tcBorders>
          </w:tcPr>
          <w:p>
            <w:pPr>
              <w:pStyle w:val="Normal"/>
              <w:widowControl w:val="false"/>
              <w:rPr>
                <w:sz w:val="2"/>
                <w:szCs w:val="2"/>
              </w:rPr>
            </w:pPr>
            <w:r>
              <w:rPr>
                <w:sz w:val="2"/>
                <w:szCs w:val="2"/>
              </w:rPr>
            </w:r>
          </w:p>
        </w:tc>
      </w:tr>
      <w:tr>
        <w:trPr>
          <w:trHeight w:val="368" w:hRule="atLeast"/>
        </w:trPr>
        <w:tc>
          <w:tcPr>
            <w:tcW w:w="1939" w:type="dxa"/>
            <w:vMerge w:val="continue"/>
            <w:tcBorders>
              <w:left w:val="single" w:sz="8" w:space="0" w:color="000000"/>
              <w:bottom w:val="single" w:sz="8" w:space="0" w:color="000000"/>
              <w:right w:val="single" w:sz="8" w:space="0" w:color="000000"/>
            </w:tcBorders>
          </w:tcPr>
          <w:p>
            <w:pPr>
              <w:pStyle w:val="Normal"/>
              <w:widowControl w:val="false"/>
              <w:rPr>
                <w:sz w:val="2"/>
                <w:szCs w:val="2"/>
              </w:rPr>
            </w:pPr>
            <w:r>
              <w:rPr>
                <w:sz w:val="2"/>
                <w:szCs w:val="2"/>
              </w:rPr>
            </w:r>
          </w:p>
        </w:tc>
        <w:tc>
          <w:tcPr>
            <w:tcW w:w="500" w:type="dxa"/>
            <w:tcBorders>
              <w:top w:val="single" w:sz="8" w:space="0" w:color="000000"/>
              <w:left w:val="single" w:sz="8" w:space="0" w:color="000000"/>
              <w:bottom w:val="single" w:sz="8" w:space="0" w:color="000000"/>
              <w:right w:val="single" w:sz="8" w:space="0" w:color="000000"/>
            </w:tcBorders>
          </w:tcPr>
          <w:p>
            <w:pPr>
              <w:pStyle w:val="TableParagraph"/>
              <w:widowControl w:val="false"/>
              <w:spacing w:before="28" w:after="0"/>
              <w:ind w:left="27" w:right="0" w:hanging="0"/>
              <w:jc w:val="center"/>
              <w:rPr>
                <w:rFonts w:ascii="Times New Roman" w:hAnsi="Times New Roman"/>
                <w:sz w:val="18"/>
              </w:rPr>
            </w:pPr>
            <w:r>
              <w:rPr>
                <w:rFonts w:ascii="Times New Roman" w:hAnsi="Times New Roman"/>
                <w:w w:val="87"/>
                <w:sz w:val="18"/>
              </w:rPr>
              <w:t>V</w:t>
            </w:r>
          </w:p>
        </w:tc>
        <w:tc>
          <w:tcPr>
            <w:tcW w:w="10179" w:type="dxa"/>
            <w:tcBorders>
              <w:top w:val="single" w:sz="8" w:space="0" w:color="000000"/>
              <w:left w:val="single" w:sz="8" w:space="0" w:color="000000"/>
              <w:bottom w:val="single" w:sz="8" w:space="0" w:color="000000"/>
              <w:right w:val="single" w:sz="8" w:space="0" w:color="000000"/>
            </w:tcBorders>
          </w:tcPr>
          <w:p>
            <w:pPr>
              <w:pStyle w:val="TableParagraph"/>
              <w:widowControl w:val="false"/>
              <w:spacing w:before="28" w:after="0"/>
              <w:ind w:left="517" w:right="417" w:hanging="0"/>
              <w:jc w:val="center"/>
              <w:rPr>
                <w:rFonts w:ascii="Times New Roman" w:hAnsi="Times New Roman"/>
                <w:sz w:val="18"/>
              </w:rPr>
            </w:pPr>
            <w:r>
              <w:rPr>
                <w:rFonts w:ascii="Times New Roman" w:hAnsi="Times New Roman"/>
                <w:sz w:val="18"/>
              </w:rPr>
              <w:t>Haacquisitoicontenutidellediversedisciplineinmanieracompletaeapprofonditaeutilizzaconpienapadronanzailorometodi.</w:t>
            </w:r>
          </w:p>
        </w:tc>
        <w:tc>
          <w:tcPr>
            <w:tcW w:w="850" w:type="dxa"/>
            <w:tcBorders>
              <w:top w:val="single" w:sz="8" w:space="0" w:color="000000"/>
              <w:left w:val="single" w:sz="8" w:space="0" w:color="000000"/>
              <w:bottom w:val="single" w:sz="8" w:space="0" w:color="000000"/>
              <w:right w:val="single" w:sz="8" w:space="0" w:color="000000"/>
            </w:tcBorders>
          </w:tcPr>
          <w:p>
            <w:pPr>
              <w:pStyle w:val="TableParagraph"/>
              <w:widowControl w:val="false"/>
              <w:spacing w:before="28" w:after="0"/>
              <w:ind w:left="36" w:right="0" w:hanging="0"/>
              <w:jc w:val="center"/>
              <w:rPr>
                <w:rFonts w:ascii="Times New Roman" w:hAnsi="Times New Roman"/>
                <w:sz w:val="18"/>
              </w:rPr>
            </w:pPr>
            <w:r>
              <w:rPr>
                <w:rFonts w:ascii="Times New Roman" w:hAnsi="Times New Roman"/>
                <w:w w:val="87"/>
                <w:sz w:val="18"/>
              </w:rPr>
              <w:t>5</w:t>
            </w:r>
          </w:p>
        </w:tc>
        <w:tc>
          <w:tcPr>
            <w:tcW w:w="1061" w:type="dxa"/>
            <w:vMerge w:val="continue"/>
            <w:tcBorders>
              <w:left w:val="single" w:sz="8" w:space="0" w:color="000000"/>
              <w:bottom w:val="single" w:sz="8" w:space="0" w:color="000000"/>
              <w:right w:val="single" w:sz="8" w:space="0" w:color="000000"/>
            </w:tcBorders>
          </w:tcPr>
          <w:p>
            <w:pPr>
              <w:pStyle w:val="Normal"/>
              <w:widowControl w:val="false"/>
              <w:rPr>
                <w:sz w:val="2"/>
                <w:szCs w:val="2"/>
              </w:rPr>
            </w:pPr>
            <w:r>
              <w:rPr>
                <w:sz w:val="2"/>
                <w:szCs w:val="2"/>
              </w:rPr>
            </w:r>
          </w:p>
        </w:tc>
      </w:tr>
      <w:tr>
        <w:trPr>
          <w:trHeight w:val="267" w:hRule="atLeast"/>
        </w:trPr>
        <w:tc>
          <w:tcPr>
            <w:tcW w:w="1939" w:type="dxa"/>
            <w:vMerge w:val="restart"/>
            <w:tcBorders>
              <w:top w:val="single" w:sz="8" w:space="0" w:color="000000"/>
              <w:left w:val="single" w:sz="8" w:space="0" w:color="000000"/>
              <w:bottom w:val="single" w:sz="8" w:space="0" w:color="000000"/>
              <w:right w:val="single" w:sz="8" w:space="0" w:color="000000"/>
            </w:tcBorders>
          </w:tcPr>
          <w:p>
            <w:pPr>
              <w:pStyle w:val="TableParagraph"/>
              <w:widowControl w:val="false"/>
              <w:spacing w:lineRule="auto" w:line="264" w:before="18" w:after="0"/>
              <w:ind w:left="38" w:right="160" w:hanging="1"/>
              <w:jc w:val="center"/>
              <w:rPr>
                <w:rFonts w:ascii="Times New Roman" w:hAnsi="Times New Roman"/>
                <w:sz w:val="18"/>
              </w:rPr>
            </w:pPr>
            <w:r>
              <w:rPr>
                <w:rFonts w:ascii="Times New Roman" w:hAnsi="Times New Roman"/>
                <w:spacing w:val="-1"/>
                <w:sz w:val="18"/>
              </w:rPr>
              <w:t xml:space="preserve">Capacità di </w:t>
            </w:r>
            <w:r>
              <w:rPr>
                <w:rFonts w:ascii="Times New Roman" w:hAnsi="Times New Roman"/>
                <w:sz w:val="18"/>
              </w:rPr>
              <w:t>utilizzare</w:t>
            </w:r>
            <w:r>
              <w:rPr>
                <w:rFonts w:ascii="Times New Roman" w:hAnsi="Times New Roman"/>
                <w:spacing w:val="1"/>
                <w:sz w:val="18"/>
              </w:rPr>
              <w:t xml:space="preserve"> </w:t>
            </w:r>
            <w:r>
              <w:rPr>
                <w:rFonts w:ascii="Times New Roman" w:hAnsi="Times New Roman"/>
                <w:spacing w:val="-1"/>
                <w:w w:val="95"/>
                <w:sz w:val="18"/>
              </w:rPr>
              <w:t>leconoscenzeacquisiteedi</w:t>
            </w:r>
            <w:r>
              <w:rPr>
                <w:rFonts w:ascii="Times New Roman" w:hAnsi="Times New Roman"/>
                <w:spacing w:val="-40"/>
                <w:w w:val="95"/>
                <w:sz w:val="18"/>
              </w:rPr>
              <w:t xml:space="preserve"> </w:t>
            </w:r>
            <w:r>
              <w:rPr>
                <w:rFonts w:ascii="Times New Roman" w:hAnsi="Times New Roman"/>
                <w:sz w:val="18"/>
              </w:rPr>
              <w:t>collegarletraloro</w:t>
            </w:r>
          </w:p>
        </w:tc>
        <w:tc>
          <w:tcPr>
            <w:tcW w:w="500" w:type="dxa"/>
            <w:tcBorders>
              <w:top w:val="single" w:sz="8" w:space="0" w:color="000000"/>
              <w:left w:val="single" w:sz="8" w:space="0" w:color="000000"/>
              <w:bottom w:val="single" w:sz="8" w:space="0" w:color="000000"/>
              <w:right w:val="single" w:sz="8" w:space="0" w:color="000000"/>
            </w:tcBorders>
          </w:tcPr>
          <w:p>
            <w:pPr>
              <w:pStyle w:val="TableParagraph"/>
              <w:widowControl w:val="false"/>
              <w:spacing w:before="32" w:after="0"/>
              <w:ind w:left="23" w:right="0" w:hanging="0"/>
              <w:jc w:val="center"/>
              <w:rPr>
                <w:rFonts w:ascii="Times New Roman" w:hAnsi="Times New Roman"/>
                <w:sz w:val="16"/>
              </w:rPr>
            </w:pPr>
            <w:r>
              <w:rPr>
                <w:rFonts w:ascii="Times New Roman" w:hAnsi="Times New Roman"/>
                <w:w w:val="98"/>
                <w:sz w:val="16"/>
              </w:rPr>
              <w:t>I</w:t>
            </w:r>
          </w:p>
        </w:tc>
        <w:tc>
          <w:tcPr>
            <w:tcW w:w="10179" w:type="dxa"/>
            <w:tcBorders>
              <w:top w:val="single" w:sz="8" w:space="0" w:color="000000"/>
              <w:left w:val="single" w:sz="8" w:space="0" w:color="000000"/>
              <w:bottom w:val="single" w:sz="8" w:space="0" w:color="000000"/>
              <w:right w:val="single" w:sz="8" w:space="0" w:color="000000"/>
            </w:tcBorders>
          </w:tcPr>
          <w:p>
            <w:pPr>
              <w:pStyle w:val="TableParagraph"/>
              <w:widowControl w:val="false"/>
              <w:spacing w:before="18" w:after="0"/>
              <w:ind w:left="527" w:right="417" w:hanging="0"/>
              <w:jc w:val="center"/>
              <w:rPr>
                <w:rFonts w:ascii="Times New Roman" w:hAnsi="Times New Roman"/>
                <w:sz w:val="18"/>
              </w:rPr>
            </w:pPr>
            <w:r>
              <w:rPr>
                <w:rFonts w:ascii="Times New Roman" w:hAnsi="Times New Roman"/>
                <w:sz w:val="18"/>
              </w:rPr>
              <w:t>Nonèingradodiutilizzareecollegareleconoscenzeacquisiteolofainmododeltuttoinadeguato</w:t>
            </w:r>
          </w:p>
        </w:tc>
        <w:tc>
          <w:tcPr>
            <w:tcW w:w="850" w:type="dxa"/>
            <w:tcBorders>
              <w:top w:val="single" w:sz="8" w:space="0" w:color="000000"/>
              <w:left w:val="single" w:sz="8" w:space="0" w:color="000000"/>
              <w:bottom w:val="single" w:sz="8" w:space="0" w:color="000000"/>
              <w:right w:val="single" w:sz="8" w:space="0" w:color="000000"/>
            </w:tcBorders>
          </w:tcPr>
          <w:p>
            <w:pPr>
              <w:pStyle w:val="TableParagraph"/>
              <w:widowControl w:val="false"/>
              <w:spacing w:before="33" w:after="0"/>
              <w:ind w:left="41" w:right="8" w:hanging="0"/>
              <w:jc w:val="center"/>
              <w:rPr>
                <w:rFonts w:ascii="Times New Roman" w:hAnsi="Times New Roman"/>
                <w:sz w:val="18"/>
              </w:rPr>
            </w:pPr>
            <w:r>
              <w:rPr>
                <w:rFonts w:ascii="Times New Roman" w:hAnsi="Times New Roman"/>
                <w:sz w:val="18"/>
              </w:rPr>
              <w:t>0.50-1</w:t>
            </w:r>
          </w:p>
        </w:tc>
        <w:tc>
          <w:tcPr>
            <w:tcW w:w="1061" w:type="dxa"/>
            <w:vMerge w:val="restart"/>
            <w:tcBorders>
              <w:top w:val="single" w:sz="8" w:space="0" w:color="000000"/>
              <w:left w:val="single" w:sz="8" w:space="0" w:color="000000"/>
              <w:bottom w:val="single" w:sz="8" w:space="0" w:color="000000"/>
              <w:right w:val="single" w:sz="8" w:space="0" w:color="000000"/>
            </w:tcBorders>
          </w:tcPr>
          <w:p>
            <w:pPr>
              <w:pStyle w:val="TableParagraph"/>
              <w:widowControl w:val="false"/>
              <w:rPr>
                <w:rFonts w:ascii="Times New Roman" w:hAnsi="Times New Roman"/>
                <w:sz w:val="16"/>
              </w:rPr>
            </w:pPr>
            <w:r>
              <w:rPr>
                <w:rFonts w:ascii="Times New Roman" w:hAnsi="Times New Roman"/>
                <w:sz w:val="16"/>
              </w:rPr>
            </w:r>
          </w:p>
        </w:tc>
      </w:tr>
      <w:tr>
        <w:trPr>
          <w:trHeight w:val="282" w:hRule="atLeast"/>
        </w:trPr>
        <w:tc>
          <w:tcPr>
            <w:tcW w:w="1939" w:type="dxa"/>
            <w:vMerge w:val="continue"/>
            <w:tcBorders>
              <w:left w:val="single" w:sz="8" w:space="0" w:color="000000"/>
              <w:bottom w:val="single" w:sz="8" w:space="0" w:color="000000"/>
              <w:right w:val="single" w:sz="8" w:space="0" w:color="000000"/>
            </w:tcBorders>
          </w:tcPr>
          <w:p>
            <w:pPr>
              <w:pStyle w:val="Normal"/>
              <w:widowControl w:val="false"/>
              <w:rPr>
                <w:sz w:val="2"/>
                <w:szCs w:val="2"/>
              </w:rPr>
            </w:pPr>
            <w:r>
              <w:rPr>
                <w:sz w:val="2"/>
                <w:szCs w:val="2"/>
              </w:rPr>
            </w:r>
          </w:p>
        </w:tc>
        <w:tc>
          <w:tcPr>
            <w:tcW w:w="500" w:type="dxa"/>
            <w:tcBorders>
              <w:top w:val="single" w:sz="8" w:space="0" w:color="000000"/>
              <w:left w:val="single" w:sz="8" w:space="0" w:color="000000"/>
              <w:bottom w:val="single" w:sz="8" w:space="0" w:color="000000"/>
              <w:right w:val="single" w:sz="8" w:space="0" w:color="000000"/>
            </w:tcBorders>
          </w:tcPr>
          <w:p>
            <w:pPr>
              <w:pStyle w:val="TableParagraph"/>
              <w:widowControl w:val="false"/>
              <w:spacing w:before="37" w:after="0"/>
              <w:ind w:left="136" w:right="108" w:hanging="0"/>
              <w:jc w:val="center"/>
              <w:rPr>
                <w:rFonts w:ascii="Times New Roman" w:hAnsi="Times New Roman"/>
                <w:sz w:val="16"/>
              </w:rPr>
            </w:pPr>
            <w:r>
              <w:rPr>
                <w:rFonts w:ascii="Times New Roman" w:hAnsi="Times New Roman"/>
                <w:sz w:val="16"/>
              </w:rPr>
              <w:t>II</w:t>
            </w:r>
          </w:p>
        </w:tc>
        <w:tc>
          <w:tcPr>
            <w:tcW w:w="10179" w:type="dxa"/>
            <w:tcBorders>
              <w:top w:val="single" w:sz="8" w:space="0" w:color="000000"/>
              <w:left w:val="single" w:sz="8" w:space="0" w:color="000000"/>
              <w:bottom w:val="single" w:sz="8" w:space="0" w:color="000000"/>
              <w:right w:val="single" w:sz="8" w:space="0" w:color="000000"/>
            </w:tcBorders>
          </w:tcPr>
          <w:p>
            <w:pPr>
              <w:pStyle w:val="TableParagraph"/>
              <w:widowControl w:val="false"/>
              <w:spacing w:before="23" w:after="0"/>
              <w:ind w:left="522" w:right="417" w:hanging="0"/>
              <w:jc w:val="center"/>
              <w:rPr>
                <w:rFonts w:ascii="Times New Roman" w:hAnsi="Times New Roman"/>
                <w:sz w:val="18"/>
              </w:rPr>
            </w:pPr>
            <w:r>
              <w:rPr>
                <w:rFonts w:ascii="Times New Roman" w:hAnsi="Times New Roman"/>
                <w:sz w:val="18"/>
              </w:rPr>
              <w:t>Èingradodiutilizzareecollegareleconoscenzeacquisitecondifficoltàeinmodostentato</w:t>
            </w:r>
          </w:p>
        </w:tc>
        <w:tc>
          <w:tcPr>
            <w:tcW w:w="850" w:type="dxa"/>
            <w:tcBorders>
              <w:top w:val="single" w:sz="8" w:space="0" w:color="000000"/>
              <w:left w:val="single" w:sz="8" w:space="0" w:color="000000"/>
              <w:bottom w:val="single" w:sz="8" w:space="0" w:color="000000"/>
              <w:right w:val="single" w:sz="8" w:space="0" w:color="000000"/>
            </w:tcBorders>
          </w:tcPr>
          <w:p>
            <w:pPr>
              <w:pStyle w:val="TableParagraph"/>
              <w:widowControl w:val="false"/>
              <w:spacing w:before="52" w:after="0"/>
              <w:ind w:left="41" w:right="4" w:hanging="0"/>
              <w:jc w:val="center"/>
              <w:rPr>
                <w:rFonts w:ascii="Times New Roman" w:hAnsi="Times New Roman"/>
                <w:sz w:val="18"/>
              </w:rPr>
            </w:pPr>
            <w:r>
              <w:rPr>
                <w:rFonts w:ascii="Times New Roman" w:hAnsi="Times New Roman"/>
                <w:sz w:val="18"/>
              </w:rPr>
              <w:t>1.50-2.50</w:t>
            </w:r>
          </w:p>
        </w:tc>
        <w:tc>
          <w:tcPr>
            <w:tcW w:w="1061" w:type="dxa"/>
            <w:vMerge w:val="continue"/>
            <w:tcBorders>
              <w:left w:val="single" w:sz="8" w:space="0" w:color="000000"/>
              <w:bottom w:val="single" w:sz="8" w:space="0" w:color="000000"/>
              <w:right w:val="single" w:sz="8" w:space="0" w:color="000000"/>
            </w:tcBorders>
          </w:tcPr>
          <w:p>
            <w:pPr>
              <w:pStyle w:val="Normal"/>
              <w:widowControl w:val="false"/>
              <w:rPr>
                <w:sz w:val="2"/>
                <w:szCs w:val="2"/>
              </w:rPr>
            </w:pPr>
            <w:r>
              <w:rPr>
                <w:sz w:val="2"/>
                <w:szCs w:val="2"/>
              </w:rPr>
            </w:r>
          </w:p>
        </w:tc>
      </w:tr>
      <w:tr>
        <w:trPr>
          <w:trHeight w:val="244" w:hRule="atLeast"/>
        </w:trPr>
        <w:tc>
          <w:tcPr>
            <w:tcW w:w="1939" w:type="dxa"/>
            <w:vMerge w:val="continue"/>
            <w:tcBorders>
              <w:left w:val="single" w:sz="8" w:space="0" w:color="000000"/>
              <w:bottom w:val="single" w:sz="8" w:space="0" w:color="000000"/>
              <w:right w:val="single" w:sz="8" w:space="0" w:color="000000"/>
            </w:tcBorders>
          </w:tcPr>
          <w:p>
            <w:pPr>
              <w:pStyle w:val="Normal"/>
              <w:widowControl w:val="false"/>
              <w:rPr>
                <w:sz w:val="2"/>
                <w:szCs w:val="2"/>
              </w:rPr>
            </w:pPr>
            <w:r>
              <w:rPr>
                <w:sz w:val="2"/>
                <w:szCs w:val="2"/>
              </w:rPr>
            </w:r>
          </w:p>
        </w:tc>
        <w:tc>
          <w:tcPr>
            <w:tcW w:w="500" w:type="dxa"/>
            <w:tcBorders>
              <w:top w:val="single" w:sz="8" w:space="0" w:color="000000"/>
              <w:left w:val="single" w:sz="8" w:space="0" w:color="000000"/>
              <w:bottom w:val="single" w:sz="8" w:space="0" w:color="000000"/>
              <w:right w:val="single" w:sz="8" w:space="0" w:color="000000"/>
            </w:tcBorders>
          </w:tcPr>
          <w:p>
            <w:pPr>
              <w:pStyle w:val="TableParagraph"/>
              <w:widowControl w:val="false"/>
              <w:spacing w:before="18" w:after="0"/>
              <w:ind w:left="136" w:right="108" w:hanging="0"/>
              <w:jc w:val="center"/>
              <w:rPr>
                <w:rFonts w:ascii="Times New Roman" w:hAnsi="Times New Roman"/>
                <w:sz w:val="16"/>
              </w:rPr>
            </w:pPr>
            <w:r>
              <w:rPr>
                <w:rFonts w:ascii="Times New Roman" w:hAnsi="Times New Roman"/>
                <w:sz w:val="16"/>
              </w:rPr>
              <w:t>III</w:t>
            </w:r>
          </w:p>
        </w:tc>
        <w:tc>
          <w:tcPr>
            <w:tcW w:w="10179" w:type="dxa"/>
            <w:tcBorders>
              <w:top w:val="single" w:sz="8" w:space="0" w:color="000000"/>
              <w:left w:val="single" w:sz="8" w:space="0" w:color="000000"/>
              <w:bottom w:val="single" w:sz="8" w:space="0" w:color="000000"/>
              <w:right w:val="single" w:sz="8" w:space="0" w:color="000000"/>
            </w:tcBorders>
          </w:tcPr>
          <w:p>
            <w:pPr>
              <w:pStyle w:val="TableParagraph"/>
              <w:widowControl w:val="false"/>
              <w:spacing w:before="4" w:after="0"/>
              <w:ind w:left="513" w:right="417" w:hanging="0"/>
              <w:jc w:val="center"/>
              <w:rPr>
                <w:rFonts w:ascii="Times New Roman" w:hAnsi="Times New Roman"/>
                <w:sz w:val="18"/>
              </w:rPr>
            </w:pPr>
            <w:r>
              <w:rPr>
                <w:rFonts w:ascii="Times New Roman" w:hAnsi="Times New Roman"/>
                <w:sz w:val="18"/>
              </w:rPr>
              <w:t>Èingradodiutilizzarecorrettamenteleconoscenzeacquisite,istituendoadeguaticollegamentitralediscipline</w:t>
            </w:r>
          </w:p>
        </w:tc>
        <w:tc>
          <w:tcPr>
            <w:tcW w:w="850" w:type="dxa"/>
            <w:tcBorders>
              <w:top w:val="single" w:sz="8" w:space="0" w:color="000000"/>
              <w:left w:val="single" w:sz="8" w:space="0" w:color="000000"/>
              <w:bottom w:val="single" w:sz="8" w:space="0" w:color="000000"/>
              <w:right w:val="single" w:sz="8" w:space="0" w:color="000000"/>
            </w:tcBorders>
          </w:tcPr>
          <w:p>
            <w:pPr>
              <w:pStyle w:val="TableParagraph"/>
              <w:widowControl w:val="false"/>
              <w:spacing w:lineRule="exact" w:line="205" w:before="19" w:after="0"/>
              <w:ind w:left="73" w:right="31" w:hanging="0"/>
              <w:jc w:val="center"/>
              <w:rPr>
                <w:rFonts w:ascii="Times New Roman" w:hAnsi="Times New Roman"/>
                <w:sz w:val="18"/>
              </w:rPr>
            </w:pPr>
            <w:r>
              <w:rPr>
                <w:rFonts w:ascii="Times New Roman" w:hAnsi="Times New Roman"/>
                <w:sz w:val="18"/>
              </w:rPr>
              <w:t>3-3.50</w:t>
            </w:r>
          </w:p>
        </w:tc>
        <w:tc>
          <w:tcPr>
            <w:tcW w:w="1061" w:type="dxa"/>
            <w:vMerge w:val="continue"/>
            <w:tcBorders>
              <w:left w:val="single" w:sz="8" w:space="0" w:color="000000"/>
              <w:bottom w:val="single" w:sz="8" w:space="0" w:color="000000"/>
              <w:right w:val="single" w:sz="8" w:space="0" w:color="000000"/>
            </w:tcBorders>
          </w:tcPr>
          <w:p>
            <w:pPr>
              <w:pStyle w:val="Normal"/>
              <w:widowControl w:val="false"/>
              <w:rPr>
                <w:sz w:val="2"/>
                <w:szCs w:val="2"/>
              </w:rPr>
            </w:pPr>
            <w:r>
              <w:rPr>
                <w:sz w:val="2"/>
                <w:szCs w:val="2"/>
              </w:rPr>
            </w:r>
          </w:p>
        </w:tc>
      </w:tr>
      <w:tr>
        <w:trPr>
          <w:trHeight w:val="224" w:hRule="atLeast"/>
        </w:trPr>
        <w:tc>
          <w:tcPr>
            <w:tcW w:w="1939" w:type="dxa"/>
            <w:vMerge w:val="continue"/>
            <w:tcBorders>
              <w:left w:val="single" w:sz="8" w:space="0" w:color="000000"/>
              <w:bottom w:val="single" w:sz="8" w:space="0" w:color="000000"/>
              <w:right w:val="single" w:sz="8" w:space="0" w:color="000000"/>
            </w:tcBorders>
          </w:tcPr>
          <w:p>
            <w:pPr>
              <w:pStyle w:val="Normal"/>
              <w:widowControl w:val="false"/>
              <w:rPr>
                <w:sz w:val="2"/>
                <w:szCs w:val="2"/>
              </w:rPr>
            </w:pPr>
            <w:r>
              <w:rPr>
                <w:sz w:val="2"/>
                <w:szCs w:val="2"/>
              </w:rPr>
            </w:r>
          </w:p>
        </w:tc>
        <w:tc>
          <w:tcPr>
            <w:tcW w:w="500" w:type="dxa"/>
            <w:tcBorders>
              <w:top w:val="single" w:sz="8" w:space="0" w:color="000000"/>
              <w:left w:val="single" w:sz="8" w:space="0" w:color="000000"/>
              <w:bottom w:val="single" w:sz="8" w:space="0" w:color="000000"/>
              <w:right w:val="single" w:sz="8" w:space="0" w:color="000000"/>
            </w:tcBorders>
          </w:tcPr>
          <w:p>
            <w:pPr>
              <w:pStyle w:val="TableParagraph"/>
              <w:widowControl w:val="false"/>
              <w:spacing w:before="13" w:after="0"/>
              <w:ind w:left="140" w:right="108" w:hanging="0"/>
              <w:jc w:val="center"/>
              <w:rPr>
                <w:rFonts w:ascii="Times New Roman" w:hAnsi="Times New Roman"/>
                <w:sz w:val="16"/>
              </w:rPr>
            </w:pPr>
            <w:r>
              <w:rPr>
                <w:rFonts w:ascii="Times New Roman" w:hAnsi="Times New Roman"/>
                <w:sz w:val="16"/>
              </w:rPr>
              <w:t>IV</w:t>
            </w:r>
          </w:p>
        </w:tc>
        <w:tc>
          <w:tcPr>
            <w:tcW w:w="10179" w:type="dxa"/>
            <w:tcBorders>
              <w:top w:val="single" w:sz="8" w:space="0" w:color="000000"/>
              <w:left w:val="single" w:sz="8" w:space="0" w:color="000000"/>
              <w:bottom w:val="single" w:sz="8" w:space="0" w:color="000000"/>
              <w:right w:val="single" w:sz="8" w:space="0" w:color="000000"/>
            </w:tcBorders>
          </w:tcPr>
          <w:p>
            <w:pPr>
              <w:pStyle w:val="TableParagraph"/>
              <w:widowControl w:val="false"/>
              <w:spacing w:lineRule="exact" w:line="205"/>
              <w:ind w:left="528" w:right="417" w:hanging="0"/>
              <w:jc w:val="center"/>
              <w:rPr>
                <w:rFonts w:ascii="Times New Roman" w:hAnsi="Times New Roman"/>
                <w:sz w:val="18"/>
              </w:rPr>
            </w:pPr>
            <w:r>
              <w:rPr>
                <w:rFonts w:ascii="Times New Roman" w:hAnsi="Times New Roman"/>
                <w:spacing w:val="-1"/>
                <w:w w:val="95"/>
                <w:sz w:val="18"/>
              </w:rPr>
              <w:t>È</w:t>
            </w:r>
            <w:r>
              <w:rPr>
                <w:rFonts w:ascii="Times New Roman" w:hAnsi="Times New Roman"/>
                <w:spacing w:val="7"/>
                <w:w w:val="95"/>
                <w:sz w:val="18"/>
              </w:rPr>
              <w:t xml:space="preserve"> </w:t>
            </w:r>
            <w:r>
              <w:rPr>
                <w:rFonts w:ascii="Times New Roman" w:hAnsi="Times New Roman"/>
                <w:spacing w:val="-1"/>
                <w:w w:val="95"/>
                <w:sz w:val="18"/>
              </w:rPr>
              <w:t>ingradodiutilizzareleconoscenze</w:t>
            </w:r>
            <w:r>
              <w:rPr>
                <w:rFonts w:ascii="Times New Roman" w:hAnsi="Times New Roman"/>
                <w:spacing w:val="13"/>
                <w:w w:val="95"/>
                <w:sz w:val="18"/>
              </w:rPr>
              <w:t xml:space="preserve"> </w:t>
            </w:r>
            <w:r>
              <w:rPr>
                <w:rFonts w:ascii="Times New Roman" w:hAnsi="Times New Roman"/>
                <w:spacing w:val="-1"/>
                <w:w w:val="95"/>
                <w:sz w:val="18"/>
              </w:rPr>
              <w:t>acquisitecollegandoleinunatrattazionepluridisciplinarearticolata</w:t>
            </w:r>
          </w:p>
        </w:tc>
        <w:tc>
          <w:tcPr>
            <w:tcW w:w="850" w:type="dxa"/>
            <w:tcBorders>
              <w:top w:val="single" w:sz="8" w:space="0" w:color="000000"/>
              <w:left w:val="single" w:sz="8" w:space="0" w:color="000000"/>
              <w:bottom w:val="single" w:sz="8" w:space="0" w:color="000000"/>
              <w:right w:val="single" w:sz="8" w:space="0" w:color="000000"/>
            </w:tcBorders>
          </w:tcPr>
          <w:p>
            <w:pPr>
              <w:pStyle w:val="TableParagraph"/>
              <w:widowControl w:val="false"/>
              <w:spacing w:lineRule="exact" w:line="205"/>
              <w:ind w:left="73" w:right="31" w:hanging="0"/>
              <w:jc w:val="center"/>
              <w:rPr>
                <w:rFonts w:ascii="Times New Roman" w:hAnsi="Times New Roman"/>
                <w:sz w:val="18"/>
              </w:rPr>
            </w:pPr>
            <w:r>
              <w:rPr>
                <w:rFonts w:ascii="Times New Roman" w:hAnsi="Times New Roman"/>
                <w:sz w:val="18"/>
              </w:rPr>
              <w:t>4-4.50</w:t>
            </w:r>
          </w:p>
        </w:tc>
        <w:tc>
          <w:tcPr>
            <w:tcW w:w="1061" w:type="dxa"/>
            <w:vMerge w:val="continue"/>
            <w:tcBorders>
              <w:left w:val="single" w:sz="8" w:space="0" w:color="000000"/>
              <w:bottom w:val="single" w:sz="8" w:space="0" w:color="000000"/>
              <w:right w:val="single" w:sz="8" w:space="0" w:color="000000"/>
            </w:tcBorders>
          </w:tcPr>
          <w:p>
            <w:pPr>
              <w:pStyle w:val="Normal"/>
              <w:widowControl w:val="false"/>
              <w:rPr>
                <w:sz w:val="2"/>
                <w:szCs w:val="2"/>
              </w:rPr>
            </w:pPr>
            <w:r>
              <w:rPr>
                <w:sz w:val="2"/>
                <w:szCs w:val="2"/>
              </w:rPr>
            </w:r>
          </w:p>
        </w:tc>
      </w:tr>
      <w:tr>
        <w:trPr>
          <w:trHeight w:val="234" w:hRule="atLeast"/>
        </w:trPr>
        <w:tc>
          <w:tcPr>
            <w:tcW w:w="1939" w:type="dxa"/>
            <w:vMerge w:val="continue"/>
            <w:tcBorders>
              <w:left w:val="single" w:sz="8" w:space="0" w:color="000000"/>
              <w:bottom w:val="single" w:sz="8" w:space="0" w:color="000000"/>
              <w:right w:val="single" w:sz="8" w:space="0" w:color="000000"/>
            </w:tcBorders>
          </w:tcPr>
          <w:p>
            <w:pPr>
              <w:pStyle w:val="Normal"/>
              <w:widowControl w:val="false"/>
              <w:rPr>
                <w:sz w:val="2"/>
                <w:szCs w:val="2"/>
              </w:rPr>
            </w:pPr>
            <w:r>
              <w:rPr>
                <w:sz w:val="2"/>
                <w:szCs w:val="2"/>
              </w:rPr>
            </w:r>
          </w:p>
        </w:tc>
        <w:tc>
          <w:tcPr>
            <w:tcW w:w="500" w:type="dxa"/>
            <w:tcBorders>
              <w:top w:val="single" w:sz="8" w:space="0" w:color="000000"/>
              <w:left w:val="single" w:sz="8" w:space="0" w:color="000000"/>
              <w:bottom w:val="single" w:sz="8" w:space="0" w:color="000000"/>
              <w:right w:val="single" w:sz="8" w:space="0" w:color="000000"/>
            </w:tcBorders>
          </w:tcPr>
          <w:p>
            <w:pPr>
              <w:pStyle w:val="TableParagraph"/>
              <w:widowControl w:val="false"/>
              <w:spacing w:before="4" w:after="0"/>
              <w:ind w:left="28" w:right="0" w:hanging="0"/>
              <w:jc w:val="center"/>
              <w:rPr>
                <w:rFonts w:ascii="Times New Roman" w:hAnsi="Times New Roman"/>
                <w:sz w:val="16"/>
              </w:rPr>
            </w:pPr>
            <w:r>
              <w:rPr>
                <w:rFonts w:ascii="Times New Roman" w:hAnsi="Times New Roman"/>
                <w:w w:val="91"/>
                <w:sz w:val="16"/>
              </w:rPr>
              <w:t>V</w:t>
            </w:r>
          </w:p>
        </w:tc>
        <w:tc>
          <w:tcPr>
            <w:tcW w:w="10179" w:type="dxa"/>
            <w:tcBorders>
              <w:top w:val="single" w:sz="8" w:space="0" w:color="000000"/>
              <w:left w:val="single" w:sz="8" w:space="0" w:color="000000"/>
              <w:bottom w:val="single" w:sz="8" w:space="0" w:color="000000"/>
              <w:right w:val="single" w:sz="8" w:space="0" w:color="000000"/>
            </w:tcBorders>
          </w:tcPr>
          <w:p>
            <w:pPr>
              <w:pStyle w:val="TableParagraph"/>
              <w:widowControl w:val="false"/>
              <w:spacing w:lineRule="exact" w:line="181" w:before="33" w:after="0"/>
              <w:ind w:left="513" w:right="417" w:hanging="0"/>
              <w:jc w:val="center"/>
              <w:rPr>
                <w:rFonts w:ascii="Times New Roman" w:hAnsi="Times New Roman"/>
                <w:sz w:val="18"/>
              </w:rPr>
            </w:pPr>
            <w:r>
              <w:rPr>
                <w:rFonts w:ascii="Times New Roman" w:hAnsi="Times New Roman"/>
                <w:sz w:val="18"/>
              </w:rPr>
              <w:t>Èingradodiutilizzareleconoscenzeacquisitecollegandoleinunatrattazionepluridisciplinareampiaeapprofondita</w:t>
            </w:r>
          </w:p>
        </w:tc>
        <w:tc>
          <w:tcPr>
            <w:tcW w:w="850" w:type="dxa"/>
            <w:tcBorders>
              <w:top w:val="single" w:sz="8" w:space="0" w:color="000000"/>
              <w:left w:val="single" w:sz="8" w:space="0" w:color="000000"/>
              <w:bottom w:val="single" w:sz="8" w:space="0" w:color="000000"/>
              <w:right w:val="single" w:sz="8" w:space="0" w:color="000000"/>
            </w:tcBorders>
          </w:tcPr>
          <w:p>
            <w:pPr>
              <w:pStyle w:val="TableParagraph"/>
              <w:widowControl w:val="false"/>
              <w:spacing w:lineRule="exact" w:line="181" w:before="33" w:after="0"/>
              <w:ind w:left="36" w:right="0" w:hanging="0"/>
              <w:jc w:val="center"/>
              <w:rPr>
                <w:rFonts w:ascii="Times New Roman" w:hAnsi="Times New Roman"/>
                <w:sz w:val="18"/>
              </w:rPr>
            </w:pPr>
            <w:r>
              <w:rPr>
                <w:rFonts w:ascii="Times New Roman" w:hAnsi="Times New Roman"/>
                <w:w w:val="87"/>
                <w:sz w:val="18"/>
              </w:rPr>
              <w:t>5</w:t>
            </w:r>
          </w:p>
        </w:tc>
        <w:tc>
          <w:tcPr>
            <w:tcW w:w="1061" w:type="dxa"/>
            <w:vMerge w:val="continue"/>
            <w:tcBorders>
              <w:left w:val="single" w:sz="8" w:space="0" w:color="000000"/>
              <w:bottom w:val="single" w:sz="8" w:space="0" w:color="000000"/>
              <w:right w:val="single" w:sz="8" w:space="0" w:color="000000"/>
            </w:tcBorders>
          </w:tcPr>
          <w:p>
            <w:pPr>
              <w:pStyle w:val="Normal"/>
              <w:widowControl w:val="false"/>
              <w:rPr>
                <w:sz w:val="2"/>
                <w:szCs w:val="2"/>
              </w:rPr>
            </w:pPr>
            <w:r>
              <w:rPr>
                <w:sz w:val="2"/>
                <w:szCs w:val="2"/>
              </w:rPr>
            </w:r>
          </w:p>
        </w:tc>
      </w:tr>
      <w:tr>
        <w:trPr>
          <w:trHeight w:val="234" w:hRule="atLeast"/>
        </w:trPr>
        <w:tc>
          <w:tcPr>
            <w:tcW w:w="1939" w:type="dxa"/>
            <w:vMerge w:val="restart"/>
            <w:tcBorders>
              <w:top w:val="single" w:sz="8" w:space="0" w:color="000000"/>
              <w:left w:val="single" w:sz="8" w:space="0" w:color="000000"/>
              <w:bottom w:val="single" w:sz="8" w:space="0" w:color="000000"/>
              <w:right w:val="single" w:sz="8" w:space="0" w:color="000000"/>
            </w:tcBorders>
          </w:tcPr>
          <w:p>
            <w:pPr>
              <w:pStyle w:val="TableParagraph"/>
              <w:widowControl w:val="false"/>
              <w:spacing w:lineRule="auto" w:line="264" w:before="18" w:after="0"/>
              <w:ind w:left="42" w:right="32" w:hanging="0"/>
              <w:jc w:val="center"/>
              <w:rPr>
                <w:rFonts w:ascii="Times New Roman" w:hAnsi="Times New Roman"/>
                <w:sz w:val="18"/>
              </w:rPr>
            </w:pPr>
            <w:r>
              <w:rPr>
                <w:rFonts w:ascii="Times New Roman" w:hAnsi="Times New Roman"/>
                <w:spacing w:val="-1"/>
                <w:w w:val="95"/>
                <w:sz w:val="18"/>
              </w:rPr>
              <w:t>Capacitàdiargomentareinm</w:t>
            </w:r>
            <w:r>
              <w:rPr>
                <w:rFonts w:ascii="Times New Roman" w:hAnsi="Times New Roman"/>
                <w:spacing w:val="-40"/>
                <w:w w:val="95"/>
                <w:sz w:val="18"/>
              </w:rPr>
              <w:t xml:space="preserve"> </w:t>
            </w:r>
            <w:r>
              <w:rPr>
                <w:rFonts w:ascii="Times New Roman" w:hAnsi="Times New Roman"/>
                <w:sz w:val="18"/>
              </w:rPr>
              <w:t>aniera critica e</w:t>
            </w:r>
            <w:r>
              <w:rPr>
                <w:rFonts w:ascii="Times New Roman" w:hAnsi="Times New Roman"/>
                <w:spacing w:val="1"/>
                <w:sz w:val="18"/>
              </w:rPr>
              <w:t xml:space="preserve"> </w:t>
            </w:r>
            <w:r>
              <w:rPr>
                <w:rFonts w:ascii="Times New Roman" w:hAnsi="Times New Roman"/>
                <w:w w:val="95"/>
                <w:sz w:val="18"/>
              </w:rPr>
              <w:t>personale,rielaborando</w:t>
            </w:r>
            <w:r>
              <w:rPr>
                <w:rFonts w:ascii="Times New Roman" w:hAnsi="Times New Roman"/>
                <w:spacing w:val="3"/>
                <w:w w:val="95"/>
                <w:sz w:val="18"/>
              </w:rPr>
              <w:t xml:space="preserve"> </w:t>
            </w:r>
            <w:r>
              <w:rPr>
                <w:rFonts w:ascii="Times New Roman" w:hAnsi="Times New Roman"/>
                <w:w w:val="95"/>
                <w:sz w:val="18"/>
              </w:rPr>
              <w:t>i</w:t>
            </w:r>
            <w:r>
              <w:rPr>
                <w:rFonts w:ascii="Times New Roman" w:hAnsi="Times New Roman"/>
                <w:spacing w:val="1"/>
                <w:w w:val="95"/>
                <w:sz w:val="18"/>
              </w:rPr>
              <w:t xml:space="preserve"> </w:t>
            </w:r>
            <w:r>
              <w:rPr>
                <w:rFonts w:ascii="Times New Roman" w:hAnsi="Times New Roman"/>
                <w:sz w:val="18"/>
              </w:rPr>
              <w:t>contenutiacquisiti</w:t>
            </w:r>
          </w:p>
        </w:tc>
        <w:tc>
          <w:tcPr>
            <w:tcW w:w="500" w:type="dxa"/>
            <w:tcBorders>
              <w:top w:val="single" w:sz="8" w:space="0" w:color="000000"/>
              <w:left w:val="single" w:sz="8" w:space="0" w:color="000000"/>
              <w:bottom w:val="single" w:sz="8" w:space="0" w:color="000000"/>
              <w:right w:val="single" w:sz="8" w:space="0" w:color="000000"/>
            </w:tcBorders>
          </w:tcPr>
          <w:p>
            <w:pPr>
              <w:pStyle w:val="TableParagraph"/>
              <w:widowControl w:val="false"/>
              <w:spacing w:before="13" w:after="0"/>
              <w:ind w:left="23" w:right="0" w:hanging="0"/>
              <w:jc w:val="center"/>
              <w:rPr>
                <w:rFonts w:ascii="Times New Roman" w:hAnsi="Times New Roman"/>
                <w:sz w:val="16"/>
              </w:rPr>
            </w:pPr>
            <w:r>
              <w:rPr>
                <w:rFonts w:ascii="Times New Roman" w:hAnsi="Times New Roman"/>
                <w:w w:val="98"/>
                <w:sz w:val="16"/>
              </w:rPr>
              <w:t>I</w:t>
            </w:r>
          </w:p>
        </w:tc>
        <w:tc>
          <w:tcPr>
            <w:tcW w:w="10179" w:type="dxa"/>
            <w:tcBorders>
              <w:top w:val="single" w:sz="8" w:space="0" w:color="000000"/>
              <w:left w:val="single" w:sz="8" w:space="0" w:color="000000"/>
              <w:bottom w:val="single" w:sz="8" w:space="0" w:color="000000"/>
              <w:right w:val="single" w:sz="8" w:space="0" w:color="000000"/>
            </w:tcBorders>
          </w:tcPr>
          <w:p>
            <w:pPr>
              <w:pStyle w:val="TableParagraph"/>
              <w:widowControl w:val="false"/>
              <w:spacing w:lineRule="exact" w:line="207"/>
              <w:ind w:left="519" w:right="417" w:hanging="0"/>
              <w:jc w:val="center"/>
              <w:rPr>
                <w:rFonts w:ascii="Times New Roman" w:hAnsi="Times New Roman"/>
                <w:sz w:val="18"/>
              </w:rPr>
            </w:pPr>
            <w:r>
              <w:rPr>
                <w:rFonts w:ascii="Times New Roman" w:hAnsi="Times New Roman"/>
                <w:sz w:val="18"/>
              </w:rPr>
              <w:t>Nonèingradodiargomentareinmanieracriticaepersonale,oargomentainmodosuperficialeedisorganico</w:t>
            </w:r>
          </w:p>
        </w:tc>
        <w:tc>
          <w:tcPr>
            <w:tcW w:w="850" w:type="dxa"/>
            <w:tcBorders>
              <w:top w:val="single" w:sz="8" w:space="0" w:color="000000"/>
              <w:left w:val="single" w:sz="8" w:space="0" w:color="000000"/>
              <w:bottom w:val="single" w:sz="8" w:space="0" w:color="000000"/>
              <w:right w:val="single" w:sz="8" w:space="0" w:color="000000"/>
            </w:tcBorders>
          </w:tcPr>
          <w:p>
            <w:pPr>
              <w:pStyle w:val="TableParagraph"/>
              <w:widowControl w:val="false"/>
              <w:spacing w:before="4" w:after="0"/>
              <w:ind w:left="41" w:right="8" w:hanging="0"/>
              <w:jc w:val="center"/>
              <w:rPr>
                <w:rFonts w:ascii="Times New Roman" w:hAnsi="Times New Roman"/>
                <w:sz w:val="18"/>
              </w:rPr>
            </w:pPr>
            <w:r>
              <w:rPr>
                <w:rFonts w:ascii="Times New Roman" w:hAnsi="Times New Roman"/>
                <w:sz w:val="18"/>
              </w:rPr>
              <w:t>0.50-1</w:t>
            </w:r>
          </w:p>
        </w:tc>
        <w:tc>
          <w:tcPr>
            <w:tcW w:w="1061" w:type="dxa"/>
            <w:vMerge w:val="restart"/>
            <w:tcBorders>
              <w:top w:val="single" w:sz="8" w:space="0" w:color="000000"/>
              <w:left w:val="single" w:sz="8" w:space="0" w:color="000000"/>
              <w:bottom w:val="single" w:sz="8" w:space="0" w:color="000000"/>
              <w:right w:val="single" w:sz="8" w:space="0" w:color="000000"/>
            </w:tcBorders>
          </w:tcPr>
          <w:p>
            <w:pPr>
              <w:pStyle w:val="TableParagraph"/>
              <w:widowControl w:val="false"/>
              <w:rPr>
                <w:rFonts w:ascii="Times New Roman" w:hAnsi="Times New Roman"/>
                <w:sz w:val="16"/>
              </w:rPr>
            </w:pPr>
            <w:r>
              <w:rPr>
                <w:rFonts w:ascii="Times New Roman" w:hAnsi="Times New Roman"/>
                <w:sz w:val="16"/>
              </w:rPr>
            </w:r>
          </w:p>
        </w:tc>
      </w:tr>
      <w:tr>
        <w:trPr>
          <w:trHeight w:val="277" w:hRule="atLeast"/>
        </w:trPr>
        <w:tc>
          <w:tcPr>
            <w:tcW w:w="1939" w:type="dxa"/>
            <w:vMerge w:val="continue"/>
            <w:tcBorders>
              <w:left w:val="single" w:sz="8" w:space="0" w:color="000000"/>
              <w:bottom w:val="single" w:sz="8" w:space="0" w:color="000000"/>
              <w:right w:val="single" w:sz="8" w:space="0" w:color="000000"/>
            </w:tcBorders>
          </w:tcPr>
          <w:p>
            <w:pPr>
              <w:pStyle w:val="Normal"/>
              <w:widowControl w:val="false"/>
              <w:rPr>
                <w:sz w:val="2"/>
                <w:szCs w:val="2"/>
              </w:rPr>
            </w:pPr>
            <w:r>
              <w:rPr>
                <w:sz w:val="2"/>
                <w:szCs w:val="2"/>
              </w:rPr>
            </w:r>
          </w:p>
        </w:tc>
        <w:tc>
          <w:tcPr>
            <w:tcW w:w="500" w:type="dxa"/>
            <w:tcBorders>
              <w:top w:val="single" w:sz="8" w:space="0" w:color="000000"/>
              <w:left w:val="single" w:sz="8" w:space="0" w:color="000000"/>
              <w:bottom w:val="single" w:sz="8" w:space="0" w:color="000000"/>
              <w:right w:val="single" w:sz="8" w:space="0" w:color="000000"/>
            </w:tcBorders>
          </w:tcPr>
          <w:p>
            <w:pPr>
              <w:pStyle w:val="TableParagraph"/>
              <w:widowControl w:val="false"/>
              <w:spacing w:before="38" w:after="0"/>
              <w:ind w:left="136" w:right="108" w:hanging="0"/>
              <w:jc w:val="center"/>
              <w:rPr>
                <w:rFonts w:ascii="Times New Roman" w:hAnsi="Times New Roman"/>
                <w:sz w:val="16"/>
              </w:rPr>
            </w:pPr>
            <w:r>
              <w:rPr>
                <w:rFonts w:ascii="Times New Roman" w:hAnsi="Times New Roman"/>
                <w:sz w:val="16"/>
              </w:rPr>
              <w:t>II</w:t>
            </w:r>
          </w:p>
        </w:tc>
        <w:tc>
          <w:tcPr>
            <w:tcW w:w="10179" w:type="dxa"/>
            <w:tcBorders>
              <w:top w:val="single" w:sz="8" w:space="0" w:color="000000"/>
              <w:left w:val="single" w:sz="8" w:space="0" w:color="000000"/>
              <w:bottom w:val="single" w:sz="8" w:space="0" w:color="000000"/>
              <w:right w:val="single" w:sz="8" w:space="0" w:color="000000"/>
            </w:tcBorders>
          </w:tcPr>
          <w:p>
            <w:pPr>
              <w:pStyle w:val="TableParagraph"/>
              <w:widowControl w:val="false"/>
              <w:spacing w:before="24" w:after="0"/>
              <w:ind w:left="519" w:right="417" w:hanging="0"/>
              <w:jc w:val="center"/>
              <w:rPr>
                <w:rFonts w:ascii="Times New Roman" w:hAnsi="Times New Roman"/>
                <w:sz w:val="18"/>
              </w:rPr>
            </w:pPr>
            <w:r>
              <w:rPr>
                <w:rFonts w:ascii="Times New Roman" w:hAnsi="Times New Roman"/>
                <w:sz w:val="18"/>
              </w:rPr>
              <w:t>Èingradodiformulareargomentazionicriticheepersonalisoloatrattiesoloinrelazioneaspecificiargomenti</w:t>
            </w:r>
          </w:p>
        </w:tc>
        <w:tc>
          <w:tcPr>
            <w:tcW w:w="850" w:type="dxa"/>
            <w:tcBorders>
              <w:top w:val="single" w:sz="8" w:space="0" w:color="000000"/>
              <w:left w:val="single" w:sz="8" w:space="0" w:color="000000"/>
              <w:bottom w:val="single" w:sz="8" w:space="0" w:color="000000"/>
              <w:right w:val="single" w:sz="8" w:space="0" w:color="000000"/>
            </w:tcBorders>
          </w:tcPr>
          <w:p>
            <w:pPr>
              <w:pStyle w:val="TableParagraph"/>
              <w:widowControl w:val="false"/>
              <w:spacing w:lineRule="exact" w:line="205" w:before="52" w:after="0"/>
              <w:ind w:left="41" w:right="4" w:hanging="0"/>
              <w:jc w:val="center"/>
              <w:rPr>
                <w:rFonts w:ascii="Times New Roman" w:hAnsi="Times New Roman"/>
                <w:sz w:val="18"/>
              </w:rPr>
            </w:pPr>
            <w:r>
              <w:rPr>
                <w:rFonts w:ascii="Times New Roman" w:hAnsi="Times New Roman"/>
                <w:sz w:val="18"/>
              </w:rPr>
              <w:t>1.50-2.50</w:t>
            </w:r>
          </w:p>
        </w:tc>
        <w:tc>
          <w:tcPr>
            <w:tcW w:w="1061" w:type="dxa"/>
            <w:vMerge w:val="continue"/>
            <w:tcBorders>
              <w:left w:val="single" w:sz="8" w:space="0" w:color="000000"/>
              <w:bottom w:val="single" w:sz="8" w:space="0" w:color="000000"/>
              <w:right w:val="single" w:sz="8" w:space="0" w:color="000000"/>
            </w:tcBorders>
          </w:tcPr>
          <w:p>
            <w:pPr>
              <w:pStyle w:val="Normal"/>
              <w:widowControl w:val="false"/>
              <w:rPr>
                <w:sz w:val="2"/>
                <w:szCs w:val="2"/>
              </w:rPr>
            </w:pPr>
            <w:r>
              <w:rPr>
                <w:sz w:val="2"/>
                <w:szCs w:val="2"/>
              </w:rPr>
            </w:r>
          </w:p>
        </w:tc>
      </w:tr>
      <w:tr>
        <w:trPr>
          <w:trHeight w:val="244" w:hRule="atLeast"/>
        </w:trPr>
        <w:tc>
          <w:tcPr>
            <w:tcW w:w="1939" w:type="dxa"/>
            <w:vMerge w:val="continue"/>
            <w:tcBorders>
              <w:left w:val="single" w:sz="8" w:space="0" w:color="000000"/>
              <w:bottom w:val="single" w:sz="8" w:space="0" w:color="000000"/>
              <w:right w:val="single" w:sz="8" w:space="0" w:color="000000"/>
            </w:tcBorders>
          </w:tcPr>
          <w:p>
            <w:pPr>
              <w:pStyle w:val="Normal"/>
              <w:widowControl w:val="false"/>
              <w:rPr>
                <w:sz w:val="2"/>
                <w:szCs w:val="2"/>
              </w:rPr>
            </w:pPr>
            <w:r>
              <w:rPr>
                <w:sz w:val="2"/>
                <w:szCs w:val="2"/>
              </w:rPr>
            </w:r>
          </w:p>
        </w:tc>
        <w:tc>
          <w:tcPr>
            <w:tcW w:w="500" w:type="dxa"/>
            <w:tcBorders>
              <w:top w:val="single" w:sz="8" w:space="0" w:color="000000"/>
              <w:left w:val="single" w:sz="8" w:space="0" w:color="000000"/>
              <w:bottom w:val="single" w:sz="8" w:space="0" w:color="000000"/>
              <w:right w:val="single" w:sz="8" w:space="0" w:color="000000"/>
            </w:tcBorders>
          </w:tcPr>
          <w:p>
            <w:pPr>
              <w:pStyle w:val="TableParagraph"/>
              <w:widowControl w:val="false"/>
              <w:spacing w:before="23" w:after="0"/>
              <w:ind w:left="136" w:right="108" w:hanging="0"/>
              <w:jc w:val="center"/>
              <w:rPr>
                <w:rFonts w:ascii="Times New Roman" w:hAnsi="Times New Roman"/>
                <w:sz w:val="16"/>
              </w:rPr>
            </w:pPr>
            <w:r>
              <w:rPr>
                <w:rFonts w:ascii="Times New Roman" w:hAnsi="Times New Roman"/>
                <w:sz w:val="16"/>
              </w:rPr>
              <w:t>III</w:t>
            </w:r>
          </w:p>
        </w:tc>
        <w:tc>
          <w:tcPr>
            <w:tcW w:w="10179" w:type="dxa"/>
            <w:tcBorders>
              <w:top w:val="single" w:sz="8" w:space="0" w:color="000000"/>
              <w:left w:val="single" w:sz="8" w:space="0" w:color="000000"/>
              <w:bottom w:val="single" w:sz="8" w:space="0" w:color="000000"/>
              <w:right w:val="single" w:sz="8" w:space="0" w:color="000000"/>
            </w:tcBorders>
          </w:tcPr>
          <w:p>
            <w:pPr>
              <w:pStyle w:val="TableParagraph"/>
              <w:widowControl w:val="false"/>
              <w:spacing w:before="4" w:after="0"/>
              <w:ind w:left="512" w:right="417" w:hanging="0"/>
              <w:jc w:val="center"/>
              <w:rPr>
                <w:rFonts w:ascii="Times New Roman" w:hAnsi="Times New Roman"/>
                <w:sz w:val="18"/>
              </w:rPr>
            </w:pPr>
            <w:r>
              <w:rPr>
                <w:rFonts w:ascii="Times New Roman" w:hAnsi="Times New Roman"/>
                <w:sz w:val="18"/>
              </w:rPr>
              <w:t>Èingradodiformularesempliciargomentazionicriticheepersonali,conunacorrettarielaborazionedeicontenutiacquisiti</w:t>
            </w:r>
          </w:p>
        </w:tc>
        <w:tc>
          <w:tcPr>
            <w:tcW w:w="850" w:type="dxa"/>
            <w:tcBorders>
              <w:top w:val="single" w:sz="8" w:space="0" w:color="000000"/>
              <w:left w:val="single" w:sz="8" w:space="0" w:color="000000"/>
              <w:bottom w:val="single" w:sz="8" w:space="0" w:color="000000"/>
              <w:right w:val="single" w:sz="8" w:space="0" w:color="000000"/>
            </w:tcBorders>
          </w:tcPr>
          <w:p>
            <w:pPr>
              <w:pStyle w:val="TableParagraph"/>
              <w:widowControl w:val="false"/>
              <w:spacing w:lineRule="exact" w:line="205" w:before="18" w:after="0"/>
              <w:ind w:left="73" w:right="31" w:hanging="0"/>
              <w:jc w:val="center"/>
              <w:rPr>
                <w:rFonts w:ascii="Times New Roman" w:hAnsi="Times New Roman"/>
                <w:sz w:val="18"/>
              </w:rPr>
            </w:pPr>
            <w:r>
              <w:rPr>
                <w:rFonts w:ascii="Times New Roman" w:hAnsi="Times New Roman"/>
                <w:sz w:val="18"/>
              </w:rPr>
              <w:t>3-3.50</w:t>
            </w:r>
          </w:p>
        </w:tc>
        <w:tc>
          <w:tcPr>
            <w:tcW w:w="1061" w:type="dxa"/>
            <w:vMerge w:val="continue"/>
            <w:tcBorders>
              <w:left w:val="single" w:sz="8" w:space="0" w:color="000000"/>
              <w:bottom w:val="single" w:sz="8" w:space="0" w:color="000000"/>
              <w:right w:val="single" w:sz="8" w:space="0" w:color="000000"/>
            </w:tcBorders>
          </w:tcPr>
          <w:p>
            <w:pPr>
              <w:pStyle w:val="Normal"/>
              <w:widowControl w:val="false"/>
              <w:rPr>
                <w:sz w:val="2"/>
                <w:szCs w:val="2"/>
              </w:rPr>
            </w:pPr>
            <w:r>
              <w:rPr>
                <w:sz w:val="2"/>
                <w:szCs w:val="2"/>
              </w:rPr>
            </w:r>
          </w:p>
        </w:tc>
      </w:tr>
      <w:tr>
        <w:trPr>
          <w:trHeight w:val="234" w:hRule="atLeast"/>
        </w:trPr>
        <w:tc>
          <w:tcPr>
            <w:tcW w:w="1939" w:type="dxa"/>
            <w:vMerge w:val="continue"/>
            <w:tcBorders>
              <w:left w:val="single" w:sz="8" w:space="0" w:color="000000"/>
              <w:bottom w:val="single" w:sz="8" w:space="0" w:color="000000"/>
              <w:right w:val="single" w:sz="8" w:space="0" w:color="000000"/>
            </w:tcBorders>
          </w:tcPr>
          <w:p>
            <w:pPr>
              <w:pStyle w:val="Normal"/>
              <w:widowControl w:val="false"/>
              <w:rPr>
                <w:sz w:val="2"/>
                <w:szCs w:val="2"/>
              </w:rPr>
            </w:pPr>
            <w:r>
              <w:rPr>
                <w:sz w:val="2"/>
                <w:szCs w:val="2"/>
              </w:rPr>
            </w:r>
          </w:p>
        </w:tc>
        <w:tc>
          <w:tcPr>
            <w:tcW w:w="500" w:type="dxa"/>
            <w:tcBorders>
              <w:top w:val="single" w:sz="8" w:space="0" w:color="000000"/>
              <w:left w:val="single" w:sz="8" w:space="0" w:color="000000"/>
              <w:bottom w:val="single" w:sz="8" w:space="0" w:color="000000"/>
              <w:right w:val="single" w:sz="8" w:space="0" w:color="000000"/>
            </w:tcBorders>
          </w:tcPr>
          <w:p>
            <w:pPr>
              <w:pStyle w:val="TableParagraph"/>
              <w:widowControl w:val="false"/>
              <w:spacing w:before="4" w:after="0"/>
              <w:ind w:left="140" w:right="108" w:hanging="0"/>
              <w:jc w:val="center"/>
              <w:rPr>
                <w:rFonts w:ascii="Times New Roman" w:hAnsi="Times New Roman"/>
                <w:sz w:val="16"/>
              </w:rPr>
            </w:pPr>
            <w:r>
              <w:rPr>
                <w:rFonts w:ascii="Times New Roman" w:hAnsi="Times New Roman"/>
                <w:sz w:val="16"/>
              </w:rPr>
              <w:t>IV</w:t>
            </w:r>
          </w:p>
        </w:tc>
        <w:tc>
          <w:tcPr>
            <w:tcW w:w="10179" w:type="dxa"/>
            <w:tcBorders>
              <w:top w:val="single" w:sz="8" w:space="0" w:color="000000"/>
              <w:left w:val="single" w:sz="8" w:space="0" w:color="000000"/>
              <w:bottom w:val="single" w:sz="8" w:space="0" w:color="000000"/>
              <w:right w:val="single" w:sz="8" w:space="0" w:color="000000"/>
            </w:tcBorders>
          </w:tcPr>
          <w:p>
            <w:pPr>
              <w:pStyle w:val="TableParagraph"/>
              <w:widowControl w:val="false"/>
              <w:spacing w:lineRule="exact" w:line="181" w:before="33" w:after="0"/>
              <w:ind w:left="517" w:right="417" w:hanging="0"/>
              <w:jc w:val="center"/>
              <w:rPr>
                <w:rFonts w:ascii="Times New Roman" w:hAnsi="Times New Roman"/>
                <w:sz w:val="18"/>
              </w:rPr>
            </w:pPr>
            <w:r>
              <w:rPr>
                <w:rFonts w:ascii="Times New Roman" w:hAnsi="Times New Roman"/>
                <w:sz w:val="18"/>
              </w:rPr>
              <w:t>Èingradodiformularearticolateargomentazionicriticheepersonali,rielaborandoefficacementeicontenutiacquisiti</w:t>
            </w:r>
          </w:p>
        </w:tc>
        <w:tc>
          <w:tcPr>
            <w:tcW w:w="850" w:type="dxa"/>
            <w:tcBorders>
              <w:top w:val="single" w:sz="8" w:space="0" w:color="000000"/>
              <w:left w:val="single" w:sz="8" w:space="0" w:color="000000"/>
              <w:bottom w:val="single" w:sz="8" w:space="0" w:color="000000"/>
              <w:right w:val="single" w:sz="8" w:space="0" w:color="000000"/>
            </w:tcBorders>
          </w:tcPr>
          <w:p>
            <w:pPr>
              <w:pStyle w:val="TableParagraph"/>
              <w:widowControl w:val="false"/>
              <w:spacing w:lineRule="exact" w:line="181" w:before="33" w:after="0"/>
              <w:ind w:left="73" w:right="31" w:hanging="0"/>
              <w:jc w:val="center"/>
              <w:rPr>
                <w:rFonts w:ascii="Times New Roman" w:hAnsi="Times New Roman"/>
                <w:sz w:val="18"/>
              </w:rPr>
            </w:pPr>
            <w:r>
              <w:rPr>
                <w:rFonts w:ascii="Times New Roman" w:hAnsi="Times New Roman"/>
                <w:sz w:val="18"/>
              </w:rPr>
              <w:t>4-4.50</w:t>
            </w:r>
          </w:p>
        </w:tc>
        <w:tc>
          <w:tcPr>
            <w:tcW w:w="1061" w:type="dxa"/>
            <w:vMerge w:val="continue"/>
            <w:tcBorders>
              <w:left w:val="single" w:sz="8" w:space="0" w:color="000000"/>
              <w:bottom w:val="single" w:sz="8" w:space="0" w:color="000000"/>
              <w:right w:val="single" w:sz="8" w:space="0" w:color="000000"/>
            </w:tcBorders>
          </w:tcPr>
          <w:p>
            <w:pPr>
              <w:pStyle w:val="Normal"/>
              <w:widowControl w:val="false"/>
              <w:rPr>
                <w:sz w:val="2"/>
                <w:szCs w:val="2"/>
              </w:rPr>
            </w:pPr>
            <w:r>
              <w:rPr>
                <w:sz w:val="2"/>
                <w:szCs w:val="2"/>
              </w:rPr>
            </w:r>
          </w:p>
        </w:tc>
      </w:tr>
      <w:tr>
        <w:trPr>
          <w:trHeight w:val="229" w:hRule="atLeast"/>
        </w:trPr>
        <w:tc>
          <w:tcPr>
            <w:tcW w:w="1939" w:type="dxa"/>
            <w:vMerge w:val="continue"/>
            <w:tcBorders>
              <w:left w:val="single" w:sz="8" w:space="0" w:color="000000"/>
              <w:bottom w:val="single" w:sz="8" w:space="0" w:color="000000"/>
              <w:right w:val="single" w:sz="8" w:space="0" w:color="000000"/>
            </w:tcBorders>
          </w:tcPr>
          <w:p>
            <w:pPr>
              <w:pStyle w:val="Normal"/>
              <w:widowControl w:val="false"/>
              <w:rPr>
                <w:sz w:val="2"/>
                <w:szCs w:val="2"/>
              </w:rPr>
            </w:pPr>
            <w:r>
              <w:rPr>
                <w:sz w:val="2"/>
                <w:szCs w:val="2"/>
              </w:rPr>
            </w:r>
          </w:p>
        </w:tc>
        <w:tc>
          <w:tcPr>
            <w:tcW w:w="500" w:type="dxa"/>
            <w:tcBorders>
              <w:top w:val="single" w:sz="8" w:space="0" w:color="000000"/>
              <w:left w:val="single" w:sz="8" w:space="0" w:color="000000"/>
              <w:bottom w:val="single" w:sz="8" w:space="0" w:color="000000"/>
              <w:right w:val="single" w:sz="8" w:space="0" w:color="000000"/>
            </w:tcBorders>
          </w:tcPr>
          <w:p>
            <w:pPr>
              <w:pStyle w:val="TableParagraph"/>
              <w:widowControl w:val="false"/>
              <w:spacing w:before="4" w:after="0"/>
              <w:ind w:left="28" w:right="0" w:hanging="0"/>
              <w:jc w:val="center"/>
              <w:rPr>
                <w:rFonts w:ascii="Times New Roman" w:hAnsi="Times New Roman"/>
                <w:sz w:val="16"/>
              </w:rPr>
            </w:pPr>
            <w:r>
              <w:rPr>
                <w:rFonts w:ascii="Times New Roman" w:hAnsi="Times New Roman"/>
                <w:w w:val="91"/>
                <w:sz w:val="16"/>
              </w:rPr>
              <w:t>V</w:t>
            </w:r>
          </w:p>
        </w:tc>
        <w:tc>
          <w:tcPr>
            <w:tcW w:w="10179" w:type="dxa"/>
            <w:tcBorders>
              <w:top w:val="single" w:sz="8" w:space="0" w:color="000000"/>
              <w:left w:val="single" w:sz="8" w:space="0" w:color="000000"/>
              <w:bottom w:val="single" w:sz="8" w:space="0" w:color="000000"/>
              <w:right w:val="single" w:sz="8" w:space="0" w:color="000000"/>
            </w:tcBorders>
          </w:tcPr>
          <w:p>
            <w:pPr>
              <w:pStyle w:val="TableParagraph"/>
              <w:widowControl w:val="false"/>
              <w:spacing w:lineRule="exact" w:line="181" w:before="28" w:after="0"/>
              <w:ind w:left="521" w:right="417" w:hanging="0"/>
              <w:jc w:val="center"/>
              <w:rPr>
                <w:rFonts w:ascii="Times New Roman" w:hAnsi="Times New Roman"/>
                <w:sz w:val="18"/>
              </w:rPr>
            </w:pPr>
            <w:r>
              <w:rPr>
                <w:rFonts w:ascii="Times New Roman" w:hAnsi="Times New Roman"/>
                <w:sz w:val="18"/>
              </w:rPr>
              <w:t>Èingradodiformulareampieearticolateargomentazionicriticheepersonali,rielaborandoconoriginalitàicontenutiacquisiti</w:t>
            </w:r>
          </w:p>
        </w:tc>
        <w:tc>
          <w:tcPr>
            <w:tcW w:w="850" w:type="dxa"/>
            <w:tcBorders>
              <w:top w:val="single" w:sz="8" w:space="0" w:color="000000"/>
              <w:left w:val="single" w:sz="8" w:space="0" w:color="000000"/>
              <w:bottom w:val="single" w:sz="8" w:space="0" w:color="000000"/>
              <w:right w:val="single" w:sz="8" w:space="0" w:color="000000"/>
            </w:tcBorders>
          </w:tcPr>
          <w:p>
            <w:pPr>
              <w:pStyle w:val="TableParagraph"/>
              <w:widowControl w:val="false"/>
              <w:spacing w:lineRule="exact" w:line="181" w:before="28" w:after="0"/>
              <w:ind w:left="36" w:right="0" w:hanging="0"/>
              <w:jc w:val="center"/>
              <w:rPr>
                <w:rFonts w:ascii="Times New Roman" w:hAnsi="Times New Roman"/>
                <w:sz w:val="18"/>
              </w:rPr>
            </w:pPr>
            <w:r>
              <w:rPr>
                <w:rFonts w:ascii="Times New Roman" w:hAnsi="Times New Roman"/>
                <w:w w:val="87"/>
                <w:sz w:val="18"/>
              </w:rPr>
              <w:t>5</w:t>
            </w:r>
          </w:p>
        </w:tc>
        <w:tc>
          <w:tcPr>
            <w:tcW w:w="1061" w:type="dxa"/>
            <w:vMerge w:val="continue"/>
            <w:tcBorders>
              <w:left w:val="single" w:sz="8" w:space="0" w:color="000000"/>
              <w:bottom w:val="single" w:sz="8" w:space="0" w:color="000000"/>
              <w:right w:val="single" w:sz="8" w:space="0" w:color="000000"/>
            </w:tcBorders>
          </w:tcPr>
          <w:p>
            <w:pPr>
              <w:pStyle w:val="Normal"/>
              <w:widowControl w:val="false"/>
              <w:rPr>
                <w:sz w:val="2"/>
                <w:szCs w:val="2"/>
              </w:rPr>
            </w:pPr>
            <w:r>
              <w:rPr>
                <w:sz w:val="2"/>
                <w:szCs w:val="2"/>
              </w:rPr>
            </w:r>
          </w:p>
        </w:tc>
      </w:tr>
      <w:tr>
        <w:trPr>
          <w:trHeight w:val="234" w:hRule="atLeast"/>
        </w:trPr>
        <w:tc>
          <w:tcPr>
            <w:tcW w:w="1939" w:type="dxa"/>
            <w:vMerge w:val="restart"/>
            <w:tcBorders>
              <w:top w:val="single" w:sz="8" w:space="0" w:color="000000"/>
              <w:left w:val="single" w:sz="8" w:space="0" w:color="000000"/>
              <w:bottom w:val="single" w:sz="8" w:space="0" w:color="000000"/>
              <w:right w:val="single" w:sz="8" w:space="0" w:color="000000"/>
            </w:tcBorders>
          </w:tcPr>
          <w:p>
            <w:pPr>
              <w:pStyle w:val="TableParagraph"/>
              <w:widowControl w:val="false"/>
              <w:spacing w:lineRule="auto" w:line="264" w:before="23" w:after="0"/>
              <w:ind w:left="18" w:right="161" w:firstLine="10"/>
              <w:jc w:val="center"/>
              <w:rPr>
                <w:rFonts w:ascii="Times New Roman" w:hAnsi="Times New Roman"/>
                <w:sz w:val="18"/>
              </w:rPr>
            </w:pPr>
            <w:r>
              <w:rPr>
                <w:rFonts w:ascii="Times New Roman" w:hAnsi="Times New Roman"/>
                <w:w w:val="95"/>
                <w:sz w:val="18"/>
              </w:rPr>
              <w:t>Ricchezzaepadronanzale</w:t>
            </w:r>
            <w:r>
              <w:rPr>
                <w:rFonts w:ascii="Times New Roman" w:hAnsi="Times New Roman"/>
                <w:spacing w:val="-40"/>
                <w:w w:val="95"/>
                <w:sz w:val="18"/>
              </w:rPr>
              <w:t xml:space="preserve"> </w:t>
            </w:r>
            <w:r>
              <w:rPr>
                <w:rFonts w:ascii="Times New Roman" w:hAnsi="Times New Roman"/>
                <w:spacing w:val="-1"/>
                <w:w w:val="95"/>
                <w:sz w:val="18"/>
              </w:rPr>
              <w:t>ssicaleesemantica,conspe</w:t>
            </w:r>
            <w:r>
              <w:rPr>
                <w:rFonts w:ascii="Times New Roman" w:hAnsi="Times New Roman"/>
                <w:spacing w:val="-40"/>
                <w:w w:val="95"/>
                <w:sz w:val="18"/>
              </w:rPr>
              <w:t xml:space="preserve"> </w:t>
            </w:r>
            <w:r>
              <w:rPr>
                <w:rFonts w:ascii="Times New Roman" w:hAnsi="Times New Roman"/>
                <w:sz w:val="18"/>
              </w:rPr>
              <w:t>cifico</w:t>
            </w:r>
            <w:r>
              <w:rPr>
                <w:rFonts w:ascii="Times New Roman" w:hAnsi="Times New Roman"/>
                <w:spacing w:val="1"/>
                <w:sz w:val="18"/>
              </w:rPr>
              <w:t xml:space="preserve"> </w:t>
            </w:r>
            <w:r>
              <w:rPr>
                <w:rFonts w:ascii="Times New Roman" w:hAnsi="Times New Roman"/>
                <w:spacing w:val="-1"/>
                <w:w w:val="95"/>
                <w:sz w:val="18"/>
              </w:rPr>
              <w:t>riferimentoallinguaggiote</w:t>
            </w:r>
            <w:r>
              <w:rPr>
                <w:rFonts w:ascii="Times New Roman" w:hAnsi="Times New Roman"/>
                <w:spacing w:val="-40"/>
                <w:w w:val="95"/>
                <w:sz w:val="18"/>
              </w:rPr>
              <w:t xml:space="preserve"> </w:t>
            </w:r>
            <w:r>
              <w:rPr>
                <w:rFonts w:ascii="Times New Roman" w:hAnsi="Times New Roman"/>
                <w:spacing w:val="-1"/>
                <w:sz w:val="18"/>
              </w:rPr>
              <w:t>cnicoe/odisettore,anchei</w:t>
            </w:r>
            <w:r>
              <w:rPr>
                <w:rFonts w:ascii="Times New Roman" w:hAnsi="Times New Roman"/>
                <w:spacing w:val="-42"/>
                <w:sz w:val="18"/>
              </w:rPr>
              <w:t xml:space="preserve"> </w:t>
            </w:r>
            <w:r>
              <w:rPr>
                <w:rFonts w:ascii="Times New Roman" w:hAnsi="Times New Roman"/>
                <w:sz w:val="18"/>
              </w:rPr>
              <w:t>nlingua</w:t>
            </w:r>
          </w:p>
          <w:p>
            <w:pPr>
              <w:pStyle w:val="TableParagraph"/>
              <w:widowControl w:val="false"/>
              <w:spacing w:lineRule="exact" w:line="186"/>
              <w:ind w:left="42" w:right="16" w:hanging="0"/>
              <w:jc w:val="center"/>
              <w:rPr>
                <w:rFonts w:ascii="Times New Roman" w:hAnsi="Times New Roman"/>
                <w:sz w:val="18"/>
              </w:rPr>
            </w:pPr>
            <w:r>
              <w:rPr>
                <w:rFonts w:ascii="Times New Roman" w:hAnsi="Times New Roman"/>
                <w:sz w:val="18"/>
              </w:rPr>
              <w:t>straniera</w:t>
            </w:r>
          </w:p>
        </w:tc>
        <w:tc>
          <w:tcPr>
            <w:tcW w:w="500" w:type="dxa"/>
            <w:tcBorders>
              <w:top w:val="single" w:sz="8" w:space="0" w:color="000000"/>
              <w:left w:val="single" w:sz="8" w:space="0" w:color="000000"/>
              <w:bottom w:val="single" w:sz="8" w:space="0" w:color="000000"/>
              <w:right w:val="single" w:sz="8" w:space="0" w:color="000000"/>
            </w:tcBorders>
          </w:tcPr>
          <w:p>
            <w:pPr>
              <w:pStyle w:val="TableParagraph"/>
              <w:widowControl w:val="false"/>
              <w:spacing w:before="4" w:after="0"/>
              <w:ind w:left="23" w:right="0" w:hanging="0"/>
              <w:jc w:val="center"/>
              <w:rPr>
                <w:rFonts w:ascii="Times New Roman" w:hAnsi="Times New Roman"/>
                <w:sz w:val="16"/>
              </w:rPr>
            </w:pPr>
            <w:r>
              <w:rPr>
                <w:rFonts w:ascii="Times New Roman" w:hAnsi="Times New Roman"/>
                <w:w w:val="98"/>
                <w:sz w:val="16"/>
              </w:rPr>
              <w:t>I</w:t>
            </w:r>
          </w:p>
        </w:tc>
        <w:tc>
          <w:tcPr>
            <w:tcW w:w="10179" w:type="dxa"/>
            <w:tcBorders>
              <w:top w:val="single" w:sz="8" w:space="0" w:color="000000"/>
              <w:left w:val="single" w:sz="8" w:space="0" w:color="000000"/>
              <w:bottom w:val="single" w:sz="8" w:space="0" w:color="000000"/>
              <w:right w:val="single" w:sz="8" w:space="0" w:color="000000"/>
            </w:tcBorders>
          </w:tcPr>
          <w:p>
            <w:pPr>
              <w:pStyle w:val="TableParagraph"/>
              <w:widowControl w:val="false"/>
              <w:spacing w:lineRule="exact" w:line="181" w:before="33" w:after="0"/>
              <w:ind w:left="525" w:right="417" w:hanging="0"/>
              <w:jc w:val="center"/>
              <w:rPr>
                <w:rFonts w:ascii="Times New Roman" w:hAnsi="Times New Roman"/>
                <w:sz w:val="18"/>
              </w:rPr>
            </w:pPr>
            <w:r>
              <w:rPr>
                <w:rFonts w:ascii="Times New Roman" w:hAnsi="Times New Roman"/>
                <w:sz w:val="18"/>
              </w:rPr>
              <w:t>Siesprimeinmodoscorrettoostentato,utilizzandounlessicoinadeguato</w:t>
            </w:r>
          </w:p>
        </w:tc>
        <w:tc>
          <w:tcPr>
            <w:tcW w:w="850" w:type="dxa"/>
            <w:tcBorders>
              <w:top w:val="single" w:sz="8" w:space="0" w:color="000000"/>
              <w:left w:val="single" w:sz="8" w:space="0" w:color="000000"/>
              <w:bottom w:val="single" w:sz="8" w:space="0" w:color="000000"/>
              <w:right w:val="single" w:sz="8" w:space="0" w:color="000000"/>
            </w:tcBorders>
          </w:tcPr>
          <w:p>
            <w:pPr>
              <w:pStyle w:val="TableParagraph"/>
              <w:widowControl w:val="false"/>
              <w:spacing w:lineRule="exact" w:line="181" w:before="33" w:after="0"/>
              <w:ind w:left="41" w:right="3" w:hanging="0"/>
              <w:jc w:val="center"/>
              <w:rPr>
                <w:rFonts w:ascii="Times New Roman" w:hAnsi="Times New Roman"/>
                <w:sz w:val="18"/>
              </w:rPr>
            </w:pPr>
            <w:r>
              <w:rPr>
                <w:rFonts w:ascii="Times New Roman" w:hAnsi="Times New Roman"/>
                <w:sz w:val="18"/>
              </w:rPr>
              <w:t>0.50</w:t>
            </w:r>
          </w:p>
        </w:tc>
        <w:tc>
          <w:tcPr>
            <w:tcW w:w="1061" w:type="dxa"/>
            <w:vMerge w:val="restart"/>
            <w:tcBorders>
              <w:top w:val="single" w:sz="8" w:space="0" w:color="000000"/>
              <w:left w:val="single" w:sz="8" w:space="0" w:color="000000"/>
              <w:bottom w:val="single" w:sz="8" w:space="0" w:color="000000"/>
              <w:right w:val="single" w:sz="8" w:space="0" w:color="000000"/>
            </w:tcBorders>
          </w:tcPr>
          <w:p>
            <w:pPr>
              <w:pStyle w:val="TableParagraph"/>
              <w:widowControl w:val="false"/>
              <w:rPr>
                <w:rFonts w:ascii="Times New Roman" w:hAnsi="Times New Roman"/>
                <w:sz w:val="16"/>
              </w:rPr>
            </w:pPr>
            <w:r>
              <w:rPr>
                <w:rFonts w:ascii="Times New Roman" w:hAnsi="Times New Roman"/>
                <w:sz w:val="16"/>
              </w:rPr>
            </w:r>
          </w:p>
        </w:tc>
      </w:tr>
      <w:tr>
        <w:trPr>
          <w:trHeight w:val="297" w:hRule="atLeast"/>
        </w:trPr>
        <w:tc>
          <w:tcPr>
            <w:tcW w:w="1939" w:type="dxa"/>
            <w:vMerge w:val="continue"/>
            <w:tcBorders>
              <w:left w:val="single" w:sz="8" w:space="0" w:color="000000"/>
              <w:bottom w:val="single" w:sz="8" w:space="0" w:color="000000"/>
              <w:right w:val="single" w:sz="8" w:space="0" w:color="000000"/>
            </w:tcBorders>
          </w:tcPr>
          <w:p>
            <w:pPr>
              <w:pStyle w:val="Normal"/>
              <w:widowControl w:val="false"/>
              <w:rPr>
                <w:sz w:val="2"/>
                <w:szCs w:val="2"/>
              </w:rPr>
            </w:pPr>
            <w:r>
              <w:rPr>
                <w:sz w:val="2"/>
                <w:szCs w:val="2"/>
              </w:rPr>
            </w:r>
          </w:p>
        </w:tc>
        <w:tc>
          <w:tcPr>
            <w:tcW w:w="500" w:type="dxa"/>
            <w:tcBorders>
              <w:top w:val="single" w:sz="8" w:space="0" w:color="000000"/>
              <w:left w:val="single" w:sz="8" w:space="0" w:color="000000"/>
              <w:bottom w:val="single" w:sz="8" w:space="0" w:color="000000"/>
              <w:right w:val="single" w:sz="8" w:space="0" w:color="000000"/>
            </w:tcBorders>
          </w:tcPr>
          <w:p>
            <w:pPr>
              <w:pStyle w:val="TableParagraph"/>
              <w:widowControl w:val="false"/>
              <w:spacing w:before="47" w:after="0"/>
              <w:ind w:left="136" w:right="108" w:hanging="0"/>
              <w:jc w:val="center"/>
              <w:rPr>
                <w:rFonts w:ascii="Times New Roman" w:hAnsi="Times New Roman"/>
                <w:sz w:val="16"/>
              </w:rPr>
            </w:pPr>
            <w:r>
              <w:rPr>
                <w:rFonts w:ascii="Times New Roman" w:hAnsi="Times New Roman"/>
                <w:sz w:val="16"/>
              </w:rPr>
              <w:t>II</w:t>
            </w:r>
          </w:p>
        </w:tc>
        <w:tc>
          <w:tcPr>
            <w:tcW w:w="10179" w:type="dxa"/>
            <w:tcBorders>
              <w:top w:val="single" w:sz="8" w:space="0" w:color="000000"/>
              <w:left w:val="single" w:sz="8" w:space="0" w:color="000000"/>
              <w:bottom w:val="single" w:sz="8" w:space="0" w:color="000000"/>
              <w:right w:val="single" w:sz="8" w:space="0" w:color="000000"/>
            </w:tcBorders>
          </w:tcPr>
          <w:p>
            <w:pPr>
              <w:pStyle w:val="TableParagraph"/>
              <w:widowControl w:val="false"/>
              <w:spacing w:before="33" w:after="0"/>
              <w:ind w:left="520" w:right="417" w:hanging="0"/>
              <w:jc w:val="center"/>
              <w:rPr>
                <w:rFonts w:ascii="Times New Roman" w:hAnsi="Times New Roman"/>
                <w:sz w:val="18"/>
              </w:rPr>
            </w:pPr>
            <w:r>
              <w:rPr>
                <w:rFonts w:ascii="Times New Roman" w:hAnsi="Times New Roman"/>
                <w:sz w:val="18"/>
              </w:rPr>
              <w:t>Siesprimeinmodononsemprecorretto,utilizzandounlessico,anchedisettore,parzialmenteadeguato</w:t>
            </w:r>
          </w:p>
        </w:tc>
        <w:tc>
          <w:tcPr>
            <w:tcW w:w="850" w:type="dxa"/>
            <w:tcBorders>
              <w:top w:val="single" w:sz="8" w:space="0" w:color="000000"/>
              <w:left w:val="single" w:sz="8" w:space="0" w:color="000000"/>
              <w:bottom w:val="single" w:sz="8" w:space="0" w:color="000000"/>
              <w:right w:val="single" w:sz="8" w:space="0" w:color="000000"/>
            </w:tcBorders>
          </w:tcPr>
          <w:p>
            <w:pPr>
              <w:pStyle w:val="TableParagraph"/>
              <w:widowControl w:val="false"/>
              <w:spacing w:before="33" w:after="0"/>
              <w:ind w:left="36" w:right="0" w:hanging="0"/>
              <w:jc w:val="center"/>
              <w:rPr>
                <w:rFonts w:ascii="Times New Roman" w:hAnsi="Times New Roman"/>
                <w:sz w:val="18"/>
              </w:rPr>
            </w:pPr>
            <w:r>
              <w:rPr>
                <w:rFonts w:ascii="Times New Roman" w:hAnsi="Times New Roman"/>
                <w:w w:val="87"/>
                <w:sz w:val="18"/>
              </w:rPr>
              <w:t>1</w:t>
            </w:r>
          </w:p>
        </w:tc>
        <w:tc>
          <w:tcPr>
            <w:tcW w:w="1061" w:type="dxa"/>
            <w:vMerge w:val="continue"/>
            <w:tcBorders>
              <w:left w:val="single" w:sz="8" w:space="0" w:color="000000"/>
              <w:bottom w:val="single" w:sz="8" w:space="0" w:color="000000"/>
              <w:right w:val="single" w:sz="8" w:space="0" w:color="000000"/>
            </w:tcBorders>
          </w:tcPr>
          <w:p>
            <w:pPr>
              <w:pStyle w:val="Normal"/>
              <w:widowControl w:val="false"/>
              <w:rPr>
                <w:sz w:val="2"/>
                <w:szCs w:val="2"/>
              </w:rPr>
            </w:pPr>
            <w:r>
              <w:rPr>
                <w:sz w:val="2"/>
                <w:szCs w:val="2"/>
              </w:rPr>
            </w:r>
          </w:p>
        </w:tc>
      </w:tr>
      <w:tr>
        <w:trPr>
          <w:trHeight w:val="253" w:hRule="atLeast"/>
        </w:trPr>
        <w:tc>
          <w:tcPr>
            <w:tcW w:w="1939" w:type="dxa"/>
            <w:vMerge w:val="continue"/>
            <w:tcBorders>
              <w:left w:val="single" w:sz="8" w:space="0" w:color="000000"/>
              <w:bottom w:val="single" w:sz="8" w:space="0" w:color="000000"/>
              <w:right w:val="single" w:sz="8" w:space="0" w:color="000000"/>
            </w:tcBorders>
          </w:tcPr>
          <w:p>
            <w:pPr>
              <w:pStyle w:val="Normal"/>
              <w:widowControl w:val="false"/>
              <w:rPr>
                <w:sz w:val="2"/>
                <w:szCs w:val="2"/>
              </w:rPr>
            </w:pPr>
            <w:r>
              <w:rPr>
                <w:sz w:val="2"/>
                <w:szCs w:val="2"/>
              </w:rPr>
            </w:r>
          </w:p>
        </w:tc>
        <w:tc>
          <w:tcPr>
            <w:tcW w:w="500" w:type="dxa"/>
            <w:tcBorders>
              <w:top w:val="single" w:sz="8" w:space="0" w:color="000000"/>
              <w:left w:val="single" w:sz="8" w:space="0" w:color="000000"/>
              <w:bottom w:val="single" w:sz="8" w:space="0" w:color="000000"/>
              <w:right w:val="single" w:sz="8" w:space="0" w:color="000000"/>
            </w:tcBorders>
          </w:tcPr>
          <w:p>
            <w:pPr>
              <w:pStyle w:val="TableParagraph"/>
              <w:widowControl w:val="false"/>
              <w:spacing w:before="28" w:after="0"/>
              <w:ind w:left="136" w:right="108" w:hanging="0"/>
              <w:jc w:val="center"/>
              <w:rPr>
                <w:rFonts w:ascii="Times New Roman" w:hAnsi="Times New Roman"/>
                <w:sz w:val="16"/>
              </w:rPr>
            </w:pPr>
            <w:r>
              <w:rPr>
                <w:rFonts w:ascii="Times New Roman" w:hAnsi="Times New Roman"/>
                <w:sz w:val="16"/>
              </w:rPr>
              <w:t>III</w:t>
            </w:r>
          </w:p>
        </w:tc>
        <w:tc>
          <w:tcPr>
            <w:tcW w:w="10179" w:type="dxa"/>
            <w:tcBorders>
              <w:top w:val="single" w:sz="8" w:space="0" w:color="000000"/>
              <w:left w:val="single" w:sz="8" w:space="0" w:color="000000"/>
              <w:bottom w:val="single" w:sz="8" w:space="0" w:color="000000"/>
              <w:right w:val="single" w:sz="8" w:space="0" w:color="000000"/>
            </w:tcBorders>
          </w:tcPr>
          <w:p>
            <w:pPr>
              <w:pStyle w:val="TableParagraph"/>
              <w:widowControl w:val="false"/>
              <w:spacing w:before="14" w:after="0"/>
              <w:ind w:left="514" w:right="417" w:hanging="0"/>
              <w:jc w:val="center"/>
              <w:rPr>
                <w:rFonts w:ascii="Times New Roman" w:hAnsi="Times New Roman"/>
                <w:sz w:val="18"/>
              </w:rPr>
            </w:pPr>
            <w:r>
              <w:rPr>
                <w:rFonts w:ascii="Times New Roman" w:hAnsi="Times New Roman"/>
                <w:sz w:val="18"/>
              </w:rPr>
              <w:t>Siesprimeinmodocorrettoutilizzandounlessicoadeguato,ancheinriferimentoallinguaggiotecnicoe/odisettore</w:t>
            </w:r>
          </w:p>
        </w:tc>
        <w:tc>
          <w:tcPr>
            <w:tcW w:w="850" w:type="dxa"/>
            <w:tcBorders>
              <w:top w:val="single" w:sz="8" w:space="0" w:color="000000"/>
              <w:left w:val="single" w:sz="8" w:space="0" w:color="000000"/>
              <w:bottom w:val="single" w:sz="8" w:space="0" w:color="000000"/>
              <w:right w:val="single" w:sz="8" w:space="0" w:color="000000"/>
            </w:tcBorders>
          </w:tcPr>
          <w:p>
            <w:pPr>
              <w:pStyle w:val="TableParagraph"/>
              <w:widowControl w:val="false"/>
              <w:spacing w:before="14" w:after="0"/>
              <w:ind w:left="41" w:right="3" w:hanging="0"/>
              <w:jc w:val="center"/>
              <w:rPr>
                <w:rFonts w:ascii="Times New Roman" w:hAnsi="Times New Roman"/>
                <w:sz w:val="18"/>
              </w:rPr>
            </w:pPr>
            <w:r>
              <w:rPr>
                <w:rFonts w:ascii="Times New Roman" w:hAnsi="Times New Roman"/>
                <w:sz w:val="18"/>
              </w:rPr>
              <w:t>1.50</w:t>
            </w:r>
          </w:p>
        </w:tc>
        <w:tc>
          <w:tcPr>
            <w:tcW w:w="1061" w:type="dxa"/>
            <w:vMerge w:val="continue"/>
            <w:tcBorders>
              <w:left w:val="single" w:sz="8" w:space="0" w:color="000000"/>
              <w:bottom w:val="single" w:sz="8" w:space="0" w:color="000000"/>
              <w:right w:val="single" w:sz="8" w:space="0" w:color="000000"/>
            </w:tcBorders>
          </w:tcPr>
          <w:p>
            <w:pPr>
              <w:pStyle w:val="Normal"/>
              <w:widowControl w:val="false"/>
              <w:rPr>
                <w:sz w:val="2"/>
                <w:szCs w:val="2"/>
              </w:rPr>
            </w:pPr>
            <w:r>
              <w:rPr>
                <w:sz w:val="2"/>
                <w:szCs w:val="2"/>
              </w:rPr>
            </w:r>
          </w:p>
        </w:tc>
      </w:tr>
      <w:tr>
        <w:trPr>
          <w:trHeight w:val="234" w:hRule="atLeast"/>
        </w:trPr>
        <w:tc>
          <w:tcPr>
            <w:tcW w:w="1939" w:type="dxa"/>
            <w:vMerge w:val="continue"/>
            <w:tcBorders>
              <w:left w:val="single" w:sz="8" w:space="0" w:color="000000"/>
              <w:bottom w:val="single" w:sz="8" w:space="0" w:color="000000"/>
              <w:right w:val="single" w:sz="8" w:space="0" w:color="000000"/>
            </w:tcBorders>
          </w:tcPr>
          <w:p>
            <w:pPr>
              <w:pStyle w:val="Normal"/>
              <w:widowControl w:val="false"/>
              <w:rPr>
                <w:sz w:val="2"/>
                <w:szCs w:val="2"/>
              </w:rPr>
            </w:pPr>
            <w:r>
              <w:rPr>
                <w:sz w:val="2"/>
                <w:szCs w:val="2"/>
              </w:rPr>
            </w:r>
          </w:p>
        </w:tc>
        <w:tc>
          <w:tcPr>
            <w:tcW w:w="500" w:type="dxa"/>
            <w:tcBorders>
              <w:top w:val="single" w:sz="8" w:space="0" w:color="000000"/>
              <w:left w:val="single" w:sz="8" w:space="0" w:color="000000"/>
              <w:bottom w:val="single" w:sz="8" w:space="0" w:color="000000"/>
              <w:right w:val="single" w:sz="8" w:space="0" w:color="000000"/>
            </w:tcBorders>
          </w:tcPr>
          <w:p>
            <w:pPr>
              <w:pStyle w:val="TableParagraph"/>
              <w:widowControl w:val="false"/>
              <w:spacing w:before="4" w:after="0"/>
              <w:ind w:left="140" w:right="108" w:hanging="0"/>
              <w:jc w:val="center"/>
              <w:rPr>
                <w:rFonts w:ascii="Times New Roman" w:hAnsi="Times New Roman"/>
                <w:sz w:val="16"/>
              </w:rPr>
            </w:pPr>
            <w:r>
              <w:rPr>
                <w:rFonts w:ascii="Times New Roman" w:hAnsi="Times New Roman"/>
                <w:sz w:val="16"/>
              </w:rPr>
              <w:t>IV</w:t>
            </w:r>
          </w:p>
        </w:tc>
        <w:tc>
          <w:tcPr>
            <w:tcW w:w="10179" w:type="dxa"/>
            <w:tcBorders>
              <w:top w:val="single" w:sz="8" w:space="0" w:color="000000"/>
              <w:left w:val="single" w:sz="8" w:space="0" w:color="000000"/>
              <w:bottom w:val="single" w:sz="8" w:space="0" w:color="000000"/>
              <w:right w:val="single" w:sz="8" w:space="0" w:color="000000"/>
            </w:tcBorders>
          </w:tcPr>
          <w:p>
            <w:pPr>
              <w:pStyle w:val="TableParagraph"/>
              <w:widowControl w:val="false"/>
              <w:spacing w:lineRule="exact" w:line="181" w:before="33" w:after="0"/>
              <w:ind w:left="519" w:right="417" w:hanging="0"/>
              <w:jc w:val="center"/>
              <w:rPr>
                <w:rFonts w:ascii="Times New Roman" w:hAnsi="Times New Roman"/>
                <w:sz w:val="18"/>
              </w:rPr>
            </w:pPr>
            <w:r>
              <w:rPr>
                <w:rFonts w:ascii="Times New Roman" w:hAnsi="Times New Roman"/>
                <w:sz w:val="18"/>
              </w:rPr>
              <w:t>Siesprimeinmodoprecisoeaccuratoutilizzandounlessico,anchetecnicoesettoriale,varioearticolato</w:t>
            </w:r>
          </w:p>
        </w:tc>
        <w:tc>
          <w:tcPr>
            <w:tcW w:w="850" w:type="dxa"/>
            <w:tcBorders>
              <w:top w:val="single" w:sz="8" w:space="0" w:color="000000"/>
              <w:left w:val="single" w:sz="8" w:space="0" w:color="000000"/>
              <w:bottom w:val="single" w:sz="8" w:space="0" w:color="000000"/>
              <w:right w:val="single" w:sz="8" w:space="0" w:color="000000"/>
            </w:tcBorders>
          </w:tcPr>
          <w:p>
            <w:pPr>
              <w:pStyle w:val="TableParagraph"/>
              <w:widowControl w:val="false"/>
              <w:spacing w:lineRule="exact" w:line="181" w:before="33" w:after="0"/>
              <w:ind w:left="36" w:right="0" w:hanging="0"/>
              <w:jc w:val="center"/>
              <w:rPr>
                <w:rFonts w:ascii="Times New Roman" w:hAnsi="Times New Roman"/>
                <w:sz w:val="18"/>
              </w:rPr>
            </w:pPr>
            <w:r>
              <w:rPr>
                <w:rFonts w:ascii="Times New Roman" w:hAnsi="Times New Roman"/>
                <w:w w:val="87"/>
                <w:sz w:val="18"/>
              </w:rPr>
              <w:t>2</w:t>
            </w:r>
          </w:p>
        </w:tc>
        <w:tc>
          <w:tcPr>
            <w:tcW w:w="1061" w:type="dxa"/>
            <w:vMerge w:val="continue"/>
            <w:tcBorders>
              <w:left w:val="single" w:sz="8" w:space="0" w:color="000000"/>
              <w:bottom w:val="single" w:sz="8" w:space="0" w:color="000000"/>
              <w:right w:val="single" w:sz="8" w:space="0" w:color="000000"/>
            </w:tcBorders>
          </w:tcPr>
          <w:p>
            <w:pPr>
              <w:pStyle w:val="Normal"/>
              <w:widowControl w:val="false"/>
              <w:rPr>
                <w:sz w:val="2"/>
                <w:szCs w:val="2"/>
              </w:rPr>
            </w:pPr>
            <w:r>
              <w:rPr>
                <w:sz w:val="2"/>
                <w:szCs w:val="2"/>
              </w:rPr>
            </w:r>
          </w:p>
        </w:tc>
      </w:tr>
      <w:tr>
        <w:trPr>
          <w:trHeight w:val="508" w:hRule="atLeast"/>
        </w:trPr>
        <w:tc>
          <w:tcPr>
            <w:tcW w:w="1939" w:type="dxa"/>
            <w:vMerge w:val="continue"/>
            <w:tcBorders>
              <w:left w:val="single" w:sz="8" w:space="0" w:color="000000"/>
              <w:bottom w:val="single" w:sz="8" w:space="0" w:color="000000"/>
              <w:right w:val="single" w:sz="8" w:space="0" w:color="000000"/>
            </w:tcBorders>
          </w:tcPr>
          <w:p>
            <w:pPr>
              <w:pStyle w:val="Normal"/>
              <w:widowControl w:val="false"/>
              <w:rPr>
                <w:sz w:val="2"/>
                <w:szCs w:val="2"/>
              </w:rPr>
            </w:pPr>
            <w:r>
              <w:rPr>
                <w:sz w:val="2"/>
                <w:szCs w:val="2"/>
              </w:rPr>
            </w:r>
          </w:p>
        </w:tc>
        <w:tc>
          <w:tcPr>
            <w:tcW w:w="500" w:type="dxa"/>
            <w:tcBorders>
              <w:top w:val="single" w:sz="8" w:space="0" w:color="000000"/>
              <w:left w:val="single" w:sz="8" w:space="0" w:color="000000"/>
              <w:bottom w:val="single" w:sz="8" w:space="0" w:color="000000"/>
              <w:right w:val="single" w:sz="8" w:space="0" w:color="000000"/>
            </w:tcBorders>
          </w:tcPr>
          <w:p>
            <w:pPr>
              <w:pStyle w:val="TableParagraph"/>
              <w:widowControl w:val="false"/>
              <w:spacing w:before="76" w:after="0"/>
              <w:ind w:left="28" w:right="0" w:hanging="0"/>
              <w:jc w:val="center"/>
              <w:rPr>
                <w:rFonts w:ascii="Times New Roman" w:hAnsi="Times New Roman"/>
                <w:sz w:val="16"/>
              </w:rPr>
            </w:pPr>
            <w:r>
              <w:rPr>
                <w:rFonts w:ascii="Times New Roman" w:hAnsi="Times New Roman"/>
                <w:w w:val="91"/>
                <w:sz w:val="16"/>
              </w:rPr>
              <w:t>V</w:t>
            </w:r>
          </w:p>
        </w:tc>
        <w:tc>
          <w:tcPr>
            <w:tcW w:w="10179" w:type="dxa"/>
            <w:tcBorders>
              <w:top w:val="single" w:sz="8" w:space="0" w:color="000000"/>
              <w:left w:val="single" w:sz="8" w:space="0" w:color="000000"/>
              <w:bottom w:val="single" w:sz="8" w:space="0" w:color="000000"/>
              <w:right w:val="single" w:sz="8" w:space="0" w:color="000000"/>
            </w:tcBorders>
          </w:tcPr>
          <w:p>
            <w:pPr>
              <w:pStyle w:val="TableParagraph"/>
              <w:widowControl w:val="false"/>
              <w:spacing w:before="57" w:after="0"/>
              <w:ind w:left="512" w:right="417" w:hanging="0"/>
              <w:jc w:val="center"/>
              <w:rPr>
                <w:rFonts w:ascii="Times New Roman" w:hAnsi="Times New Roman"/>
                <w:sz w:val="18"/>
              </w:rPr>
            </w:pPr>
            <w:r>
              <w:rPr>
                <w:rFonts w:ascii="Times New Roman" w:hAnsi="Times New Roman"/>
                <w:sz w:val="18"/>
              </w:rPr>
              <w:t>Siesprimeconricchezzaepienapadronanzalessicaleesemantica,ancheinriferimentoallinguaggiotecnicoe/odisettore</w:t>
            </w:r>
          </w:p>
        </w:tc>
        <w:tc>
          <w:tcPr>
            <w:tcW w:w="850" w:type="dxa"/>
            <w:tcBorders>
              <w:top w:val="single" w:sz="8" w:space="0" w:color="000000"/>
              <w:left w:val="single" w:sz="8" w:space="0" w:color="000000"/>
              <w:bottom w:val="single" w:sz="8" w:space="0" w:color="000000"/>
              <w:right w:val="single" w:sz="8" w:space="0" w:color="000000"/>
            </w:tcBorders>
          </w:tcPr>
          <w:p>
            <w:pPr>
              <w:pStyle w:val="TableParagraph"/>
              <w:widowControl w:val="false"/>
              <w:spacing w:before="57" w:after="0"/>
              <w:ind w:left="41" w:right="3" w:hanging="0"/>
              <w:jc w:val="center"/>
              <w:rPr>
                <w:rFonts w:ascii="Times New Roman" w:hAnsi="Times New Roman"/>
                <w:sz w:val="18"/>
              </w:rPr>
            </w:pPr>
            <w:r>
              <w:rPr>
                <w:rFonts w:ascii="Times New Roman" w:hAnsi="Times New Roman"/>
                <w:sz w:val="18"/>
              </w:rPr>
              <w:t>2.50</w:t>
            </w:r>
          </w:p>
        </w:tc>
        <w:tc>
          <w:tcPr>
            <w:tcW w:w="1061" w:type="dxa"/>
            <w:vMerge w:val="continue"/>
            <w:tcBorders>
              <w:left w:val="single" w:sz="8" w:space="0" w:color="000000"/>
              <w:bottom w:val="single" w:sz="8" w:space="0" w:color="000000"/>
              <w:right w:val="single" w:sz="8" w:space="0" w:color="000000"/>
            </w:tcBorders>
          </w:tcPr>
          <w:p>
            <w:pPr>
              <w:pStyle w:val="Normal"/>
              <w:widowControl w:val="false"/>
              <w:rPr>
                <w:sz w:val="2"/>
                <w:szCs w:val="2"/>
              </w:rPr>
            </w:pPr>
            <w:r>
              <w:rPr>
                <w:sz w:val="2"/>
                <w:szCs w:val="2"/>
              </w:rPr>
            </w:r>
          </w:p>
        </w:tc>
      </w:tr>
      <w:tr>
        <w:trPr>
          <w:trHeight w:val="229" w:hRule="atLeast"/>
        </w:trPr>
        <w:tc>
          <w:tcPr>
            <w:tcW w:w="1939" w:type="dxa"/>
            <w:vMerge w:val="restart"/>
            <w:tcBorders>
              <w:top w:val="single" w:sz="8" w:space="0" w:color="000000"/>
              <w:left w:val="single" w:sz="8" w:space="0" w:color="000000"/>
              <w:bottom w:val="single" w:sz="8" w:space="0" w:color="000000"/>
              <w:right w:val="single" w:sz="8" w:space="0" w:color="000000"/>
            </w:tcBorders>
          </w:tcPr>
          <w:p>
            <w:pPr>
              <w:pStyle w:val="TableParagraph"/>
              <w:widowControl w:val="false"/>
              <w:spacing w:lineRule="auto" w:line="264" w:before="18" w:after="0"/>
              <w:ind w:left="38" w:right="76" w:hanging="4"/>
              <w:jc w:val="center"/>
              <w:rPr>
                <w:rFonts w:ascii="Times New Roman" w:hAnsi="Times New Roman"/>
                <w:sz w:val="18"/>
              </w:rPr>
            </w:pPr>
            <w:r>
              <w:rPr>
                <w:rFonts w:ascii="Times New Roman" w:hAnsi="Times New Roman"/>
                <w:sz w:val="18"/>
              </w:rPr>
              <w:t>Capacità di analisi</w:t>
            </w:r>
            <w:r>
              <w:rPr>
                <w:rFonts w:ascii="Times New Roman" w:hAnsi="Times New Roman"/>
                <w:spacing w:val="1"/>
                <w:sz w:val="18"/>
              </w:rPr>
              <w:t xml:space="preserve"> </w:t>
            </w:r>
            <w:r>
              <w:rPr>
                <w:rFonts w:ascii="Times New Roman" w:hAnsi="Times New Roman"/>
                <w:w w:val="95"/>
                <w:sz w:val="18"/>
              </w:rPr>
              <w:t>ecomprensionedellarealtài</w:t>
            </w:r>
            <w:r>
              <w:rPr>
                <w:rFonts w:ascii="Times New Roman" w:hAnsi="Times New Roman"/>
                <w:spacing w:val="-40"/>
                <w:w w:val="95"/>
                <w:sz w:val="18"/>
              </w:rPr>
              <w:t xml:space="preserve"> </w:t>
            </w:r>
            <w:r>
              <w:rPr>
                <w:rFonts w:ascii="Times New Roman" w:hAnsi="Times New Roman"/>
                <w:sz w:val="18"/>
              </w:rPr>
              <w:t>n</w:t>
            </w:r>
            <w:r>
              <w:rPr>
                <w:rFonts w:ascii="Times New Roman" w:hAnsi="Times New Roman"/>
                <w:spacing w:val="1"/>
                <w:sz w:val="18"/>
              </w:rPr>
              <w:t xml:space="preserve"> </w:t>
            </w:r>
            <w:r>
              <w:rPr>
                <w:rFonts w:ascii="Times New Roman" w:hAnsi="Times New Roman"/>
                <w:w w:val="95"/>
                <w:sz w:val="18"/>
              </w:rPr>
              <w:t>chiavedicittadinanzaattiva</w:t>
            </w:r>
            <w:r>
              <w:rPr>
                <w:rFonts w:ascii="Times New Roman" w:hAnsi="Times New Roman"/>
                <w:spacing w:val="-40"/>
                <w:w w:val="95"/>
                <w:sz w:val="18"/>
              </w:rPr>
              <w:t xml:space="preserve"> </w:t>
            </w:r>
            <w:r>
              <w:rPr>
                <w:rFonts w:ascii="Times New Roman" w:hAnsi="Times New Roman"/>
                <w:sz w:val="18"/>
              </w:rPr>
              <w:t>a</w:t>
            </w:r>
            <w:r>
              <w:rPr>
                <w:rFonts w:ascii="Times New Roman" w:hAnsi="Times New Roman"/>
                <w:spacing w:val="2"/>
                <w:sz w:val="18"/>
              </w:rPr>
              <w:t xml:space="preserve"> </w:t>
            </w:r>
            <w:r>
              <w:rPr>
                <w:rFonts w:ascii="Times New Roman" w:hAnsi="Times New Roman"/>
                <w:sz w:val="18"/>
              </w:rPr>
              <w:t>partire</w:t>
            </w:r>
            <w:r>
              <w:rPr>
                <w:rFonts w:ascii="Times New Roman" w:hAnsi="Times New Roman"/>
                <w:spacing w:val="1"/>
                <w:sz w:val="18"/>
              </w:rPr>
              <w:t xml:space="preserve"> </w:t>
            </w:r>
            <w:r>
              <w:rPr>
                <w:rFonts w:ascii="Times New Roman" w:hAnsi="Times New Roman"/>
                <w:w w:val="95"/>
                <w:sz w:val="18"/>
              </w:rPr>
              <w:t>dallariflessionesulleesperi</w:t>
            </w:r>
            <w:r>
              <w:rPr>
                <w:rFonts w:ascii="Times New Roman" w:hAnsi="Times New Roman"/>
                <w:spacing w:val="-40"/>
                <w:w w:val="95"/>
                <w:sz w:val="18"/>
              </w:rPr>
              <w:t xml:space="preserve"> </w:t>
            </w:r>
            <w:r>
              <w:rPr>
                <w:rFonts w:ascii="Times New Roman" w:hAnsi="Times New Roman"/>
                <w:sz w:val="18"/>
              </w:rPr>
              <w:t>enze</w:t>
            </w:r>
          </w:p>
          <w:p>
            <w:pPr>
              <w:pStyle w:val="TableParagraph"/>
              <w:widowControl w:val="false"/>
              <w:spacing w:lineRule="exact" w:line="186" w:before="1" w:after="0"/>
              <w:ind w:left="42" w:right="17" w:hanging="0"/>
              <w:jc w:val="center"/>
              <w:rPr>
                <w:rFonts w:ascii="Times New Roman" w:hAnsi="Times New Roman"/>
                <w:sz w:val="18"/>
              </w:rPr>
            </w:pPr>
            <w:r>
              <w:rPr>
                <w:rFonts w:ascii="Times New Roman" w:hAnsi="Times New Roman"/>
                <w:sz w:val="18"/>
              </w:rPr>
              <w:t>personali</w:t>
            </w:r>
          </w:p>
        </w:tc>
        <w:tc>
          <w:tcPr>
            <w:tcW w:w="500" w:type="dxa"/>
            <w:tcBorders>
              <w:top w:val="single" w:sz="8" w:space="0" w:color="000000"/>
              <w:left w:val="single" w:sz="8" w:space="0" w:color="000000"/>
              <w:bottom w:val="single" w:sz="8" w:space="0" w:color="000000"/>
              <w:right w:val="single" w:sz="8" w:space="0" w:color="000000"/>
            </w:tcBorders>
          </w:tcPr>
          <w:p>
            <w:pPr>
              <w:pStyle w:val="TableParagraph"/>
              <w:widowControl w:val="false"/>
              <w:spacing w:lineRule="exact" w:line="183"/>
              <w:ind w:left="23" w:right="0" w:hanging="0"/>
              <w:jc w:val="center"/>
              <w:rPr>
                <w:rFonts w:ascii="Times New Roman" w:hAnsi="Times New Roman"/>
                <w:sz w:val="16"/>
              </w:rPr>
            </w:pPr>
            <w:r>
              <w:rPr>
                <w:rFonts w:ascii="Times New Roman" w:hAnsi="Times New Roman"/>
                <w:w w:val="98"/>
                <w:sz w:val="16"/>
              </w:rPr>
              <w:t>I</w:t>
            </w:r>
          </w:p>
        </w:tc>
        <w:tc>
          <w:tcPr>
            <w:tcW w:w="10179" w:type="dxa"/>
            <w:tcBorders>
              <w:top w:val="single" w:sz="8" w:space="0" w:color="000000"/>
              <w:left w:val="single" w:sz="8" w:space="0" w:color="000000"/>
              <w:bottom w:val="single" w:sz="8" w:space="0" w:color="000000"/>
              <w:right w:val="single" w:sz="8" w:space="0" w:color="000000"/>
            </w:tcBorders>
          </w:tcPr>
          <w:p>
            <w:pPr>
              <w:pStyle w:val="TableParagraph"/>
              <w:widowControl w:val="false"/>
              <w:spacing w:lineRule="exact" w:line="181" w:before="28" w:after="0"/>
              <w:ind w:left="521" w:right="417" w:hanging="0"/>
              <w:jc w:val="center"/>
              <w:rPr>
                <w:rFonts w:ascii="Times New Roman" w:hAnsi="Times New Roman"/>
                <w:sz w:val="18"/>
              </w:rPr>
            </w:pPr>
            <w:r>
              <w:rPr>
                <w:rFonts w:ascii="Times New Roman" w:hAnsi="Times New Roman"/>
                <w:sz w:val="18"/>
              </w:rPr>
              <w:t>Nonèingradodianalizzareecomprenderelarealtàapartiredallariflessionesulleproprieesperienze,olofainmodoinadeguato</w:t>
            </w:r>
          </w:p>
        </w:tc>
        <w:tc>
          <w:tcPr>
            <w:tcW w:w="850" w:type="dxa"/>
            <w:tcBorders>
              <w:top w:val="single" w:sz="8" w:space="0" w:color="000000"/>
              <w:left w:val="single" w:sz="8" w:space="0" w:color="000000"/>
              <w:bottom w:val="single" w:sz="8" w:space="0" w:color="000000"/>
              <w:right w:val="single" w:sz="8" w:space="0" w:color="000000"/>
            </w:tcBorders>
          </w:tcPr>
          <w:p>
            <w:pPr>
              <w:pStyle w:val="TableParagraph"/>
              <w:widowControl w:val="false"/>
              <w:spacing w:lineRule="exact" w:line="181" w:before="28" w:after="0"/>
              <w:ind w:left="41" w:right="3" w:hanging="0"/>
              <w:jc w:val="center"/>
              <w:rPr>
                <w:rFonts w:ascii="Times New Roman" w:hAnsi="Times New Roman"/>
                <w:sz w:val="18"/>
              </w:rPr>
            </w:pPr>
            <w:r>
              <w:rPr>
                <w:rFonts w:ascii="Times New Roman" w:hAnsi="Times New Roman"/>
                <w:sz w:val="18"/>
              </w:rPr>
              <w:t>0.50</w:t>
            </w:r>
          </w:p>
        </w:tc>
        <w:tc>
          <w:tcPr>
            <w:tcW w:w="1061" w:type="dxa"/>
            <w:vMerge w:val="restart"/>
            <w:tcBorders>
              <w:top w:val="single" w:sz="8" w:space="0" w:color="000000"/>
              <w:left w:val="single" w:sz="8" w:space="0" w:color="000000"/>
              <w:bottom w:val="single" w:sz="8" w:space="0" w:color="000000"/>
              <w:right w:val="single" w:sz="8" w:space="0" w:color="000000"/>
            </w:tcBorders>
          </w:tcPr>
          <w:p>
            <w:pPr>
              <w:pStyle w:val="TableParagraph"/>
              <w:widowControl w:val="false"/>
              <w:rPr>
                <w:rFonts w:ascii="Times New Roman" w:hAnsi="Times New Roman"/>
                <w:sz w:val="16"/>
              </w:rPr>
            </w:pPr>
            <w:r>
              <w:rPr>
                <w:rFonts w:ascii="Times New Roman" w:hAnsi="Times New Roman"/>
                <w:sz w:val="16"/>
              </w:rPr>
            </w:r>
          </w:p>
        </w:tc>
      </w:tr>
      <w:tr>
        <w:trPr>
          <w:trHeight w:val="234" w:hRule="atLeast"/>
        </w:trPr>
        <w:tc>
          <w:tcPr>
            <w:tcW w:w="1939" w:type="dxa"/>
            <w:vMerge w:val="continue"/>
            <w:tcBorders>
              <w:left w:val="single" w:sz="8" w:space="0" w:color="000000"/>
              <w:bottom w:val="single" w:sz="8" w:space="0" w:color="000000"/>
              <w:right w:val="single" w:sz="8" w:space="0" w:color="000000"/>
            </w:tcBorders>
          </w:tcPr>
          <w:p>
            <w:pPr>
              <w:pStyle w:val="Normal"/>
              <w:widowControl w:val="false"/>
              <w:rPr>
                <w:sz w:val="2"/>
                <w:szCs w:val="2"/>
              </w:rPr>
            </w:pPr>
            <w:r>
              <w:rPr>
                <w:sz w:val="2"/>
                <w:szCs w:val="2"/>
              </w:rPr>
            </w:r>
          </w:p>
        </w:tc>
        <w:tc>
          <w:tcPr>
            <w:tcW w:w="500" w:type="dxa"/>
            <w:tcBorders>
              <w:top w:val="single" w:sz="8" w:space="0" w:color="000000"/>
              <w:left w:val="single" w:sz="8" w:space="0" w:color="000000"/>
              <w:bottom w:val="single" w:sz="8" w:space="0" w:color="000000"/>
              <w:right w:val="single" w:sz="8" w:space="0" w:color="000000"/>
            </w:tcBorders>
          </w:tcPr>
          <w:p>
            <w:pPr>
              <w:pStyle w:val="TableParagraph"/>
              <w:widowControl w:val="false"/>
              <w:spacing w:before="4" w:after="0"/>
              <w:ind w:left="136" w:right="108" w:hanging="0"/>
              <w:jc w:val="center"/>
              <w:rPr>
                <w:rFonts w:ascii="Times New Roman" w:hAnsi="Times New Roman"/>
                <w:sz w:val="16"/>
              </w:rPr>
            </w:pPr>
            <w:r>
              <w:rPr>
                <w:rFonts w:ascii="Times New Roman" w:hAnsi="Times New Roman"/>
                <w:sz w:val="16"/>
              </w:rPr>
              <w:t>II</w:t>
            </w:r>
          </w:p>
        </w:tc>
        <w:tc>
          <w:tcPr>
            <w:tcW w:w="10179" w:type="dxa"/>
            <w:tcBorders>
              <w:top w:val="single" w:sz="8" w:space="0" w:color="000000"/>
              <w:left w:val="single" w:sz="8" w:space="0" w:color="000000"/>
              <w:bottom w:val="single" w:sz="8" w:space="0" w:color="000000"/>
              <w:right w:val="single" w:sz="8" w:space="0" w:color="000000"/>
            </w:tcBorders>
          </w:tcPr>
          <w:p>
            <w:pPr>
              <w:pStyle w:val="TableParagraph"/>
              <w:widowControl w:val="false"/>
              <w:spacing w:lineRule="exact" w:line="181" w:before="33" w:after="0"/>
              <w:ind w:left="515" w:right="417" w:hanging="0"/>
              <w:jc w:val="center"/>
              <w:rPr>
                <w:rFonts w:ascii="Times New Roman" w:hAnsi="Times New Roman"/>
                <w:sz w:val="18"/>
              </w:rPr>
            </w:pPr>
            <w:r>
              <w:rPr>
                <w:rFonts w:ascii="Times New Roman" w:hAnsi="Times New Roman"/>
                <w:sz w:val="18"/>
              </w:rPr>
              <w:t>Èingradodianalizzareecomprenderelarealtàapartiredallariflessionesulleproprieesperienzecondifficoltàesoloseguidato</w:t>
            </w:r>
          </w:p>
        </w:tc>
        <w:tc>
          <w:tcPr>
            <w:tcW w:w="850" w:type="dxa"/>
            <w:tcBorders>
              <w:top w:val="single" w:sz="8" w:space="0" w:color="000000"/>
              <w:left w:val="single" w:sz="8" w:space="0" w:color="000000"/>
              <w:bottom w:val="single" w:sz="8" w:space="0" w:color="000000"/>
              <w:right w:val="single" w:sz="8" w:space="0" w:color="000000"/>
            </w:tcBorders>
          </w:tcPr>
          <w:p>
            <w:pPr>
              <w:pStyle w:val="TableParagraph"/>
              <w:widowControl w:val="false"/>
              <w:spacing w:lineRule="exact" w:line="181" w:before="33" w:after="0"/>
              <w:ind w:left="36" w:right="0" w:hanging="0"/>
              <w:jc w:val="center"/>
              <w:rPr>
                <w:rFonts w:ascii="Times New Roman" w:hAnsi="Times New Roman"/>
                <w:sz w:val="18"/>
              </w:rPr>
            </w:pPr>
            <w:r>
              <w:rPr>
                <w:rFonts w:ascii="Times New Roman" w:hAnsi="Times New Roman"/>
                <w:w w:val="87"/>
                <w:sz w:val="18"/>
              </w:rPr>
              <w:t>1</w:t>
            </w:r>
          </w:p>
        </w:tc>
        <w:tc>
          <w:tcPr>
            <w:tcW w:w="1061" w:type="dxa"/>
            <w:vMerge w:val="continue"/>
            <w:tcBorders>
              <w:left w:val="single" w:sz="8" w:space="0" w:color="000000"/>
              <w:bottom w:val="single" w:sz="8" w:space="0" w:color="000000"/>
              <w:right w:val="single" w:sz="8" w:space="0" w:color="000000"/>
            </w:tcBorders>
          </w:tcPr>
          <w:p>
            <w:pPr>
              <w:pStyle w:val="Normal"/>
              <w:widowControl w:val="false"/>
              <w:rPr>
                <w:sz w:val="2"/>
                <w:szCs w:val="2"/>
              </w:rPr>
            </w:pPr>
            <w:r>
              <w:rPr>
                <w:sz w:val="2"/>
                <w:szCs w:val="2"/>
              </w:rPr>
            </w:r>
          </w:p>
        </w:tc>
      </w:tr>
      <w:tr>
        <w:trPr>
          <w:trHeight w:val="316" w:hRule="atLeast"/>
        </w:trPr>
        <w:tc>
          <w:tcPr>
            <w:tcW w:w="1939" w:type="dxa"/>
            <w:vMerge w:val="continue"/>
            <w:tcBorders>
              <w:left w:val="single" w:sz="8" w:space="0" w:color="000000"/>
              <w:bottom w:val="single" w:sz="8" w:space="0" w:color="000000"/>
              <w:right w:val="single" w:sz="8" w:space="0" w:color="000000"/>
            </w:tcBorders>
          </w:tcPr>
          <w:p>
            <w:pPr>
              <w:pStyle w:val="Normal"/>
              <w:widowControl w:val="false"/>
              <w:rPr>
                <w:sz w:val="2"/>
                <w:szCs w:val="2"/>
              </w:rPr>
            </w:pPr>
            <w:r>
              <w:rPr>
                <w:sz w:val="2"/>
                <w:szCs w:val="2"/>
              </w:rPr>
            </w:r>
          </w:p>
        </w:tc>
        <w:tc>
          <w:tcPr>
            <w:tcW w:w="500" w:type="dxa"/>
            <w:tcBorders>
              <w:top w:val="single" w:sz="8" w:space="0" w:color="000000"/>
              <w:left w:val="single" w:sz="8" w:space="0" w:color="000000"/>
              <w:bottom w:val="single" w:sz="8" w:space="0" w:color="000000"/>
              <w:right w:val="single" w:sz="8" w:space="0" w:color="000000"/>
            </w:tcBorders>
          </w:tcPr>
          <w:p>
            <w:pPr>
              <w:pStyle w:val="TableParagraph"/>
              <w:widowControl w:val="false"/>
              <w:spacing w:lineRule="exact" w:line="182" w:before="114" w:after="0"/>
              <w:ind w:left="136" w:right="108" w:hanging="0"/>
              <w:jc w:val="center"/>
              <w:rPr>
                <w:rFonts w:ascii="Times New Roman" w:hAnsi="Times New Roman"/>
                <w:sz w:val="16"/>
              </w:rPr>
            </w:pPr>
            <w:r>
              <w:rPr>
                <w:rFonts w:ascii="Times New Roman" w:hAnsi="Times New Roman"/>
                <w:sz w:val="16"/>
              </w:rPr>
              <w:t>III</w:t>
            </w:r>
          </w:p>
        </w:tc>
        <w:tc>
          <w:tcPr>
            <w:tcW w:w="10179" w:type="dxa"/>
            <w:tcBorders>
              <w:top w:val="single" w:sz="8" w:space="0" w:color="000000"/>
              <w:left w:val="single" w:sz="8" w:space="0" w:color="000000"/>
              <w:bottom w:val="single" w:sz="8" w:space="0" w:color="000000"/>
              <w:right w:val="single" w:sz="8" w:space="0" w:color="000000"/>
            </w:tcBorders>
          </w:tcPr>
          <w:p>
            <w:pPr>
              <w:pStyle w:val="TableParagraph"/>
              <w:widowControl w:val="false"/>
              <w:spacing w:lineRule="exact" w:line="205" w:before="90" w:after="0"/>
              <w:ind w:left="518" w:right="417" w:hanging="0"/>
              <w:jc w:val="center"/>
              <w:rPr>
                <w:rFonts w:ascii="Times New Roman" w:hAnsi="Times New Roman"/>
                <w:sz w:val="18"/>
              </w:rPr>
            </w:pPr>
            <w:r>
              <w:rPr>
                <w:rFonts w:ascii="Times New Roman" w:hAnsi="Times New Roman"/>
                <w:spacing w:val="-1"/>
                <w:w w:val="95"/>
                <w:sz w:val="18"/>
              </w:rPr>
              <w:t>Èingradodi</w:t>
            </w:r>
            <w:r>
              <w:rPr>
                <w:rFonts w:ascii="Times New Roman" w:hAnsi="Times New Roman"/>
                <w:spacing w:val="-7"/>
                <w:w w:val="95"/>
                <w:sz w:val="18"/>
              </w:rPr>
              <w:t xml:space="preserve"> </w:t>
            </w:r>
            <w:r>
              <w:rPr>
                <w:rFonts w:ascii="Times New Roman" w:hAnsi="Times New Roman"/>
                <w:spacing w:val="-1"/>
                <w:w w:val="95"/>
                <w:sz w:val="18"/>
              </w:rPr>
              <w:t>compiereun’analisi</w:t>
            </w:r>
            <w:r>
              <w:rPr>
                <w:rFonts w:ascii="Times New Roman" w:hAnsi="Times New Roman"/>
                <w:spacing w:val="-7"/>
                <w:w w:val="95"/>
                <w:sz w:val="18"/>
              </w:rPr>
              <w:t xml:space="preserve"> </w:t>
            </w:r>
            <w:r>
              <w:rPr>
                <w:rFonts w:ascii="Times New Roman" w:hAnsi="Times New Roman"/>
                <w:spacing w:val="-1"/>
                <w:w w:val="95"/>
                <w:sz w:val="18"/>
              </w:rPr>
              <w:t>adeguatadella</w:t>
            </w:r>
            <w:r>
              <w:rPr>
                <w:rFonts w:ascii="Times New Roman" w:hAnsi="Times New Roman"/>
                <w:spacing w:val="-6"/>
                <w:w w:val="95"/>
                <w:sz w:val="18"/>
              </w:rPr>
              <w:t xml:space="preserve"> </w:t>
            </w:r>
            <w:r>
              <w:rPr>
                <w:rFonts w:ascii="Times New Roman" w:hAnsi="Times New Roman"/>
                <w:w w:val="95"/>
                <w:sz w:val="18"/>
              </w:rPr>
              <w:t>realtàsullabasedi</w:t>
            </w:r>
            <w:r>
              <w:rPr>
                <w:rFonts w:ascii="Times New Roman" w:hAnsi="Times New Roman"/>
                <w:spacing w:val="-7"/>
                <w:w w:val="95"/>
                <w:sz w:val="18"/>
              </w:rPr>
              <w:t xml:space="preserve"> </w:t>
            </w:r>
            <w:r>
              <w:rPr>
                <w:rFonts w:ascii="Times New Roman" w:hAnsi="Times New Roman"/>
                <w:w w:val="95"/>
                <w:sz w:val="18"/>
              </w:rPr>
              <w:t>unacorrettariflessionesulleproprieesperienzepersonali</w:t>
            </w:r>
          </w:p>
        </w:tc>
        <w:tc>
          <w:tcPr>
            <w:tcW w:w="850" w:type="dxa"/>
            <w:tcBorders>
              <w:top w:val="single" w:sz="8" w:space="0" w:color="000000"/>
              <w:left w:val="single" w:sz="8" w:space="0" w:color="000000"/>
              <w:bottom w:val="single" w:sz="8" w:space="0" w:color="000000"/>
              <w:right w:val="single" w:sz="8" w:space="0" w:color="000000"/>
            </w:tcBorders>
          </w:tcPr>
          <w:p>
            <w:pPr>
              <w:pStyle w:val="TableParagraph"/>
              <w:widowControl w:val="false"/>
              <w:spacing w:before="42" w:after="0"/>
              <w:ind w:left="41" w:right="3" w:hanging="0"/>
              <w:jc w:val="center"/>
              <w:rPr>
                <w:rFonts w:ascii="Times New Roman" w:hAnsi="Times New Roman"/>
                <w:sz w:val="18"/>
              </w:rPr>
            </w:pPr>
            <w:r>
              <w:rPr>
                <w:rFonts w:ascii="Times New Roman" w:hAnsi="Times New Roman"/>
                <w:sz w:val="18"/>
              </w:rPr>
              <w:t>1.50</w:t>
            </w:r>
          </w:p>
        </w:tc>
        <w:tc>
          <w:tcPr>
            <w:tcW w:w="1061" w:type="dxa"/>
            <w:vMerge w:val="continue"/>
            <w:tcBorders>
              <w:left w:val="single" w:sz="8" w:space="0" w:color="000000"/>
              <w:bottom w:val="single" w:sz="8" w:space="0" w:color="000000"/>
              <w:right w:val="single" w:sz="8" w:space="0" w:color="000000"/>
            </w:tcBorders>
          </w:tcPr>
          <w:p>
            <w:pPr>
              <w:pStyle w:val="Normal"/>
              <w:widowControl w:val="false"/>
              <w:rPr>
                <w:sz w:val="2"/>
                <w:szCs w:val="2"/>
              </w:rPr>
            </w:pPr>
            <w:r>
              <w:rPr>
                <w:sz w:val="2"/>
                <w:szCs w:val="2"/>
              </w:rPr>
            </w:r>
          </w:p>
        </w:tc>
      </w:tr>
      <w:tr>
        <w:trPr>
          <w:trHeight w:val="239" w:hRule="atLeast"/>
        </w:trPr>
        <w:tc>
          <w:tcPr>
            <w:tcW w:w="1939" w:type="dxa"/>
            <w:vMerge w:val="continue"/>
            <w:tcBorders>
              <w:left w:val="single" w:sz="8" w:space="0" w:color="000000"/>
              <w:bottom w:val="single" w:sz="8" w:space="0" w:color="000000"/>
              <w:right w:val="single" w:sz="8" w:space="0" w:color="000000"/>
            </w:tcBorders>
          </w:tcPr>
          <w:p>
            <w:pPr>
              <w:pStyle w:val="Normal"/>
              <w:widowControl w:val="false"/>
              <w:rPr>
                <w:sz w:val="2"/>
                <w:szCs w:val="2"/>
              </w:rPr>
            </w:pPr>
            <w:r>
              <w:rPr>
                <w:sz w:val="2"/>
                <w:szCs w:val="2"/>
              </w:rPr>
            </w:r>
          </w:p>
        </w:tc>
        <w:tc>
          <w:tcPr>
            <w:tcW w:w="500" w:type="dxa"/>
            <w:tcBorders>
              <w:top w:val="single" w:sz="8" w:space="0" w:color="000000"/>
              <w:left w:val="single" w:sz="8" w:space="0" w:color="000000"/>
              <w:bottom w:val="single" w:sz="8" w:space="0" w:color="000000"/>
              <w:right w:val="single" w:sz="8" w:space="0" w:color="000000"/>
            </w:tcBorders>
          </w:tcPr>
          <w:p>
            <w:pPr>
              <w:pStyle w:val="TableParagraph"/>
              <w:widowControl w:val="false"/>
              <w:spacing w:before="9" w:after="0"/>
              <w:ind w:left="140" w:right="108" w:hanging="0"/>
              <w:jc w:val="center"/>
              <w:rPr>
                <w:rFonts w:ascii="Times New Roman" w:hAnsi="Times New Roman"/>
                <w:sz w:val="16"/>
              </w:rPr>
            </w:pPr>
            <w:r>
              <w:rPr>
                <w:rFonts w:ascii="Times New Roman" w:hAnsi="Times New Roman"/>
                <w:sz w:val="16"/>
              </w:rPr>
              <w:t>IV</w:t>
            </w:r>
          </w:p>
        </w:tc>
        <w:tc>
          <w:tcPr>
            <w:tcW w:w="10179" w:type="dxa"/>
            <w:tcBorders>
              <w:top w:val="single" w:sz="8" w:space="0" w:color="000000"/>
              <w:left w:val="single" w:sz="8" w:space="0" w:color="000000"/>
              <w:bottom w:val="single" w:sz="8" w:space="0" w:color="000000"/>
              <w:right w:val="single" w:sz="8" w:space="0" w:color="000000"/>
            </w:tcBorders>
          </w:tcPr>
          <w:p>
            <w:pPr>
              <w:pStyle w:val="TableParagraph"/>
              <w:widowControl w:val="false"/>
              <w:spacing w:lineRule="exact" w:line="186" w:before="33" w:after="0"/>
              <w:ind w:left="521" w:right="417" w:hanging="0"/>
              <w:jc w:val="center"/>
              <w:rPr>
                <w:rFonts w:ascii="Times New Roman" w:hAnsi="Times New Roman"/>
                <w:sz w:val="18"/>
              </w:rPr>
            </w:pPr>
            <w:r>
              <w:rPr>
                <w:rFonts w:ascii="Times New Roman" w:hAnsi="Times New Roman"/>
                <w:spacing w:val="-1"/>
                <w:w w:val="95"/>
                <w:sz w:val="18"/>
              </w:rPr>
              <w:t>Èin</w:t>
            </w:r>
            <w:r>
              <w:rPr>
                <w:rFonts w:ascii="Times New Roman" w:hAnsi="Times New Roman"/>
                <w:spacing w:val="-7"/>
                <w:w w:val="95"/>
                <w:sz w:val="18"/>
              </w:rPr>
              <w:t xml:space="preserve"> </w:t>
            </w:r>
            <w:r>
              <w:rPr>
                <w:rFonts w:ascii="Times New Roman" w:hAnsi="Times New Roman"/>
                <w:spacing w:val="-1"/>
                <w:w w:val="95"/>
                <w:sz w:val="18"/>
              </w:rPr>
              <w:t>gradodi</w:t>
            </w:r>
            <w:r>
              <w:rPr>
                <w:rFonts w:ascii="Times New Roman" w:hAnsi="Times New Roman"/>
                <w:spacing w:val="-8"/>
                <w:w w:val="95"/>
                <w:sz w:val="18"/>
              </w:rPr>
              <w:t xml:space="preserve"> </w:t>
            </w:r>
            <w:r>
              <w:rPr>
                <w:rFonts w:ascii="Times New Roman" w:hAnsi="Times New Roman"/>
                <w:spacing w:val="-1"/>
                <w:w w:val="95"/>
                <w:sz w:val="18"/>
              </w:rPr>
              <w:t>compiere</w:t>
            </w:r>
            <w:r>
              <w:rPr>
                <w:rFonts w:ascii="Times New Roman" w:hAnsi="Times New Roman"/>
                <w:spacing w:val="-6"/>
                <w:w w:val="95"/>
                <w:sz w:val="18"/>
              </w:rPr>
              <w:t xml:space="preserve"> </w:t>
            </w:r>
            <w:r>
              <w:rPr>
                <w:rFonts w:ascii="Times New Roman" w:hAnsi="Times New Roman"/>
                <w:w w:val="95"/>
                <w:sz w:val="18"/>
              </w:rPr>
              <w:t>un’analisiprecisadellarealtàsullabase</w:t>
            </w:r>
            <w:r>
              <w:rPr>
                <w:rFonts w:ascii="Times New Roman" w:hAnsi="Times New Roman"/>
                <w:spacing w:val="-7"/>
                <w:w w:val="95"/>
                <w:sz w:val="18"/>
              </w:rPr>
              <w:t xml:space="preserve"> </w:t>
            </w:r>
            <w:r>
              <w:rPr>
                <w:rFonts w:ascii="Times New Roman" w:hAnsi="Times New Roman"/>
                <w:w w:val="95"/>
                <w:sz w:val="18"/>
              </w:rPr>
              <w:t>diuna</w:t>
            </w:r>
            <w:r>
              <w:rPr>
                <w:rFonts w:ascii="Times New Roman" w:hAnsi="Times New Roman"/>
                <w:spacing w:val="-7"/>
                <w:w w:val="95"/>
                <w:sz w:val="18"/>
              </w:rPr>
              <w:t xml:space="preserve"> </w:t>
            </w:r>
            <w:r>
              <w:rPr>
                <w:rFonts w:ascii="Times New Roman" w:hAnsi="Times New Roman"/>
                <w:w w:val="95"/>
                <w:sz w:val="18"/>
              </w:rPr>
              <w:t>attentariflessionesulle</w:t>
            </w:r>
            <w:r>
              <w:rPr>
                <w:rFonts w:ascii="Times New Roman" w:hAnsi="Times New Roman"/>
                <w:spacing w:val="-6"/>
                <w:w w:val="95"/>
                <w:sz w:val="18"/>
              </w:rPr>
              <w:t xml:space="preserve"> </w:t>
            </w:r>
            <w:r>
              <w:rPr>
                <w:rFonts w:ascii="Times New Roman" w:hAnsi="Times New Roman"/>
                <w:w w:val="95"/>
                <w:sz w:val="18"/>
              </w:rPr>
              <w:t>proprie</w:t>
            </w:r>
            <w:r>
              <w:rPr>
                <w:rFonts w:ascii="Times New Roman" w:hAnsi="Times New Roman"/>
                <w:spacing w:val="-7"/>
                <w:w w:val="95"/>
                <w:sz w:val="18"/>
              </w:rPr>
              <w:t xml:space="preserve"> </w:t>
            </w:r>
            <w:r>
              <w:rPr>
                <w:rFonts w:ascii="Times New Roman" w:hAnsi="Times New Roman"/>
                <w:w w:val="95"/>
                <w:sz w:val="18"/>
              </w:rPr>
              <w:t>esperienzepersonali</w:t>
            </w:r>
          </w:p>
        </w:tc>
        <w:tc>
          <w:tcPr>
            <w:tcW w:w="850" w:type="dxa"/>
            <w:tcBorders>
              <w:top w:val="single" w:sz="8" w:space="0" w:color="000000"/>
              <w:left w:val="single" w:sz="8" w:space="0" w:color="000000"/>
              <w:bottom w:val="single" w:sz="8" w:space="0" w:color="000000"/>
              <w:right w:val="single" w:sz="8" w:space="0" w:color="000000"/>
            </w:tcBorders>
          </w:tcPr>
          <w:p>
            <w:pPr>
              <w:pStyle w:val="TableParagraph"/>
              <w:widowControl w:val="false"/>
              <w:spacing w:lineRule="exact" w:line="186" w:before="33" w:after="0"/>
              <w:ind w:left="36" w:right="0" w:hanging="0"/>
              <w:jc w:val="center"/>
              <w:rPr>
                <w:rFonts w:ascii="Times New Roman" w:hAnsi="Times New Roman"/>
                <w:sz w:val="18"/>
              </w:rPr>
            </w:pPr>
            <w:r>
              <w:rPr>
                <w:rFonts w:ascii="Times New Roman" w:hAnsi="Times New Roman"/>
                <w:w w:val="87"/>
                <w:sz w:val="18"/>
              </w:rPr>
              <w:t>2</w:t>
            </w:r>
          </w:p>
        </w:tc>
        <w:tc>
          <w:tcPr>
            <w:tcW w:w="1061" w:type="dxa"/>
            <w:vMerge w:val="continue"/>
            <w:tcBorders>
              <w:left w:val="single" w:sz="8" w:space="0" w:color="000000"/>
              <w:bottom w:val="single" w:sz="8" w:space="0" w:color="000000"/>
              <w:right w:val="single" w:sz="8" w:space="0" w:color="000000"/>
            </w:tcBorders>
          </w:tcPr>
          <w:p>
            <w:pPr>
              <w:pStyle w:val="Normal"/>
              <w:widowControl w:val="false"/>
              <w:rPr>
                <w:sz w:val="2"/>
                <w:szCs w:val="2"/>
              </w:rPr>
            </w:pPr>
            <w:r>
              <w:rPr>
                <w:sz w:val="2"/>
                <w:szCs w:val="2"/>
              </w:rPr>
            </w:r>
          </w:p>
        </w:tc>
      </w:tr>
      <w:tr>
        <w:trPr>
          <w:trHeight w:val="733" w:hRule="atLeast"/>
        </w:trPr>
        <w:tc>
          <w:tcPr>
            <w:tcW w:w="1939" w:type="dxa"/>
            <w:vMerge w:val="continue"/>
            <w:tcBorders>
              <w:left w:val="single" w:sz="8" w:space="0" w:color="000000"/>
              <w:bottom w:val="single" w:sz="8" w:space="0" w:color="000000"/>
              <w:right w:val="single" w:sz="8" w:space="0" w:color="000000"/>
            </w:tcBorders>
          </w:tcPr>
          <w:p>
            <w:pPr>
              <w:pStyle w:val="Normal"/>
              <w:widowControl w:val="false"/>
              <w:rPr>
                <w:sz w:val="2"/>
                <w:szCs w:val="2"/>
              </w:rPr>
            </w:pPr>
            <w:r>
              <w:rPr>
                <w:sz w:val="2"/>
                <w:szCs w:val="2"/>
              </w:rPr>
            </w:r>
          </w:p>
        </w:tc>
        <w:tc>
          <w:tcPr>
            <w:tcW w:w="500" w:type="dxa"/>
            <w:tcBorders>
              <w:top w:val="single" w:sz="8" w:space="0" w:color="000000"/>
              <w:left w:val="single" w:sz="8" w:space="0" w:color="000000"/>
              <w:bottom w:val="single" w:sz="8" w:space="0" w:color="000000"/>
              <w:right w:val="single" w:sz="8" w:space="0" w:color="000000"/>
            </w:tcBorders>
          </w:tcPr>
          <w:p>
            <w:pPr>
              <w:pStyle w:val="TableParagraph"/>
              <w:widowControl w:val="false"/>
              <w:spacing w:before="90" w:after="0"/>
              <w:ind w:left="28" w:right="0" w:hanging="0"/>
              <w:jc w:val="center"/>
              <w:rPr>
                <w:rFonts w:ascii="Times New Roman" w:hAnsi="Times New Roman"/>
                <w:sz w:val="16"/>
              </w:rPr>
            </w:pPr>
            <w:r>
              <w:rPr>
                <w:rFonts w:ascii="Times New Roman" w:hAnsi="Times New Roman"/>
                <w:w w:val="91"/>
                <w:sz w:val="16"/>
              </w:rPr>
              <w:t>V</w:t>
            </w:r>
          </w:p>
        </w:tc>
        <w:tc>
          <w:tcPr>
            <w:tcW w:w="10179" w:type="dxa"/>
            <w:tcBorders>
              <w:top w:val="single" w:sz="8" w:space="0" w:color="000000"/>
              <w:left w:val="single" w:sz="8" w:space="0" w:color="000000"/>
              <w:bottom w:val="single" w:sz="8" w:space="0" w:color="000000"/>
              <w:right w:val="single" w:sz="8" w:space="0" w:color="000000"/>
            </w:tcBorders>
          </w:tcPr>
          <w:p>
            <w:pPr>
              <w:pStyle w:val="TableParagraph"/>
              <w:widowControl w:val="false"/>
              <w:spacing w:before="66" w:after="0"/>
              <w:ind w:left="535" w:right="417" w:hanging="0"/>
              <w:jc w:val="center"/>
              <w:rPr>
                <w:rFonts w:ascii="Times New Roman" w:hAnsi="Times New Roman"/>
                <w:sz w:val="18"/>
              </w:rPr>
            </w:pPr>
            <w:r>
              <w:rPr>
                <w:rFonts w:ascii="Times New Roman" w:hAnsi="Times New Roman"/>
                <w:spacing w:val="-1"/>
                <w:w w:val="95"/>
                <w:sz w:val="18"/>
              </w:rPr>
              <w:t>È</w:t>
            </w:r>
            <w:r>
              <w:rPr>
                <w:rFonts w:ascii="Times New Roman" w:hAnsi="Times New Roman"/>
                <w:spacing w:val="-6"/>
                <w:w w:val="95"/>
                <w:sz w:val="18"/>
              </w:rPr>
              <w:t xml:space="preserve"> </w:t>
            </w:r>
            <w:r>
              <w:rPr>
                <w:rFonts w:ascii="Times New Roman" w:hAnsi="Times New Roman"/>
                <w:spacing w:val="-1"/>
                <w:w w:val="95"/>
                <w:sz w:val="18"/>
              </w:rPr>
              <w:t>in</w:t>
            </w:r>
            <w:r>
              <w:rPr>
                <w:rFonts w:ascii="Times New Roman" w:hAnsi="Times New Roman"/>
                <w:w w:val="95"/>
                <w:sz w:val="18"/>
              </w:rPr>
              <w:t xml:space="preserve"> </w:t>
            </w:r>
            <w:r>
              <w:rPr>
                <w:rFonts w:ascii="Times New Roman" w:hAnsi="Times New Roman"/>
                <w:spacing w:val="-1"/>
                <w:w w:val="95"/>
                <w:sz w:val="18"/>
              </w:rPr>
              <w:t>gradodicompiere un’analisiapprofonditadellarealtàsulla</w:t>
            </w:r>
            <w:r>
              <w:rPr>
                <w:rFonts w:ascii="Times New Roman" w:hAnsi="Times New Roman"/>
                <w:w w:val="95"/>
                <w:sz w:val="18"/>
              </w:rPr>
              <w:t xml:space="preserve"> basediunariflessione criticaeconsapevole</w:t>
            </w:r>
            <w:r>
              <w:rPr>
                <w:rFonts w:ascii="Times New Roman" w:hAnsi="Times New Roman"/>
                <w:spacing w:val="-1"/>
                <w:w w:val="95"/>
                <w:sz w:val="18"/>
              </w:rPr>
              <w:t xml:space="preserve"> </w:t>
            </w:r>
            <w:r>
              <w:rPr>
                <w:rFonts w:ascii="Times New Roman" w:hAnsi="Times New Roman"/>
                <w:w w:val="95"/>
                <w:sz w:val="18"/>
              </w:rPr>
              <w:t>sulle proprie</w:t>
            </w:r>
            <w:r>
              <w:rPr>
                <w:rFonts w:ascii="Times New Roman" w:hAnsi="Times New Roman"/>
                <w:spacing w:val="-1"/>
                <w:w w:val="95"/>
                <w:sz w:val="18"/>
              </w:rPr>
              <w:t xml:space="preserve"> </w:t>
            </w:r>
            <w:r>
              <w:rPr>
                <w:rFonts w:ascii="Times New Roman" w:hAnsi="Times New Roman"/>
                <w:w w:val="95"/>
                <w:sz w:val="18"/>
              </w:rPr>
              <w:t>esperienzepersonali</w:t>
            </w:r>
          </w:p>
        </w:tc>
        <w:tc>
          <w:tcPr>
            <w:tcW w:w="850" w:type="dxa"/>
            <w:tcBorders>
              <w:top w:val="single" w:sz="8" w:space="0" w:color="000000"/>
              <w:left w:val="single" w:sz="8" w:space="0" w:color="000000"/>
              <w:bottom w:val="single" w:sz="8" w:space="0" w:color="000000"/>
              <w:right w:val="single" w:sz="8" w:space="0" w:color="000000"/>
            </w:tcBorders>
          </w:tcPr>
          <w:p>
            <w:pPr>
              <w:pStyle w:val="TableParagraph"/>
              <w:widowControl w:val="false"/>
              <w:spacing w:before="66" w:after="0"/>
              <w:ind w:left="41" w:right="3" w:hanging="0"/>
              <w:jc w:val="center"/>
              <w:rPr>
                <w:rFonts w:ascii="Times New Roman" w:hAnsi="Times New Roman"/>
                <w:sz w:val="18"/>
              </w:rPr>
            </w:pPr>
            <w:r>
              <w:rPr>
                <w:rFonts w:ascii="Times New Roman" w:hAnsi="Times New Roman"/>
                <w:sz w:val="18"/>
              </w:rPr>
              <w:t>2.50</w:t>
            </w:r>
          </w:p>
        </w:tc>
        <w:tc>
          <w:tcPr>
            <w:tcW w:w="1061" w:type="dxa"/>
            <w:vMerge w:val="continue"/>
            <w:tcBorders>
              <w:left w:val="single" w:sz="8" w:space="0" w:color="000000"/>
              <w:bottom w:val="single" w:sz="8" w:space="0" w:color="000000"/>
              <w:right w:val="single" w:sz="8" w:space="0" w:color="000000"/>
            </w:tcBorders>
          </w:tcPr>
          <w:p>
            <w:pPr>
              <w:pStyle w:val="Normal"/>
              <w:widowControl w:val="false"/>
              <w:rPr>
                <w:sz w:val="2"/>
                <w:szCs w:val="2"/>
              </w:rPr>
            </w:pPr>
            <w:r>
              <w:rPr>
                <w:sz w:val="2"/>
                <w:szCs w:val="2"/>
              </w:rPr>
            </w:r>
          </w:p>
        </w:tc>
      </w:tr>
    </w:tbl>
    <w:p>
      <w:pPr>
        <w:sectPr>
          <w:footerReference w:type="default" r:id="rId38"/>
          <w:footnotePr>
            <w:numFmt w:val="decimal"/>
          </w:footnotePr>
          <w:type w:val="nextPage"/>
          <w:pgSz w:orient="landscape" w:w="16838" w:h="11100"/>
          <w:pgMar w:left="1320" w:right="740" w:gutter="0" w:header="0" w:top="1020" w:footer="0" w:bottom="280"/>
          <w:pgNumType w:fmt="decimal"/>
          <w:formProt w:val="false"/>
          <w:textDirection w:val="lrTb"/>
          <w:docGrid w:type="default" w:linePitch="100" w:charSpace="4096"/>
        </w:sectPr>
      </w:pPr>
    </w:p>
    <w:p>
      <w:pPr>
        <w:pStyle w:val="Normal"/>
        <w:spacing w:lineRule="auto" w:line="240" w:before="0" w:after="0"/>
        <w:rPr>
          <w:sz w:val="20"/>
        </w:rPr>
      </w:pPr>
      <w:r>
        <w:rPr>
          <w:sz w:val="20"/>
        </w:rPr>
      </w:r>
    </w:p>
    <w:p>
      <w:pPr>
        <w:pStyle w:val="Normal"/>
        <w:spacing w:lineRule="auto" w:line="240" w:before="11" w:after="1"/>
        <w:rPr>
          <w:sz w:val="12"/>
        </w:rPr>
      </w:pPr>
      <w:r>
        <w:rPr>
          <w:sz w:val="12"/>
        </w:rPr>
      </w:r>
    </w:p>
    <w:p>
      <w:pPr>
        <w:pStyle w:val="Normal"/>
        <w:spacing w:lineRule="auto" w:line="240"/>
        <w:ind w:left="100" w:right="0" w:hanging="0"/>
        <w:rPr>
          <w:sz w:val="20"/>
        </w:rPr>
      </w:pPr>
      <w:r>
        <w:rPr/>
        <mc:AlternateContent>
          <mc:Choice Requires="wpg">
            <w:drawing>
              <wp:inline distT="0" distB="0" distL="0" distR="0">
                <wp:extent cx="9246235" cy="313690"/>
                <wp:effectExtent l="0" t="0" r="0" b="0"/>
                <wp:docPr id="89" name="Forma50"/>
                <a:graphic xmlns:a="http://schemas.openxmlformats.org/drawingml/2006/main">
                  <a:graphicData uri="http://schemas.microsoft.com/office/word/2010/wordprocessingGroup">
                    <wpg:wgp>
                      <wpg:cNvGrpSpPr/>
                      <wpg:grpSpPr>
                        <a:xfrm>
                          <a:off x="0" y="0"/>
                          <a:ext cx="9245520" cy="313200"/>
                          <a:chOff x="0" y="-313560"/>
                          <a:chExt cx="9245520" cy="313200"/>
                        </a:xfrm>
                      </wpg:grpSpPr>
                      <wps:wsp>
                        <wps:cNvSpPr/>
                        <wps:spPr>
                          <a:xfrm>
                            <a:off x="0" y="0"/>
                            <a:ext cx="9245520" cy="313200"/>
                          </a:xfrm>
                          <a:custGeom>
                            <a:avLst/>
                            <a:gdLst/>
                            <a:ahLst/>
                            <a:rect l="l" t="t" r="r" b="b"/>
                            <a:pathLst>
                              <a:path w="25662" h="849">
                                <a:moveTo>
                                  <a:pt x="34" y="0"/>
                                </a:moveTo>
                                <a:lnTo>
                                  <a:pt x="0" y="0"/>
                                </a:lnTo>
                                <a:lnTo>
                                  <a:pt x="0" y="33"/>
                                </a:lnTo>
                                <a:lnTo>
                                  <a:pt x="34" y="33"/>
                                </a:lnTo>
                                <a:lnTo>
                                  <a:pt x="34" y="0"/>
                                </a:lnTo>
                                <a:moveTo>
                                  <a:pt x="23756" y="813"/>
                                </a:moveTo>
                                <a:lnTo>
                                  <a:pt x="34" y="813"/>
                                </a:lnTo>
                                <a:lnTo>
                                  <a:pt x="34" y="848"/>
                                </a:lnTo>
                                <a:lnTo>
                                  <a:pt x="23756" y="848"/>
                                </a:lnTo>
                                <a:lnTo>
                                  <a:pt x="23756" y="813"/>
                                </a:lnTo>
                                <a:moveTo>
                                  <a:pt x="23756" y="0"/>
                                </a:moveTo>
                                <a:lnTo>
                                  <a:pt x="34" y="0"/>
                                </a:lnTo>
                                <a:lnTo>
                                  <a:pt x="34" y="33"/>
                                </a:lnTo>
                                <a:lnTo>
                                  <a:pt x="23756" y="33"/>
                                </a:lnTo>
                                <a:lnTo>
                                  <a:pt x="23756" y="0"/>
                                </a:lnTo>
                                <a:moveTo>
                                  <a:pt x="25661" y="33"/>
                                </a:moveTo>
                                <a:lnTo>
                                  <a:pt x="25628" y="33"/>
                                </a:lnTo>
                                <a:lnTo>
                                  <a:pt x="25628" y="813"/>
                                </a:lnTo>
                                <a:lnTo>
                                  <a:pt x="23790" y="813"/>
                                </a:lnTo>
                                <a:lnTo>
                                  <a:pt x="23790" y="33"/>
                                </a:lnTo>
                                <a:lnTo>
                                  <a:pt x="23756" y="33"/>
                                </a:lnTo>
                                <a:lnTo>
                                  <a:pt x="23756" y="813"/>
                                </a:lnTo>
                                <a:lnTo>
                                  <a:pt x="23756" y="848"/>
                                </a:lnTo>
                                <a:lnTo>
                                  <a:pt x="23790" y="848"/>
                                </a:lnTo>
                                <a:lnTo>
                                  <a:pt x="25628" y="848"/>
                                </a:lnTo>
                                <a:lnTo>
                                  <a:pt x="25628" y="848"/>
                                </a:lnTo>
                                <a:lnTo>
                                  <a:pt x="25661" y="848"/>
                                </a:lnTo>
                                <a:lnTo>
                                  <a:pt x="25661" y="813"/>
                                </a:lnTo>
                                <a:lnTo>
                                  <a:pt x="25661" y="33"/>
                                </a:lnTo>
                                <a:moveTo>
                                  <a:pt x="25661" y="0"/>
                                </a:moveTo>
                                <a:lnTo>
                                  <a:pt x="25628" y="0"/>
                                </a:lnTo>
                                <a:lnTo>
                                  <a:pt x="25628" y="0"/>
                                </a:lnTo>
                                <a:lnTo>
                                  <a:pt x="23790" y="0"/>
                                </a:lnTo>
                                <a:lnTo>
                                  <a:pt x="23756" y="0"/>
                                </a:lnTo>
                                <a:lnTo>
                                  <a:pt x="23756" y="33"/>
                                </a:lnTo>
                                <a:lnTo>
                                  <a:pt x="23790" y="33"/>
                                </a:lnTo>
                                <a:lnTo>
                                  <a:pt x="25628" y="33"/>
                                </a:lnTo>
                                <a:lnTo>
                                  <a:pt x="25628" y="33"/>
                                </a:lnTo>
                                <a:lnTo>
                                  <a:pt x="25661" y="33"/>
                                </a:lnTo>
                                <a:lnTo>
                                  <a:pt x="25661" y="0"/>
                                </a:lnTo>
                                <a:close/>
                              </a:path>
                            </a:pathLst>
                          </a:custGeom>
                          <a:solidFill>
                            <a:srgbClr val="000000"/>
                          </a:solidFill>
                          <a:ln w="0">
                            <a:noFill/>
                          </a:ln>
                        </wps:spPr>
                        <wps:style>
                          <a:lnRef idx="0"/>
                          <a:fillRef idx="0"/>
                          <a:effectRef idx="0"/>
                          <a:fontRef idx="minor"/>
                        </wps:style>
                        <wps:bodyPr/>
                      </wps:wsp>
                      <wps:wsp>
                        <wps:cNvSpPr/>
                        <wps:spPr>
                          <a:xfrm>
                            <a:off x="5760" y="5760"/>
                            <a:ext cx="8559720" cy="300960"/>
                          </a:xfrm>
                          <a:prstGeom prst="rect">
                            <a:avLst/>
                          </a:prstGeom>
                          <a:noFill/>
                          <a:ln w="12240">
                            <a:solidFill>
                              <a:srgbClr val="000000"/>
                            </a:solidFill>
                            <a:round/>
                          </a:ln>
                        </wps:spPr>
                        <wps:style>
                          <a:lnRef idx="0"/>
                          <a:fillRef idx="0"/>
                          <a:effectRef idx="0"/>
                          <a:fontRef idx="minor"/>
                        </wps:style>
                        <wps:txbx>
                          <w:txbxContent>
                            <w:p>
                              <w:pPr>
                                <w:overflowPunct w:val="false"/>
                                <w:spacing w:before="0" w:after="0" w:lineRule="auto" w:line="240"/>
                                <w:ind w:hanging="0"/>
                                <w:jc w:val="center"/>
                                <w:rPr/>
                              </w:pPr>
                              <w:r>
                                <w:rPr>
                                  <w:sz w:val="18"/>
                                  <w:b/>
                                  <w:u w:val="none"/>
                                  <w:dstrike w:val="false"/>
                                  <w:strike w:val="false"/>
                                  <w:i w:val="false"/>
                                  <w:vertAlign w:val="baseline"/>
                                  <w:position w:val="0"/>
                                  <w:spacing w:val="0"/>
                                  <w:szCs w:val="18"/>
                                  <w:bCs/>
                                  <w:iCs w:val="false"/>
                                  <w:smallCaps w:val="false"/>
                                  <w:caps w:val="false"/>
                                  <w:rFonts w:cs="" w:cstheme="minorBidi" w:ascii="Times New Roman" w:hAnsi="Times New Roman" w:eastAsia="Calibri"/>
                                  <w:color w:val="000000"/>
                                  <w:lang w:val="en-US"/>
                                </w:rPr>
                                <w:t>Punteggio totale della prova</w:t>
                              </w:r>
                            </w:p>
                          </w:txbxContent>
                        </wps:txbx>
                        <wps:bodyPr lIns="0" rIns="0" tIns="0" bIns="0" anchor="t">
                          <a:noAutofit/>
                        </wps:bodyPr>
                      </wps:wsp>
                    </wpg:wgp>
                  </a:graphicData>
                </a:graphic>
              </wp:inline>
            </w:drawing>
          </mc:Choice>
          <mc:Fallback>
            <w:pict>
              <v:group id="shape_0" alt="Forma50" style="position:absolute;margin-left:0pt;margin-top:-24.7pt;width:728pt;height:24.65pt" coordorigin="0,-494" coordsize="14560,493">
                <v:rect id="shape_0" path="m0,0l-2147483645,0l-2147483645,-2147483646l0,-2147483646xe" stroked="t" o:allowincell="f" style="position:absolute;left:9;top:-485;width:13479;height:473;mso-wrap-style:square;v-text-anchor:top;mso-position-vertical:top">
                  <v:textbox>
                    <w:txbxContent>
                      <w:p>
                        <w:pPr>
                          <w:overflowPunct w:val="false"/>
                          <w:spacing w:before="0" w:after="0" w:lineRule="auto" w:line="240"/>
                          <w:ind w:hanging="0"/>
                          <w:jc w:val="center"/>
                          <w:rPr/>
                        </w:pPr>
                        <w:r>
                          <w:rPr>
                            <w:sz w:val="18"/>
                            <w:b/>
                            <w:u w:val="none"/>
                            <w:dstrike w:val="false"/>
                            <w:strike w:val="false"/>
                            <w:i w:val="false"/>
                            <w:vertAlign w:val="baseline"/>
                            <w:position w:val="0"/>
                            <w:spacing w:val="0"/>
                            <w:szCs w:val="18"/>
                            <w:bCs/>
                            <w:iCs w:val="false"/>
                            <w:smallCaps w:val="false"/>
                            <w:caps w:val="false"/>
                            <w:rFonts w:cs="" w:cstheme="minorBidi" w:ascii="Times New Roman" w:hAnsi="Times New Roman" w:eastAsia="Calibri"/>
                            <w:color w:val="000000"/>
                            <w:lang w:val="en-US"/>
                          </w:rPr>
                          <w:t>Punteggio totale della prova</w:t>
                        </w:r>
                      </w:p>
                    </w:txbxContent>
                  </v:textbox>
                  <v:fill o:detectmouseclick="t" on="false"/>
                  <v:stroke color="black" weight="12240" joinstyle="round" endcap="flat"/>
                  <w10:wrap type="square"/>
                </v:rect>
              </v:group>
            </w:pict>
          </mc:Fallback>
        </mc:AlternateContent>
      </w:r>
    </w:p>
    <w:p>
      <w:pPr>
        <w:pStyle w:val="Normal"/>
        <w:spacing w:lineRule="auto" w:line="240" w:before="0" w:after="0"/>
        <w:rPr>
          <w:sz w:val="20"/>
        </w:rPr>
      </w:pPr>
      <w:r>
        <w:rPr>
          <w:sz w:val="20"/>
        </w:rPr>
      </w:r>
    </w:p>
    <w:p>
      <w:pPr>
        <w:pStyle w:val="Normal"/>
        <w:spacing w:lineRule="auto" w:line="240" w:before="0" w:after="0"/>
        <w:rPr>
          <w:sz w:val="20"/>
        </w:rPr>
      </w:pPr>
      <w:r>
        <w:rPr>
          <w:sz w:val="20"/>
        </w:rPr>
      </w:r>
    </w:p>
    <w:p>
      <w:pPr>
        <w:pStyle w:val="Normal"/>
        <w:spacing w:lineRule="auto" w:line="240" w:before="0" w:after="0"/>
        <w:rPr>
          <w:sz w:val="20"/>
        </w:rPr>
      </w:pPr>
      <w:r>
        <w:rPr>
          <w:sz w:val="20"/>
        </w:rPr>
      </w:r>
    </w:p>
    <w:p>
      <w:pPr>
        <w:pStyle w:val="Normal"/>
        <w:spacing w:lineRule="auto" w:line="240" w:before="0" w:after="0"/>
        <w:rPr>
          <w:sz w:val="20"/>
        </w:rPr>
      </w:pPr>
      <w:r>
        <w:rPr>
          <w:sz w:val="20"/>
        </w:rPr>
      </w:r>
    </w:p>
    <w:p>
      <w:pPr>
        <w:pStyle w:val="Normal"/>
        <w:spacing w:lineRule="auto" w:line="240" w:before="0" w:after="0"/>
        <w:rPr>
          <w:sz w:val="20"/>
        </w:rPr>
      </w:pPr>
      <w:r>
        <w:rPr>
          <w:sz w:val="20"/>
        </w:rPr>
      </w:r>
    </w:p>
    <w:p>
      <w:pPr>
        <w:pStyle w:val="Normal"/>
        <w:spacing w:lineRule="auto" w:line="240" w:before="0" w:after="0"/>
        <w:rPr>
          <w:sz w:val="20"/>
        </w:rPr>
      </w:pPr>
      <w:r>
        <w:rPr>
          <w:sz w:val="20"/>
        </w:rPr>
      </w:r>
    </w:p>
    <w:p>
      <w:pPr>
        <w:pStyle w:val="Normal"/>
        <w:spacing w:lineRule="auto" w:line="240" w:before="0" w:after="0"/>
        <w:rPr>
          <w:sz w:val="20"/>
        </w:rPr>
      </w:pPr>
      <w:r>
        <w:rPr>
          <w:sz w:val="20"/>
        </w:rPr>
      </w:r>
    </w:p>
    <w:p>
      <w:pPr>
        <w:pStyle w:val="Normal"/>
        <w:spacing w:lineRule="auto" w:line="240" w:before="0" w:after="0"/>
        <w:rPr>
          <w:sz w:val="20"/>
        </w:rPr>
      </w:pPr>
      <w:r>
        <w:rPr>
          <w:sz w:val="20"/>
        </w:rPr>
      </w:r>
    </w:p>
    <w:p>
      <w:pPr>
        <w:pStyle w:val="Normal"/>
        <w:spacing w:lineRule="auto" w:line="240" w:before="0" w:after="0"/>
        <w:rPr>
          <w:sz w:val="20"/>
        </w:rPr>
      </w:pPr>
      <w:r>
        <w:rPr>
          <w:sz w:val="20"/>
        </w:rPr>
      </w:r>
    </w:p>
    <w:p>
      <w:pPr>
        <w:pStyle w:val="Normal"/>
        <w:spacing w:lineRule="auto" w:line="240" w:before="0" w:after="0"/>
        <w:rPr>
          <w:sz w:val="20"/>
        </w:rPr>
      </w:pPr>
      <w:r>
        <w:rPr>
          <w:sz w:val="20"/>
        </w:rPr>
      </w:r>
    </w:p>
    <w:p>
      <w:pPr>
        <w:pStyle w:val="Normal"/>
        <w:spacing w:lineRule="auto" w:line="240" w:before="0" w:after="0"/>
        <w:rPr>
          <w:sz w:val="20"/>
        </w:rPr>
      </w:pPr>
      <w:r>
        <w:rPr>
          <w:sz w:val="20"/>
        </w:rPr>
      </w:r>
    </w:p>
    <w:p>
      <w:pPr>
        <w:pStyle w:val="Normal"/>
        <w:spacing w:lineRule="auto" w:line="240" w:before="0" w:after="0"/>
        <w:rPr>
          <w:sz w:val="20"/>
        </w:rPr>
      </w:pPr>
      <w:r>
        <w:rPr>
          <w:sz w:val="20"/>
        </w:rPr>
      </w:r>
    </w:p>
    <w:p>
      <w:pPr>
        <w:pStyle w:val="Normal"/>
        <w:spacing w:lineRule="auto" w:line="240" w:before="0" w:after="0"/>
        <w:rPr>
          <w:sz w:val="20"/>
        </w:rPr>
      </w:pPr>
      <w:r>
        <w:rPr>
          <w:sz w:val="20"/>
        </w:rPr>
      </w:r>
    </w:p>
    <w:p>
      <w:pPr>
        <w:pStyle w:val="Normal"/>
        <w:spacing w:lineRule="auto" w:line="240" w:before="0" w:after="0"/>
        <w:rPr>
          <w:sz w:val="20"/>
        </w:rPr>
      </w:pPr>
      <w:r>
        <w:rPr>
          <w:sz w:val="20"/>
        </w:rPr>
      </w:r>
    </w:p>
    <w:p>
      <w:pPr>
        <w:pStyle w:val="Normal"/>
        <w:spacing w:lineRule="auto" w:line="240" w:before="0" w:after="0"/>
        <w:rPr>
          <w:sz w:val="20"/>
        </w:rPr>
      </w:pPr>
      <w:r>
        <w:rPr>
          <w:sz w:val="20"/>
        </w:rPr>
      </w:r>
    </w:p>
    <w:p>
      <w:pPr>
        <w:pStyle w:val="Normal"/>
        <w:spacing w:lineRule="auto" w:line="240" w:before="0" w:after="0"/>
        <w:rPr>
          <w:sz w:val="20"/>
        </w:rPr>
      </w:pPr>
      <w:r>
        <w:rPr>
          <w:sz w:val="20"/>
        </w:rPr>
      </w:r>
    </w:p>
    <w:p>
      <w:pPr>
        <w:pStyle w:val="Normal"/>
        <w:spacing w:lineRule="auto" w:line="240" w:before="0" w:after="0"/>
        <w:rPr>
          <w:sz w:val="20"/>
        </w:rPr>
      </w:pPr>
      <w:r>
        <w:rPr>
          <w:sz w:val="20"/>
        </w:rPr>
      </w:r>
    </w:p>
    <w:p>
      <w:pPr>
        <w:pStyle w:val="Normal"/>
        <w:spacing w:lineRule="auto" w:line="240" w:before="0" w:after="0"/>
        <w:rPr>
          <w:sz w:val="20"/>
        </w:rPr>
      </w:pPr>
      <w:r>
        <w:rPr>
          <w:sz w:val="20"/>
        </w:rPr>
      </w:r>
    </w:p>
    <w:p>
      <w:pPr>
        <w:pStyle w:val="Normal"/>
        <w:spacing w:lineRule="auto" w:line="240" w:before="0" w:after="0"/>
        <w:rPr>
          <w:sz w:val="20"/>
        </w:rPr>
      </w:pPr>
      <w:r>
        <w:rPr>
          <w:sz w:val="20"/>
        </w:rPr>
      </w:r>
    </w:p>
    <w:p>
      <w:pPr>
        <w:pStyle w:val="Normal"/>
        <w:spacing w:lineRule="auto" w:line="240" w:before="0" w:after="0"/>
        <w:rPr>
          <w:sz w:val="20"/>
        </w:rPr>
      </w:pPr>
      <w:r>
        <w:rPr>
          <w:sz w:val="20"/>
        </w:rPr>
      </w:r>
    </w:p>
    <w:p>
      <w:pPr>
        <w:pStyle w:val="Normal"/>
        <w:spacing w:lineRule="auto" w:line="240" w:before="0" w:after="0"/>
        <w:rPr>
          <w:sz w:val="20"/>
        </w:rPr>
      </w:pPr>
      <w:r>
        <w:rPr>
          <w:sz w:val="20"/>
        </w:rPr>
      </w:r>
    </w:p>
    <w:p>
      <w:pPr>
        <w:pStyle w:val="Normal"/>
        <w:spacing w:lineRule="auto" w:line="240" w:before="0" w:after="0"/>
        <w:rPr>
          <w:sz w:val="20"/>
        </w:rPr>
      </w:pPr>
      <w:r>
        <w:rPr>
          <w:sz w:val="20"/>
        </w:rPr>
      </w:r>
    </w:p>
    <w:p>
      <w:pPr>
        <w:pStyle w:val="Normal"/>
        <w:spacing w:lineRule="auto" w:line="240" w:before="0" w:after="0"/>
        <w:rPr>
          <w:sz w:val="20"/>
        </w:rPr>
      </w:pPr>
      <w:r>
        <w:rPr>
          <w:sz w:val="20"/>
        </w:rPr>
      </w:r>
    </w:p>
    <w:p>
      <w:pPr>
        <w:pStyle w:val="Normal"/>
        <w:spacing w:lineRule="auto" w:line="240" w:before="0" w:after="0"/>
        <w:rPr>
          <w:sz w:val="20"/>
        </w:rPr>
      </w:pPr>
      <w:r>
        <w:rPr>
          <w:sz w:val="20"/>
        </w:rPr>
      </w:r>
    </w:p>
    <w:p>
      <w:pPr>
        <w:pStyle w:val="Normal"/>
        <w:spacing w:lineRule="auto" w:line="240" w:before="0" w:after="0"/>
        <w:rPr>
          <w:sz w:val="20"/>
        </w:rPr>
      </w:pPr>
      <w:r>
        <w:rPr>
          <w:sz w:val="20"/>
        </w:rPr>
      </w:r>
    </w:p>
    <w:p>
      <w:pPr>
        <w:pStyle w:val="Normal"/>
        <w:spacing w:lineRule="auto" w:line="240" w:before="0" w:after="0"/>
        <w:rPr>
          <w:sz w:val="20"/>
        </w:rPr>
      </w:pPr>
      <w:r>
        <w:rPr>
          <w:sz w:val="20"/>
        </w:rPr>
      </w:r>
    </w:p>
    <w:p>
      <w:pPr>
        <w:pStyle w:val="Normal"/>
        <w:spacing w:lineRule="auto" w:line="240" w:before="0" w:after="0"/>
        <w:rPr>
          <w:sz w:val="20"/>
        </w:rPr>
      </w:pPr>
      <w:r>
        <w:rPr>
          <w:sz w:val="20"/>
        </w:rPr>
      </w:r>
    </w:p>
    <w:p>
      <w:pPr>
        <w:sectPr>
          <w:footerReference w:type="default" r:id="rId39"/>
          <w:footnotePr>
            <w:numFmt w:val="decimal"/>
          </w:footnotePr>
          <w:type w:val="nextPage"/>
          <w:pgSz w:orient="landscape" w:w="16838" w:h="11100"/>
          <w:pgMar w:left="1320" w:right="740" w:gutter="0" w:header="0" w:top="1020" w:footer="0" w:bottom="280"/>
          <w:pgNumType w:fmt="decimal"/>
          <w:formProt w:val="false"/>
          <w:textDirection w:val="lrTb"/>
          <w:docGrid w:type="default" w:linePitch="100" w:charSpace="4096"/>
        </w:sectPr>
        <w:pStyle w:val="Normal"/>
        <w:spacing w:lineRule="auto" w:line="240" w:before="0" w:after="0"/>
        <w:rPr>
          <w:sz w:val="20"/>
        </w:rPr>
      </w:pPr>
      <w:r>
        <w:rPr>
          <w:sz w:val="20"/>
        </w:rPr>
      </w:r>
    </w:p>
    <w:p>
      <w:pPr>
        <w:pStyle w:val="Corpodeltesto"/>
        <w:rPr>
          <w:sz w:val="20"/>
        </w:rPr>
      </w:pPr>
      <w:r>
        <w:rPr>
          <w:sz w:val="20"/>
        </w:rPr>
      </w:r>
    </w:p>
    <w:p>
      <w:pPr>
        <w:pStyle w:val="Corpodeltesto"/>
        <w:spacing w:before="56" w:after="0"/>
        <w:ind w:left="100" w:right="238" w:hanging="0"/>
        <w:rPr>
          <w:rFonts w:ascii="Calibri" w:hAnsi="Calibri"/>
        </w:rPr>
      </w:pPr>
      <w:r>
        <w:rPr>
          <w:rFonts w:ascii="Calibri" w:hAnsi="Calibri"/>
          <w:color w:val="221F1F"/>
        </w:rPr>
        <w:t>Il presente Atto è stato approvato nella seduta del 10/05/2024 dal Consiglio di Classe nella</w:t>
      </w:r>
      <w:r>
        <w:rPr>
          <w:rFonts w:ascii="Calibri" w:hAnsi="Calibri"/>
          <w:color w:val="221F1F"/>
          <w:spacing w:val="-47"/>
        </w:rPr>
        <w:t xml:space="preserve"> </w:t>
      </w:r>
      <w:r>
        <w:rPr>
          <w:rFonts w:ascii="Calibri" w:hAnsi="Calibri"/>
          <w:color w:val="221F1F"/>
        </w:rPr>
        <w:t>composizione</w:t>
      </w:r>
      <w:r>
        <w:rPr>
          <w:rFonts w:ascii="Calibri" w:hAnsi="Calibri"/>
          <w:color w:val="221F1F"/>
          <w:spacing w:val="-3"/>
        </w:rPr>
        <w:t xml:space="preserve"> </w:t>
      </w:r>
      <w:r>
        <w:rPr>
          <w:rFonts w:ascii="Calibri" w:hAnsi="Calibri"/>
          <w:color w:val="221F1F"/>
        </w:rPr>
        <w:t>di seguito</w:t>
      </w:r>
      <w:r>
        <w:rPr>
          <w:rFonts w:ascii="Calibri" w:hAnsi="Calibri"/>
          <w:color w:val="221F1F"/>
          <w:spacing w:val="-3"/>
        </w:rPr>
        <w:t xml:space="preserve"> </w:t>
      </w:r>
      <w:r>
        <w:rPr>
          <w:rFonts w:ascii="Calibri" w:hAnsi="Calibri"/>
          <w:color w:val="221F1F"/>
        </w:rPr>
        <w:t>indicata:</w:t>
      </w:r>
    </w:p>
    <w:p>
      <w:pPr>
        <w:pStyle w:val="Normal"/>
        <w:spacing w:lineRule="auto" w:line="240" w:before="7" w:after="0"/>
        <w:rPr>
          <w:sz w:val="18"/>
        </w:rPr>
      </w:pPr>
      <w:r>
        <w:rPr>
          <w:sz w:val="18"/>
        </w:rPr>
      </w:r>
    </w:p>
    <w:p>
      <w:pPr>
        <w:pStyle w:val="Normal"/>
        <w:spacing w:before="0" w:after="0"/>
        <w:ind w:left="100" w:right="0" w:hanging="0"/>
        <w:jc w:val="left"/>
        <w:rPr>
          <w:b/>
          <w:b/>
          <w:sz w:val="28"/>
        </w:rPr>
      </w:pPr>
      <w:r>
        <w:rPr>
          <w:b/>
          <w:color w:val="212121"/>
          <w:sz w:val="28"/>
        </w:rPr>
        <w:t>I</w:t>
      </w:r>
      <w:r>
        <w:rPr>
          <w:b/>
          <w:color w:val="212121"/>
          <w:spacing w:val="-5"/>
          <w:sz w:val="28"/>
        </w:rPr>
        <w:t xml:space="preserve"> </w:t>
      </w:r>
      <w:r>
        <w:rPr>
          <w:b/>
          <w:color w:val="212121"/>
          <w:sz w:val="28"/>
        </w:rPr>
        <w:t>DOCENTI</w:t>
      </w:r>
    </w:p>
    <w:p>
      <w:pPr>
        <w:sectPr>
          <w:footerReference w:type="default" r:id="rId40"/>
          <w:footnotePr>
            <w:numFmt w:val="decimal"/>
          </w:footnotePr>
          <w:type w:val="nextPage"/>
          <w:pgSz w:w="11100" w:h="16838"/>
          <w:pgMar w:left="1340" w:right="1320" w:gutter="0" w:header="0" w:top="1580" w:footer="0" w:bottom="280"/>
          <w:pgNumType w:fmt="decimal"/>
          <w:formProt w:val="false"/>
          <w:textDirection w:val="lrTb"/>
          <w:docGrid w:type="default" w:linePitch="100" w:charSpace="4096"/>
        </w:sectPr>
        <w:pStyle w:val="Normal"/>
        <w:spacing w:before="4" w:after="0"/>
        <w:ind w:left="100" w:right="0" w:hanging="0"/>
        <w:jc w:val="left"/>
        <w:rPr>
          <w:b/>
          <w:b/>
          <w:sz w:val="28"/>
        </w:rPr>
      </w:pPr>
      <w:r>
        <w:rPr>
          <w:b/>
          <w:sz w:val="28"/>
        </w:rPr>
        <w:t>I</w:t>
      </w:r>
      <w:r>
        <w:rPr>
          <w:b/>
          <w:spacing w:val="-5"/>
          <w:sz w:val="28"/>
        </w:rPr>
        <w:t xml:space="preserve"> </w:t>
      </w:r>
      <w:r>
        <w:rPr>
          <w:b/>
          <w:sz w:val="28"/>
        </w:rPr>
        <w:t>RAPPRESENTANTI</w:t>
      </w:r>
      <w:r>
        <w:rPr>
          <w:b/>
          <w:spacing w:val="-5"/>
          <w:sz w:val="28"/>
        </w:rPr>
        <w:t xml:space="preserve"> </w:t>
      </w:r>
      <w:r>
        <w:rPr>
          <w:b/>
          <w:sz w:val="28"/>
        </w:rPr>
        <w:t>DEI</w:t>
      </w:r>
      <w:r>
        <w:rPr>
          <w:b/>
          <w:spacing w:val="-5"/>
          <w:sz w:val="28"/>
        </w:rPr>
        <w:t xml:space="preserve"> </w:t>
      </w:r>
      <w:r>
        <w:rPr>
          <w:b/>
          <w:sz w:val="28"/>
        </w:rPr>
        <w:t>GENITORI</w:t>
      </w:r>
      <w:r>
        <w:rPr>
          <w:b/>
          <w:spacing w:val="4"/>
          <w:sz w:val="28"/>
        </w:rPr>
        <w:t xml:space="preserve"> </w:t>
      </w:r>
      <w:r>
        <w:rPr>
          <w:b/>
          <w:sz w:val="28"/>
        </w:rPr>
        <w:t>ALUNNI</w:t>
      </w:r>
    </w:p>
    <w:p>
      <w:pPr>
        <w:pStyle w:val="Normal"/>
        <w:spacing w:lineRule="auto" w:line="240" w:before="0" w:after="0"/>
        <w:rPr>
          <w:b/>
          <w:b/>
          <w:sz w:val="32"/>
          <w:szCs w:val="32"/>
        </w:rPr>
      </w:pPr>
      <w:r>
        <w:rPr>
          <w:b/>
          <w:sz w:val="20"/>
        </w:rPr>
        <w:drawing>
          <wp:anchor behindDoc="0" distT="0" distB="0" distL="0" distR="0" simplePos="0" locked="0" layoutInCell="0" allowOverlap="1" relativeHeight="243">
            <wp:simplePos x="0" y="0"/>
            <wp:positionH relativeFrom="column">
              <wp:align>center</wp:align>
            </wp:positionH>
            <wp:positionV relativeFrom="paragraph">
              <wp:posOffset>635</wp:posOffset>
            </wp:positionV>
            <wp:extent cx="5359400" cy="7576820"/>
            <wp:effectExtent l="0" t="0" r="0" b="0"/>
            <wp:wrapSquare wrapText="largest"/>
            <wp:docPr id="90" name="Immagine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Immagine2" descr=""/>
                    <pic:cNvPicPr>
                      <a:picLocks noChangeAspect="1" noChangeArrowheads="1"/>
                    </pic:cNvPicPr>
                  </pic:nvPicPr>
                  <pic:blipFill>
                    <a:blip r:embed="rId41"/>
                    <a:stretch>
                      <a:fillRect/>
                    </a:stretch>
                  </pic:blipFill>
                  <pic:spPr bwMode="auto">
                    <a:xfrm>
                      <a:off x="0" y="0"/>
                      <a:ext cx="5359400" cy="7576820"/>
                    </a:xfrm>
                    <a:prstGeom prst="rect">
                      <a:avLst/>
                    </a:prstGeom>
                  </pic:spPr>
                </pic:pic>
              </a:graphicData>
            </a:graphic>
          </wp:anchor>
        </w:drawing>
      </w:r>
    </w:p>
    <w:p>
      <w:pPr>
        <w:pStyle w:val="Normal"/>
        <w:spacing w:lineRule="auto" w:line="240" w:before="0" w:after="0"/>
        <w:rPr>
          <w:b/>
          <w:b/>
          <w:sz w:val="20"/>
        </w:rPr>
      </w:pPr>
      <w:r>
        <w:rPr>
          <w:b/>
          <w:sz w:val="20"/>
        </w:rPr>
      </w:r>
    </w:p>
    <w:p>
      <w:pPr>
        <w:pStyle w:val="Normal"/>
        <w:spacing w:lineRule="auto" w:line="240" w:before="0" w:after="0"/>
        <w:rPr>
          <w:b/>
          <w:b/>
          <w:sz w:val="20"/>
        </w:rPr>
      </w:pPr>
      <w:r>
        <w:rPr>
          <w:b/>
          <w:sz w:val="20"/>
        </w:rPr>
      </w:r>
    </w:p>
    <w:p>
      <w:pPr>
        <w:pStyle w:val="Normal"/>
        <w:spacing w:lineRule="auto" w:line="240" w:before="0" w:after="0"/>
        <w:rPr>
          <w:b/>
          <w:b/>
          <w:sz w:val="20"/>
        </w:rPr>
      </w:pPr>
      <w:r>
        <w:rPr>
          <w:b/>
          <w:sz w:val="20"/>
        </w:rPr>
      </w:r>
    </w:p>
    <w:p>
      <w:pPr>
        <w:pStyle w:val="Normal"/>
        <w:spacing w:lineRule="auto" w:line="240" w:before="0" w:after="0"/>
        <w:rPr>
          <w:b/>
          <w:b/>
          <w:sz w:val="20"/>
        </w:rPr>
      </w:pPr>
      <w:r>
        <w:rPr>
          <w:b/>
          <w:sz w:val="20"/>
        </w:rPr>
      </w:r>
    </w:p>
    <w:p>
      <w:pPr>
        <w:pStyle w:val="Normal"/>
        <w:spacing w:lineRule="auto" w:line="240" w:before="0" w:after="0"/>
        <w:rPr>
          <w:b/>
          <w:b/>
          <w:sz w:val="20"/>
        </w:rPr>
      </w:pPr>
      <w:r>
        <w:rPr>
          <w:b/>
          <w:sz w:val="20"/>
        </w:rPr>
      </w:r>
    </w:p>
    <w:p>
      <w:pPr>
        <w:pStyle w:val="Normal"/>
        <w:spacing w:lineRule="auto" w:line="240" w:before="0" w:after="0"/>
        <w:rPr>
          <w:b/>
          <w:b/>
          <w:sz w:val="20"/>
        </w:rPr>
      </w:pPr>
      <w:r>
        <w:rPr>
          <w:b/>
          <w:sz w:val="20"/>
        </w:rPr>
      </w:r>
    </w:p>
    <w:p>
      <w:pPr>
        <w:pStyle w:val="Normal"/>
        <w:spacing w:lineRule="auto" w:line="240" w:before="0" w:after="0"/>
        <w:rPr>
          <w:b/>
          <w:b/>
          <w:sz w:val="20"/>
        </w:rPr>
      </w:pPr>
      <w:r>
        <w:rPr/>
      </w:r>
    </w:p>
    <w:sectPr>
      <w:footerReference w:type="default" r:id="rId42"/>
      <w:footnotePr>
        <w:numFmt w:val="decimal"/>
      </w:footnotePr>
      <w:type w:val="nextPage"/>
      <w:pgSz w:w="11100" w:h="16838"/>
      <w:pgMar w:left="1340" w:right="1320" w:gutter="0" w:header="0" w:top="1580" w:footer="0" w:bottom="280"/>
      <w:pgNumType w:fmt="decimal"/>
      <w:formProt w:val="false"/>
      <w:textDirection w:val="lrTb"/>
      <w:docGrid w:type="default" w:linePitch="100" w:charSpace="4096"/>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0"/>
    <w:family w:val="roman"/>
    <w:pitch w:val="variable"/>
  </w:font>
  <w:font w:name="Calibri">
    <w:charset w:val="00"/>
    <w:family w:val="roman"/>
    <w:pitch w:val="variable"/>
  </w:font>
  <w:font w:name="Liberation Sans">
    <w:altName w:val="Arial"/>
    <w:charset w:val="00"/>
    <w:family w:val="roman"/>
    <w:pitch w:val="variable"/>
  </w:font>
  <w:font w:name="Calibri">
    <w:charset w:val="00"/>
    <w:family w:val="auto"/>
    <w:pitch w:val="default"/>
  </w:font>
  <w:font w:name="Times">
    <w:altName w:val="Times New Roman"/>
    <w:charset w:val="00"/>
    <w:family w:val="roman"/>
    <w:pitch w:val="variable"/>
  </w:font>
  <w:font w:name="Arial">
    <w:charset w:val="00"/>
    <w:family w:val="roman"/>
    <w:pitch w:val="variable"/>
  </w:font>
  <w:font w:name="Helvetica">
    <w:altName w:val="Arial"/>
    <w:charset w:val="00"/>
    <w:family w:val="roman"/>
    <w:pitch w:val="variable"/>
  </w:font>
  <w:font w:name="Cambria">
    <w:charset w:val="00"/>
    <w:family w:val="roman"/>
    <w:pitch w:val="variable"/>
  </w:font>
  <w:font w:name="Cambria Math">
    <w:charset w:val="00"/>
    <w:family w:val="roman"/>
    <w:pitch w:val="variable"/>
  </w:font>
  <w:font w:name="Arial MT">
    <w:charset w:val="00"/>
    <w:family w:val="roman"/>
    <w:pitch w:val="variable"/>
  </w:font>
  <w:font w:name="Webdings">
    <w:charset w:val="00"/>
    <w:family w:val="roman"/>
    <w:pitch w:val="variable"/>
  </w:font>
  <w:font w:name="Times New Roman">
    <w:charset w:val="00"/>
    <w:family w:val="auto"/>
    <w:pitch w:val="default"/>
  </w:font>
  <w:font w:name="Calibri">
    <w:charset w:val="01"/>
    <w:family w:val="swiss"/>
    <w:pitch w:val="variable"/>
  </w:font>
  <w:font w:name="Times New Roman">
    <w:charset w:val="01"/>
    <w:family w:val="roman"/>
    <w:pitch w:val="variable"/>
  </w:font>
</w:fonts>
</file>

<file path=word/footer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Corpodeltesto"/>
      <w:spacing w:lineRule="atLeast" w:line="0"/>
      <w:rPr>
        <w:sz w:val="19"/>
      </w:rPr>
    </w:pPr>
    <w:r>
      <w:rPr>
        <w:sz w:val="19"/>
      </w:rPr>
      <mc:AlternateContent>
        <mc:Choice Requires="wps">
          <w:drawing>
            <wp:anchor behindDoc="1" distT="0" distB="0" distL="0" distR="0" simplePos="0" locked="0" layoutInCell="0" allowOverlap="1" relativeHeight="10">
              <wp:simplePos x="0" y="0"/>
              <wp:positionH relativeFrom="page">
                <wp:posOffset>5944235</wp:posOffset>
              </wp:positionH>
              <wp:positionV relativeFrom="page">
                <wp:posOffset>9876155</wp:posOffset>
              </wp:positionV>
              <wp:extent cx="236855" cy="202565"/>
              <wp:effectExtent l="0" t="0" r="0" b="0"/>
              <wp:wrapNone/>
              <wp:docPr id="3" name="Immagine1"/>
              <a:graphic xmlns:a="http://schemas.openxmlformats.org/drawingml/2006/main">
                <a:graphicData uri="http://schemas.microsoft.com/office/word/2010/wordprocessingShape">
                  <wps:wsp>
                    <wps:cNvSpPr/>
                    <wps:spPr>
                      <a:xfrm>
                        <a:off x="0" y="0"/>
                        <a:ext cx="236160" cy="201960"/>
                      </a:xfrm>
                      <a:prstGeom prst="rect">
                        <a:avLst/>
                      </a:prstGeom>
                      <a:noFill/>
                      <a:ln w="0">
                        <a:noFill/>
                      </a:ln>
                    </wps:spPr>
                    <wps:style>
                      <a:lnRef idx="0"/>
                      <a:fillRef idx="0"/>
                      <a:effectRef idx="0"/>
                      <a:fontRef idx="minor"/>
                    </wps:style>
                    <wps:txbx>
                      <w:txbxContent>
                        <w:p>
                          <w:pPr>
                            <w:pStyle w:val="Contenutocornice"/>
                            <w:spacing w:before="10" w:after="0"/>
                            <w:ind w:left="60" w:right="0" w:hanging="0"/>
                            <w:jc w:val="left"/>
                            <w:rPr>
                              <w:rFonts w:ascii="Times New Roman" w:hAnsi="Times New Roman"/>
                              <w:sz w:val="24"/>
                            </w:rPr>
                          </w:pPr>
                          <w:r>
                            <w:rPr>
                              <w:color w:val="000000"/>
                            </w:rPr>
                            <w:fldChar w:fldCharType="begin"/>
                          </w:r>
                          <w:r>
                            <w:rPr>
                              <w:color w:val="000000"/>
                            </w:rPr>
                            <w:instrText> PAGE </w:instrText>
                          </w:r>
                          <w:r>
                            <w:rPr>
                              <w:color w:val="000000"/>
                            </w:rPr>
                            <w:fldChar w:fldCharType="separate"/>
                          </w:r>
                          <w:r>
                            <w:rPr>
                              <w:color w:val="000000"/>
                            </w:rPr>
                            <w:t>2</w:t>
                          </w:r>
                          <w:r>
                            <w:rPr>
                              <w:color w:val="000000"/>
                            </w:rPr>
                            <w:fldChar w:fldCharType="end"/>
                          </w:r>
                        </w:p>
                      </w:txbxContent>
                    </wps:txbx>
                    <wps:bodyPr lIns="0" rIns="0" tIns="0" bIns="0" anchor="t">
                      <a:noAutofit/>
                    </wps:bodyPr>
                  </wps:wsp>
                </a:graphicData>
              </a:graphic>
            </wp:anchor>
          </w:drawing>
        </mc:Choice>
        <mc:Fallback>
          <w:pict>
            <v:rect id="shape_0" ID="Immagine1" path="m0,0l-2147483645,0l-2147483645,-2147483646l0,-2147483646xe" stroked="f" o:allowincell="f" style="position:absolute;margin-left:468.05pt;margin-top:777.65pt;width:18.55pt;height:15.85pt;mso-wrap-style:square;v-text-anchor:top;mso-position-horizontal-relative:page;mso-position-vertical-relative:page">
              <v:fill o:detectmouseclick="t" on="false"/>
              <v:stroke color="#3465a4" joinstyle="round" endcap="flat"/>
              <v:textbox>
                <w:txbxContent>
                  <w:p>
                    <w:pPr>
                      <w:pStyle w:val="Contenutocornice"/>
                      <w:spacing w:before="10" w:after="0"/>
                      <w:ind w:left="60" w:right="0" w:hanging="0"/>
                      <w:jc w:val="left"/>
                      <w:rPr>
                        <w:rFonts w:ascii="Times New Roman" w:hAnsi="Times New Roman"/>
                        <w:sz w:val="24"/>
                      </w:rPr>
                    </w:pPr>
                    <w:r>
                      <w:rPr>
                        <w:color w:val="000000"/>
                      </w:rPr>
                      <w:fldChar w:fldCharType="begin"/>
                    </w:r>
                    <w:r>
                      <w:rPr>
                        <w:color w:val="000000"/>
                      </w:rPr>
                      <w:instrText> PAGE </w:instrText>
                    </w:r>
                    <w:r>
                      <w:rPr>
                        <w:color w:val="000000"/>
                      </w:rPr>
                      <w:fldChar w:fldCharType="separate"/>
                    </w:r>
                    <w:r>
                      <w:rPr>
                        <w:color w:val="000000"/>
                      </w:rPr>
                      <w:t>2</w:t>
                    </w:r>
                    <w:r>
                      <w:rPr>
                        <w:color w:val="000000"/>
                      </w:rPr>
                      <w:fldChar w:fldCharType="end"/>
                    </w:r>
                  </w:p>
                </w:txbxContent>
              </v:textbox>
              <w10:wrap type="none"/>
            </v:rect>
          </w:pict>
        </mc:Fallback>
      </mc:AlternateContent>
    </w:r>
  </w:p>
</w:ftr>
</file>

<file path=word/footer2.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Corpodeltesto"/>
      <w:spacing w:lineRule="atLeast" w:line="0"/>
      <w:rPr>
        <w:sz w:val="19"/>
      </w:rPr>
    </w:pPr>
    <w:r>
      <w:rPr>
        <w:sz w:val="19"/>
      </w:rPr>
      <mc:AlternateContent>
        <mc:Choice Requires="wps">
          <w:drawing>
            <wp:anchor behindDoc="1" distT="0" distB="0" distL="0" distR="0" simplePos="0" locked="0" layoutInCell="0" allowOverlap="1" relativeHeight="12">
              <wp:simplePos x="0" y="0"/>
              <wp:positionH relativeFrom="page">
                <wp:posOffset>5944235</wp:posOffset>
              </wp:positionH>
              <wp:positionV relativeFrom="page">
                <wp:posOffset>9876155</wp:posOffset>
              </wp:positionV>
              <wp:extent cx="236855" cy="202565"/>
              <wp:effectExtent l="0" t="0" r="0" b="0"/>
              <wp:wrapNone/>
              <wp:docPr id="21" name="Immagine11"/>
              <a:graphic xmlns:a="http://schemas.openxmlformats.org/drawingml/2006/main">
                <a:graphicData uri="http://schemas.microsoft.com/office/word/2010/wordprocessingShape">
                  <wps:wsp>
                    <wps:cNvSpPr/>
                    <wps:spPr>
                      <a:xfrm>
                        <a:off x="0" y="0"/>
                        <a:ext cx="236160" cy="201960"/>
                      </a:xfrm>
                      <a:prstGeom prst="rect">
                        <a:avLst/>
                      </a:prstGeom>
                      <a:noFill/>
                      <a:ln w="0">
                        <a:noFill/>
                      </a:ln>
                    </wps:spPr>
                    <wps:style>
                      <a:lnRef idx="0"/>
                      <a:fillRef idx="0"/>
                      <a:effectRef idx="0"/>
                      <a:fontRef idx="minor"/>
                    </wps:style>
                    <wps:txbx>
                      <w:txbxContent>
                        <w:p>
                          <w:pPr>
                            <w:pStyle w:val="Contenutocornice"/>
                            <w:spacing w:before="10" w:after="0"/>
                            <w:ind w:left="60" w:right="0" w:hanging="0"/>
                            <w:jc w:val="left"/>
                            <w:rPr>
                              <w:rFonts w:ascii="Times New Roman" w:hAnsi="Times New Roman"/>
                              <w:sz w:val="24"/>
                            </w:rPr>
                          </w:pPr>
                          <w:r>
                            <w:rPr>
                              <w:color w:val="000000"/>
                            </w:rPr>
                            <w:fldChar w:fldCharType="begin"/>
                          </w:r>
                          <w:r>
                            <w:rPr>
                              <w:color w:val="000000"/>
                            </w:rPr>
                            <w:instrText> PAGE </w:instrText>
                          </w:r>
                          <w:r>
                            <w:rPr>
                              <w:color w:val="000000"/>
                            </w:rPr>
                            <w:fldChar w:fldCharType="separate"/>
                          </w:r>
                          <w:r>
                            <w:rPr>
                              <w:color w:val="000000"/>
                            </w:rPr>
                            <w:t>3</w:t>
                          </w:r>
                          <w:r>
                            <w:rPr>
                              <w:color w:val="000000"/>
                            </w:rPr>
                            <w:fldChar w:fldCharType="end"/>
                          </w:r>
                        </w:p>
                      </w:txbxContent>
                    </wps:txbx>
                    <wps:bodyPr lIns="0" rIns="0" tIns="0" bIns="0" anchor="t">
                      <a:noAutofit/>
                    </wps:bodyPr>
                  </wps:wsp>
                </a:graphicData>
              </a:graphic>
            </wp:anchor>
          </w:drawing>
        </mc:Choice>
        <mc:Fallback>
          <w:pict>
            <v:rect id="shape_0" ID="Immagine11" path="m0,0l-2147483645,0l-2147483645,-2147483646l0,-2147483646xe" stroked="f" o:allowincell="f" style="position:absolute;margin-left:468.05pt;margin-top:777.65pt;width:18.55pt;height:15.85pt;mso-wrap-style:square;v-text-anchor:top;mso-position-horizontal-relative:page;mso-position-vertical-relative:page">
              <v:fill o:detectmouseclick="t" on="false"/>
              <v:stroke color="#3465a4" joinstyle="round" endcap="flat"/>
              <v:textbox>
                <w:txbxContent>
                  <w:p>
                    <w:pPr>
                      <w:pStyle w:val="Contenutocornice"/>
                      <w:spacing w:before="10" w:after="0"/>
                      <w:ind w:left="60" w:right="0" w:hanging="0"/>
                      <w:jc w:val="left"/>
                      <w:rPr>
                        <w:rFonts w:ascii="Times New Roman" w:hAnsi="Times New Roman"/>
                        <w:sz w:val="24"/>
                      </w:rPr>
                    </w:pPr>
                    <w:r>
                      <w:rPr>
                        <w:color w:val="000000"/>
                      </w:rPr>
                      <w:fldChar w:fldCharType="begin"/>
                    </w:r>
                    <w:r>
                      <w:rPr>
                        <w:color w:val="000000"/>
                      </w:rPr>
                      <w:instrText> PAGE </w:instrText>
                    </w:r>
                    <w:r>
                      <w:rPr>
                        <w:color w:val="000000"/>
                      </w:rPr>
                      <w:fldChar w:fldCharType="separate"/>
                    </w:r>
                    <w:r>
                      <w:rPr>
                        <w:color w:val="000000"/>
                      </w:rPr>
                      <w:t>3</w:t>
                    </w:r>
                    <w:r>
                      <w:rPr>
                        <w:color w:val="000000"/>
                      </w:rPr>
                      <w:fldChar w:fldCharType="end"/>
                    </w:r>
                  </w:p>
                </w:txbxContent>
              </v:textbox>
              <w10:wrap type="none"/>
            </v:rect>
          </w:pict>
        </mc:Fallback>
      </mc:AlternateContent>
    </w:r>
  </w:p>
</w:ftr>
</file>

<file path=word/footer3.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Corpodeltesto"/>
      <w:spacing w:lineRule="atLeast" w:line="0"/>
      <w:rPr>
        <w:sz w:val="19"/>
      </w:rPr>
    </w:pPr>
    <w:r>
      <w:rPr>
        <w:sz w:val="19"/>
      </w:rPr>
      <mc:AlternateContent>
        <mc:Choice Requires="wps">
          <w:drawing>
            <wp:anchor behindDoc="1" distT="0" distB="0" distL="0" distR="0" simplePos="0" locked="0" layoutInCell="0" allowOverlap="1" relativeHeight="16">
              <wp:simplePos x="0" y="0"/>
              <wp:positionH relativeFrom="page">
                <wp:posOffset>5944235</wp:posOffset>
              </wp:positionH>
              <wp:positionV relativeFrom="page">
                <wp:posOffset>9876155</wp:posOffset>
              </wp:positionV>
              <wp:extent cx="236855" cy="202565"/>
              <wp:effectExtent l="0" t="0" r="0" b="0"/>
              <wp:wrapNone/>
              <wp:docPr id="23" name="Immagine12"/>
              <a:graphic xmlns:a="http://schemas.openxmlformats.org/drawingml/2006/main">
                <a:graphicData uri="http://schemas.microsoft.com/office/word/2010/wordprocessingShape">
                  <wps:wsp>
                    <wps:cNvSpPr/>
                    <wps:spPr>
                      <a:xfrm>
                        <a:off x="0" y="0"/>
                        <a:ext cx="236160" cy="201960"/>
                      </a:xfrm>
                      <a:prstGeom prst="rect">
                        <a:avLst/>
                      </a:prstGeom>
                      <a:noFill/>
                      <a:ln w="0">
                        <a:noFill/>
                      </a:ln>
                    </wps:spPr>
                    <wps:style>
                      <a:lnRef idx="0"/>
                      <a:fillRef idx="0"/>
                      <a:effectRef idx="0"/>
                      <a:fontRef idx="minor"/>
                    </wps:style>
                    <wps:txbx>
                      <w:txbxContent>
                        <w:p>
                          <w:pPr>
                            <w:pStyle w:val="Contenutocornice"/>
                            <w:spacing w:before="10" w:after="0"/>
                            <w:ind w:left="60" w:right="0" w:hanging="0"/>
                            <w:jc w:val="left"/>
                            <w:rPr>
                              <w:rFonts w:ascii="Times New Roman" w:hAnsi="Times New Roman"/>
                              <w:sz w:val="24"/>
                            </w:rPr>
                          </w:pPr>
                          <w:r>
                            <w:rPr>
                              <w:color w:val="000000"/>
                            </w:rPr>
                            <w:fldChar w:fldCharType="begin"/>
                          </w:r>
                          <w:r>
                            <w:rPr>
                              <w:color w:val="000000"/>
                            </w:rPr>
                            <w:instrText> PAGE </w:instrText>
                          </w:r>
                          <w:r>
                            <w:rPr>
                              <w:color w:val="000000"/>
                            </w:rPr>
                            <w:fldChar w:fldCharType="separate"/>
                          </w:r>
                          <w:r>
                            <w:rPr>
                              <w:color w:val="000000"/>
                            </w:rPr>
                            <w:t>5</w:t>
                          </w:r>
                          <w:r>
                            <w:rPr>
                              <w:color w:val="000000"/>
                            </w:rPr>
                            <w:fldChar w:fldCharType="end"/>
                          </w:r>
                        </w:p>
                      </w:txbxContent>
                    </wps:txbx>
                    <wps:bodyPr lIns="0" rIns="0" tIns="0" bIns="0" anchor="t">
                      <a:noAutofit/>
                    </wps:bodyPr>
                  </wps:wsp>
                </a:graphicData>
              </a:graphic>
            </wp:anchor>
          </w:drawing>
        </mc:Choice>
        <mc:Fallback>
          <w:pict>
            <v:rect id="shape_0" ID="Immagine12" path="m0,0l-2147483645,0l-2147483645,-2147483646l0,-2147483646xe" stroked="f" o:allowincell="f" style="position:absolute;margin-left:468.05pt;margin-top:777.65pt;width:18.55pt;height:15.85pt;mso-wrap-style:square;v-text-anchor:top;mso-position-horizontal-relative:page;mso-position-vertical-relative:page">
              <v:fill o:detectmouseclick="t" on="false"/>
              <v:stroke color="#3465a4" joinstyle="round" endcap="flat"/>
              <v:textbox>
                <w:txbxContent>
                  <w:p>
                    <w:pPr>
                      <w:pStyle w:val="Contenutocornice"/>
                      <w:spacing w:before="10" w:after="0"/>
                      <w:ind w:left="60" w:right="0" w:hanging="0"/>
                      <w:jc w:val="left"/>
                      <w:rPr>
                        <w:rFonts w:ascii="Times New Roman" w:hAnsi="Times New Roman"/>
                        <w:sz w:val="24"/>
                      </w:rPr>
                    </w:pPr>
                    <w:r>
                      <w:rPr>
                        <w:color w:val="000000"/>
                      </w:rPr>
                      <w:fldChar w:fldCharType="begin"/>
                    </w:r>
                    <w:r>
                      <w:rPr>
                        <w:color w:val="000000"/>
                      </w:rPr>
                      <w:instrText> PAGE </w:instrText>
                    </w:r>
                    <w:r>
                      <w:rPr>
                        <w:color w:val="000000"/>
                      </w:rPr>
                      <w:fldChar w:fldCharType="separate"/>
                    </w:r>
                    <w:r>
                      <w:rPr>
                        <w:color w:val="000000"/>
                      </w:rPr>
                      <w:t>5</w:t>
                    </w:r>
                    <w:r>
                      <w:rPr>
                        <w:color w:val="000000"/>
                      </w:rPr>
                      <w:fldChar w:fldCharType="end"/>
                    </w:r>
                  </w:p>
                </w:txbxContent>
              </v:textbox>
              <w10:wrap type="none"/>
            </v:rect>
          </w:pict>
        </mc:Fallback>
      </mc:AlternateContent>
    </w:r>
  </w:p>
</w:ftr>
</file>

<file path=word/footer4.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Corpodeltesto"/>
      <w:spacing w:lineRule="atLeast" w:line="0"/>
      <w:rPr>
        <w:sz w:val="19"/>
      </w:rPr>
    </w:pPr>
    <w:r>
      <w:rPr>
        <w:sz w:val="19"/>
      </w:rPr>
      <mc:AlternateContent>
        <mc:Choice Requires="wps">
          <w:drawing>
            <wp:anchor behindDoc="1" distT="0" distB="0" distL="0" distR="0" simplePos="0" locked="0" layoutInCell="0" allowOverlap="1" relativeHeight="20">
              <wp:simplePos x="0" y="0"/>
              <wp:positionH relativeFrom="page">
                <wp:posOffset>5944235</wp:posOffset>
              </wp:positionH>
              <wp:positionV relativeFrom="page">
                <wp:posOffset>9876155</wp:posOffset>
              </wp:positionV>
              <wp:extent cx="236855" cy="202565"/>
              <wp:effectExtent l="0" t="0" r="0" b="0"/>
              <wp:wrapNone/>
              <wp:docPr id="25" name="Immagine13"/>
              <a:graphic xmlns:a="http://schemas.openxmlformats.org/drawingml/2006/main">
                <a:graphicData uri="http://schemas.microsoft.com/office/word/2010/wordprocessingShape">
                  <wps:wsp>
                    <wps:cNvSpPr/>
                    <wps:spPr>
                      <a:xfrm>
                        <a:off x="0" y="0"/>
                        <a:ext cx="236160" cy="201960"/>
                      </a:xfrm>
                      <a:prstGeom prst="rect">
                        <a:avLst/>
                      </a:prstGeom>
                      <a:noFill/>
                      <a:ln w="0">
                        <a:noFill/>
                      </a:ln>
                    </wps:spPr>
                    <wps:style>
                      <a:lnRef idx="0"/>
                      <a:fillRef idx="0"/>
                      <a:effectRef idx="0"/>
                      <a:fontRef idx="minor"/>
                    </wps:style>
                    <wps:txbx>
                      <w:txbxContent>
                        <w:p>
                          <w:pPr>
                            <w:pStyle w:val="Contenutocornice"/>
                            <w:spacing w:before="10" w:after="0"/>
                            <w:ind w:left="60" w:right="0" w:hanging="0"/>
                            <w:jc w:val="left"/>
                            <w:rPr>
                              <w:rFonts w:ascii="Times New Roman" w:hAnsi="Times New Roman"/>
                              <w:sz w:val="24"/>
                            </w:rPr>
                          </w:pPr>
                          <w:r>
                            <w:rPr>
                              <w:color w:val="000000"/>
                            </w:rPr>
                            <w:fldChar w:fldCharType="begin"/>
                          </w:r>
                          <w:r>
                            <w:rPr>
                              <w:color w:val="000000"/>
                            </w:rPr>
                            <w:instrText> PAGE </w:instrText>
                          </w:r>
                          <w:r>
                            <w:rPr>
                              <w:color w:val="000000"/>
                            </w:rPr>
                            <w:fldChar w:fldCharType="separate"/>
                          </w:r>
                          <w:r>
                            <w:rPr>
                              <w:color w:val="000000"/>
                            </w:rPr>
                            <w:t>6</w:t>
                          </w:r>
                          <w:r>
                            <w:rPr>
                              <w:color w:val="000000"/>
                            </w:rPr>
                            <w:fldChar w:fldCharType="end"/>
                          </w:r>
                        </w:p>
                      </w:txbxContent>
                    </wps:txbx>
                    <wps:bodyPr lIns="0" rIns="0" tIns="0" bIns="0" anchor="t">
                      <a:noAutofit/>
                    </wps:bodyPr>
                  </wps:wsp>
                </a:graphicData>
              </a:graphic>
            </wp:anchor>
          </w:drawing>
        </mc:Choice>
        <mc:Fallback>
          <w:pict>
            <v:rect id="shape_0" ID="Immagine13" path="m0,0l-2147483645,0l-2147483645,-2147483646l0,-2147483646xe" stroked="f" o:allowincell="f" style="position:absolute;margin-left:468.05pt;margin-top:777.65pt;width:18.55pt;height:15.85pt;mso-wrap-style:square;v-text-anchor:top;mso-position-horizontal-relative:page;mso-position-vertical-relative:page">
              <v:fill o:detectmouseclick="t" on="false"/>
              <v:stroke color="#3465a4" joinstyle="round" endcap="flat"/>
              <v:textbox>
                <w:txbxContent>
                  <w:p>
                    <w:pPr>
                      <w:pStyle w:val="Contenutocornice"/>
                      <w:spacing w:before="10" w:after="0"/>
                      <w:ind w:left="60" w:right="0" w:hanging="0"/>
                      <w:jc w:val="left"/>
                      <w:rPr>
                        <w:rFonts w:ascii="Times New Roman" w:hAnsi="Times New Roman"/>
                        <w:sz w:val="24"/>
                      </w:rPr>
                    </w:pPr>
                    <w:r>
                      <w:rPr>
                        <w:color w:val="000000"/>
                      </w:rPr>
                      <w:fldChar w:fldCharType="begin"/>
                    </w:r>
                    <w:r>
                      <w:rPr>
                        <w:color w:val="000000"/>
                      </w:rPr>
                      <w:instrText> PAGE </w:instrText>
                    </w:r>
                    <w:r>
                      <w:rPr>
                        <w:color w:val="000000"/>
                      </w:rPr>
                      <w:fldChar w:fldCharType="separate"/>
                    </w:r>
                    <w:r>
                      <w:rPr>
                        <w:color w:val="000000"/>
                      </w:rPr>
                      <w:t>6</w:t>
                    </w:r>
                    <w:r>
                      <w:rPr>
                        <w:color w:val="000000"/>
                      </w:rPr>
                      <w:fldChar w:fldCharType="end"/>
                    </w:r>
                  </w:p>
                </w:txbxContent>
              </v:textbox>
              <w10:wrap type="none"/>
            </v:rect>
          </w:pict>
        </mc:Fallback>
      </mc:AlternateContent>
    </w:r>
  </w:p>
</w:ftr>
</file>

<file path=word/footer5.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Corpodeltesto"/>
      <w:spacing w:lineRule="atLeast" w:line="0"/>
      <w:rPr>
        <w:sz w:val="19"/>
      </w:rPr>
    </w:pPr>
    <w:r>
      <w:rPr>
        <w:sz w:val="19"/>
      </w:rPr>
      <mc:AlternateContent>
        <mc:Choice Requires="wps">
          <w:drawing>
            <wp:anchor behindDoc="1" distT="0" distB="0" distL="0" distR="0" simplePos="0" locked="0" layoutInCell="0" allowOverlap="1" relativeHeight="22">
              <wp:simplePos x="0" y="0"/>
              <wp:positionH relativeFrom="page">
                <wp:posOffset>5944235</wp:posOffset>
              </wp:positionH>
              <wp:positionV relativeFrom="page">
                <wp:posOffset>9876155</wp:posOffset>
              </wp:positionV>
              <wp:extent cx="236855" cy="202565"/>
              <wp:effectExtent l="0" t="0" r="0" b="0"/>
              <wp:wrapNone/>
              <wp:docPr id="27" name="Immagine15"/>
              <a:graphic xmlns:a="http://schemas.openxmlformats.org/drawingml/2006/main">
                <a:graphicData uri="http://schemas.microsoft.com/office/word/2010/wordprocessingShape">
                  <wps:wsp>
                    <wps:cNvSpPr/>
                    <wps:spPr>
                      <a:xfrm>
                        <a:off x="0" y="0"/>
                        <a:ext cx="236160" cy="201960"/>
                      </a:xfrm>
                      <a:prstGeom prst="rect">
                        <a:avLst/>
                      </a:prstGeom>
                      <a:noFill/>
                      <a:ln w="0">
                        <a:noFill/>
                      </a:ln>
                    </wps:spPr>
                    <wps:style>
                      <a:lnRef idx="0"/>
                      <a:fillRef idx="0"/>
                      <a:effectRef idx="0"/>
                      <a:fontRef idx="minor"/>
                    </wps:style>
                    <wps:txbx>
                      <w:txbxContent>
                        <w:p>
                          <w:pPr>
                            <w:pStyle w:val="Contenutocornice"/>
                            <w:spacing w:before="10" w:after="0"/>
                            <w:ind w:left="60" w:right="0" w:hanging="0"/>
                            <w:jc w:val="left"/>
                            <w:rPr>
                              <w:rFonts w:ascii="Times New Roman" w:hAnsi="Times New Roman"/>
                              <w:sz w:val="24"/>
                            </w:rPr>
                          </w:pPr>
                          <w:r>
                            <w:rPr>
                              <w:color w:val="000000"/>
                            </w:rPr>
                            <w:fldChar w:fldCharType="begin"/>
                          </w:r>
                          <w:r>
                            <w:rPr>
                              <w:color w:val="000000"/>
                            </w:rPr>
                            <w:instrText> PAGE </w:instrText>
                          </w:r>
                          <w:r>
                            <w:rPr>
                              <w:color w:val="000000"/>
                            </w:rPr>
                            <w:fldChar w:fldCharType="separate"/>
                          </w:r>
                          <w:r>
                            <w:rPr>
                              <w:color w:val="000000"/>
                            </w:rPr>
                            <w:t>8</w:t>
                          </w:r>
                          <w:r>
                            <w:rPr>
                              <w:color w:val="000000"/>
                            </w:rPr>
                            <w:fldChar w:fldCharType="end"/>
                          </w:r>
                        </w:p>
                      </w:txbxContent>
                    </wps:txbx>
                    <wps:bodyPr lIns="0" rIns="0" tIns="0" bIns="0" anchor="t">
                      <a:noAutofit/>
                    </wps:bodyPr>
                  </wps:wsp>
                </a:graphicData>
              </a:graphic>
            </wp:anchor>
          </w:drawing>
        </mc:Choice>
        <mc:Fallback>
          <w:pict>
            <v:rect id="shape_0" ID="Immagine15" path="m0,0l-2147483645,0l-2147483645,-2147483646l0,-2147483646xe" stroked="f" o:allowincell="f" style="position:absolute;margin-left:468.05pt;margin-top:777.65pt;width:18.55pt;height:15.85pt;mso-wrap-style:square;v-text-anchor:top;mso-position-horizontal-relative:page;mso-position-vertical-relative:page">
              <v:fill o:detectmouseclick="t" on="false"/>
              <v:stroke color="#3465a4" joinstyle="round" endcap="flat"/>
              <v:textbox>
                <w:txbxContent>
                  <w:p>
                    <w:pPr>
                      <w:pStyle w:val="Contenutocornice"/>
                      <w:spacing w:before="10" w:after="0"/>
                      <w:ind w:left="60" w:right="0" w:hanging="0"/>
                      <w:jc w:val="left"/>
                      <w:rPr>
                        <w:rFonts w:ascii="Times New Roman" w:hAnsi="Times New Roman"/>
                        <w:sz w:val="24"/>
                      </w:rPr>
                    </w:pPr>
                    <w:r>
                      <w:rPr>
                        <w:color w:val="000000"/>
                      </w:rPr>
                      <w:fldChar w:fldCharType="begin"/>
                    </w:r>
                    <w:r>
                      <w:rPr>
                        <w:color w:val="000000"/>
                      </w:rPr>
                      <w:instrText> PAGE </w:instrText>
                    </w:r>
                    <w:r>
                      <w:rPr>
                        <w:color w:val="000000"/>
                      </w:rPr>
                      <w:fldChar w:fldCharType="separate"/>
                    </w:r>
                    <w:r>
                      <w:rPr>
                        <w:color w:val="000000"/>
                      </w:rPr>
                      <w:t>8</w:t>
                    </w:r>
                    <w:r>
                      <w:rPr>
                        <w:color w:val="000000"/>
                      </w:rPr>
                      <w:fldChar w:fldCharType="end"/>
                    </w:r>
                  </w:p>
                </w:txbxContent>
              </v:textbox>
              <w10:wrap type="none"/>
            </v:rect>
          </w:pict>
        </mc:Fallback>
      </mc:AlternateContent>
    </w:r>
  </w:p>
</w:ftr>
</file>

<file path=word/footer6.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Corpodeltesto"/>
      <w:spacing w:lineRule="atLeast" w:line="0"/>
      <w:rPr>
        <w:sz w:val="19"/>
      </w:rPr>
    </w:pPr>
    <w:r>
      <w:rPr>
        <w:sz w:val="19"/>
      </w:rPr>
      <mc:AlternateContent>
        <mc:Choice Requires="wps">
          <w:drawing>
            <wp:anchor behindDoc="1" distT="0" distB="0" distL="0" distR="0" simplePos="0" locked="0" layoutInCell="0" allowOverlap="1" relativeHeight="24">
              <wp:simplePos x="0" y="0"/>
              <wp:positionH relativeFrom="page">
                <wp:posOffset>5944235</wp:posOffset>
              </wp:positionH>
              <wp:positionV relativeFrom="page">
                <wp:posOffset>9876155</wp:posOffset>
              </wp:positionV>
              <wp:extent cx="236855" cy="202565"/>
              <wp:effectExtent l="0" t="0" r="0" b="0"/>
              <wp:wrapNone/>
              <wp:docPr id="29" name="Immagine17"/>
              <a:graphic xmlns:a="http://schemas.openxmlformats.org/drawingml/2006/main">
                <a:graphicData uri="http://schemas.microsoft.com/office/word/2010/wordprocessingShape">
                  <wps:wsp>
                    <wps:cNvSpPr/>
                    <wps:spPr>
                      <a:xfrm>
                        <a:off x="0" y="0"/>
                        <a:ext cx="236160" cy="201960"/>
                      </a:xfrm>
                      <a:prstGeom prst="rect">
                        <a:avLst/>
                      </a:prstGeom>
                      <a:noFill/>
                      <a:ln w="0">
                        <a:noFill/>
                      </a:ln>
                    </wps:spPr>
                    <wps:style>
                      <a:lnRef idx="0"/>
                      <a:fillRef idx="0"/>
                      <a:effectRef idx="0"/>
                      <a:fontRef idx="minor"/>
                    </wps:style>
                    <wps:txbx>
                      <w:txbxContent>
                        <w:p>
                          <w:pPr>
                            <w:pStyle w:val="Contenutocornice"/>
                            <w:spacing w:before="10" w:after="0"/>
                            <w:ind w:left="60" w:right="0" w:hanging="0"/>
                            <w:jc w:val="left"/>
                            <w:rPr>
                              <w:rFonts w:ascii="Times New Roman" w:hAnsi="Times New Roman"/>
                              <w:sz w:val="24"/>
                            </w:rPr>
                          </w:pPr>
                          <w:r>
                            <w:rPr>
                              <w:color w:val="000000"/>
                            </w:rPr>
                            <w:fldChar w:fldCharType="begin"/>
                          </w:r>
                          <w:r>
                            <w:rPr>
                              <w:color w:val="000000"/>
                            </w:rPr>
                            <w:instrText> PAGE </w:instrText>
                          </w:r>
                          <w:r>
                            <w:rPr>
                              <w:color w:val="000000"/>
                            </w:rPr>
                            <w:fldChar w:fldCharType="separate"/>
                          </w:r>
                          <w:r>
                            <w:rPr>
                              <w:color w:val="000000"/>
                            </w:rPr>
                            <w:t>9</w:t>
                          </w:r>
                          <w:r>
                            <w:rPr>
                              <w:color w:val="000000"/>
                            </w:rPr>
                            <w:fldChar w:fldCharType="end"/>
                          </w:r>
                        </w:p>
                      </w:txbxContent>
                    </wps:txbx>
                    <wps:bodyPr lIns="0" rIns="0" tIns="0" bIns="0" anchor="t">
                      <a:noAutofit/>
                    </wps:bodyPr>
                  </wps:wsp>
                </a:graphicData>
              </a:graphic>
            </wp:anchor>
          </w:drawing>
        </mc:Choice>
        <mc:Fallback>
          <w:pict>
            <v:rect id="shape_0" ID="Immagine17" path="m0,0l-2147483645,0l-2147483645,-2147483646l0,-2147483646xe" stroked="f" o:allowincell="f" style="position:absolute;margin-left:468.05pt;margin-top:777.65pt;width:18.55pt;height:15.85pt;mso-wrap-style:square;v-text-anchor:top;mso-position-horizontal-relative:page;mso-position-vertical-relative:page">
              <v:fill o:detectmouseclick="t" on="false"/>
              <v:stroke color="#3465a4" joinstyle="round" endcap="flat"/>
              <v:textbox>
                <w:txbxContent>
                  <w:p>
                    <w:pPr>
                      <w:pStyle w:val="Contenutocornice"/>
                      <w:spacing w:before="10" w:after="0"/>
                      <w:ind w:left="60" w:right="0" w:hanging="0"/>
                      <w:jc w:val="left"/>
                      <w:rPr>
                        <w:rFonts w:ascii="Times New Roman" w:hAnsi="Times New Roman"/>
                        <w:sz w:val="24"/>
                      </w:rPr>
                    </w:pPr>
                    <w:r>
                      <w:rPr>
                        <w:color w:val="000000"/>
                      </w:rPr>
                      <w:fldChar w:fldCharType="begin"/>
                    </w:r>
                    <w:r>
                      <w:rPr>
                        <w:color w:val="000000"/>
                      </w:rPr>
                      <w:instrText> PAGE </w:instrText>
                    </w:r>
                    <w:r>
                      <w:rPr>
                        <w:color w:val="000000"/>
                      </w:rPr>
                      <w:fldChar w:fldCharType="separate"/>
                    </w:r>
                    <w:r>
                      <w:rPr>
                        <w:color w:val="000000"/>
                      </w:rPr>
                      <w:t>9</w:t>
                    </w:r>
                    <w:r>
                      <w:rPr>
                        <w:color w:val="000000"/>
                      </w:rPr>
                      <w:fldChar w:fldCharType="end"/>
                    </w:r>
                  </w:p>
                </w:txbxContent>
              </v:textbox>
              <w10:wrap type="none"/>
            </v:rect>
          </w:pict>
        </mc:Fallback>
      </mc:AlternateContent>
    </w:r>
  </w:p>
</w:ftr>
</file>

<file path=word/footer7.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Corpodeltesto"/>
      <w:spacing w:lineRule="atLeast" w:line="0"/>
      <w:rPr>
        <w:sz w:val="19"/>
      </w:rPr>
    </w:pPr>
    <w:r>
      <w:rPr>
        <w:sz w:val="19"/>
      </w:rPr>
      <mc:AlternateContent>
        <mc:Choice Requires="wps">
          <w:drawing>
            <wp:anchor behindDoc="1" distT="0" distB="0" distL="0" distR="0" simplePos="0" locked="0" layoutInCell="0" allowOverlap="1" relativeHeight="26">
              <wp:simplePos x="0" y="0"/>
              <wp:positionH relativeFrom="page">
                <wp:posOffset>5944235</wp:posOffset>
              </wp:positionH>
              <wp:positionV relativeFrom="page">
                <wp:posOffset>9876155</wp:posOffset>
              </wp:positionV>
              <wp:extent cx="236855" cy="202565"/>
              <wp:effectExtent l="0" t="0" r="0" b="0"/>
              <wp:wrapNone/>
              <wp:docPr id="31" name="Immagine18"/>
              <a:graphic xmlns:a="http://schemas.openxmlformats.org/drawingml/2006/main">
                <a:graphicData uri="http://schemas.microsoft.com/office/word/2010/wordprocessingShape">
                  <wps:wsp>
                    <wps:cNvSpPr/>
                    <wps:spPr>
                      <a:xfrm>
                        <a:off x="0" y="0"/>
                        <a:ext cx="236160" cy="201960"/>
                      </a:xfrm>
                      <a:prstGeom prst="rect">
                        <a:avLst/>
                      </a:prstGeom>
                      <a:noFill/>
                      <a:ln w="0">
                        <a:noFill/>
                      </a:ln>
                    </wps:spPr>
                    <wps:style>
                      <a:lnRef idx="0"/>
                      <a:fillRef idx="0"/>
                      <a:effectRef idx="0"/>
                      <a:fontRef idx="minor"/>
                    </wps:style>
                    <wps:txbx>
                      <w:txbxContent>
                        <w:p>
                          <w:pPr>
                            <w:pStyle w:val="Contenutocornice"/>
                            <w:spacing w:before="10" w:after="0"/>
                            <w:ind w:left="60" w:right="0" w:hanging="0"/>
                            <w:jc w:val="left"/>
                            <w:rPr>
                              <w:rFonts w:ascii="Times New Roman" w:hAnsi="Times New Roman"/>
                              <w:sz w:val="24"/>
                            </w:rPr>
                          </w:pPr>
                          <w:r>
                            <w:rPr>
                              <w:color w:val="000000"/>
                            </w:rPr>
                            <w:fldChar w:fldCharType="begin"/>
                          </w:r>
                          <w:r>
                            <w:rPr>
                              <w:color w:val="000000"/>
                            </w:rPr>
                            <w:instrText> PAGE </w:instrText>
                          </w:r>
                          <w:r>
                            <w:rPr>
                              <w:color w:val="000000"/>
                            </w:rPr>
                            <w:fldChar w:fldCharType="separate"/>
                          </w:r>
                          <w:r>
                            <w:rPr>
                              <w:color w:val="000000"/>
                            </w:rPr>
                            <w:t>10</w:t>
                          </w:r>
                          <w:r>
                            <w:rPr>
                              <w:color w:val="000000"/>
                            </w:rPr>
                            <w:fldChar w:fldCharType="end"/>
                          </w:r>
                        </w:p>
                      </w:txbxContent>
                    </wps:txbx>
                    <wps:bodyPr lIns="0" rIns="0" tIns="0" bIns="0" anchor="t">
                      <a:noAutofit/>
                    </wps:bodyPr>
                  </wps:wsp>
                </a:graphicData>
              </a:graphic>
            </wp:anchor>
          </w:drawing>
        </mc:Choice>
        <mc:Fallback>
          <w:pict>
            <v:rect id="shape_0" ID="Immagine18" path="m0,0l-2147483645,0l-2147483645,-2147483646l0,-2147483646xe" stroked="f" o:allowincell="f" style="position:absolute;margin-left:468.05pt;margin-top:777.65pt;width:18.55pt;height:15.85pt;mso-wrap-style:square;v-text-anchor:top;mso-position-horizontal-relative:page;mso-position-vertical-relative:page">
              <v:fill o:detectmouseclick="t" on="false"/>
              <v:stroke color="#3465a4" joinstyle="round" endcap="flat"/>
              <v:textbox>
                <w:txbxContent>
                  <w:p>
                    <w:pPr>
                      <w:pStyle w:val="Contenutocornice"/>
                      <w:spacing w:before="10" w:after="0"/>
                      <w:ind w:left="60" w:right="0" w:hanging="0"/>
                      <w:jc w:val="left"/>
                      <w:rPr>
                        <w:rFonts w:ascii="Times New Roman" w:hAnsi="Times New Roman"/>
                        <w:sz w:val="24"/>
                      </w:rPr>
                    </w:pPr>
                    <w:r>
                      <w:rPr>
                        <w:color w:val="000000"/>
                      </w:rPr>
                      <w:fldChar w:fldCharType="begin"/>
                    </w:r>
                    <w:r>
                      <w:rPr>
                        <w:color w:val="000000"/>
                      </w:rPr>
                      <w:instrText> PAGE </w:instrText>
                    </w:r>
                    <w:r>
                      <w:rPr>
                        <w:color w:val="000000"/>
                      </w:rPr>
                      <w:fldChar w:fldCharType="separate"/>
                    </w:r>
                    <w:r>
                      <w:rPr>
                        <w:color w:val="000000"/>
                      </w:rPr>
                      <w:t>10</w:t>
                    </w:r>
                    <w:r>
                      <w:rPr>
                        <w:color w:val="000000"/>
                      </w:rPr>
                      <w:fldChar w:fldCharType="end"/>
                    </w:r>
                  </w:p>
                </w:txbxContent>
              </v:textbox>
              <w10:wrap type="none"/>
            </v:rect>
          </w:pict>
        </mc:Fallback>
      </mc:AlternateContent>
    </w:r>
  </w:p>
</w:ftr>
</file>

<file path=word/footer8.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Corpodeltesto"/>
      <w:spacing w:lineRule="atLeast" w:line="0"/>
      <w:rPr>
        <w:sz w:val="19"/>
      </w:rPr>
    </w:pPr>
    <w:r>
      <w:rPr>
        <w:sz w:val="19"/>
      </w:rPr>
      <mc:AlternateContent>
        <mc:Choice Requires="wps">
          <w:drawing>
            <wp:anchor behindDoc="1" distT="0" distB="0" distL="0" distR="0" simplePos="0" locked="0" layoutInCell="0" allowOverlap="1" relativeHeight="28">
              <wp:simplePos x="0" y="0"/>
              <wp:positionH relativeFrom="page">
                <wp:posOffset>5944235</wp:posOffset>
              </wp:positionH>
              <wp:positionV relativeFrom="page">
                <wp:posOffset>9876155</wp:posOffset>
              </wp:positionV>
              <wp:extent cx="236855" cy="202565"/>
              <wp:effectExtent l="0" t="0" r="0" b="0"/>
              <wp:wrapNone/>
              <wp:docPr id="35" name="Immagine20"/>
              <a:graphic xmlns:a="http://schemas.openxmlformats.org/drawingml/2006/main">
                <a:graphicData uri="http://schemas.microsoft.com/office/word/2010/wordprocessingShape">
                  <wps:wsp>
                    <wps:cNvSpPr/>
                    <wps:spPr>
                      <a:xfrm>
                        <a:off x="0" y="0"/>
                        <a:ext cx="236160" cy="201960"/>
                      </a:xfrm>
                      <a:prstGeom prst="rect">
                        <a:avLst/>
                      </a:prstGeom>
                      <a:noFill/>
                      <a:ln w="0">
                        <a:noFill/>
                      </a:ln>
                    </wps:spPr>
                    <wps:style>
                      <a:lnRef idx="0"/>
                      <a:fillRef idx="0"/>
                      <a:effectRef idx="0"/>
                      <a:fontRef idx="minor"/>
                    </wps:style>
                    <wps:txbx>
                      <w:txbxContent>
                        <w:p>
                          <w:pPr>
                            <w:pStyle w:val="Contenutocornice"/>
                            <w:spacing w:before="10" w:after="0"/>
                            <w:ind w:left="60" w:right="0" w:hanging="0"/>
                            <w:jc w:val="left"/>
                            <w:rPr>
                              <w:rFonts w:ascii="Times New Roman" w:hAnsi="Times New Roman"/>
                              <w:sz w:val="24"/>
                            </w:rPr>
                          </w:pPr>
                          <w:r>
                            <w:rPr>
                              <w:color w:val="000000"/>
                            </w:rPr>
                            <w:fldChar w:fldCharType="begin"/>
                          </w:r>
                          <w:r>
                            <w:rPr>
                              <w:color w:val="000000"/>
                            </w:rPr>
                            <w:instrText> PAGE </w:instrText>
                          </w:r>
                          <w:r>
                            <w:rPr>
                              <w:color w:val="000000"/>
                            </w:rPr>
                            <w:fldChar w:fldCharType="separate"/>
                          </w:r>
                          <w:r>
                            <w:rPr>
                              <w:color w:val="000000"/>
                            </w:rPr>
                            <w:t>11</w:t>
                          </w:r>
                          <w:r>
                            <w:rPr>
                              <w:color w:val="000000"/>
                            </w:rPr>
                            <w:fldChar w:fldCharType="end"/>
                          </w:r>
                        </w:p>
                      </w:txbxContent>
                    </wps:txbx>
                    <wps:bodyPr lIns="0" rIns="0" tIns="0" bIns="0" anchor="t">
                      <a:noAutofit/>
                    </wps:bodyPr>
                  </wps:wsp>
                </a:graphicData>
              </a:graphic>
            </wp:anchor>
          </w:drawing>
        </mc:Choice>
        <mc:Fallback>
          <w:pict>
            <v:rect id="shape_0" ID="Immagine20" path="m0,0l-2147483645,0l-2147483645,-2147483646l0,-2147483646xe" stroked="f" o:allowincell="f" style="position:absolute;margin-left:468.05pt;margin-top:777.65pt;width:18.55pt;height:15.85pt;mso-wrap-style:square;v-text-anchor:top;mso-position-horizontal-relative:page;mso-position-vertical-relative:page">
              <v:fill o:detectmouseclick="t" on="false"/>
              <v:stroke color="#3465a4" joinstyle="round" endcap="flat"/>
              <v:textbox>
                <w:txbxContent>
                  <w:p>
                    <w:pPr>
                      <w:pStyle w:val="Contenutocornice"/>
                      <w:spacing w:before="10" w:after="0"/>
                      <w:ind w:left="60" w:right="0" w:hanging="0"/>
                      <w:jc w:val="left"/>
                      <w:rPr>
                        <w:rFonts w:ascii="Times New Roman" w:hAnsi="Times New Roman"/>
                        <w:sz w:val="24"/>
                      </w:rPr>
                    </w:pPr>
                    <w:r>
                      <w:rPr>
                        <w:color w:val="000000"/>
                      </w:rPr>
                      <w:fldChar w:fldCharType="begin"/>
                    </w:r>
                    <w:r>
                      <w:rPr>
                        <w:color w:val="000000"/>
                      </w:rPr>
                      <w:instrText> PAGE </w:instrText>
                    </w:r>
                    <w:r>
                      <w:rPr>
                        <w:color w:val="000000"/>
                      </w:rPr>
                      <w:fldChar w:fldCharType="separate"/>
                    </w:r>
                    <w:r>
                      <w:rPr>
                        <w:color w:val="000000"/>
                      </w:rPr>
                      <w:t>11</w:t>
                    </w:r>
                    <w:r>
                      <w:rPr>
                        <w:color w:val="000000"/>
                      </w:rPr>
                      <w:fldChar w:fldCharType="end"/>
                    </w:r>
                  </w:p>
                </w:txbxContent>
              </v:textbox>
              <w10:wrap type="none"/>
            </v:rect>
          </w:pict>
        </mc:Fallback>
      </mc:AlternateContent>
    </w:r>
  </w:p>
</w:ftr>
</file>

<file path=word/footer9.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Corpodeltesto"/>
      <w:spacing w:lineRule="atLeast" w:line="0"/>
      <w:rPr>
        <w:sz w:val="19"/>
      </w:rPr>
    </w:pPr>
    <w:r>
      <w:rPr>
        <w:sz w:val="19"/>
      </w:rPr>
      <mc:AlternateContent>
        <mc:Choice Requires="wps">
          <w:drawing>
            <wp:anchor behindDoc="1" distT="0" distB="0" distL="0" distR="0" simplePos="0" locked="0" layoutInCell="0" allowOverlap="1" relativeHeight="32">
              <wp:simplePos x="0" y="0"/>
              <wp:positionH relativeFrom="page">
                <wp:posOffset>5944235</wp:posOffset>
              </wp:positionH>
              <wp:positionV relativeFrom="page">
                <wp:posOffset>9876155</wp:posOffset>
              </wp:positionV>
              <wp:extent cx="236855" cy="202565"/>
              <wp:effectExtent l="0" t="0" r="0" b="0"/>
              <wp:wrapNone/>
              <wp:docPr id="37" name="Immagine21"/>
              <a:graphic xmlns:a="http://schemas.openxmlformats.org/drawingml/2006/main">
                <a:graphicData uri="http://schemas.microsoft.com/office/word/2010/wordprocessingShape">
                  <wps:wsp>
                    <wps:cNvSpPr/>
                    <wps:spPr>
                      <a:xfrm>
                        <a:off x="0" y="0"/>
                        <a:ext cx="236160" cy="201960"/>
                      </a:xfrm>
                      <a:prstGeom prst="rect">
                        <a:avLst/>
                      </a:prstGeom>
                      <a:noFill/>
                      <a:ln w="0">
                        <a:noFill/>
                      </a:ln>
                    </wps:spPr>
                    <wps:style>
                      <a:lnRef idx="0"/>
                      <a:fillRef idx="0"/>
                      <a:effectRef idx="0"/>
                      <a:fontRef idx="minor"/>
                    </wps:style>
                    <wps:txbx>
                      <w:txbxContent>
                        <w:p>
                          <w:pPr>
                            <w:pStyle w:val="Contenutocornice"/>
                            <w:spacing w:before="10" w:after="0"/>
                            <w:ind w:left="60" w:right="0" w:hanging="0"/>
                            <w:jc w:val="left"/>
                            <w:rPr>
                              <w:rFonts w:ascii="Times New Roman" w:hAnsi="Times New Roman"/>
                              <w:sz w:val="24"/>
                            </w:rPr>
                          </w:pPr>
                          <w:r>
                            <w:rPr>
                              <w:color w:val="000000"/>
                            </w:rPr>
                            <w:fldChar w:fldCharType="begin"/>
                          </w:r>
                          <w:r>
                            <w:rPr>
                              <w:color w:val="000000"/>
                            </w:rPr>
                            <w:instrText> PAGE </w:instrText>
                          </w:r>
                          <w:r>
                            <w:rPr>
                              <w:color w:val="000000"/>
                            </w:rPr>
                            <w:fldChar w:fldCharType="separate"/>
                          </w:r>
                          <w:r>
                            <w:rPr>
                              <w:color w:val="000000"/>
                            </w:rPr>
                            <w:t>13</w:t>
                          </w:r>
                          <w:r>
                            <w:rPr>
                              <w:color w:val="000000"/>
                            </w:rPr>
                            <w:fldChar w:fldCharType="end"/>
                          </w:r>
                        </w:p>
                      </w:txbxContent>
                    </wps:txbx>
                    <wps:bodyPr lIns="0" rIns="0" tIns="0" bIns="0" anchor="t">
                      <a:noAutofit/>
                    </wps:bodyPr>
                  </wps:wsp>
                </a:graphicData>
              </a:graphic>
            </wp:anchor>
          </w:drawing>
        </mc:Choice>
        <mc:Fallback>
          <w:pict>
            <v:rect id="shape_0" ID="Immagine21" path="m0,0l-2147483645,0l-2147483645,-2147483646l0,-2147483646xe" stroked="f" o:allowincell="f" style="position:absolute;margin-left:468.05pt;margin-top:777.65pt;width:18.55pt;height:15.85pt;mso-wrap-style:square;v-text-anchor:top;mso-position-horizontal-relative:page;mso-position-vertical-relative:page">
              <v:fill o:detectmouseclick="t" on="false"/>
              <v:stroke color="#3465a4" joinstyle="round" endcap="flat"/>
              <v:textbox>
                <w:txbxContent>
                  <w:p>
                    <w:pPr>
                      <w:pStyle w:val="Contenutocornice"/>
                      <w:spacing w:before="10" w:after="0"/>
                      <w:ind w:left="60" w:right="0" w:hanging="0"/>
                      <w:jc w:val="left"/>
                      <w:rPr>
                        <w:rFonts w:ascii="Times New Roman" w:hAnsi="Times New Roman"/>
                        <w:sz w:val="24"/>
                      </w:rPr>
                    </w:pPr>
                    <w:r>
                      <w:rPr>
                        <w:color w:val="000000"/>
                      </w:rPr>
                      <w:fldChar w:fldCharType="begin"/>
                    </w:r>
                    <w:r>
                      <w:rPr>
                        <w:color w:val="000000"/>
                      </w:rPr>
                      <w:instrText> PAGE </w:instrText>
                    </w:r>
                    <w:r>
                      <w:rPr>
                        <w:color w:val="000000"/>
                      </w:rPr>
                      <w:fldChar w:fldCharType="separate"/>
                    </w:r>
                    <w:r>
                      <w:rPr>
                        <w:color w:val="000000"/>
                      </w:rPr>
                      <w:t>13</w:t>
                    </w:r>
                    <w:r>
                      <w:rPr>
                        <w:color w:val="000000"/>
                      </w:rPr>
                      <w:fldChar w:fldCharType="end"/>
                    </w:r>
                  </w:p>
                </w:txbxContent>
              </v:textbox>
              <w10:wrap type="none"/>
            </v:rect>
          </w:pict>
        </mc:Fallback>
      </mc:AlternateContent>
    </w:r>
  </w:p>
</w:ftr>
</file>

<file path=word/footer10.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Corpodeltesto"/>
      <w:spacing w:lineRule="atLeast" w:line="0"/>
      <w:rPr>
        <w:sz w:val="19"/>
      </w:rPr>
    </w:pPr>
    <w:r>
      <w:rPr>
        <w:sz w:val="19"/>
      </w:rPr>
      <mc:AlternateContent>
        <mc:Choice Requires="wps">
          <w:drawing>
            <wp:anchor behindDoc="1" distT="0" distB="0" distL="0" distR="0" simplePos="0" locked="0" layoutInCell="0" allowOverlap="1" relativeHeight="34">
              <wp:simplePos x="0" y="0"/>
              <wp:positionH relativeFrom="page">
                <wp:posOffset>5944235</wp:posOffset>
              </wp:positionH>
              <wp:positionV relativeFrom="page">
                <wp:posOffset>9876155</wp:posOffset>
              </wp:positionV>
              <wp:extent cx="236855" cy="202565"/>
              <wp:effectExtent l="0" t="0" r="0" b="0"/>
              <wp:wrapNone/>
              <wp:docPr id="39" name="Immagine23"/>
              <a:graphic xmlns:a="http://schemas.openxmlformats.org/drawingml/2006/main">
                <a:graphicData uri="http://schemas.microsoft.com/office/word/2010/wordprocessingShape">
                  <wps:wsp>
                    <wps:cNvSpPr/>
                    <wps:spPr>
                      <a:xfrm>
                        <a:off x="0" y="0"/>
                        <a:ext cx="236160" cy="201960"/>
                      </a:xfrm>
                      <a:prstGeom prst="rect">
                        <a:avLst/>
                      </a:prstGeom>
                      <a:noFill/>
                      <a:ln w="0">
                        <a:noFill/>
                      </a:ln>
                    </wps:spPr>
                    <wps:style>
                      <a:lnRef idx="0"/>
                      <a:fillRef idx="0"/>
                      <a:effectRef idx="0"/>
                      <a:fontRef idx="minor"/>
                    </wps:style>
                    <wps:txbx>
                      <w:txbxContent>
                        <w:p>
                          <w:pPr>
                            <w:pStyle w:val="Contenutocornice"/>
                            <w:spacing w:before="10" w:after="0"/>
                            <w:ind w:left="60" w:right="0" w:hanging="0"/>
                            <w:jc w:val="left"/>
                            <w:rPr>
                              <w:rFonts w:ascii="Times New Roman" w:hAnsi="Times New Roman"/>
                              <w:sz w:val="24"/>
                            </w:rPr>
                          </w:pPr>
                          <w:r>
                            <w:rPr>
                              <w:color w:val="000000"/>
                            </w:rPr>
                            <w:fldChar w:fldCharType="begin"/>
                          </w:r>
                          <w:r>
                            <w:rPr>
                              <w:color w:val="000000"/>
                            </w:rPr>
                            <w:instrText> PAGE </w:instrText>
                          </w:r>
                          <w:r>
                            <w:rPr>
                              <w:color w:val="000000"/>
                            </w:rPr>
                            <w:fldChar w:fldCharType="separate"/>
                          </w:r>
                          <w:r>
                            <w:rPr>
                              <w:color w:val="000000"/>
                            </w:rPr>
                            <w:t>14</w:t>
                          </w:r>
                          <w:r>
                            <w:rPr>
                              <w:color w:val="000000"/>
                            </w:rPr>
                            <w:fldChar w:fldCharType="end"/>
                          </w:r>
                        </w:p>
                      </w:txbxContent>
                    </wps:txbx>
                    <wps:bodyPr lIns="0" rIns="0" tIns="0" bIns="0" anchor="t">
                      <a:noAutofit/>
                    </wps:bodyPr>
                  </wps:wsp>
                </a:graphicData>
              </a:graphic>
            </wp:anchor>
          </w:drawing>
        </mc:Choice>
        <mc:Fallback>
          <w:pict>
            <v:rect id="shape_0" ID="Immagine23" path="m0,0l-2147483645,0l-2147483645,-2147483646l0,-2147483646xe" stroked="f" o:allowincell="f" style="position:absolute;margin-left:468.05pt;margin-top:777.65pt;width:18.55pt;height:15.85pt;mso-wrap-style:square;v-text-anchor:top;mso-position-horizontal-relative:page;mso-position-vertical-relative:page">
              <v:fill o:detectmouseclick="t" on="false"/>
              <v:stroke color="#3465a4" joinstyle="round" endcap="flat"/>
              <v:textbox>
                <w:txbxContent>
                  <w:p>
                    <w:pPr>
                      <w:pStyle w:val="Contenutocornice"/>
                      <w:spacing w:before="10" w:after="0"/>
                      <w:ind w:left="60" w:right="0" w:hanging="0"/>
                      <w:jc w:val="left"/>
                      <w:rPr>
                        <w:rFonts w:ascii="Times New Roman" w:hAnsi="Times New Roman"/>
                        <w:sz w:val="24"/>
                      </w:rPr>
                    </w:pPr>
                    <w:r>
                      <w:rPr>
                        <w:color w:val="000000"/>
                      </w:rPr>
                      <w:fldChar w:fldCharType="begin"/>
                    </w:r>
                    <w:r>
                      <w:rPr>
                        <w:color w:val="000000"/>
                      </w:rPr>
                      <w:instrText> PAGE </w:instrText>
                    </w:r>
                    <w:r>
                      <w:rPr>
                        <w:color w:val="000000"/>
                      </w:rPr>
                      <w:fldChar w:fldCharType="separate"/>
                    </w:r>
                    <w:r>
                      <w:rPr>
                        <w:color w:val="000000"/>
                      </w:rPr>
                      <w:t>14</w:t>
                    </w:r>
                    <w:r>
                      <w:rPr>
                        <w:color w:val="000000"/>
                      </w:rPr>
                      <w:fldChar w:fldCharType="end"/>
                    </w:r>
                  </w:p>
                </w:txbxContent>
              </v:textbox>
              <w10:wrap type="none"/>
            </v:rect>
          </w:pict>
        </mc:Fallback>
      </mc:AlternateContent>
    </w:r>
  </w:p>
</w:ftr>
</file>

<file path=word/footer1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Corpodeltesto"/>
      <w:spacing w:lineRule="atLeast" w:line="0"/>
      <w:rPr>
        <w:sz w:val="19"/>
      </w:rPr>
    </w:pPr>
    <w:r>
      <w:rPr>
        <w:sz w:val="19"/>
      </w:rPr>
      <mc:AlternateContent>
        <mc:Choice Requires="wps">
          <w:drawing>
            <wp:anchor behindDoc="1" distT="0" distB="0" distL="0" distR="0" simplePos="0" locked="0" layoutInCell="0" allowOverlap="1" relativeHeight="36">
              <wp:simplePos x="0" y="0"/>
              <wp:positionH relativeFrom="page">
                <wp:posOffset>5944235</wp:posOffset>
              </wp:positionH>
              <wp:positionV relativeFrom="page">
                <wp:posOffset>9876155</wp:posOffset>
              </wp:positionV>
              <wp:extent cx="236855" cy="202565"/>
              <wp:effectExtent l="0" t="0" r="0" b="0"/>
              <wp:wrapNone/>
              <wp:docPr id="41" name="Immagine24"/>
              <a:graphic xmlns:a="http://schemas.openxmlformats.org/drawingml/2006/main">
                <a:graphicData uri="http://schemas.microsoft.com/office/word/2010/wordprocessingShape">
                  <wps:wsp>
                    <wps:cNvSpPr/>
                    <wps:spPr>
                      <a:xfrm>
                        <a:off x="0" y="0"/>
                        <a:ext cx="236160" cy="201960"/>
                      </a:xfrm>
                      <a:prstGeom prst="rect">
                        <a:avLst/>
                      </a:prstGeom>
                      <a:noFill/>
                      <a:ln w="0">
                        <a:noFill/>
                      </a:ln>
                    </wps:spPr>
                    <wps:style>
                      <a:lnRef idx="0"/>
                      <a:fillRef idx="0"/>
                      <a:effectRef idx="0"/>
                      <a:fontRef idx="minor"/>
                    </wps:style>
                    <wps:txbx>
                      <w:txbxContent>
                        <w:p>
                          <w:pPr>
                            <w:pStyle w:val="Contenutocornice"/>
                            <w:spacing w:before="10" w:after="0"/>
                            <w:ind w:left="60" w:right="0" w:hanging="0"/>
                            <w:jc w:val="left"/>
                            <w:rPr>
                              <w:rFonts w:ascii="Times New Roman" w:hAnsi="Times New Roman"/>
                              <w:sz w:val="24"/>
                            </w:rPr>
                          </w:pPr>
                          <w:r>
                            <w:rPr>
                              <w:color w:val="000000"/>
                            </w:rPr>
                            <w:fldChar w:fldCharType="begin"/>
                          </w:r>
                          <w:r>
                            <w:rPr>
                              <w:color w:val="000000"/>
                            </w:rPr>
                            <w:instrText> PAGE </w:instrText>
                          </w:r>
                          <w:r>
                            <w:rPr>
                              <w:color w:val="000000"/>
                            </w:rPr>
                            <w:fldChar w:fldCharType="separate"/>
                          </w:r>
                          <w:r>
                            <w:rPr>
                              <w:color w:val="000000"/>
                            </w:rPr>
                            <w:t>15</w:t>
                          </w:r>
                          <w:r>
                            <w:rPr>
                              <w:color w:val="000000"/>
                            </w:rPr>
                            <w:fldChar w:fldCharType="end"/>
                          </w:r>
                        </w:p>
                      </w:txbxContent>
                    </wps:txbx>
                    <wps:bodyPr lIns="0" rIns="0" tIns="0" bIns="0" anchor="t">
                      <a:noAutofit/>
                    </wps:bodyPr>
                  </wps:wsp>
                </a:graphicData>
              </a:graphic>
            </wp:anchor>
          </w:drawing>
        </mc:Choice>
        <mc:Fallback>
          <w:pict>
            <v:rect id="shape_0" ID="Immagine24" path="m0,0l-2147483645,0l-2147483645,-2147483646l0,-2147483646xe" stroked="f" o:allowincell="f" style="position:absolute;margin-left:468.05pt;margin-top:777.65pt;width:18.55pt;height:15.85pt;mso-wrap-style:square;v-text-anchor:top;mso-position-horizontal-relative:page;mso-position-vertical-relative:page">
              <v:fill o:detectmouseclick="t" on="false"/>
              <v:stroke color="#3465a4" joinstyle="round" endcap="flat"/>
              <v:textbox>
                <w:txbxContent>
                  <w:p>
                    <w:pPr>
                      <w:pStyle w:val="Contenutocornice"/>
                      <w:spacing w:before="10" w:after="0"/>
                      <w:ind w:left="60" w:right="0" w:hanging="0"/>
                      <w:jc w:val="left"/>
                      <w:rPr>
                        <w:rFonts w:ascii="Times New Roman" w:hAnsi="Times New Roman"/>
                        <w:sz w:val="24"/>
                      </w:rPr>
                    </w:pPr>
                    <w:r>
                      <w:rPr>
                        <w:color w:val="000000"/>
                      </w:rPr>
                      <w:fldChar w:fldCharType="begin"/>
                    </w:r>
                    <w:r>
                      <w:rPr>
                        <w:color w:val="000000"/>
                      </w:rPr>
                      <w:instrText> PAGE </w:instrText>
                    </w:r>
                    <w:r>
                      <w:rPr>
                        <w:color w:val="000000"/>
                      </w:rPr>
                      <w:fldChar w:fldCharType="separate"/>
                    </w:r>
                    <w:r>
                      <w:rPr>
                        <w:color w:val="000000"/>
                      </w:rPr>
                      <w:t>15</w:t>
                    </w:r>
                    <w:r>
                      <w:rPr>
                        <w:color w:val="000000"/>
                      </w:rPr>
                      <w:fldChar w:fldCharType="end"/>
                    </w:r>
                  </w:p>
                </w:txbxContent>
              </v:textbox>
              <w10:wrap type="none"/>
            </v:rect>
          </w:pict>
        </mc:Fallback>
      </mc:AlternateContent>
    </w:r>
  </w:p>
</w:ftr>
</file>

<file path=word/footer12.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Corpodeltesto"/>
      <w:spacing w:lineRule="atLeast" w:line="0"/>
      <w:rPr>
        <w:sz w:val="19"/>
      </w:rPr>
    </w:pPr>
    <w:r>
      <w:rPr>
        <w:sz w:val="19"/>
      </w:rPr>
      <mc:AlternateContent>
        <mc:Choice Requires="wps">
          <w:drawing>
            <wp:anchor behindDoc="1" distT="0" distB="0" distL="0" distR="0" simplePos="0" locked="0" layoutInCell="0" allowOverlap="1" relativeHeight="38">
              <wp:simplePos x="0" y="0"/>
              <wp:positionH relativeFrom="page">
                <wp:posOffset>5944235</wp:posOffset>
              </wp:positionH>
              <wp:positionV relativeFrom="page">
                <wp:posOffset>9876155</wp:posOffset>
              </wp:positionV>
              <wp:extent cx="236855" cy="202565"/>
              <wp:effectExtent l="0" t="0" r="0" b="0"/>
              <wp:wrapNone/>
              <wp:docPr id="43" name="Immagine25"/>
              <a:graphic xmlns:a="http://schemas.openxmlformats.org/drawingml/2006/main">
                <a:graphicData uri="http://schemas.microsoft.com/office/word/2010/wordprocessingShape">
                  <wps:wsp>
                    <wps:cNvSpPr/>
                    <wps:spPr>
                      <a:xfrm>
                        <a:off x="0" y="0"/>
                        <a:ext cx="236160" cy="201960"/>
                      </a:xfrm>
                      <a:prstGeom prst="rect">
                        <a:avLst/>
                      </a:prstGeom>
                      <a:noFill/>
                      <a:ln w="0">
                        <a:noFill/>
                      </a:ln>
                    </wps:spPr>
                    <wps:style>
                      <a:lnRef idx="0"/>
                      <a:fillRef idx="0"/>
                      <a:effectRef idx="0"/>
                      <a:fontRef idx="minor"/>
                    </wps:style>
                    <wps:txbx>
                      <w:txbxContent>
                        <w:p>
                          <w:pPr>
                            <w:pStyle w:val="Contenutocornice"/>
                            <w:spacing w:before="10" w:after="0"/>
                            <w:ind w:left="60" w:right="0" w:hanging="0"/>
                            <w:jc w:val="left"/>
                            <w:rPr>
                              <w:rFonts w:ascii="Times New Roman" w:hAnsi="Times New Roman"/>
                              <w:sz w:val="24"/>
                            </w:rPr>
                          </w:pPr>
                          <w:r>
                            <w:rPr>
                              <w:color w:val="000000"/>
                            </w:rPr>
                            <w:fldChar w:fldCharType="begin"/>
                          </w:r>
                          <w:r>
                            <w:rPr>
                              <w:color w:val="000000"/>
                            </w:rPr>
                            <w:instrText> PAGE </w:instrText>
                          </w:r>
                          <w:r>
                            <w:rPr>
                              <w:color w:val="000000"/>
                            </w:rPr>
                            <w:fldChar w:fldCharType="separate"/>
                          </w:r>
                          <w:r>
                            <w:rPr>
                              <w:color w:val="000000"/>
                            </w:rPr>
                            <w:t>16</w:t>
                          </w:r>
                          <w:r>
                            <w:rPr>
                              <w:color w:val="000000"/>
                            </w:rPr>
                            <w:fldChar w:fldCharType="end"/>
                          </w:r>
                        </w:p>
                      </w:txbxContent>
                    </wps:txbx>
                    <wps:bodyPr lIns="0" rIns="0" tIns="0" bIns="0" anchor="t">
                      <a:noAutofit/>
                    </wps:bodyPr>
                  </wps:wsp>
                </a:graphicData>
              </a:graphic>
            </wp:anchor>
          </w:drawing>
        </mc:Choice>
        <mc:Fallback>
          <w:pict>
            <v:rect id="shape_0" ID="Immagine25" path="m0,0l-2147483645,0l-2147483645,-2147483646l0,-2147483646xe" stroked="f" o:allowincell="f" style="position:absolute;margin-left:468.05pt;margin-top:777.65pt;width:18.55pt;height:15.85pt;mso-wrap-style:square;v-text-anchor:top;mso-position-horizontal-relative:page;mso-position-vertical-relative:page">
              <v:fill o:detectmouseclick="t" on="false"/>
              <v:stroke color="#3465a4" joinstyle="round" endcap="flat"/>
              <v:textbox>
                <w:txbxContent>
                  <w:p>
                    <w:pPr>
                      <w:pStyle w:val="Contenutocornice"/>
                      <w:spacing w:before="10" w:after="0"/>
                      <w:ind w:left="60" w:right="0" w:hanging="0"/>
                      <w:jc w:val="left"/>
                      <w:rPr>
                        <w:rFonts w:ascii="Times New Roman" w:hAnsi="Times New Roman"/>
                        <w:sz w:val="24"/>
                      </w:rPr>
                    </w:pPr>
                    <w:r>
                      <w:rPr>
                        <w:color w:val="000000"/>
                      </w:rPr>
                      <w:fldChar w:fldCharType="begin"/>
                    </w:r>
                    <w:r>
                      <w:rPr>
                        <w:color w:val="000000"/>
                      </w:rPr>
                      <w:instrText> PAGE </w:instrText>
                    </w:r>
                    <w:r>
                      <w:rPr>
                        <w:color w:val="000000"/>
                      </w:rPr>
                      <w:fldChar w:fldCharType="separate"/>
                    </w:r>
                    <w:r>
                      <w:rPr>
                        <w:color w:val="000000"/>
                      </w:rPr>
                      <w:t>16</w:t>
                    </w:r>
                    <w:r>
                      <w:rPr>
                        <w:color w:val="000000"/>
                      </w:rPr>
                      <w:fldChar w:fldCharType="end"/>
                    </w:r>
                  </w:p>
                </w:txbxContent>
              </v:textbox>
              <w10:wrap type="none"/>
            </v:rect>
          </w:pict>
        </mc:Fallback>
      </mc:AlternateContent>
    </w:r>
  </w:p>
</w:ftr>
</file>

<file path=word/footer13.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Corpodeltesto"/>
      <w:spacing w:lineRule="atLeast" w:line="0"/>
      <w:rPr>
        <w:sz w:val="19"/>
      </w:rPr>
    </w:pPr>
    <w:r>
      <w:rPr>
        <w:sz w:val="19"/>
      </w:rPr>
      <mc:AlternateContent>
        <mc:Choice Requires="wps">
          <w:drawing>
            <wp:anchor behindDoc="1" distT="0" distB="0" distL="0" distR="0" simplePos="0" locked="0" layoutInCell="0" allowOverlap="1" relativeHeight="44">
              <wp:simplePos x="0" y="0"/>
              <wp:positionH relativeFrom="page">
                <wp:posOffset>5944235</wp:posOffset>
              </wp:positionH>
              <wp:positionV relativeFrom="page">
                <wp:posOffset>9876155</wp:posOffset>
              </wp:positionV>
              <wp:extent cx="236855" cy="202565"/>
              <wp:effectExtent l="0" t="0" r="0" b="0"/>
              <wp:wrapNone/>
              <wp:docPr id="45" name="Immagine26"/>
              <a:graphic xmlns:a="http://schemas.openxmlformats.org/drawingml/2006/main">
                <a:graphicData uri="http://schemas.microsoft.com/office/word/2010/wordprocessingShape">
                  <wps:wsp>
                    <wps:cNvSpPr/>
                    <wps:spPr>
                      <a:xfrm>
                        <a:off x="0" y="0"/>
                        <a:ext cx="236160" cy="201960"/>
                      </a:xfrm>
                      <a:prstGeom prst="rect">
                        <a:avLst/>
                      </a:prstGeom>
                      <a:noFill/>
                      <a:ln w="0">
                        <a:noFill/>
                      </a:ln>
                    </wps:spPr>
                    <wps:style>
                      <a:lnRef idx="0"/>
                      <a:fillRef idx="0"/>
                      <a:effectRef idx="0"/>
                      <a:fontRef idx="minor"/>
                    </wps:style>
                    <wps:txbx>
                      <w:txbxContent>
                        <w:p>
                          <w:pPr>
                            <w:pStyle w:val="Contenutocornice"/>
                            <w:spacing w:before="10" w:after="0"/>
                            <w:ind w:left="60" w:right="0" w:hanging="0"/>
                            <w:jc w:val="left"/>
                            <w:rPr>
                              <w:rFonts w:ascii="Times New Roman" w:hAnsi="Times New Roman"/>
                              <w:sz w:val="24"/>
                            </w:rPr>
                          </w:pPr>
                          <w:r>
                            <w:rPr>
                              <w:color w:val="000000"/>
                            </w:rPr>
                            <w:fldChar w:fldCharType="begin"/>
                          </w:r>
                          <w:r>
                            <w:rPr>
                              <w:color w:val="000000"/>
                            </w:rPr>
                            <w:instrText> PAGE </w:instrText>
                          </w:r>
                          <w:r>
                            <w:rPr>
                              <w:color w:val="000000"/>
                            </w:rPr>
                            <w:fldChar w:fldCharType="separate"/>
                          </w:r>
                          <w:r>
                            <w:rPr>
                              <w:color w:val="000000"/>
                            </w:rPr>
                            <w:t>19</w:t>
                          </w:r>
                          <w:r>
                            <w:rPr>
                              <w:color w:val="000000"/>
                            </w:rPr>
                            <w:fldChar w:fldCharType="end"/>
                          </w:r>
                        </w:p>
                      </w:txbxContent>
                    </wps:txbx>
                    <wps:bodyPr lIns="0" rIns="0" tIns="0" bIns="0" anchor="t">
                      <a:noAutofit/>
                    </wps:bodyPr>
                  </wps:wsp>
                </a:graphicData>
              </a:graphic>
            </wp:anchor>
          </w:drawing>
        </mc:Choice>
        <mc:Fallback>
          <w:pict>
            <v:rect id="shape_0" ID="Immagine26" path="m0,0l-2147483645,0l-2147483645,-2147483646l0,-2147483646xe" stroked="f" o:allowincell="f" style="position:absolute;margin-left:468.05pt;margin-top:777.65pt;width:18.55pt;height:15.85pt;mso-wrap-style:square;v-text-anchor:top;mso-position-horizontal-relative:page;mso-position-vertical-relative:page">
              <v:fill o:detectmouseclick="t" on="false"/>
              <v:stroke color="#3465a4" joinstyle="round" endcap="flat"/>
              <v:textbox>
                <w:txbxContent>
                  <w:p>
                    <w:pPr>
                      <w:pStyle w:val="Contenutocornice"/>
                      <w:spacing w:before="10" w:after="0"/>
                      <w:ind w:left="60" w:right="0" w:hanging="0"/>
                      <w:jc w:val="left"/>
                      <w:rPr>
                        <w:rFonts w:ascii="Times New Roman" w:hAnsi="Times New Roman"/>
                        <w:sz w:val="24"/>
                      </w:rPr>
                    </w:pPr>
                    <w:r>
                      <w:rPr>
                        <w:color w:val="000000"/>
                      </w:rPr>
                      <w:fldChar w:fldCharType="begin"/>
                    </w:r>
                    <w:r>
                      <w:rPr>
                        <w:color w:val="000000"/>
                      </w:rPr>
                      <w:instrText> PAGE </w:instrText>
                    </w:r>
                    <w:r>
                      <w:rPr>
                        <w:color w:val="000000"/>
                      </w:rPr>
                      <w:fldChar w:fldCharType="separate"/>
                    </w:r>
                    <w:r>
                      <w:rPr>
                        <w:color w:val="000000"/>
                      </w:rPr>
                      <w:t>19</w:t>
                    </w:r>
                    <w:r>
                      <w:rPr>
                        <w:color w:val="000000"/>
                      </w:rPr>
                      <w:fldChar w:fldCharType="end"/>
                    </w:r>
                  </w:p>
                </w:txbxContent>
              </v:textbox>
              <w10:wrap type="none"/>
            </v:rect>
          </w:pict>
        </mc:Fallback>
      </mc:AlternateContent>
    </w:r>
  </w:p>
</w:ftr>
</file>

<file path=word/footer14.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Corpodeltesto"/>
      <w:spacing w:lineRule="atLeast" w:line="0"/>
      <w:rPr>
        <w:sz w:val="19"/>
      </w:rPr>
    </w:pPr>
    <w:r>
      <w:rPr>
        <w:sz w:val="19"/>
      </w:rPr>
      <mc:AlternateContent>
        <mc:Choice Requires="wps">
          <w:drawing>
            <wp:anchor behindDoc="1" distT="0" distB="0" distL="0" distR="0" simplePos="0" locked="0" layoutInCell="0" allowOverlap="1" relativeHeight="46">
              <wp:simplePos x="0" y="0"/>
              <wp:positionH relativeFrom="page">
                <wp:posOffset>5944235</wp:posOffset>
              </wp:positionH>
              <wp:positionV relativeFrom="page">
                <wp:posOffset>9876155</wp:posOffset>
              </wp:positionV>
              <wp:extent cx="236855" cy="202565"/>
              <wp:effectExtent l="0" t="0" r="0" b="0"/>
              <wp:wrapNone/>
              <wp:docPr id="47" name="Immagine28"/>
              <a:graphic xmlns:a="http://schemas.openxmlformats.org/drawingml/2006/main">
                <a:graphicData uri="http://schemas.microsoft.com/office/word/2010/wordprocessingShape">
                  <wps:wsp>
                    <wps:cNvSpPr/>
                    <wps:spPr>
                      <a:xfrm>
                        <a:off x="0" y="0"/>
                        <a:ext cx="236160" cy="201960"/>
                      </a:xfrm>
                      <a:prstGeom prst="rect">
                        <a:avLst/>
                      </a:prstGeom>
                      <a:noFill/>
                      <a:ln w="0">
                        <a:noFill/>
                      </a:ln>
                    </wps:spPr>
                    <wps:style>
                      <a:lnRef idx="0"/>
                      <a:fillRef idx="0"/>
                      <a:effectRef idx="0"/>
                      <a:fontRef idx="minor"/>
                    </wps:style>
                    <wps:txbx>
                      <w:txbxContent>
                        <w:p>
                          <w:pPr>
                            <w:pStyle w:val="Contenutocornice"/>
                            <w:spacing w:before="10" w:after="0"/>
                            <w:ind w:left="60" w:right="0" w:hanging="0"/>
                            <w:jc w:val="left"/>
                            <w:rPr>
                              <w:rFonts w:ascii="Times New Roman" w:hAnsi="Times New Roman"/>
                              <w:sz w:val="24"/>
                            </w:rPr>
                          </w:pPr>
                          <w:r>
                            <w:rPr>
                              <w:color w:val="000000"/>
                            </w:rPr>
                            <w:fldChar w:fldCharType="begin"/>
                          </w:r>
                          <w:r>
                            <w:rPr>
                              <w:color w:val="000000"/>
                            </w:rPr>
                            <w:instrText> PAGE </w:instrText>
                          </w:r>
                          <w:r>
                            <w:rPr>
                              <w:color w:val="000000"/>
                            </w:rPr>
                            <w:fldChar w:fldCharType="separate"/>
                          </w:r>
                          <w:r>
                            <w:rPr>
                              <w:color w:val="000000"/>
                            </w:rPr>
                            <w:t>20</w:t>
                          </w:r>
                          <w:r>
                            <w:rPr>
                              <w:color w:val="000000"/>
                            </w:rPr>
                            <w:fldChar w:fldCharType="end"/>
                          </w:r>
                        </w:p>
                      </w:txbxContent>
                    </wps:txbx>
                    <wps:bodyPr lIns="0" rIns="0" tIns="0" bIns="0" anchor="t">
                      <a:noAutofit/>
                    </wps:bodyPr>
                  </wps:wsp>
                </a:graphicData>
              </a:graphic>
            </wp:anchor>
          </w:drawing>
        </mc:Choice>
        <mc:Fallback>
          <w:pict>
            <v:rect id="shape_0" ID="Immagine28" path="m0,0l-2147483645,0l-2147483645,-2147483646l0,-2147483646xe" stroked="f" o:allowincell="f" style="position:absolute;margin-left:468.05pt;margin-top:777.65pt;width:18.55pt;height:15.85pt;mso-wrap-style:square;v-text-anchor:top;mso-position-horizontal-relative:page;mso-position-vertical-relative:page">
              <v:fill o:detectmouseclick="t" on="false"/>
              <v:stroke color="#3465a4" joinstyle="round" endcap="flat"/>
              <v:textbox>
                <w:txbxContent>
                  <w:p>
                    <w:pPr>
                      <w:pStyle w:val="Contenutocornice"/>
                      <w:spacing w:before="10" w:after="0"/>
                      <w:ind w:left="60" w:right="0" w:hanging="0"/>
                      <w:jc w:val="left"/>
                      <w:rPr>
                        <w:rFonts w:ascii="Times New Roman" w:hAnsi="Times New Roman"/>
                        <w:sz w:val="24"/>
                      </w:rPr>
                    </w:pPr>
                    <w:r>
                      <w:rPr>
                        <w:color w:val="000000"/>
                      </w:rPr>
                      <w:fldChar w:fldCharType="begin"/>
                    </w:r>
                    <w:r>
                      <w:rPr>
                        <w:color w:val="000000"/>
                      </w:rPr>
                      <w:instrText> PAGE </w:instrText>
                    </w:r>
                    <w:r>
                      <w:rPr>
                        <w:color w:val="000000"/>
                      </w:rPr>
                      <w:fldChar w:fldCharType="separate"/>
                    </w:r>
                    <w:r>
                      <w:rPr>
                        <w:color w:val="000000"/>
                      </w:rPr>
                      <w:t>20</w:t>
                    </w:r>
                    <w:r>
                      <w:rPr>
                        <w:color w:val="000000"/>
                      </w:rPr>
                      <w:fldChar w:fldCharType="end"/>
                    </w:r>
                  </w:p>
                </w:txbxContent>
              </v:textbox>
              <w10:wrap type="none"/>
            </v:rect>
          </w:pict>
        </mc:Fallback>
      </mc:AlternateContent>
    </w:r>
  </w:p>
</w:ftr>
</file>

<file path=word/footer15.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Corpodeltesto"/>
      <w:spacing w:lineRule="atLeast" w:line="0"/>
      <w:rPr>
        <w:sz w:val="19"/>
      </w:rPr>
    </w:pPr>
    <w:r>
      <w:rPr>
        <w:sz w:val="19"/>
      </w:rPr>
      <mc:AlternateContent>
        <mc:Choice Requires="wps">
          <w:drawing>
            <wp:anchor behindDoc="1" distT="0" distB="0" distL="0" distR="0" simplePos="0" locked="0" layoutInCell="0" allowOverlap="1" relativeHeight="48">
              <wp:simplePos x="0" y="0"/>
              <wp:positionH relativeFrom="page">
                <wp:posOffset>5944235</wp:posOffset>
              </wp:positionH>
              <wp:positionV relativeFrom="page">
                <wp:posOffset>9876155</wp:posOffset>
              </wp:positionV>
              <wp:extent cx="236855" cy="202565"/>
              <wp:effectExtent l="0" t="0" r="0" b="0"/>
              <wp:wrapNone/>
              <wp:docPr id="49" name="Immagine31"/>
              <a:graphic xmlns:a="http://schemas.openxmlformats.org/drawingml/2006/main">
                <a:graphicData uri="http://schemas.microsoft.com/office/word/2010/wordprocessingShape">
                  <wps:wsp>
                    <wps:cNvSpPr/>
                    <wps:spPr>
                      <a:xfrm>
                        <a:off x="0" y="0"/>
                        <a:ext cx="236160" cy="201960"/>
                      </a:xfrm>
                      <a:prstGeom prst="rect">
                        <a:avLst/>
                      </a:prstGeom>
                      <a:noFill/>
                      <a:ln w="0">
                        <a:noFill/>
                      </a:ln>
                    </wps:spPr>
                    <wps:style>
                      <a:lnRef idx="0"/>
                      <a:fillRef idx="0"/>
                      <a:effectRef idx="0"/>
                      <a:fontRef idx="minor"/>
                    </wps:style>
                    <wps:txbx>
                      <w:txbxContent>
                        <w:p>
                          <w:pPr>
                            <w:pStyle w:val="Contenutocornice"/>
                            <w:spacing w:before="10" w:after="0"/>
                            <w:ind w:left="60" w:right="0" w:hanging="0"/>
                            <w:jc w:val="left"/>
                            <w:rPr>
                              <w:rFonts w:ascii="Times New Roman" w:hAnsi="Times New Roman"/>
                              <w:sz w:val="24"/>
                            </w:rPr>
                          </w:pPr>
                          <w:r>
                            <w:rPr>
                              <w:color w:val="000000"/>
                            </w:rPr>
                            <w:fldChar w:fldCharType="begin"/>
                          </w:r>
                          <w:r>
                            <w:rPr>
                              <w:color w:val="000000"/>
                            </w:rPr>
                            <w:instrText> PAGE </w:instrText>
                          </w:r>
                          <w:r>
                            <w:rPr>
                              <w:color w:val="000000"/>
                            </w:rPr>
                            <w:fldChar w:fldCharType="separate"/>
                          </w:r>
                          <w:r>
                            <w:rPr>
                              <w:color w:val="000000"/>
                            </w:rPr>
                            <w:t>21</w:t>
                          </w:r>
                          <w:r>
                            <w:rPr>
                              <w:color w:val="000000"/>
                            </w:rPr>
                            <w:fldChar w:fldCharType="end"/>
                          </w:r>
                        </w:p>
                      </w:txbxContent>
                    </wps:txbx>
                    <wps:bodyPr lIns="0" rIns="0" tIns="0" bIns="0" anchor="t">
                      <a:noAutofit/>
                    </wps:bodyPr>
                  </wps:wsp>
                </a:graphicData>
              </a:graphic>
            </wp:anchor>
          </w:drawing>
        </mc:Choice>
        <mc:Fallback>
          <w:pict>
            <v:rect id="shape_0" ID="Immagine31" path="m0,0l-2147483645,0l-2147483645,-2147483646l0,-2147483646xe" stroked="f" o:allowincell="f" style="position:absolute;margin-left:468.05pt;margin-top:777.65pt;width:18.55pt;height:15.85pt;mso-wrap-style:square;v-text-anchor:top;mso-position-horizontal-relative:page;mso-position-vertical-relative:page">
              <v:fill o:detectmouseclick="t" on="false"/>
              <v:stroke color="#3465a4" joinstyle="round" endcap="flat"/>
              <v:textbox>
                <w:txbxContent>
                  <w:p>
                    <w:pPr>
                      <w:pStyle w:val="Contenutocornice"/>
                      <w:spacing w:before="10" w:after="0"/>
                      <w:ind w:left="60" w:right="0" w:hanging="0"/>
                      <w:jc w:val="left"/>
                      <w:rPr>
                        <w:rFonts w:ascii="Times New Roman" w:hAnsi="Times New Roman"/>
                        <w:sz w:val="24"/>
                      </w:rPr>
                    </w:pPr>
                    <w:r>
                      <w:rPr>
                        <w:color w:val="000000"/>
                      </w:rPr>
                      <w:fldChar w:fldCharType="begin"/>
                    </w:r>
                    <w:r>
                      <w:rPr>
                        <w:color w:val="000000"/>
                      </w:rPr>
                      <w:instrText> PAGE </w:instrText>
                    </w:r>
                    <w:r>
                      <w:rPr>
                        <w:color w:val="000000"/>
                      </w:rPr>
                      <w:fldChar w:fldCharType="separate"/>
                    </w:r>
                    <w:r>
                      <w:rPr>
                        <w:color w:val="000000"/>
                      </w:rPr>
                      <w:t>21</w:t>
                    </w:r>
                    <w:r>
                      <w:rPr>
                        <w:color w:val="000000"/>
                      </w:rPr>
                      <w:fldChar w:fldCharType="end"/>
                    </w:r>
                  </w:p>
                </w:txbxContent>
              </v:textbox>
              <w10:wrap type="none"/>
            </v:rect>
          </w:pict>
        </mc:Fallback>
      </mc:AlternateContent>
    </w:r>
  </w:p>
</w:ftr>
</file>

<file path=word/footer16.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Corpodeltesto"/>
      <w:spacing w:lineRule="atLeast" w:line="0"/>
      <w:rPr>
        <w:sz w:val="19"/>
      </w:rPr>
    </w:pPr>
    <w:r>
      <w:rPr>
        <w:sz w:val="19"/>
      </w:rPr>
      <mc:AlternateContent>
        <mc:Choice Requires="wps">
          <w:drawing>
            <wp:anchor behindDoc="1" distT="0" distB="0" distL="0" distR="0" simplePos="0" locked="0" layoutInCell="0" allowOverlap="1" relativeHeight="52">
              <wp:simplePos x="0" y="0"/>
              <wp:positionH relativeFrom="page">
                <wp:posOffset>5944235</wp:posOffset>
              </wp:positionH>
              <wp:positionV relativeFrom="page">
                <wp:posOffset>9876155</wp:posOffset>
              </wp:positionV>
              <wp:extent cx="236855" cy="202565"/>
              <wp:effectExtent l="0" t="0" r="0" b="0"/>
              <wp:wrapNone/>
              <wp:docPr id="51" name="Immagine33"/>
              <a:graphic xmlns:a="http://schemas.openxmlformats.org/drawingml/2006/main">
                <a:graphicData uri="http://schemas.microsoft.com/office/word/2010/wordprocessingShape">
                  <wps:wsp>
                    <wps:cNvSpPr/>
                    <wps:spPr>
                      <a:xfrm>
                        <a:off x="0" y="0"/>
                        <a:ext cx="236160" cy="201960"/>
                      </a:xfrm>
                      <a:prstGeom prst="rect">
                        <a:avLst/>
                      </a:prstGeom>
                      <a:noFill/>
                      <a:ln w="0">
                        <a:noFill/>
                      </a:ln>
                    </wps:spPr>
                    <wps:style>
                      <a:lnRef idx="0"/>
                      <a:fillRef idx="0"/>
                      <a:effectRef idx="0"/>
                      <a:fontRef idx="minor"/>
                    </wps:style>
                    <wps:txbx>
                      <w:txbxContent>
                        <w:p>
                          <w:pPr>
                            <w:pStyle w:val="Contenutocornice"/>
                            <w:spacing w:before="10" w:after="0"/>
                            <w:ind w:left="60" w:right="0" w:hanging="0"/>
                            <w:jc w:val="left"/>
                            <w:rPr>
                              <w:rFonts w:ascii="Times New Roman" w:hAnsi="Times New Roman"/>
                              <w:sz w:val="24"/>
                            </w:rPr>
                          </w:pPr>
                          <w:r>
                            <w:rPr>
                              <w:color w:val="000000"/>
                            </w:rPr>
                            <w:fldChar w:fldCharType="begin"/>
                          </w:r>
                          <w:r>
                            <w:rPr>
                              <w:color w:val="000000"/>
                            </w:rPr>
                            <w:instrText> PAGE </w:instrText>
                          </w:r>
                          <w:r>
                            <w:rPr>
                              <w:color w:val="000000"/>
                            </w:rPr>
                            <w:fldChar w:fldCharType="separate"/>
                          </w:r>
                          <w:r>
                            <w:rPr>
                              <w:color w:val="000000"/>
                            </w:rPr>
                            <w:t>23</w:t>
                          </w:r>
                          <w:r>
                            <w:rPr>
                              <w:color w:val="000000"/>
                            </w:rPr>
                            <w:fldChar w:fldCharType="end"/>
                          </w:r>
                        </w:p>
                      </w:txbxContent>
                    </wps:txbx>
                    <wps:bodyPr lIns="0" rIns="0" tIns="0" bIns="0" anchor="t">
                      <a:noAutofit/>
                    </wps:bodyPr>
                  </wps:wsp>
                </a:graphicData>
              </a:graphic>
            </wp:anchor>
          </w:drawing>
        </mc:Choice>
        <mc:Fallback>
          <w:pict>
            <v:rect id="shape_0" ID="Immagine33" path="m0,0l-2147483645,0l-2147483645,-2147483646l0,-2147483646xe" stroked="f" o:allowincell="f" style="position:absolute;margin-left:468.05pt;margin-top:777.65pt;width:18.55pt;height:15.85pt;mso-wrap-style:square;v-text-anchor:top;mso-position-horizontal-relative:page;mso-position-vertical-relative:page">
              <v:fill o:detectmouseclick="t" on="false"/>
              <v:stroke color="#3465a4" joinstyle="round" endcap="flat"/>
              <v:textbox>
                <w:txbxContent>
                  <w:p>
                    <w:pPr>
                      <w:pStyle w:val="Contenutocornice"/>
                      <w:spacing w:before="10" w:after="0"/>
                      <w:ind w:left="60" w:right="0" w:hanging="0"/>
                      <w:jc w:val="left"/>
                      <w:rPr>
                        <w:rFonts w:ascii="Times New Roman" w:hAnsi="Times New Roman"/>
                        <w:sz w:val="24"/>
                      </w:rPr>
                    </w:pPr>
                    <w:r>
                      <w:rPr>
                        <w:color w:val="000000"/>
                      </w:rPr>
                      <w:fldChar w:fldCharType="begin"/>
                    </w:r>
                    <w:r>
                      <w:rPr>
                        <w:color w:val="000000"/>
                      </w:rPr>
                      <w:instrText> PAGE </w:instrText>
                    </w:r>
                    <w:r>
                      <w:rPr>
                        <w:color w:val="000000"/>
                      </w:rPr>
                      <w:fldChar w:fldCharType="separate"/>
                    </w:r>
                    <w:r>
                      <w:rPr>
                        <w:color w:val="000000"/>
                      </w:rPr>
                      <w:t>23</w:t>
                    </w:r>
                    <w:r>
                      <w:rPr>
                        <w:color w:val="000000"/>
                      </w:rPr>
                      <w:fldChar w:fldCharType="end"/>
                    </w:r>
                  </w:p>
                </w:txbxContent>
              </v:textbox>
              <w10:wrap type="none"/>
            </v:rect>
          </w:pict>
        </mc:Fallback>
      </mc:AlternateContent>
    </w:r>
  </w:p>
</w:ftr>
</file>

<file path=word/footer17.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Pidipagina"/>
      <w:rPr/>
    </w:pPr>
    <w:r>
      <w:rPr/>
    </w:r>
  </w:p>
</w:ftr>
</file>

<file path=word/footer18.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Normal"/>
      <w:rPr/>
    </w:pPr>
    <w:r>
      <w:rPr/>
    </w:r>
  </w:p>
</w:ftr>
</file>

<file path=word/footer19.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Normal"/>
      <w:rPr/>
    </w:pPr>
    <w:r>
      <w:rPr/>
    </w:r>
  </w:p>
</w:ftr>
</file>

<file path=word/footer20.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Corpodeltesto"/>
      <w:spacing w:lineRule="atLeast" w:line="0"/>
      <w:rPr>
        <w:sz w:val="19"/>
      </w:rPr>
    </w:pPr>
    <w:r>
      <w:rPr>
        <w:sz w:val="19"/>
      </w:rPr>
      <mc:AlternateContent>
        <mc:Choice Requires="wps">
          <w:drawing>
            <wp:anchor behindDoc="1" distT="0" distB="0" distL="0" distR="0" simplePos="0" locked="0" layoutInCell="0" allowOverlap="1" relativeHeight="6">
              <wp:simplePos x="0" y="0"/>
              <wp:positionH relativeFrom="page">
                <wp:posOffset>5944235</wp:posOffset>
              </wp:positionH>
              <wp:positionV relativeFrom="page">
                <wp:posOffset>9876155</wp:posOffset>
              </wp:positionV>
              <wp:extent cx="236855" cy="202565"/>
              <wp:effectExtent l="0" t="0" r="0" b="0"/>
              <wp:wrapNone/>
              <wp:docPr id="53" name="Immagine1"/>
              <a:graphic xmlns:a="http://schemas.openxmlformats.org/drawingml/2006/main">
                <a:graphicData uri="http://schemas.microsoft.com/office/word/2010/wordprocessingShape">
                  <wps:wsp>
                    <wps:cNvSpPr/>
                    <wps:spPr>
                      <a:xfrm>
                        <a:off x="0" y="0"/>
                        <a:ext cx="236160" cy="201960"/>
                      </a:xfrm>
                      <a:prstGeom prst="rect">
                        <a:avLst/>
                      </a:prstGeom>
                      <a:noFill/>
                      <a:ln w="0">
                        <a:noFill/>
                      </a:ln>
                    </wps:spPr>
                    <wps:style>
                      <a:lnRef idx="0"/>
                      <a:fillRef idx="0"/>
                      <a:effectRef idx="0"/>
                      <a:fontRef idx="minor"/>
                    </wps:style>
                    <wps:txbx>
                      <w:txbxContent>
                        <w:p>
                          <w:pPr>
                            <w:pStyle w:val="Contenutocornice"/>
                            <w:spacing w:before="10" w:after="0"/>
                            <w:ind w:left="60" w:right="0" w:hanging="0"/>
                            <w:jc w:val="left"/>
                            <w:rPr>
                              <w:rFonts w:ascii="Times New Roman" w:hAnsi="Times New Roman"/>
                              <w:sz w:val="24"/>
                            </w:rPr>
                          </w:pPr>
                          <w:r>
                            <w:rPr>
                              <w:color w:val="000000"/>
                            </w:rPr>
                            <w:fldChar w:fldCharType="begin"/>
                          </w:r>
                          <w:r>
                            <w:rPr>
                              <w:color w:val="000000"/>
                            </w:rPr>
                            <w:instrText> PAGE </w:instrText>
                          </w:r>
                          <w:r>
                            <w:rPr>
                              <w:color w:val="000000"/>
                            </w:rPr>
                            <w:fldChar w:fldCharType="separate"/>
                          </w:r>
                          <w:r>
                            <w:rPr>
                              <w:color w:val="000000"/>
                            </w:rPr>
                            <w:t>41</w:t>
                          </w:r>
                          <w:r>
                            <w:rPr>
                              <w:color w:val="000000"/>
                            </w:rPr>
                            <w:fldChar w:fldCharType="end"/>
                          </w:r>
                        </w:p>
                      </w:txbxContent>
                    </wps:txbx>
                    <wps:bodyPr lIns="0" rIns="0" tIns="0" bIns="0" anchor="t">
                      <a:noAutofit/>
                    </wps:bodyPr>
                  </wps:wsp>
                </a:graphicData>
              </a:graphic>
            </wp:anchor>
          </w:drawing>
        </mc:Choice>
        <mc:Fallback>
          <w:pict>
            <v:rect id="shape_0" ID="Immagine1" path="m0,0l-2147483645,0l-2147483645,-2147483646l0,-2147483646xe" stroked="f" o:allowincell="f" style="position:absolute;margin-left:468.05pt;margin-top:777.65pt;width:18.55pt;height:15.85pt;mso-wrap-style:square;v-text-anchor:top;mso-position-horizontal-relative:page;mso-position-vertical-relative:page">
              <v:fill o:detectmouseclick="t" on="false"/>
              <v:stroke color="#3465a4" joinstyle="round" endcap="flat"/>
              <v:textbox>
                <w:txbxContent>
                  <w:p>
                    <w:pPr>
                      <w:pStyle w:val="Contenutocornice"/>
                      <w:spacing w:before="10" w:after="0"/>
                      <w:ind w:left="60" w:right="0" w:hanging="0"/>
                      <w:jc w:val="left"/>
                      <w:rPr>
                        <w:rFonts w:ascii="Times New Roman" w:hAnsi="Times New Roman"/>
                        <w:sz w:val="24"/>
                      </w:rPr>
                    </w:pPr>
                    <w:r>
                      <w:rPr>
                        <w:color w:val="000000"/>
                      </w:rPr>
                      <w:fldChar w:fldCharType="begin"/>
                    </w:r>
                    <w:r>
                      <w:rPr>
                        <w:color w:val="000000"/>
                      </w:rPr>
                      <w:instrText> PAGE </w:instrText>
                    </w:r>
                    <w:r>
                      <w:rPr>
                        <w:color w:val="000000"/>
                      </w:rPr>
                      <w:fldChar w:fldCharType="separate"/>
                    </w:r>
                    <w:r>
                      <w:rPr>
                        <w:color w:val="000000"/>
                      </w:rPr>
                      <w:t>41</w:t>
                    </w:r>
                    <w:r>
                      <w:rPr>
                        <w:color w:val="000000"/>
                      </w:rPr>
                      <w:fldChar w:fldCharType="end"/>
                    </w:r>
                  </w:p>
                </w:txbxContent>
              </v:textbox>
              <w10:wrap type="none"/>
            </v:rect>
          </w:pict>
        </mc:Fallback>
      </mc:AlternateContent>
    </w:r>
  </w:p>
</w:ftr>
</file>

<file path=word/footer2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Corpodeltesto"/>
      <w:spacing w:lineRule="atLeast" w:line="0"/>
      <w:rPr>
        <w:sz w:val="19"/>
      </w:rPr>
    </w:pPr>
    <w:r>
      <w:rPr>
        <w:sz w:val="19"/>
      </w:rPr>
      <mc:AlternateContent>
        <mc:Choice Requires="wps">
          <w:drawing>
            <wp:anchor behindDoc="1" distT="0" distB="0" distL="0" distR="0" simplePos="0" locked="0" layoutInCell="0" allowOverlap="1" relativeHeight="54">
              <wp:simplePos x="0" y="0"/>
              <wp:positionH relativeFrom="page">
                <wp:posOffset>5944235</wp:posOffset>
              </wp:positionH>
              <wp:positionV relativeFrom="page">
                <wp:posOffset>9876155</wp:posOffset>
              </wp:positionV>
              <wp:extent cx="236855" cy="202565"/>
              <wp:effectExtent l="0" t="0" r="0" b="0"/>
              <wp:wrapNone/>
              <wp:docPr id="57" name="Immagine43"/>
              <a:graphic xmlns:a="http://schemas.openxmlformats.org/drawingml/2006/main">
                <a:graphicData uri="http://schemas.microsoft.com/office/word/2010/wordprocessingShape">
                  <wps:wsp>
                    <wps:cNvSpPr/>
                    <wps:spPr>
                      <a:xfrm>
                        <a:off x="0" y="0"/>
                        <a:ext cx="236160" cy="201960"/>
                      </a:xfrm>
                      <a:prstGeom prst="rect">
                        <a:avLst/>
                      </a:prstGeom>
                      <a:noFill/>
                      <a:ln w="0">
                        <a:noFill/>
                      </a:ln>
                    </wps:spPr>
                    <wps:style>
                      <a:lnRef idx="0"/>
                      <a:fillRef idx="0"/>
                      <a:effectRef idx="0"/>
                      <a:fontRef idx="minor"/>
                    </wps:style>
                    <wps:txbx>
                      <w:txbxContent>
                        <w:p>
                          <w:pPr>
                            <w:pStyle w:val="Contenutocornice"/>
                            <w:spacing w:before="10" w:after="0"/>
                            <w:ind w:left="60" w:right="0" w:hanging="0"/>
                            <w:jc w:val="left"/>
                            <w:rPr>
                              <w:rFonts w:ascii="Times New Roman" w:hAnsi="Times New Roman"/>
                              <w:sz w:val="24"/>
                            </w:rPr>
                          </w:pPr>
                          <w:r>
                            <w:rPr>
                              <w:color w:val="000000"/>
                            </w:rPr>
                            <w:fldChar w:fldCharType="begin"/>
                          </w:r>
                          <w:r>
                            <w:rPr>
                              <w:color w:val="000000"/>
                            </w:rPr>
                            <w:instrText> PAGE </w:instrText>
                          </w:r>
                          <w:r>
                            <w:rPr>
                              <w:color w:val="000000"/>
                            </w:rPr>
                            <w:fldChar w:fldCharType="separate"/>
                          </w:r>
                          <w:r>
                            <w:rPr>
                              <w:color w:val="000000"/>
                            </w:rPr>
                            <w:t>42</w:t>
                          </w:r>
                          <w:r>
                            <w:rPr>
                              <w:color w:val="000000"/>
                            </w:rPr>
                            <w:fldChar w:fldCharType="end"/>
                          </w:r>
                        </w:p>
                      </w:txbxContent>
                    </wps:txbx>
                    <wps:bodyPr lIns="0" rIns="0" tIns="0" bIns="0" anchor="t">
                      <a:noAutofit/>
                    </wps:bodyPr>
                  </wps:wsp>
                </a:graphicData>
              </a:graphic>
            </wp:anchor>
          </w:drawing>
        </mc:Choice>
        <mc:Fallback>
          <w:pict>
            <v:rect id="shape_0" ID="Immagine43" path="m0,0l-2147483645,0l-2147483645,-2147483646l0,-2147483646xe" stroked="f" o:allowincell="f" style="position:absolute;margin-left:468.05pt;margin-top:777.65pt;width:18.55pt;height:15.85pt;mso-wrap-style:square;v-text-anchor:top;mso-position-horizontal-relative:page;mso-position-vertical-relative:page">
              <v:fill o:detectmouseclick="t" on="false"/>
              <v:stroke color="#3465a4" joinstyle="round" endcap="flat"/>
              <v:textbox>
                <w:txbxContent>
                  <w:p>
                    <w:pPr>
                      <w:pStyle w:val="Contenutocornice"/>
                      <w:spacing w:before="10" w:after="0"/>
                      <w:ind w:left="60" w:right="0" w:hanging="0"/>
                      <w:jc w:val="left"/>
                      <w:rPr>
                        <w:rFonts w:ascii="Times New Roman" w:hAnsi="Times New Roman"/>
                        <w:sz w:val="24"/>
                      </w:rPr>
                    </w:pPr>
                    <w:r>
                      <w:rPr>
                        <w:color w:val="000000"/>
                      </w:rPr>
                      <w:fldChar w:fldCharType="begin"/>
                    </w:r>
                    <w:r>
                      <w:rPr>
                        <w:color w:val="000000"/>
                      </w:rPr>
                      <w:instrText> PAGE </w:instrText>
                    </w:r>
                    <w:r>
                      <w:rPr>
                        <w:color w:val="000000"/>
                      </w:rPr>
                      <w:fldChar w:fldCharType="separate"/>
                    </w:r>
                    <w:r>
                      <w:rPr>
                        <w:color w:val="000000"/>
                      </w:rPr>
                      <w:t>42</w:t>
                    </w:r>
                    <w:r>
                      <w:rPr>
                        <w:color w:val="000000"/>
                      </w:rPr>
                      <w:fldChar w:fldCharType="end"/>
                    </w:r>
                  </w:p>
                </w:txbxContent>
              </v:textbox>
              <w10:wrap type="none"/>
            </v:rect>
          </w:pict>
        </mc:Fallback>
      </mc:AlternateContent>
    </w:r>
  </w:p>
</w:ftr>
</file>

<file path=word/footer22.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Corpodeltesto"/>
      <w:spacing w:lineRule="atLeast" w:line="0"/>
      <w:rPr>
        <w:sz w:val="19"/>
      </w:rPr>
    </w:pPr>
    <w:r>
      <w:rPr>
        <w:sz w:val="19"/>
      </w:rPr>
      <mc:AlternateContent>
        <mc:Choice Requires="wps">
          <w:drawing>
            <wp:anchor behindDoc="1" distT="0" distB="0" distL="0" distR="0" simplePos="0" locked="0" layoutInCell="0" allowOverlap="1" relativeHeight="56">
              <wp:simplePos x="0" y="0"/>
              <wp:positionH relativeFrom="page">
                <wp:posOffset>5944235</wp:posOffset>
              </wp:positionH>
              <wp:positionV relativeFrom="page">
                <wp:posOffset>9876155</wp:posOffset>
              </wp:positionV>
              <wp:extent cx="236855" cy="202565"/>
              <wp:effectExtent l="0" t="0" r="0" b="0"/>
              <wp:wrapNone/>
              <wp:docPr id="69" name="Immagine52"/>
              <a:graphic xmlns:a="http://schemas.openxmlformats.org/drawingml/2006/main">
                <a:graphicData uri="http://schemas.microsoft.com/office/word/2010/wordprocessingShape">
                  <wps:wsp>
                    <wps:cNvSpPr/>
                    <wps:spPr>
                      <a:xfrm>
                        <a:off x="0" y="0"/>
                        <a:ext cx="236160" cy="201960"/>
                      </a:xfrm>
                      <a:prstGeom prst="rect">
                        <a:avLst/>
                      </a:prstGeom>
                      <a:noFill/>
                      <a:ln w="0">
                        <a:noFill/>
                      </a:ln>
                    </wps:spPr>
                    <wps:style>
                      <a:lnRef idx="0"/>
                      <a:fillRef idx="0"/>
                      <a:effectRef idx="0"/>
                      <a:fontRef idx="minor"/>
                    </wps:style>
                    <wps:txbx>
                      <w:txbxContent>
                        <w:p>
                          <w:pPr>
                            <w:pStyle w:val="Contenutocornice"/>
                            <w:spacing w:before="10" w:after="0"/>
                            <w:ind w:left="60" w:right="0" w:hanging="0"/>
                            <w:jc w:val="left"/>
                            <w:rPr>
                              <w:rFonts w:ascii="Times New Roman" w:hAnsi="Times New Roman"/>
                              <w:sz w:val="24"/>
                            </w:rPr>
                          </w:pPr>
                          <w:r>
                            <w:rPr>
                              <w:color w:val="000000"/>
                            </w:rPr>
                            <w:fldChar w:fldCharType="begin"/>
                          </w:r>
                          <w:r>
                            <w:rPr>
                              <w:color w:val="000000"/>
                            </w:rPr>
                            <w:instrText> PAGE </w:instrText>
                          </w:r>
                          <w:r>
                            <w:rPr>
                              <w:color w:val="000000"/>
                            </w:rPr>
                            <w:fldChar w:fldCharType="separate"/>
                          </w:r>
                          <w:r>
                            <w:rPr>
                              <w:color w:val="000000"/>
                            </w:rPr>
                            <w:t>43</w:t>
                          </w:r>
                          <w:r>
                            <w:rPr>
                              <w:color w:val="000000"/>
                            </w:rPr>
                            <w:fldChar w:fldCharType="end"/>
                          </w:r>
                        </w:p>
                      </w:txbxContent>
                    </wps:txbx>
                    <wps:bodyPr lIns="0" rIns="0" tIns="0" bIns="0" anchor="t">
                      <a:noAutofit/>
                    </wps:bodyPr>
                  </wps:wsp>
                </a:graphicData>
              </a:graphic>
            </wp:anchor>
          </w:drawing>
        </mc:Choice>
        <mc:Fallback>
          <w:pict>
            <v:rect id="shape_0" ID="Immagine52" path="m0,0l-2147483645,0l-2147483645,-2147483646l0,-2147483646xe" stroked="f" o:allowincell="f" style="position:absolute;margin-left:468.05pt;margin-top:777.65pt;width:18.55pt;height:15.85pt;mso-wrap-style:square;v-text-anchor:top;mso-position-horizontal-relative:page;mso-position-vertical-relative:page">
              <v:fill o:detectmouseclick="t" on="false"/>
              <v:stroke color="#3465a4" joinstyle="round" endcap="flat"/>
              <v:textbox>
                <w:txbxContent>
                  <w:p>
                    <w:pPr>
                      <w:pStyle w:val="Contenutocornice"/>
                      <w:spacing w:before="10" w:after="0"/>
                      <w:ind w:left="60" w:right="0" w:hanging="0"/>
                      <w:jc w:val="left"/>
                      <w:rPr>
                        <w:rFonts w:ascii="Times New Roman" w:hAnsi="Times New Roman"/>
                        <w:sz w:val="24"/>
                      </w:rPr>
                    </w:pPr>
                    <w:r>
                      <w:rPr>
                        <w:color w:val="000000"/>
                      </w:rPr>
                      <w:fldChar w:fldCharType="begin"/>
                    </w:r>
                    <w:r>
                      <w:rPr>
                        <w:color w:val="000000"/>
                      </w:rPr>
                      <w:instrText> PAGE </w:instrText>
                    </w:r>
                    <w:r>
                      <w:rPr>
                        <w:color w:val="000000"/>
                      </w:rPr>
                      <w:fldChar w:fldCharType="separate"/>
                    </w:r>
                    <w:r>
                      <w:rPr>
                        <w:color w:val="000000"/>
                      </w:rPr>
                      <w:t>43</w:t>
                    </w:r>
                    <w:r>
                      <w:rPr>
                        <w:color w:val="000000"/>
                      </w:rPr>
                      <w:fldChar w:fldCharType="end"/>
                    </w:r>
                  </w:p>
                </w:txbxContent>
              </v:textbox>
              <w10:wrap type="none"/>
            </v:rect>
          </w:pict>
        </mc:Fallback>
      </mc:AlternateContent>
    </w:r>
  </w:p>
</w:ftr>
</file>

<file path=word/footer23.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Corpodeltesto"/>
      <w:spacing w:lineRule="atLeast" w:line="0"/>
      <w:rPr>
        <w:sz w:val="19"/>
      </w:rPr>
    </w:pPr>
    <w:r>
      <w:rPr>
        <w:sz w:val="19"/>
      </w:rPr>
      <mc:AlternateContent>
        <mc:Choice Requires="wps">
          <w:drawing>
            <wp:anchor behindDoc="1" distT="0" distB="0" distL="0" distR="0" simplePos="0" locked="0" layoutInCell="0" allowOverlap="1" relativeHeight="58">
              <wp:simplePos x="0" y="0"/>
              <wp:positionH relativeFrom="page">
                <wp:posOffset>5944235</wp:posOffset>
              </wp:positionH>
              <wp:positionV relativeFrom="page">
                <wp:posOffset>9876155</wp:posOffset>
              </wp:positionV>
              <wp:extent cx="236855" cy="202565"/>
              <wp:effectExtent l="0" t="0" r="0" b="0"/>
              <wp:wrapNone/>
              <wp:docPr id="72" name="Immagine53"/>
              <a:graphic xmlns:a="http://schemas.openxmlformats.org/drawingml/2006/main">
                <a:graphicData uri="http://schemas.microsoft.com/office/word/2010/wordprocessingShape">
                  <wps:wsp>
                    <wps:cNvSpPr/>
                    <wps:spPr>
                      <a:xfrm>
                        <a:off x="0" y="0"/>
                        <a:ext cx="236160" cy="201960"/>
                      </a:xfrm>
                      <a:prstGeom prst="rect">
                        <a:avLst/>
                      </a:prstGeom>
                      <a:noFill/>
                      <a:ln w="0">
                        <a:noFill/>
                      </a:ln>
                    </wps:spPr>
                    <wps:style>
                      <a:lnRef idx="0"/>
                      <a:fillRef idx="0"/>
                      <a:effectRef idx="0"/>
                      <a:fontRef idx="minor"/>
                    </wps:style>
                    <wps:txbx>
                      <w:txbxContent>
                        <w:p>
                          <w:pPr>
                            <w:pStyle w:val="Contenutocornice"/>
                            <w:spacing w:before="10" w:after="0"/>
                            <w:ind w:left="60" w:right="0" w:hanging="0"/>
                            <w:jc w:val="left"/>
                            <w:rPr>
                              <w:rFonts w:ascii="Times New Roman" w:hAnsi="Times New Roman"/>
                              <w:sz w:val="24"/>
                            </w:rPr>
                          </w:pPr>
                          <w:r>
                            <w:rPr>
                              <w:color w:val="000000"/>
                            </w:rPr>
                            <w:fldChar w:fldCharType="begin"/>
                          </w:r>
                          <w:r>
                            <w:rPr>
                              <w:color w:val="000000"/>
                            </w:rPr>
                            <w:instrText> PAGE </w:instrText>
                          </w:r>
                          <w:r>
                            <w:rPr>
                              <w:color w:val="000000"/>
                            </w:rPr>
                            <w:fldChar w:fldCharType="separate"/>
                          </w:r>
                          <w:r>
                            <w:rPr>
                              <w:color w:val="000000"/>
                            </w:rPr>
                            <w:t>44</w:t>
                          </w:r>
                          <w:r>
                            <w:rPr>
                              <w:color w:val="000000"/>
                            </w:rPr>
                            <w:fldChar w:fldCharType="end"/>
                          </w:r>
                        </w:p>
                      </w:txbxContent>
                    </wps:txbx>
                    <wps:bodyPr lIns="0" rIns="0" tIns="0" bIns="0" anchor="t">
                      <a:noAutofit/>
                    </wps:bodyPr>
                  </wps:wsp>
                </a:graphicData>
              </a:graphic>
            </wp:anchor>
          </w:drawing>
        </mc:Choice>
        <mc:Fallback>
          <w:pict>
            <v:rect id="shape_0" ID="Immagine53" path="m0,0l-2147483645,0l-2147483645,-2147483646l0,-2147483646xe" stroked="f" o:allowincell="f" style="position:absolute;margin-left:468.05pt;margin-top:777.65pt;width:18.55pt;height:15.85pt;mso-wrap-style:square;v-text-anchor:top;mso-position-horizontal-relative:page;mso-position-vertical-relative:page">
              <v:fill o:detectmouseclick="t" on="false"/>
              <v:stroke color="#3465a4" joinstyle="round" endcap="flat"/>
              <v:textbox>
                <w:txbxContent>
                  <w:p>
                    <w:pPr>
                      <w:pStyle w:val="Contenutocornice"/>
                      <w:spacing w:before="10" w:after="0"/>
                      <w:ind w:left="60" w:right="0" w:hanging="0"/>
                      <w:jc w:val="left"/>
                      <w:rPr>
                        <w:rFonts w:ascii="Times New Roman" w:hAnsi="Times New Roman"/>
                        <w:sz w:val="24"/>
                      </w:rPr>
                    </w:pPr>
                    <w:r>
                      <w:rPr>
                        <w:color w:val="000000"/>
                      </w:rPr>
                      <w:fldChar w:fldCharType="begin"/>
                    </w:r>
                    <w:r>
                      <w:rPr>
                        <w:color w:val="000000"/>
                      </w:rPr>
                      <w:instrText> PAGE </w:instrText>
                    </w:r>
                    <w:r>
                      <w:rPr>
                        <w:color w:val="000000"/>
                      </w:rPr>
                      <w:fldChar w:fldCharType="separate"/>
                    </w:r>
                    <w:r>
                      <w:rPr>
                        <w:color w:val="000000"/>
                      </w:rPr>
                      <w:t>44</w:t>
                    </w:r>
                    <w:r>
                      <w:rPr>
                        <w:color w:val="000000"/>
                      </w:rPr>
                      <w:fldChar w:fldCharType="end"/>
                    </w:r>
                  </w:p>
                </w:txbxContent>
              </v:textbox>
              <w10:wrap type="none"/>
            </v:rect>
          </w:pict>
        </mc:Fallback>
      </mc:AlternateContent>
    </w:r>
  </w:p>
</w:ftr>
</file>

<file path=word/footer24.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Corpodeltesto"/>
      <w:spacing w:lineRule="atLeast" w:line="0"/>
      <w:rPr>
        <w:sz w:val="19"/>
      </w:rPr>
    </w:pPr>
    <w:r>
      <w:rPr>
        <w:sz w:val="19"/>
      </w:rPr>
      <mc:AlternateContent>
        <mc:Choice Requires="wps">
          <w:drawing>
            <wp:anchor behindDoc="1" distT="0" distB="0" distL="0" distR="0" simplePos="0" locked="0" layoutInCell="0" allowOverlap="1" relativeHeight="86">
              <wp:simplePos x="0" y="0"/>
              <wp:positionH relativeFrom="page">
                <wp:posOffset>5944235</wp:posOffset>
              </wp:positionH>
              <wp:positionV relativeFrom="page">
                <wp:posOffset>9876155</wp:posOffset>
              </wp:positionV>
              <wp:extent cx="236855" cy="202565"/>
              <wp:effectExtent l="0" t="0" r="0" b="0"/>
              <wp:wrapNone/>
              <wp:docPr id="76" name="Immagine55"/>
              <a:graphic xmlns:a="http://schemas.openxmlformats.org/drawingml/2006/main">
                <a:graphicData uri="http://schemas.microsoft.com/office/word/2010/wordprocessingShape">
                  <wps:wsp>
                    <wps:cNvSpPr/>
                    <wps:spPr>
                      <a:xfrm>
                        <a:off x="0" y="0"/>
                        <a:ext cx="236160" cy="201960"/>
                      </a:xfrm>
                      <a:prstGeom prst="rect">
                        <a:avLst/>
                      </a:prstGeom>
                      <a:noFill/>
                      <a:ln w="0">
                        <a:noFill/>
                      </a:ln>
                    </wps:spPr>
                    <wps:style>
                      <a:lnRef idx="0"/>
                      <a:fillRef idx="0"/>
                      <a:effectRef idx="0"/>
                      <a:fontRef idx="minor"/>
                    </wps:style>
                    <wps:txbx>
                      <w:txbxContent>
                        <w:p>
                          <w:pPr>
                            <w:pStyle w:val="Contenutocornice"/>
                            <w:spacing w:before="10" w:after="0"/>
                            <w:ind w:left="60" w:right="0" w:hanging="0"/>
                            <w:jc w:val="left"/>
                            <w:rPr>
                              <w:rFonts w:ascii="Times New Roman" w:hAnsi="Times New Roman"/>
                              <w:sz w:val="24"/>
                            </w:rPr>
                          </w:pPr>
                          <w:r>
                            <w:rPr>
                              <w:color w:val="000000"/>
                            </w:rPr>
                            <w:fldChar w:fldCharType="begin"/>
                          </w:r>
                          <w:r>
                            <w:rPr>
                              <w:color w:val="000000"/>
                            </w:rPr>
                            <w:instrText> PAGE </w:instrText>
                          </w:r>
                          <w:r>
                            <w:rPr>
                              <w:color w:val="000000"/>
                            </w:rPr>
                            <w:fldChar w:fldCharType="separate"/>
                          </w:r>
                          <w:r>
                            <w:rPr>
                              <w:color w:val="000000"/>
                            </w:rPr>
                            <w:t>58</w:t>
                          </w:r>
                          <w:r>
                            <w:rPr>
                              <w:color w:val="000000"/>
                            </w:rPr>
                            <w:fldChar w:fldCharType="end"/>
                          </w:r>
                        </w:p>
                      </w:txbxContent>
                    </wps:txbx>
                    <wps:bodyPr lIns="0" rIns="0" tIns="0" bIns="0" anchor="t">
                      <a:noAutofit/>
                    </wps:bodyPr>
                  </wps:wsp>
                </a:graphicData>
              </a:graphic>
            </wp:anchor>
          </w:drawing>
        </mc:Choice>
        <mc:Fallback>
          <w:pict>
            <v:rect id="shape_0" ID="Immagine55" path="m0,0l-2147483645,0l-2147483645,-2147483646l0,-2147483646xe" stroked="f" o:allowincell="f" style="position:absolute;margin-left:468.05pt;margin-top:777.65pt;width:18.55pt;height:15.85pt;mso-wrap-style:square;v-text-anchor:top;mso-position-horizontal-relative:page;mso-position-vertical-relative:page">
              <v:fill o:detectmouseclick="t" on="false"/>
              <v:stroke color="#3465a4" joinstyle="round" endcap="flat"/>
              <v:textbox>
                <w:txbxContent>
                  <w:p>
                    <w:pPr>
                      <w:pStyle w:val="Contenutocornice"/>
                      <w:spacing w:before="10" w:after="0"/>
                      <w:ind w:left="60" w:right="0" w:hanging="0"/>
                      <w:jc w:val="left"/>
                      <w:rPr>
                        <w:rFonts w:ascii="Times New Roman" w:hAnsi="Times New Roman"/>
                        <w:sz w:val="24"/>
                      </w:rPr>
                    </w:pPr>
                    <w:r>
                      <w:rPr>
                        <w:color w:val="000000"/>
                      </w:rPr>
                      <w:fldChar w:fldCharType="begin"/>
                    </w:r>
                    <w:r>
                      <w:rPr>
                        <w:color w:val="000000"/>
                      </w:rPr>
                      <w:instrText> PAGE </w:instrText>
                    </w:r>
                    <w:r>
                      <w:rPr>
                        <w:color w:val="000000"/>
                      </w:rPr>
                      <w:fldChar w:fldCharType="separate"/>
                    </w:r>
                    <w:r>
                      <w:rPr>
                        <w:color w:val="000000"/>
                      </w:rPr>
                      <w:t>58</w:t>
                    </w:r>
                    <w:r>
                      <w:rPr>
                        <w:color w:val="000000"/>
                      </w:rPr>
                      <w:fldChar w:fldCharType="end"/>
                    </w:r>
                  </w:p>
                </w:txbxContent>
              </v:textbox>
              <w10:wrap type="none"/>
            </v:rect>
          </w:pict>
        </mc:Fallback>
      </mc:AlternateContent>
    </w:r>
  </w:p>
</w:ftr>
</file>

<file path=word/footer25.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Corpodeltesto"/>
      <w:spacing w:lineRule="atLeast" w:line="0"/>
      <w:rPr>
        <w:sz w:val="19"/>
      </w:rPr>
    </w:pPr>
    <w:r>
      <w:rPr>
        <w:sz w:val="19"/>
      </w:rPr>
      <mc:AlternateContent>
        <mc:Choice Requires="wps">
          <w:drawing>
            <wp:anchor behindDoc="1" distT="0" distB="0" distL="0" distR="0" simplePos="0" locked="0" layoutInCell="0" allowOverlap="1" relativeHeight="90">
              <wp:simplePos x="0" y="0"/>
              <wp:positionH relativeFrom="page">
                <wp:posOffset>5944235</wp:posOffset>
              </wp:positionH>
              <wp:positionV relativeFrom="page">
                <wp:posOffset>9876155</wp:posOffset>
              </wp:positionV>
              <wp:extent cx="236855" cy="202565"/>
              <wp:effectExtent l="0" t="0" r="0" b="0"/>
              <wp:wrapNone/>
              <wp:docPr id="87" name="Immagine70"/>
              <a:graphic xmlns:a="http://schemas.openxmlformats.org/drawingml/2006/main">
                <a:graphicData uri="http://schemas.microsoft.com/office/word/2010/wordprocessingShape">
                  <wps:wsp>
                    <wps:cNvSpPr/>
                    <wps:spPr>
                      <a:xfrm>
                        <a:off x="0" y="0"/>
                        <a:ext cx="236160" cy="201960"/>
                      </a:xfrm>
                      <a:prstGeom prst="rect">
                        <a:avLst/>
                      </a:prstGeom>
                      <a:noFill/>
                      <a:ln w="0">
                        <a:noFill/>
                      </a:ln>
                    </wps:spPr>
                    <wps:style>
                      <a:lnRef idx="0"/>
                      <a:fillRef idx="0"/>
                      <a:effectRef idx="0"/>
                      <a:fontRef idx="minor"/>
                    </wps:style>
                    <wps:txbx>
                      <w:txbxContent>
                        <w:p>
                          <w:pPr>
                            <w:pStyle w:val="Contenutocornice"/>
                            <w:spacing w:before="10" w:after="0"/>
                            <w:ind w:left="60" w:right="0" w:hanging="0"/>
                            <w:jc w:val="left"/>
                            <w:rPr>
                              <w:rFonts w:ascii="Times New Roman" w:hAnsi="Times New Roman"/>
                              <w:sz w:val="24"/>
                            </w:rPr>
                          </w:pPr>
                          <w:r>
                            <w:rPr>
                              <w:color w:val="000000"/>
                            </w:rPr>
                            <w:fldChar w:fldCharType="begin"/>
                          </w:r>
                          <w:r>
                            <w:rPr>
                              <w:color w:val="000000"/>
                            </w:rPr>
                            <w:instrText> PAGE </w:instrText>
                          </w:r>
                          <w:r>
                            <w:rPr>
                              <w:color w:val="000000"/>
                            </w:rPr>
                            <w:fldChar w:fldCharType="separate"/>
                          </w:r>
                          <w:r>
                            <w:rPr>
                              <w:color w:val="000000"/>
                            </w:rPr>
                            <w:t>59</w:t>
                          </w:r>
                          <w:r>
                            <w:rPr>
                              <w:color w:val="000000"/>
                            </w:rPr>
                            <w:fldChar w:fldCharType="end"/>
                          </w:r>
                        </w:p>
                      </w:txbxContent>
                    </wps:txbx>
                    <wps:bodyPr lIns="0" rIns="0" tIns="0" bIns="0" anchor="t">
                      <a:noAutofit/>
                    </wps:bodyPr>
                  </wps:wsp>
                </a:graphicData>
              </a:graphic>
            </wp:anchor>
          </w:drawing>
        </mc:Choice>
        <mc:Fallback>
          <w:pict>
            <v:rect id="shape_0" ID="Immagine70" path="m0,0l-2147483645,0l-2147483645,-2147483646l0,-2147483646xe" stroked="f" o:allowincell="f" style="position:absolute;margin-left:468.05pt;margin-top:777.65pt;width:18.55pt;height:15.85pt;mso-wrap-style:square;v-text-anchor:top;mso-position-horizontal-relative:page;mso-position-vertical-relative:page">
              <v:fill o:detectmouseclick="t" on="false"/>
              <v:stroke color="#3465a4" joinstyle="round" endcap="flat"/>
              <v:textbox>
                <w:txbxContent>
                  <w:p>
                    <w:pPr>
                      <w:pStyle w:val="Contenutocornice"/>
                      <w:spacing w:before="10" w:after="0"/>
                      <w:ind w:left="60" w:right="0" w:hanging="0"/>
                      <w:jc w:val="left"/>
                      <w:rPr>
                        <w:rFonts w:ascii="Times New Roman" w:hAnsi="Times New Roman"/>
                        <w:sz w:val="24"/>
                      </w:rPr>
                    </w:pPr>
                    <w:r>
                      <w:rPr>
                        <w:color w:val="000000"/>
                      </w:rPr>
                      <w:fldChar w:fldCharType="begin"/>
                    </w:r>
                    <w:r>
                      <w:rPr>
                        <w:color w:val="000000"/>
                      </w:rPr>
                      <w:instrText> PAGE </w:instrText>
                    </w:r>
                    <w:r>
                      <w:rPr>
                        <w:color w:val="000000"/>
                      </w:rPr>
                      <w:fldChar w:fldCharType="separate"/>
                    </w:r>
                    <w:r>
                      <w:rPr>
                        <w:color w:val="000000"/>
                      </w:rPr>
                      <w:t>59</w:t>
                    </w:r>
                    <w:r>
                      <w:rPr>
                        <w:color w:val="000000"/>
                      </w:rPr>
                      <w:fldChar w:fldCharType="end"/>
                    </w:r>
                  </w:p>
                </w:txbxContent>
              </v:textbox>
              <w10:wrap type="none"/>
            </v:rect>
          </w:pict>
        </mc:Fallback>
      </mc:AlternateContent>
    </w:r>
  </w:p>
</w:ftr>
</file>

<file path=word/footer26.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Corpodeltesto"/>
      <w:spacing w:lineRule="atLeast" w:line="0"/>
      <w:rPr>
        <w:sz w:val="2"/>
      </w:rPr>
    </w:pPr>
    <w:r>
      <w:rPr>
        <w:sz w:val="2"/>
      </w:rPr>
    </w:r>
  </w:p>
</w:ftr>
</file>

<file path=word/footer27.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Corpodeltesto"/>
      <w:spacing w:lineRule="atLeast" w:line="0"/>
      <w:rPr>
        <w:sz w:val="2"/>
      </w:rPr>
    </w:pPr>
    <w:r>
      <w:rPr>
        <w:sz w:val="2"/>
      </w:rPr>
    </w:r>
  </w:p>
</w:ftr>
</file>

<file path=word/footer28.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Corpodeltesto"/>
      <w:spacing w:lineRule="atLeast" w:line="0"/>
      <w:rPr>
        <w:sz w:val="2"/>
      </w:rPr>
    </w:pPr>
    <w:r>
      <w:rPr>
        <w:sz w:val="2"/>
      </w:rPr>
    </w:r>
  </w:p>
</w:ftr>
</file>

<file path=word/footer29.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Corpodeltesto"/>
      <w:spacing w:lineRule="atLeast" w:line="0"/>
      <w:rPr>
        <w:sz w:val="2"/>
      </w:rPr>
    </w:pPr>
    <w:r>
      <w:rPr>
        <w:sz w:val="2"/>
      </w:rPr>
    </w:r>
  </w:p>
</w:ftr>
</file>

<file path=word/footnotes.xml><?xml version="1.0" encoding="utf-8"?>
<w:footnotes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footnote w:id="0" w:type="separator">
    <w:p>
      <w:pPr>
        <w:rPr>
          <w:sz w:val="12"/>
        </w:rPr>
      </w:pPr>
      <w:r>
        <w:separator/>
      </w:r>
    </w:p>
  </w:footnote>
  <w:footnote w:id="1" w:type="continuationSeparator">
    <w:p>
      <w:pPr>
        <w:rPr>
          <w:sz w:val="12"/>
        </w:rPr>
      </w:pPr>
      <w:r>
        <w:continuationSeparator/>
      </w:r>
    </w:p>
  </w:footnote>
  <w:footnote w:id="2">
    <w:p>
      <w:pPr>
        <w:pStyle w:val="Notaapidipagina"/>
        <w:rPr/>
      </w:pPr>
      <w:r>
        <w:rPr>
          <w:rStyle w:val="Caratterinotaapidipagina"/>
        </w:rPr>
        <w:footnoteRef/>
      </w:r>
      <w:r>
        <w:rPr/>
        <w:tab/>
        <w:t xml:space="preserve"> </w:t>
      </w:r>
      <w:r>
        <w:rPr>
          <w:sz w:val="18"/>
          <w:szCs w:val="18"/>
        </w:rPr>
        <w:t>Lioplani: sta per aeroplani nel linguaggio del bambino.</w:t>
      </w:r>
    </w:p>
  </w:footnote>
  <w:footnote w:id="3">
    <w:p>
      <w:pPr>
        <w:pStyle w:val="Notaapidipagina"/>
        <w:rPr/>
      </w:pPr>
      <w:r>
        <w:rPr>
          <w:rStyle w:val="Caratterinotaapidipagina"/>
        </w:rPr>
        <w:footnoteRef/>
      </w:r>
      <w:r>
        <w:rPr>
          <w:sz w:val="18"/>
          <w:szCs w:val="18"/>
        </w:rPr>
        <w:tab/>
        <w:t xml:space="preserve"> </w:t>
      </w:r>
      <w:r>
        <w:rPr>
          <w:sz w:val="18"/>
          <w:szCs w:val="18"/>
        </w:rPr>
        <w:t>in collo: in braccio.</w:t>
      </w:r>
    </w:p>
  </w:footnote>
  <w:footnote w:id="4">
    <w:p>
      <w:pPr>
        <w:pStyle w:val="Notaapidipagina"/>
        <w:rPr/>
      </w:pPr>
      <w:r>
        <w:rPr>
          <w:rStyle w:val="Caratterinotaapidipagina"/>
        </w:rPr>
        <w:footnoteRef/>
      </w:r>
      <w:r>
        <w:rPr>
          <w:sz w:val="18"/>
          <w:szCs w:val="18"/>
        </w:rPr>
        <w:tab/>
        <w:t xml:space="preserve"> </w:t>
      </w:r>
      <w:r>
        <w:rPr>
          <w:sz w:val="18"/>
          <w:szCs w:val="18"/>
        </w:rPr>
        <w:t>incolume: non ferito.</w:t>
      </w:r>
    </w:p>
  </w:footnote>
  <w:footnote w:id="5">
    <w:p>
      <w:pPr>
        <w:pStyle w:val="Notaapidipagina"/>
        <w:rPr/>
      </w:pPr>
      <w:r>
        <w:rPr>
          <w:rStyle w:val="Caratterinotaapidipagina"/>
        </w:rPr>
        <w:footnoteRef/>
      </w:r>
      <w:r>
        <w:rPr>
          <w:sz w:val="18"/>
          <w:szCs w:val="18"/>
        </w:rPr>
        <w:tab/>
        <w:t xml:space="preserve"> </w:t>
      </w:r>
      <w:r>
        <w:rPr>
          <w:sz w:val="18"/>
          <w:szCs w:val="18"/>
        </w:rPr>
        <w:t>accosto: accanto.</w:t>
      </w:r>
    </w:p>
  </w:footnote>
  <w:footnote w:id="6">
    <w:p>
      <w:pPr>
        <w:pStyle w:val="Notaapidipagina"/>
        <w:rPr/>
      </w:pPr>
      <w:r>
        <w:rPr>
          <w:rStyle w:val="Caratterinotaapidipagina"/>
        </w:rPr>
        <w:footnoteRef/>
      </w:r>
      <w:r>
        <w:rPr>
          <w:sz w:val="18"/>
          <w:szCs w:val="18"/>
        </w:rPr>
        <w:tab/>
        <w:t xml:space="preserve"> </w:t>
      </w:r>
      <w:r>
        <w:rPr>
          <w:sz w:val="18"/>
          <w:szCs w:val="18"/>
        </w:rPr>
        <w:t>pulverulenta: piena di polvere.</w:t>
      </w:r>
    </w:p>
  </w:footnote>
  <w:footnote w:id="7">
    <w:p>
      <w:pPr>
        <w:pStyle w:val="Notaapidipagina"/>
        <w:rPr/>
      </w:pPr>
      <w:r>
        <w:rPr>
          <w:rStyle w:val="Caratterinotaapidipagina"/>
        </w:rPr>
        <w:footnoteRef/>
      </w:r>
      <w:r>
        <w:rPr>
          <w:sz w:val="18"/>
          <w:szCs w:val="18"/>
        </w:rPr>
        <w:tab/>
        <w:t xml:space="preserve"> </w:t>
      </w:r>
      <w:r>
        <w:rPr>
          <w:sz w:val="18"/>
          <w:szCs w:val="18"/>
        </w:rPr>
        <w:t>divelte: strappate via.</w:t>
      </w:r>
    </w:p>
  </w:footnote>
  <w:footnote w:id="8">
    <w:p>
      <w:pPr>
        <w:pStyle w:val="Notaapidipagina"/>
        <w:rPr/>
      </w:pPr>
      <w:r>
        <w:rPr>
          <w:rStyle w:val="Caratterinotaapidipagina"/>
        </w:rPr>
        <w:footnoteRef/>
      </w:r>
      <w:r>
        <w:rPr>
          <w:sz w:val="18"/>
          <w:szCs w:val="18"/>
        </w:rPr>
        <w:tab/>
        <w:t xml:space="preserve"> </w:t>
      </w:r>
      <w:r>
        <w:rPr>
          <w:sz w:val="18"/>
          <w:szCs w:val="18"/>
        </w:rPr>
        <w:t>ravvisò: cominciò a vedere, a riconoscere.</w:t>
      </w:r>
    </w:p>
  </w:footnote>
  <w:footnote w:id="9">
    <w:p>
      <w:pPr>
        <w:pStyle w:val="Notaapidipagina"/>
        <w:rPr/>
      </w:pPr>
      <w:r>
        <w:rPr>
          <w:rStyle w:val="Caratterinotaapidipagina"/>
        </w:rPr>
        <w:footnoteRef/>
      </w:r>
      <w:r>
        <w:rPr>
          <w:sz w:val="18"/>
          <w:szCs w:val="18"/>
        </w:rPr>
        <w:tab/>
        <w:t xml:space="preserve"> </w:t>
      </w:r>
      <w:r>
        <w:rPr>
          <w:sz w:val="18"/>
          <w:szCs w:val="18"/>
        </w:rPr>
        <w:t>il casamento: il palazzo, il caseggiato.</w:t>
      </w:r>
    </w:p>
  </w:footnote>
  <w:footnote w:id="10">
    <w:p>
      <w:pPr>
        <w:pStyle w:val="Notaapidipagina"/>
        <w:rPr/>
      </w:pPr>
      <w:r>
        <w:rPr>
          <w:rStyle w:val="Caratterinotaapidipagina"/>
        </w:rPr>
        <w:footnoteRef/>
      </w:r>
      <w:r>
        <w:rPr>
          <w:sz w:val="18"/>
          <w:szCs w:val="18"/>
        </w:rPr>
        <w:tab/>
        <w:t xml:space="preserve"> </w:t>
      </w:r>
      <w:r>
        <w:rPr>
          <w:sz w:val="18"/>
          <w:szCs w:val="18"/>
        </w:rPr>
        <w:t>Bii: deformazione infantile di Blitz, il nome del cane che viveva</w:t>
      </w:r>
      <w:r>
        <w:rPr>
          <w:color w:val="FF0000"/>
          <w:sz w:val="18"/>
          <w:szCs w:val="18"/>
        </w:rPr>
        <w:t xml:space="preserve"> </w:t>
      </w:r>
      <w:r>
        <w:rPr>
          <w:sz w:val="18"/>
          <w:szCs w:val="18"/>
        </w:rPr>
        <w:t xml:space="preserve">con Ida e Useppe. </w:t>
      </w:r>
    </w:p>
  </w:footnote>
</w:footnotes>
</file>

<file path=word/numbering.xml><?xml version="1.0" encoding="utf-8"?>
<w:numbering xmlns:w="http://schemas.openxmlformats.org/wordprocessingml/2006/main" xmlns:o="urn:schemas-microsoft-com:office:office" xmlns:r="http://schemas.openxmlformats.org/officeDocument/2006/relationships" xmlns:v="urn:schemas-microsoft-com:vml" xmlns:mc="http://schemas.openxmlformats.org/markup-compatibility/2006" xmlns:w14="http://schemas.microsoft.com/office/word/2010/wordml" mc:Ignorable="w14">
  <w:abstractNum w:abstractNumId="1">
    <w:lvl w:ilvl="0">
      <w:start w:val="1"/>
      <w:numFmt w:val="decimal"/>
      <w:lvlText w:val="%1."/>
      <w:lvlJc w:val="left"/>
      <w:pPr>
        <w:tabs>
          <w:tab w:val="num" w:pos="0"/>
        </w:tabs>
        <w:ind w:left="2111" w:hanging="351"/>
      </w:pPr>
      <w:rPr>
        <w:sz w:val="22"/>
        <w:b/>
        <w:szCs w:val="22"/>
        <w:bCs/>
        <w:w w:val="100"/>
        <w:rFonts w:ascii="Times New Roman" w:hAnsi="Times New Roman" w:eastAsia="Times New Roman" w:cs="Times New Roman"/>
        <w:lang w:val="it-IT" w:eastAsia="en-US" w:bidi="ar-SA"/>
      </w:rPr>
    </w:lvl>
    <w:lvl w:ilvl="1">
      <w:start w:val="1"/>
      <w:numFmt w:val="decimal"/>
      <w:lvlText w:val="%2."/>
      <w:lvlJc w:val="left"/>
      <w:pPr>
        <w:tabs>
          <w:tab w:val="num" w:pos="0"/>
        </w:tabs>
        <w:ind w:left="2121" w:hanging="361"/>
      </w:pPr>
      <w:rPr>
        <w:sz w:val="22"/>
        <w:szCs w:val="22"/>
        <w:w w:val="100"/>
        <w:rFonts w:ascii="Times New Roman" w:hAnsi="Times New Roman" w:eastAsia="Times New Roman" w:cs="Times New Roman"/>
        <w:lang w:val="it-IT" w:eastAsia="en-US" w:bidi="ar-SA"/>
      </w:rPr>
    </w:lvl>
    <w:lvl w:ilvl="2">
      <w:start w:val="0"/>
      <w:numFmt w:val="bullet"/>
      <w:lvlText w:val=""/>
      <w:lvlJc w:val="left"/>
      <w:pPr>
        <w:tabs>
          <w:tab w:val="num" w:pos="0"/>
        </w:tabs>
        <w:ind w:left="3907" w:hanging="361"/>
      </w:pPr>
      <w:rPr>
        <w:rFonts w:ascii="Symbol" w:hAnsi="Symbol" w:cs="Symbol" w:hint="default"/>
        <w:lang w:val="it-IT" w:eastAsia="en-US" w:bidi="ar-SA"/>
      </w:rPr>
    </w:lvl>
    <w:lvl w:ilvl="3">
      <w:start w:val="0"/>
      <w:numFmt w:val="bullet"/>
      <w:lvlText w:val=""/>
      <w:lvlJc w:val="left"/>
      <w:pPr>
        <w:tabs>
          <w:tab w:val="num" w:pos="0"/>
        </w:tabs>
        <w:ind w:left="4801" w:hanging="361"/>
      </w:pPr>
      <w:rPr>
        <w:rFonts w:ascii="Symbol" w:hAnsi="Symbol" w:cs="Symbol" w:hint="default"/>
        <w:lang w:val="it-IT" w:eastAsia="en-US" w:bidi="ar-SA"/>
      </w:rPr>
    </w:lvl>
    <w:lvl w:ilvl="4">
      <w:start w:val="0"/>
      <w:numFmt w:val="bullet"/>
      <w:lvlText w:val=""/>
      <w:lvlJc w:val="left"/>
      <w:pPr>
        <w:tabs>
          <w:tab w:val="num" w:pos="0"/>
        </w:tabs>
        <w:ind w:left="5695" w:hanging="361"/>
      </w:pPr>
      <w:rPr>
        <w:rFonts w:ascii="Symbol" w:hAnsi="Symbol" w:cs="Symbol" w:hint="default"/>
        <w:lang w:val="it-IT" w:eastAsia="en-US" w:bidi="ar-SA"/>
      </w:rPr>
    </w:lvl>
    <w:lvl w:ilvl="5">
      <w:start w:val="0"/>
      <w:numFmt w:val="bullet"/>
      <w:lvlText w:val=""/>
      <w:lvlJc w:val="left"/>
      <w:pPr>
        <w:tabs>
          <w:tab w:val="num" w:pos="0"/>
        </w:tabs>
        <w:ind w:left="6588" w:hanging="361"/>
      </w:pPr>
      <w:rPr>
        <w:rFonts w:ascii="Symbol" w:hAnsi="Symbol" w:cs="Symbol" w:hint="default"/>
        <w:lang w:val="it-IT" w:eastAsia="en-US" w:bidi="ar-SA"/>
      </w:rPr>
    </w:lvl>
    <w:lvl w:ilvl="6">
      <w:start w:val="0"/>
      <w:numFmt w:val="bullet"/>
      <w:lvlText w:val=""/>
      <w:lvlJc w:val="left"/>
      <w:pPr>
        <w:tabs>
          <w:tab w:val="num" w:pos="0"/>
        </w:tabs>
        <w:ind w:left="7482" w:hanging="361"/>
      </w:pPr>
      <w:rPr>
        <w:rFonts w:ascii="Symbol" w:hAnsi="Symbol" w:cs="Symbol" w:hint="default"/>
        <w:lang w:val="it-IT" w:eastAsia="en-US" w:bidi="ar-SA"/>
      </w:rPr>
    </w:lvl>
    <w:lvl w:ilvl="7">
      <w:start w:val="0"/>
      <w:numFmt w:val="bullet"/>
      <w:lvlText w:val=""/>
      <w:lvlJc w:val="left"/>
      <w:pPr>
        <w:tabs>
          <w:tab w:val="num" w:pos="0"/>
        </w:tabs>
        <w:ind w:left="8376" w:hanging="361"/>
      </w:pPr>
      <w:rPr>
        <w:rFonts w:ascii="Symbol" w:hAnsi="Symbol" w:cs="Symbol" w:hint="default"/>
        <w:lang w:val="it-IT" w:eastAsia="en-US" w:bidi="ar-SA"/>
      </w:rPr>
    </w:lvl>
    <w:lvl w:ilvl="8">
      <w:start w:val="0"/>
      <w:numFmt w:val="bullet"/>
      <w:lvlText w:val=""/>
      <w:lvlJc w:val="left"/>
      <w:pPr>
        <w:tabs>
          <w:tab w:val="num" w:pos="0"/>
        </w:tabs>
        <w:ind w:left="9270" w:hanging="361"/>
      </w:pPr>
      <w:rPr>
        <w:rFonts w:ascii="Symbol" w:hAnsi="Symbol" w:cs="Symbol" w:hint="default"/>
        <w:lang w:val="it-IT" w:eastAsia="en-US" w:bidi="ar-SA"/>
      </w:rPr>
    </w:lvl>
  </w:abstractNum>
  <w:abstractNum w:abstractNumId="2">
    <w:lvl w:ilvl="0">
      <w:numFmt w:val="bullet"/>
      <w:lvlText w:val=""/>
      <w:lvlJc w:val="left"/>
      <w:pPr>
        <w:tabs>
          <w:tab w:val="num" w:pos="0"/>
        </w:tabs>
        <w:ind w:left="427" w:hanging="284"/>
      </w:pPr>
      <w:rPr>
        <w:rFonts w:ascii="Symbol" w:hAnsi="Symbol" w:cs="Symbol" w:hint="default"/>
        <w:sz w:val="14"/>
        <w:szCs w:val="14"/>
        <w:w w:val="99"/>
        <w:lang w:val="it-IT" w:eastAsia="en-US" w:bidi="ar-SA"/>
      </w:rPr>
    </w:lvl>
    <w:lvl w:ilvl="1">
      <w:start w:val="0"/>
      <w:numFmt w:val="bullet"/>
      <w:lvlText w:val=""/>
      <w:lvlJc w:val="left"/>
      <w:pPr>
        <w:tabs>
          <w:tab w:val="num" w:pos="0"/>
        </w:tabs>
        <w:ind w:left="689" w:hanging="284"/>
      </w:pPr>
      <w:rPr>
        <w:rFonts w:ascii="Symbol" w:hAnsi="Symbol" w:cs="Symbol" w:hint="default"/>
        <w:lang w:val="it-IT" w:eastAsia="en-US" w:bidi="ar-SA"/>
      </w:rPr>
    </w:lvl>
    <w:lvl w:ilvl="2">
      <w:start w:val="0"/>
      <w:numFmt w:val="bullet"/>
      <w:lvlText w:val=""/>
      <w:lvlJc w:val="left"/>
      <w:pPr>
        <w:tabs>
          <w:tab w:val="num" w:pos="0"/>
        </w:tabs>
        <w:ind w:left="959" w:hanging="284"/>
      </w:pPr>
      <w:rPr>
        <w:rFonts w:ascii="Symbol" w:hAnsi="Symbol" w:cs="Symbol" w:hint="default"/>
        <w:lang w:val="it-IT" w:eastAsia="en-US" w:bidi="ar-SA"/>
      </w:rPr>
    </w:lvl>
    <w:lvl w:ilvl="3">
      <w:start w:val="0"/>
      <w:numFmt w:val="bullet"/>
      <w:lvlText w:val=""/>
      <w:lvlJc w:val="left"/>
      <w:pPr>
        <w:tabs>
          <w:tab w:val="num" w:pos="0"/>
        </w:tabs>
        <w:ind w:left="1228" w:hanging="284"/>
      </w:pPr>
      <w:rPr>
        <w:rFonts w:ascii="Symbol" w:hAnsi="Symbol" w:cs="Symbol" w:hint="default"/>
        <w:lang w:val="it-IT" w:eastAsia="en-US" w:bidi="ar-SA"/>
      </w:rPr>
    </w:lvl>
    <w:lvl w:ilvl="4">
      <w:start w:val="0"/>
      <w:numFmt w:val="bullet"/>
      <w:lvlText w:val=""/>
      <w:lvlJc w:val="left"/>
      <w:pPr>
        <w:tabs>
          <w:tab w:val="num" w:pos="0"/>
        </w:tabs>
        <w:ind w:left="1498" w:hanging="284"/>
      </w:pPr>
      <w:rPr>
        <w:rFonts w:ascii="Symbol" w:hAnsi="Symbol" w:cs="Symbol" w:hint="default"/>
        <w:lang w:val="it-IT" w:eastAsia="en-US" w:bidi="ar-SA"/>
      </w:rPr>
    </w:lvl>
    <w:lvl w:ilvl="5">
      <w:start w:val="0"/>
      <w:numFmt w:val="bullet"/>
      <w:lvlText w:val=""/>
      <w:lvlJc w:val="left"/>
      <w:pPr>
        <w:tabs>
          <w:tab w:val="num" w:pos="0"/>
        </w:tabs>
        <w:ind w:left="1768" w:hanging="284"/>
      </w:pPr>
      <w:rPr>
        <w:rFonts w:ascii="Symbol" w:hAnsi="Symbol" w:cs="Symbol" w:hint="default"/>
        <w:lang w:val="it-IT" w:eastAsia="en-US" w:bidi="ar-SA"/>
      </w:rPr>
    </w:lvl>
    <w:lvl w:ilvl="6">
      <w:start w:val="0"/>
      <w:numFmt w:val="bullet"/>
      <w:lvlText w:val=""/>
      <w:lvlJc w:val="left"/>
      <w:pPr>
        <w:tabs>
          <w:tab w:val="num" w:pos="0"/>
        </w:tabs>
        <w:ind w:left="2037" w:hanging="284"/>
      </w:pPr>
      <w:rPr>
        <w:rFonts w:ascii="Symbol" w:hAnsi="Symbol" w:cs="Symbol" w:hint="default"/>
        <w:lang w:val="it-IT" w:eastAsia="en-US" w:bidi="ar-SA"/>
      </w:rPr>
    </w:lvl>
    <w:lvl w:ilvl="7">
      <w:start w:val="0"/>
      <w:numFmt w:val="bullet"/>
      <w:lvlText w:val=""/>
      <w:lvlJc w:val="left"/>
      <w:pPr>
        <w:tabs>
          <w:tab w:val="num" w:pos="0"/>
        </w:tabs>
        <w:ind w:left="2307" w:hanging="284"/>
      </w:pPr>
      <w:rPr>
        <w:rFonts w:ascii="Symbol" w:hAnsi="Symbol" w:cs="Symbol" w:hint="default"/>
        <w:lang w:val="it-IT" w:eastAsia="en-US" w:bidi="ar-SA"/>
      </w:rPr>
    </w:lvl>
    <w:lvl w:ilvl="8">
      <w:start w:val="0"/>
      <w:numFmt w:val="bullet"/>
      <w:lvlText w:val=""/>
      <w:lvlJc w:val="left"/>
      <w:pPr>
        <w:tabs>
          <w:tab w:val="num" w:pos="0"/>
        </w:tabs>
        <w:ind w:left="2576" w:hanging="284"/>
      </w:pPr>
      <w:rPr>
        <w:rFonts w:ascii="Symbol" w:hAnsi="Symbol" w:cs="Symbol" w:hint="default"/>
        <w:lang w:val="it-IT" w:eastAsia="en-US" w:bidi="ar-SA"/>
      </w:rPr>
    </w:lvl>
  </w:abstractNum>
  <w:abstractNum w:abstractNumId="3">
    <w:lvl w:ilvl="0">
      <w:numFmt w:val="bullet"/>
      <w:lvlText w:val=""/>
      <w:lvlJc w:val="left"/>
      <w:pPr>
        <w:tabs>
          <w:tab w:val="num" w:pos="0"/>
        </w:tabs>
        <w:ind w:left="427" w:hanging="284"/>
      </w:pPr>
      <w:rPr>
        <w:rFonts w:ascii="Symbol" w:hAnsi="Symbol" w:cs="Symbol" w:hint="default"/>
        <w:sz w:val="14"/>
        <w:szCs w:val="14"/>
        <w:w w:val="99"/>
        <w:lang w:val="it-IT" w:eastAsia="en-US" w:bidi="ar-SA"/>
      </w:rPr>
    </w:lvl>
    <w:lvl w:ilvl="1">
      <w:start w:val="0"/>
      <w:numFmt w:val="bullet"/>
      <w:lvlText w:val=""/>
      <w:lvlJc w:val="left"/>
      <w:pPr>
        <w:tabs>
          <w:tab w:val="num" w:pos="0"/>
        </w:tabs>
        <w:ind w:left="689" w:hanging="284"/>
      </w:pPr>
      <w:rPr>
        <w:rFonts w:ascii="Symbol" w:hAnsi="Symbol" w:cs="Symbol" w:hint="default"/>
        <w:lang w:val="it-IT" w:eastAsia="en-US" w:bidi="ar-SA"/>
      </w:rPr>
    </w:lvl>
    <w:lvl w:ilvl="2">
      <w:start w:val="0"/>
      <w:numFmt w:val="bullet"/>
      <w:lvlText w:val=""/>
      <w:lvlJc w:val="left"/>
      <w:pPr>
        <w:tabs>
          <w:tab w:val="num" w:pos="0"/>
        </w:tabs>
        <w:ind w:left="959" w:hanging="284"/>
      </w:pPr>
      <w:rPr>
        <w:rFonts w:ascii="Symbol" w:hAnsi="Symbol" w:cs="Symbol" w:hint="default"/>
        <w:lang w:val="it-IT" w:eastAsia="en-US" w:bidi="ar-SA"/>
      </w:rPr>
    </w:lvl>
    <w:lvl w:ilvl="3">
      <w:start w:val="0"/>
      <w:numFmt w:val="bullet"/>
      <w:lvlText w:val=""/>
      <w:lvlJc w:val="left"/>
      <w:pPr>
        <w:tabs>
          <w:tab w:val="num" w:pos="0"/>
        </w:tabs>
        <w:ind w:left="1228" w:hanging="284"/>
      </w:pPr>
      <w:rPr>
        <w:rFonts w:ascii="Symbol" w:hAnsi="Symbol" w:cs="Symbol" w:hint="default"/>
        <w:lang w:val="it-IT" w:eastAsia="en-US" w:bidi="ar-SA"/>
      </w:rPr>
    </w:lvl>
    <w:lvl w:ilvl="4">
      <w:start w:val="0"/>
      <w:numFmt w:val="bullet"/>
      <w:lvlText w:val=""/>
      <w:lvlJc w:val="left"/>
      <w:pPr>
        <w:tabs>
          <w:tab w:val="num" w:pos="0"/>
        </w:tabs>
        <w:ind w:left="1498" w:hanging="284"/>
      </w:pPr>
      <w:rPr>
        <w:rFonts w:ascii="Symbol" w:hAnsi="Symbol" w:cs="Symbol" w:hint="default"/>
        <w:lang w:val="it-IT" w:eastAsia="en-US" w:bidi="ar-SA"/>
      </w:rPr>
    </w:lvl>
    <w:lvl w:ilvl="5">
      <w:start w:val="0"/>
      <w:numFmt w:val="bullet"/>
      <w:lvlText w:val=""/>
      <w:lvlJc w:val="left"/>
      <w:pPr>
        <w:tabs>
          <w:tab w:val="num" w:pos="0"/>
        </w:tabs>
        <w:ind w:left="1768" w:hanging="284"/>
      </w:pPr>
      <w:rPr>
        <w:rFonts w:ascii="Symbol" w:hAnsi="Symbol" w:cs="Symbol" w:hint="default"/>
        <w:lang w:val="it-IT" w:eastAsia="en-US" w:bidi="ar-SA"/>
      </w:rPr>
    </w:lvl>
    <w:lvl w:ilvl="6">
      <w:start w:val="0"/>
      <w:numFmt w:val="bullet"/>
      <w:lvlText w:val=""/>
      <w:lvlJc w:val="left"/>
      <w:pPr>
        <w:tabs>
          <w:tab w:val="num" w:pos="0"/>
        </w:tabs>
        <w:ind w:left="2037" w:hanging="284"/>
      </w:pPr>
      <w:rPr>
        <w:rFonts w:ascii="Symbol" w:hAnsi="Symbol" w:cs="Symbol" w:hint="default"/>
        <w:lang w:val="it-IT" w:eastAsia="en-US" w:bidi="ar-SA"/>
      </w:rPr>
    </w:lvl>
    <w:lvl w:ilvl="7">
      <w:start w:val="0"/>
      <w:numFmt w:val="bullet"/>
      <w:lvlText w:val=""/>
      <w:lvlJc w:val="left"/>
      <w:pPr>
        <w:tabs>
          <w:tab w:val="num" w:pos="0"/>
        </w:tabs>
        <w:ind w:left="2307" w:hanging="284"/>
      </w:pPr>
      <w:rPr>
        <w:rFonts w:ascii="Symbol" w:hAnsi="Symbol" w:cs="Symbol" w:hint="default"/>
        <w:lang w:val="it-IT" w:eastAsia="en-US" w:bidi="ar-SA"/>
      </w:rPr>
    </w:lvl>
    <w:lvl w:ilvl="8">
      <w:start w:val="0"/>
      <w:numFmt w:val="bullet"/>
      <w:lvlText w:val=""/>
      <w:lvlJc w:val="left"/>
      <w:pPr>
        <w:tabs>
          <w:tab w:val="num" w:pos="0"/>
        </w:tabs>
        <w:ind w:left="2576" w:hanging="284"/>
      </w:pPr>
      <w:rPr>
        <w:rFonts w:ascii="Symbol" w:hAnsi="Symbol" w:cs="Symbol" w:hint="default"/>
        <w:lang w:val="it-IT" w:eastAsia="en-US" w:bidi="ar-SA"/>
      </w:rPr>
    </w:lvl>
  </w:abstractNum>
  <w:abstractNum w:abstractNumId="4">
    <w:lvl w:ilvl="0">
      <w:numFmt w:val="bullet"/>
      <w:lvlText w:val=""/>
      <w:lvlJc w:val="left"/>
      <w:pPr>
        <w:tabs>
          <w:tab w:val="num" w:pos="0"/>
        </w:tabs>
        <w:ind w:left="427" w:hanging="284"/>
      </w:pPr>
      <w:rPr>
        <w:rFonts w:ascii="Symbol" w:hAnsi="Symbol" w:cs="Symbol" w:hint="default"/>
        <w:sz w:val="14"/>
        <w:szCs w:val="14"/>
        <w:w w:val="99"/>
        <w:lang w:val="it-IT" w:eastAsia="en-US" w:bidi="ar-SA"/>
      </w:rPr>
    </w:lvl>
    <w:lvl w:ilvl="1">
      <w:start w:val="0"/>
      <w:numFmt w:val="bullet"/>
      <w:lvlText w:val=""/>
      <w:lvlJc w:val="left"/>
      <w:pPr>
        <w:tabs>
          <w:tab w:val="num" w:pos="0"/>
        </w:tabs>
        <w:ind w:left="689" w:hanging="284"/>
      </w:pPr>
      <w:rPr>
        <w:rFonts w:ascii="Symbol" w:hAnsi="Symbol" w:cs="Symbol" w:hint="default"/>
        <w:lang w:val="it-IT" w:eastAsia="en-US" w:bidi="ar-SA"/>
      </w:rPr>
    </w:lvl>
    <w:lvl w:ilvl="2">
      <w:start w:val="0"/>
      <w:numFmt w:val="bullet"/>
      <w:lvlText w:val=""/>
      <w:lvlJc w:val="left"/>
      <w:pPr>
        <w:tabs>
          <w:tab w:val="num" w:pos="0"/>
        </w:tabs>
        <w:ind w:left="959" w:hanging="284"/>
      </w:pPr>
      <w:rPr>
        <w:rFonts w:ascii="Symbol" w:hAnsi="Symbol" w:cs="Symbol" w:hint="default"/>
        <w:lang w:val="it-IT" w:eastAsia="en-US" w:bidi="ar-SA"/>
      </w:rPr>
    </w:lvl>
    <w:lvl w:ilvl="3">
      <w:start w:val="0"/>
      <w:numFmt w:val="bullet"/>
      <w:lvlText w:val=""/>
      <w:lvlJc w:val="left"/>
      <w:pPr>
        <w:tabs>
          <w:tab w:val="num" w:pos="0"/>
        </w:tabs>
        <w:ind w:left="1228" w:hanging="284"/>
      </w:pPr>
      <w:rPr>
        <w:rFonts w:ascii="Symbol" w:hAnsi="Symbol" w:cs="Symbol" w:hint="default"/>
        <w:lang w:val="it-IT" w:eastAsia="en-US" w:bidi="ar-SA"/>
      </w:rPr>
    </w:lvl>
    <w:lvl w:ilvl="4">
      <w:start w:val="0"/>
      <w:numFmt w:val="bullet"/>
      <w:lvlText w:val=""/>
      <w:lvlJc w:val="left"/>
      <w:pPr>
        <w:tabs>
          <w:tab w:val="num" w:pos="0"/>
        </w:tabs>
        <w:ind w:left="1498" w:hanging="284"/>
      </w:pPr>
      <w:rPr>
        <w:rFonts w:ascii="Symbol" w:hAnsi="Symbol" w:cs="Symbol" w:hint="default"/>
        <w:lang w:val="it-IT" w:eastAsia="en-US" w:bidi="ar-SA"/>
      </w:rPr>
    </w:lvl>
    <w:lvl w:ilvl="5">
      <w:start w:val="0"/>
      <w:numFmt w:val="bullet"/>
      <w:lvlText w:val=""/>
      <w:lvlJc w:val="left"/>
      <w:pPr>
        <w:tabs>
          <w:tab w:val="num" w:pos="0"/>
        </w:tabs>
        <w:ind w:left="1768" w:hanging="284"/>
      </w:pPr>
      <w:rPr>
        <w:rFonts w:ascii="Symbol" w:hAnsi="Symbol" w:cs="Symbol" w:hint="default"/>
        <w:lang w:val="it-IT" w:eastAsia="en-US" w:bidi="ar-SA"/>
      </w:rPr>
    </w:lvl>
    <w:lvl w:ilvl="6">
      <w:start w:val="0"/>
      <w:numFmt w:val="bullet"/>
      <w:lvlText w:val=""/>
      <w:lvlJc w:val="left"/>
      <w:pPr>
        <w:tabs>
          <w:tab w:val="num" w:pos="0"/>
        </w:tabs>
        <w:ind w:left="2037" w:hanging="284"/>
      </w:pPr>
      <w:rPr>
        <w:rFonts w:ascii="Symbol" w:hAnsi="Symbol" w:cs="Symbol" w:hint="default"/>
        <w:lang w:val="it-IT" w:eastAsia="en-US" w:bidi="ar-SA"/>
      </w:rPr>
    </w:lvl>
    <w:lvl w:ilvl="7">
      <w:start w:val="0"/>
      <w:numFmt w:val="bullet"/>
      <w:lvlText w:val=""/>
      <w:lvlJc w:val="left"/>
      <w:pPr>
        <w:tabs>
          <w:tab w:val="num" w:pos="0"/>
        </w:tabs>
        <w:ind w:left="2307" w:hanging="284"/>
      </w:pPr>
      <w:rPr>
        <w:rFonts w:ascii="Symbol" w:hAnsi="Symbol" w:cs="Symbol" w:hint="default"/>
        <w:lang w:val="it-IT" w:eastAsia="en-US" w:bidi="ar-SA"/>
      </w:rPr>
    </w:lvl>
    <w:lvl w:ilvl="8">
      <w:start w:val="0"/>
      <w:numFmt w:val="bullet"/>
      <w:lvlText w:val=""/>
      <w:lvlJc w:val="left"/>
      <w:pPr>
        <w:tabs>
          <w:tab w:val="num" w:pos="0"/>
        </w:tabs>
        <w:ind w:left="2576" w:hanging="284"/>
      </w:pPr>
      <w:rPr>
        <w:rFonts w:ascii="Symbol" w:hAnsi="Symbol" w:cs="Symbol" w:hint="default"/>
        <w:lang w:val="it-IT" w:eastAsia="en-US" w:bidi="ar-SA"/>
      </w:rPr>
    </w:lvl>
  </w:abstractNum>
  <w:abstractNum w:abstractNumId="5">
    <w:lvl w:ilvl="0">
      <w:numFmt w:val="bullet"/>
      <w:lvlText w:val=""/>
      <w:lvlJc w:val="left"/>
      <w:pPr>
        <w:tabs>
          <w:tab w:val="num" w:pos="0"/>
        </w:tabs>
        <w:ind w:left="427" w:hanging="284"/>
      </w:pPr>
      <w:rPr>
        <w:rFonts w:ascii="Symbol" w:hAnsi="Symbol" w:cs="Symbol" w:hint="default"/>
        <w:sz w:val="14"/>
        <w:szCs w:val="14"/>
        <w:w w:val="99"/>
        <w:lang w:val="it-IT" w:eastAsia="en-US" w:bidi="ar-SA"/>
      </w:rPr>
    </w:lvl>
    <w:lvl w:ilvl="1">
      <w:start w:val="0"/>
      <w:numFmt w:val="bullet"/>
      <w:lvlText w:val=""/>
      <w:lvlJc w:val="left"/>
      <w:pPr>
        <w:tabs>
          <w:tab w:val="num" w:pos="0"/>
        </w:tabs>
        <w:ind w:left="689" w:hanging="284"/>
      </w:pPr>
      <w:rPr>
        <w:rFonts w:ascii="Symbol" w:hAnsi="Symbol" w:cs="Symbol" w:hint="default"/>
        <w:lang w:val="it-IT" w:eastAsia="en-US" w:bidi="ar-SA"/>
      </w:rPr>
    </w:lvl>
    <w:lvl w:ilvl="2">
      <w:start w:val="0"/>
      <w:numFmt w:val="bullet"/>
      <w:lvlText w:val=""/>
      <w:lvlJc w:val="left"/>
      <w:pPr>
        <w:tabs>
          <w:tab w:val="num" w:pos="0"/>
        </w:tabs>
        <w:ind w:left="959" w:hanging="284"/>
      </w:pPr>
      <w:rPr>
        <w:rFonts w:ascii="Symbol" w:hAnsi="Symbol" w:cs="Symbol" w:hint="default"/>
        <w:lang w:val="it-IT" w:eastAsia="en-US" w:bidi="ar-SA"/>
      </w:rPr>
    </w:lvl>
    <w:lvl w:ilvl="3">
      <w:start w:val="0"/>
      <w:numFmt w:val="bullet"/>
      <w:lvlText w:val=""/>
      <w:lvlJc w:val="left"/>
      <w:pPr>
        <w:tabs>
          <w:tab w:val="num" w:pos="0"/>
        </w:tabs>
        <w:ind w:left="1228" w:hanging="284"/>
      </w:pPr>
      <w:rPr>
        <w:rFonts w:ascii="Symbol" w:hAnsi="Symbol" w:cs="Symbol" w:hint="default"/>
        <w:lang w:val="it-IT" w:eastAsia="en-US" w:bidi="ar-SA"/>
      </w:rPr>
    </w:lvl>
    <w:lvl w:ilvl="4">
      <w:start w:val="0"/>
      <w:numFmt w:val="bullet"/>
      <w:lvlText w:val=""/>
      <w:lvlJc w:val="left"/>
      <w:pPr>
        <w:tabs>
          <w:tab w:val="num" w:pos="0"/>
        </w:tabs>
        <w:ind w:left="1498" w:hanging="284"/>
      </w:pPr>
      <w:rPr>
        <w:rFonts w:ascii="Symbol" w:hAnsi="Symbol" w:cs="Symbol" w:hint="default"/>
        <w:lang w:val="it-IT" w:eastAsia="en-US" w:bidi="ar-SA"/>
      </w:rPr>
    </w:lvl>
    <w:lvl w:ilvl="5">
      <w:start w:val="0"/>
      <w:numFmt w:val="bullet"/>
      <w:lvlText w:val=""/>
      <w:lvlJc w:val="left"/>
      <w:pPr>
        <w:tabs>
          <w:tab w:val="num" w:pos="0"/>
        </w:tabs>
        <w:ind w:left="1768" w:hanging="284"/>
      </w:pPr>
      <w:rPr>
        <w:rFonts w:ascii="Symbol" w:hAnsi="Symbol" w:cs="Symbol" w:hint="default"/>
        <w:lang w:val="it-IT" w:eastAsia="en-US" w:bidi="ar-SA"/>
      </w:rPr>
    </w:lvl>
    <w:lvl w:ilvl="6">
      <w:start w:val="0"/>
      <w:numFmt w:val="bullet"/>
      <w:lvlText w:val=""/>
      <w:lvlJc w:val="left"/>
      <w:pPr>
        <w:tabs>
          <w:tab w:val="num" w:pos="0"/>
        </w:tabs>
        <w:ind w:left="2037" w:hanging="284"/>
      </w:pPr>
      <w:rPr>
        <w:rFonts w:ascii="Symbol" w:hAnsi="Symbol" w:cs="Symbol" w:hint="default"/>
        <w:lang w:val="it-IT" w:eastAsia="en-US" w:bidi="ar-SA"/>
      </w:rPr>
    </w:lvl>
    <w:lvl w:ilvl="7">
      <w:start w:val="0"/>
      <w:numFmt w:val="bullet"/>
      <w:lvlText w:val=""/>
      <w:lvlJc w:val="left"/>
      <w:pPr>
        <w:tabs>
          <w:tab w:val="num" w:pos="0"/>
        </w:tabs>
        <w:ind w:left="2307" w:hanging="284"/>
      </w:pPr>
      <w:rPr>
        <w:rFonts w:ascii="Symbol" w:hAnsi="Symbol" w:cs="Symbol" w:hint="default"/>
        <w:lang w:val="it-IT" w:eastAsia="en-US" w:bidi="ar-SA"/>
      </w:rPr>
    </w:lvl>
    <w:lvl w:ilvl="8">
      <w:start w:val="0"/>
      <w:numFmt w:val="bullet"/>
      <w:lvlText w:val=""/>
      <w:lvlJc w:val="left"/>
      <w:pPr>
        <w:tabs>
          <w:tab w:val="num" w:pos="0"/>
        </w:tabs>
        <w:ind w:left="2576" w:hanging="284"/>
      </w:pPr>
      <w:rPr>
        <w:rFonts w:ascii="Symbol" w:hAnsi="Symbol" w:cs="Symbol" w:hint="default"/>
        <w:lang w:val="it-IT" w:eastAsia="en-US" w:bidi="ar-SA"/>
      </w:rPr>
    </w:lvl>
  </w:abstractNum>
  <w:abstractNum w:abstractNumId="6">
    <w:lvl w:ilvl="0">
      <w:numFmt w:val="bullet"/>
      <w:lvlText w:val=""/>
      <w:lvlJc w:val="left"/>
      <w:pPr>
        <w:tabs>
          <w:tab w:val="num" w:pos="0"/>
        </w:tabs>
        <w:ind w:left="427" w:hanging="284"/>
      </w:pPr>
      <w:rPr>
        <w:rFonts w:ascii="Symbol" w:hAnsi="Symbol" w:cs="Symbol" w:hint="default"/>
        <w:sz w:val="14"/>
        <w:szCs w:val="14"/>
        <w:w w:val="99"/>
        <w:lang w:val="it-IT" w:eastAsia="en-US" w:bidi="ar-SA"/>
      </w:rPr>
    </w:lvl>
    <w:lvl w:ilvl="1">
      <w:start w:val="0"/>
      <w:numFmt w:val="bullet"/>
      <w:lvlText w:val=""/>
      <w:lvlJc w:val="left"/>
      <w:pPr>
        <w:tabs>
          <w:tab w:val="num" w:pos="0"/>
        </w:tabs>
        <w:ind w:left="689" w:hanging="284"/>
      </w:pPr>
      <w:rPr>
        <w:rFonts w:ascii="Symbol" w:hAnsi="Symbol" w:cs="Symbol" w:hint="default"/>
        <w:lang w:val="it-IT" w:eastAsia="en-US" w:bidi="ar-SA"/>
      </w:rPr>
    </w:lvl>
    <w:lvl w:ilvl="2">
      <w:start w:val="0"/>
      <w:numFmt w:val="bullet"/>
      <w:lvlText w:val=""/>
      <w:lvlJc w:val="left"/>
      <w:pPr>
        <w:tabs>
          <w:tab w:val="num" w:pos="0"/>
        </w:tabs>
        <w:ind w:left="959" w:hanging="284"/>
      </w:pPr>
      <w:rPr>
        <w:rFonts w:ascii="Symbol" w:hAnsi="Symbol" w:cs="Symbol" w:hint="default"/>
        <w:lang w:val="it-IT" w:eastAsia="en-US" w:bidi="ar-SA"/>
      </w:rPr>
    </w:lvl>
    <w:lvl w:ilvl="3">
      <w:start w:val="0"/>
      <w:numFmt w:val="bullet"/>
      <w:lvlText w:val=""/>
      <w:lvlJc w:val="left"/>
      <w:pPr>
        <w:tabs>
          <w:tab w:val="num" w:pos="0"/>
        </w:tabs>
        <w:ind w:left="1228" w:hanging="284"/>
      </w:pPr>
      <w:rPr>
        <w:rFonts w:ascii="Symbol" w:hAnsi="Symbol" w:cs="Symbol" w:hint="default"/>
        <w:lang w:val="it-IT" w:eastAsia="en-US" w:bidi="ar-SA"/>
      </w:rPr>
    </w:lvl>
    <w:lvl w:ilvl="4">
      <w:start w:val="0"/>
      <w:numFmt w:val="bullet"/>
      <w:lvlText w:val=""/>
      <w:lvlJc w:val="left"/>
      <w:pPr>
        <w:tabs>
          <w:tab w:val="num" w:pos="0"/>
        </w:tabs>
        <w:ind w:left="1498" w:hanging="284"/>
      </w:pPr>
      <w:rPr>
        <w:rFonts w:ascii="Symbol" w:hAnsi="Symbol" w:cs="Symbol" w:hint="default"/>
        <w:lang w:val="it-IT" w:eastAsia="en-US" w:bidi="ar-SA"/>
      </w:rPr>
    </w:lvl>
    <w:lvl w:ilvl="5">
      <w:start w:val="0"/>
      <w:numFmt w:val="bullet"/>
      <w:lvlText w:val=""/>
      <w:lvlJc w:val="left"/>
      <w:pPr>
        <w:tabs>
          <w:tab w:val="num" w:pos="0"/>
        </w:tabs>
        <w:ind w:left="1768" w:hanging="284"/>
      </w:pPr>
      <w:rPr>
        <w:rFonts w:ascii="Symbol" w:hAnsi="Symbol" w:cs="Symbol" w:hint="default"/>
        <w:lang w:val="it-IT" w:eastAsia="en-US" w:bidi="ar-SA"/>
      </w:rPr>
    </w:lvl>
    <w:lvl w:ilvl="6">
      <w:start w:val="0"/>
      <w:numFmt w:val="bullet"/>
      <w:lvlText w:val=""/>
      <w:lvlJc w:val="left"/>
      <w:pPr>
        <w:tabs>
          <w:tab w:val="num" w:pos="0"/>
        </w:tabs>
        <w:ind w:left="2037" w:hanging="284"/>
      </w:pPr>
      <w:rPr>
        <w:rFonts w:ascii="Symbol" w:hAnsi="Symbol" w:cs="Symbol" w:hint="default"/>
        <w:lang w:val="it-IT" w:eastAsia="en-US" w:bidi="ar-SA"/>
      </w:rPr>
    </w:lvl>
    <w:lvl w:ilvl="7">
      <w:start w:val="0"/>
      <w:numFmt w:val="bullet"/>
      <w:lvlText w:val=""/>
      <w:lvlJc w:val="left"/>
      <w:pPr>
        <w:tabs>
          <w:tab w:val="num" w:pos="0"/>
        </w:tabs>
        <w:ind w:left="2307" w:hanging="284"/>
      </w:pPr>
      <w:rPr>
        <w:rFonts w:ascii="Symbol" w:hAnsi="Symbol" w:cs="Symbol" w:hint="default"/>
        <w:lang w:val="it-IT" w:eastAsia="en-US" w:bidi="ar-SA"/>
      </w:rPr>
    </w:lvl>
    <w:lvl w:ilvl="8">
      <w:start w:val="0"/>
      <w:numFmt w:val="bullet"/>
      <w:lvlText w:val=""/>
      <w:lvlJc w:val="left"/>
      <w:pPr>
        <w:tabs>
          <w:tab w:val="num" w:pos="0"/>
        </w:tabs>
        <w:ind w:left="2576" w:hanging="284"/>
      </w:pPr>
      <w:rPr>
        <w:rFonts w:ascii="Symbol" w:hAnsi="Symbol" w:cs="Symbol" w:hint="default"/>
        <w:lang w:val="it-IT" w:eastAsia="en-US" w:bidi="ar-SA"/>
      </w:rPr>
    </w:lvl>
  </w:abstractNum>
  <w:abstractNum w:abstractNumId="7">
    <w:lvl w:ilvl="0">
      <w:numFmt w:val="bullet"/>
      <w:lvlText w:val=""/>
      <w:lvlJc w:val="left"/>
      <w:pPr>
        <w:tabs>
          <w:tab w:val="num" w:pos="0"/>
        </w:tabs>
        <w:ind w:left="427" w:hanging="284"/>
      </w:pPr>
      <w:rPr>
        <w:rFonts w:ascii="Symbol" w:hAnsi="Symbol" w:cs="Symbol" w:hint="default"/>
        <w:sz w:val="14"/>
        <w:szCs w:val="14"/>
        <w:w w:val="99"/>
        <w:lang w:val="it-IT" w:eastAsia="en-US" w:bidi="ar-SA"/>
      </w:rPr>
    </w:lvl>
    <w:lvl w:ilvl="1">
      <w:start w:val="0"/>
      <w:numFmt w:val="bullet"/>
      <w:lvlText w:val=""/>
      <w:lvlJc w:val="left"/>
      <w:pPr>
        <w:tabs>
          <w:tab w:val="num" w:pos="0"/>
        </w:tabs>
        <w:ind w:left="689" w:hanging="284"/>
      </w:pPr>
      <w:rPr>
        <w:rFonts w:ascii="Symbol" w:hAnsi="Symbol" w:cs="Symbol" w:hint="default"/>
        <w:lang w:val="it-IT" w:eastAsia="en-US" w:bidi="ar-SA"/>
      </w:rPr>
    </w:lvl>
    <w:lvl w:ilvl="2">
      <w:start w:val="0"/>
      <w:numFmt w:val="bullet"/>
      <w:lvlText w:val=""/>
      <w:lvlJc w:val="left"/>
      <w:pPr>
        <w:tabs>
          <w:tab w:val="num" w:pos="0"/>
        </w:tabs>
        <w:ind w:left="959" w:hanging="284"/>
      </w:pPr>
      <w:rPr>
        <w:rFonts w:ascii="Symbol" w:hAnsi="Symbol" w:cs="Symbol" w:hint="default"/>
        <w:lang w:val="it-IT" w:eastAsia="en-US" w:bidi="ar-SA"/>
      </w:rPr>
    </w:lvl>
    <w:lvl w:ilvl="3">
      <w:start w:val="0"/>
      <w:numFmt w:val="bullet"/>
      <w:lvlText w:val=""/>
      <w:lvlJc w:val="left"/>
      <w:pPr>
        <w:tabs>
          <w:tab w:val="num" w:pos="0"/>
        </w:tabs>
        <w:ind w:left="1228" w:hanging="284"/>
      </w:pPr>
      <w:rPr>
        <w:rFonts w:ascii="Symbol" w:hAnsi="Symbol" w:cs="Symbol" w:hint="default"/>
        <w:lang w:val="it-IT" w:eastAsia="en-US" w:bidi="ar-SA"/>
      </w:rPr>
    </w:lvl>
    <w:lvl w:ilvl="4">
      <w:start w:val="0"/>
      <w:numFmt w:val="bullet"/>
      <w:lvlText w:val=""/>
      <w:lvlJc w:val="left"/>
      <w:pPr>
        <w:tabs>
          <w:tab w:val="num" w:pos="0"/>
        </w:tabs>
        <w:ind w:left="1498" w:hanging="284"/>
      </w:pPr>
      <w:rPr>
        <w:rFonts w:ascii="Symbol" w:hAnsi="Symbol" w:cs="Symbol" w:hint="default"/>
        <w:lang w:val="it-IT" w:eastAsia="en-US" w:bidi="ar-SA"/>
      </w:rPr>
    </w:lvl>
    <w:lvl w:ilvl="5">
      <w:start w:val="0"/>
      <w:numFmt w:val="bullet"/>
      <w:lvlText w:val=""/>
      <w:lvlJc w:val="left"/>
      <w:pPr>
        <w:tabs>
          <w:tab w:val="num" w:pos="0"/>
        </w:tabs>
        <w:ind w:left="1768" w:hanging="284"/>
      </w:pPr>
      <w:rPr>
        <w:rFonts w:ascii="Symbol" w:hAnsi="Symbol" w:cs="Symbol" w:hint="default"/>
        <w:lang w:val="it-IT" w:eastAsia="en-US" w:bidi="ar-SA"/>
      </w:rPr>
    </w:lvl>
    <w:lvl w:ilvl="6">
      <w:start w:val="0"/>
      <w:numFmt w:val="bullet"/>
      <w:lvlText w:val=""/>
      <w:lvlJc w:val="left"/>
      <w:pPr>
        <w:tabs>
          <w:tab w:val="num" w:pos="0"/>
        </w:tabs>
        <w:ind w:left="2037" w:hanging="284"/>
      </w:pPr>
      <w:rPr>
        <w:rFonts w:ascii="Symbol" w:hAnsi="Symbol" w:cs="Symbol" w:hint="default"/>
        <w:lang w:val="it-IT" w:eastAsia="en-US" w:bidi="ar-SA"/>
      </w:rPr>
    </w:lvl>
    <w:lvl w:ilvl="7">
      <w:start w:val="0"/>
      <w:numFmt w:val="bullet"/>
      <w:lvlText w:val=""/>
      <w:lvlJc w:val="left"/>
      <w:pPr>
        <w:tabs>
          <w:tab w:val="num" w:pos="0"/>
        </w:tabs>
        <w:ind w:left="2307" w:hanging="284"/>
      </w:pPr>
      <w:rPr>
        <w:rFonts w:ascii="Symbol" w:hAnsi="Symbol" w:cs="Symbol" w:hint="default"/>
        <w:lang w:val="it-IT" w:eastAsia="en-US" w:bidi="ar-SA"/>
      </w:rPr>
    </w:lvl>
    <w:lvl w:ilvl="8">
      <w:start w:val="0"/>
      <w:numFmt w:val="bullet"/>
      <w:lvlText w:val=""/>
      <w:lvlJc w:val="left"/>
      <w:pPr>
        <w:tabs>
          <w:tab w:val="num" w:pos="0"/>
        </w:tabs>
        <w:ind w:left="2576" w:hanging="284"/>
      </w:pPr>
      <w:rPr>
        <w:rFonts w:ascii="Symbol" w:hAnsi="Symbol" w:cs="Symbol" w:hint="default"/>
        <w:lang w:val="it-IT" w:eastAsia="en-US" w:bidi="ar-SA"/>
      </w:rPr>
    </w:lvl>
  </w:abstractNum>
  <w:abstractNum w:abstractNumId="8">
    <w:lvl w:ilvl="0">
      <w:numFmt w:val="bullet"/>
      <w:lvlText w:val=""/>
      <w:lvlJc w:val="left"/>
      <w:pPr>
        <w:tabs>
          <w:tab w:val="num" w:pos="0"/>
        </w:tabs>
        <w:ind w:left="427" w:hanging="284"/>
      </w:pPr>
      <w:rPr>
        <w:rFonts w:ascii="Symbol" w:hAnsi="Symbol" w:cs="Symbol" w:hint="default"/>
        <w:sz w:val="14"/>
        <w:szCs w:val="14"/>
        <w:w w:val="99"/>
        <w:lang w:val="it-IT" w:eastAsia="en-US" w:bidi="ar-SA"/>
      </w:rPr>
    </w:lvl>
    <w:lvl w:ilvl="1">
      <w:start w:val="0"/>
      <w:numFmt w:val="bullet"/>
      <w:lvlText w:val=""/>
      <w:lvlJc w:val="left"/>
      <w:pPr>
        <w:tabs>
          <w:tab w:val="num" w:pos="0"/>
        </w:tabs>
        <w:ind w:left="689" w:hanging="284"/>
      </w:pPr>
      <w:rPr>
        <w:rFonts w:ascii="Symbol" w:hAnsi="Symbol" w:cs="Symbol" w:hint="default"/>
        <w:lang w:val="it-IT" w:eastAsia="en-US" w:bidi="ar-SA"/>
      </w:rPr>
    </w:lvl>
    <w:lvl w:ilvl="2">
      <w:start w:val="0"/>
      <w:numFmt w:val="bullet"/>
      <w:lvlText w:val=""/>
      <w:lvlJc w:val="left"/>
      <w:pPr>
        <w:tabs>
          <w:tab w:val="num" w:pos="0"/>
        </w:tabs>
        <w:ind w:left="959" w:hanging="284"/>
      </w:pPr>
      <w:rPr>
        <w:rFonts w:ascii="Symbol" w:hAnsi="Symbol" w:cs="Symbol" w:hint="default"/>
        <w:lang w:val="it-IT" w:eastAsia="en-US" w:bidi="ar-SA"/>
      </w:rPr>
    </w:lvl>
    <w:lvl w:ilvl="3">
      <w:start w:val="0"/>
      <w:numFmt w:val="bullet"/>
      <w:lvlText w:val=""/>
      <w:lvlJc w:val="left"/>
      <w:pPr>
        <w:tabs>
          <w:tab w:val="num" w:pos="0"/>
        </w:tabs>
        <w:ind w:left="1228" w:hanging="284"/>
      </w:pPr>
      <w:rPr>
        <w:rFonts w:ascii="Symbol" w:hAnsi="Symbol" w:cs="Symbol" w:hint="default"/>
        <w:lang w:val="it-IT" w:eastAsia="en-US" w:bidi="ar-SA"/>
      </w:rPr>
    </w:lvl>
    <w:lvl w:ilvl="4">
      <w:start w:val="0"/>
      <w:numFmt w:val="bullet"/>
      <w:lvlText w:val=""/>
      <w:lvlJc w:val="left"/>
      <w:pPr>
        <w:tabs>
          <w:tab w:val="num" w:pos="0"/>
        </w:tabs>
        <w:ind w:left="1498" w:hanging="284"/>
      </w:pPr>
      <w:rPr>
        <w:rFonts w:ascii="Symbol" w:hAnsi="Symbol" w:cs="Symbol" w:hint="default"/>
        <w:lang w:val="it-IT" w:eastAsia="en-US" w:bidi="ar-SA"/>
      </w:rPr>
    </w:lvl>
    <w:lvl w:ilvl="5">
      <w:start w:val="0"/>
      <w:numFmt w:val="bullet"/>
      <w:lvlText w:val=""/>
      <w:lvlJc w:val="left"/>
      <w:pPr>
        <w:tabs>
          <w:tab w:val="num" w:pos="0"/>
        </w:tabs>
        <w:ind w:left="1768" w:hanging="284"/>
      </w:pPr>
      <w:rPr>
        <w:rFonts w:ascii="Symbol" w:hAnsi="Symbol" w:cs="Symbol" w:hint="default"/>
        <w:lang w:val="it-IT" w:eastAsia="en-US" w:bidi="ar-SA"/>
      </w:rPr>
    </w:lvl>
    <w:lvl w:ilvl="6">
      <w:start w:val="0"/>
      <w:numFmt w:val="bullet"/>
      <w:lvlText w:val=""/>
      <w:lvlJc w:val="left"/>
      <w:pPr>
        <w:tabs>
          <w:tab w:val="num" w:pos="0"/>
        </w:tabs>
        <w:ind w:left="2037" w:hanging="284"/>
      </w:pPr>
      <w:rPr>
        <w:rFonts w:ascii="Symbol" w:hAnsi="Symbol" w:cs="Symbol" w:hint="default"/>
        <w:lang w:val="it-IT" w:eastAsia="en-US" w:bidi="ar-SA"/>
      </w:rPr>
    </w:lvl>
    <w:lvl w:ilvl="7">
      <w:start w:val="0"/>
      <w:numFmt w:val="bullet"/>
      <w:lvlText w:val=""/>
      <w:lvlJc w:val="left"/>
      <w:pPr>
        <w:tabs>
          <w:tab w:val="num" w:pos="0"/>
        </w:tabs>
        <w:ind w:left="2307" w:hanging="284"/>
      </w:pPr>
      <w:rPr>
        <w:rFonts w:ascii="Symbol" w:hAnsi="Symbol" w:cs="Symbol" w:hint="default"/>
        <w:lang w:val="it-IT" w:eastAsia="en-US" w:bidi="ar-SA"/>
      </w:rPr>
    </w:lvl>
    <w:lvl w:ilvl="8">
      <w:start w:val="0"/>
      <w:numFmt w:val="bullet"/>
      <w:lvlText w:val=""/>
      <w:lvlJc w:val="left"/>
      <w:pPr>
        <w:tabs>
          <w:tab w:val="num" w:pos="0"/>
        </w:tabs>
        <w:ind w:left="2576" w:hanging="284"/>
      </w:pPr>
      <w:rPr>
        <w:rFonts w:ascii="Symbol" w:hAnsi="Symbol" w:cs="Symbol" w:hint="default"/>
        <w:lang w:val="it-IT" w:eastAsia="en-US" w:bidi="ar-SA"/>
      </w:rPr>
    </w:lvl>
  </w:abstractNum>
  <w:abstractNum w:abstractNumId="9">
    <w:lvl w:ilvl="0">
      <w:numFmt w:val="bullet"/>
      <w:lvlText w:val=""/>
      <w:lvlJc w:val="left"/>
      <w:pPr>
        <w:tabs>
          <w:tab w:val="num" w:pos="0"/>
        </w:tabs>
        <w:ind w:left="427" w:hanging="284"/>
      </w:pPr>
      <w:rPr>
        <w:rFonts w:ascii="Symbol" w:hAnsi="Symbol" w:cs="Symbol" w:hint="default"/>
        <w:sz w:val="14"/>
        <w:szCs w:val="14"/>
        <w:w w:val="99"/>
        <w:lang w:val="it-IT" w:eastAsia="en-US" w:bidi="ar-SA"/>
      </w:rPr>
    </w:lvl>
    <w:lvl w:ilvl="1">
      <w:start w:val="0"/>
      <w:numFmt w:val="bullet"/>
      <w:lvlText w:val=""/>
      <w:lvlJc w:val="left"/>
      <w:pPr>
        <w:tabs>
          <w:tab w:val="num" w:pos="0"/>
        </w:tabs>
        <w:ind w:left="689" w:hanging="284"/>
      </w:pPr>
      <w:rPr>
        <w:rFonts w:ascii="Symbol" w:hAnsi="Symbol" w:cs="Symbol" w:hint="default"/>
        <w:lang w:val="it-IT" w:eastAsia="en-US" w:bidi="ar-SA"/>
      </w:rPr>
    </w:lvl>
    <w:lvl w:ilvl="2">
      <w:start w:val="0"/>
      <w:numFmt w:val="bullet"/>
      <w:lvlText w:val=""/>
      <w:lvlJc w:val="left"/>
      <w:pPr>
        <w:tabs>
          <w:tab w:val="num" w:pos="0"/>
        </w:tabs>
        <w:ind w:left="959" w:hanging="284"/>
      </w:pPr>
      <w:rPr>
        <w:rFonts w:ascii="Symbol" w:hAnsi="Symbol" w:cs="Symbol" w:hint="default"/>
        <w:lang w:val="it-IT" w:eastAsia="en-US" w:bidi="ar-SA"/>
      </w:rPr>
    </w:lvl>
    <w:lvl w:ilvl="3">
      <w:start w:val="0"/>
      <w:numFmt w:val="bullet"/>
      <w:lvlText w:val=""/>
      <w:lvlJc w:val="left"/>
      <w:pPr>
        <w:tabs>
          <w:tab w:val="num" w:pos="0"/>
        </w:tabs>
        <w:ind w:left="1228" w:hanging="284"/>
      </w:pPr>
      <w:rPr>
        <w:rFonts w:ascii="Symbol" w:hAnsi="Symbol" w:cs="Symbol" w:hint="default"/>
        <w:lang w:val="it-IT" w:eastAsia="en-US" w:bidi="ar-SA"/>
      </w:rPr>
    </w:lvl>
    <w:lvl w:ilvl="4">
      <w:start w:val="0"/>
      <w:numFmt w:val="bullet"/>
      <w:lvlText w:val=""/>
      <w:lvlJc w:val="left"/>
      <w:pPr>
        <w:tabs>
          <w:tab w:val="num" w:pos="0"/>
        </w:tabs>
        <w:ind w:left="1498" w:hanging="284"/>
      </w:pPr>
      <w:rPr>
        <w:rFonts w:ascii="Symbol" w:hAnsi="Symbol" w:cs="Symbol" w:hint="default"/>
        <w:lang w:val="it-IT" w:eastAsia="en-US" w:bidi="ar-SA"/>
      </w:rPr>
    </w:lvl>
    <w:lvl w:ilvl="5">
      <w:start w:val="0"/>
      <w:numFmt w:val="bullet"/>
      <w:lvlText w:val=""/>
      <w:lvlJc w:val="left"/>
      <w:pPr>
        <w:tabs>
          <w:tab w:val="num" w:pos="0"/>
        </w:tabs>
        <w:ind w:left="1768" w:hanging="284"/>
      </w:pPr>
      <w:rPr>
        <w:rFonts w:ascii="Symbol" w:hAnsi="Symbol" w:cs="Symbol" w:hint="default"/>
        <w:lang w:val="it-IT" w:eastAsia="en-US" w:bidi="ar-SA"/>
      </w:rPr>
    </w:lvl>
    <w:lvl w:ilvl="6">
      <w:start w:val="0"/>
      <w:numFmt w:val="bullet"/>
      <w:lvlText w:val=""/>
      <w:lvlJc w:val="left"/>
      <w:pPr>
        <w:tabs>
          <w:tab w:val="num" w:pos="0"/>
        </w:tabs>
        <w:ind w:left="2037" w:hanging="284"/>
      </w:pPr>
      <w:rPr>
        <w:rFonts w:ascii="Symbol" w:hAnsi="Symbol" w:cs="Symbol" w:hint="default"/>
        <w:lang w:val="it-IT" w:eastAsia="en-US" w:bidi="ar-SA"/>
      </w:rPr>
    </w:lvl>
    <w:lvl w:ilvl="7">
      <w:start w:val="0"/>
      <w:numFmt w:val="bullet"/>
      <w:lvlText w:val=""/>
      <w:lvlJc w:val="left"/>
      <w:pPr>
        <w:tabs>
          <w:tab w:val="num" w:pos="0"/>
        </w:tabs>
        <w:ind w:left="2307" w:hanging="284"/>
      </w:pPr>
      <w:rPr>
        <w:rFonts w:ascii="Symbol" w:hAnsi="Symbol" w:cs="Symbol" w:hint="default"/>
        <w:lang w:val="it-IT" w:eastAsia="en-US" w:bidi="ar-SA"/>
      </w:rPr>
    </w:lvl>
    <w:lvl w:ilvl="8">
      <w:start w:val="0"/>
      <w:numFmt w:val="bullet"/>
      <w:lvlText w:val=""/>
      <w:lvlJc w:val="left"/>
      <w:pPr>
        <w:tabs>
          <w:tab w:val="num" w:pos="0"/>
        </w:tabs>
        <w:ind w:left="2576" w:hanging="284"/>
      </w:pPr>
      <w:rPr>
        <w:rFonts w:ascii="Symbol" w:hAnsi="Symbol" w:cs="Symbol" w:hint="default"/>
        <w:lang w:val="it-IT" w:eastAsia="en-US" w:bidi="ar-SA"/>
      </w:rPr>
    </w:lvl>
  </w:abstractNum>
  <w:abstractNum w:abstractNumId="10">
    <w:lvl w:ilvl="0">
      <w:numFmt w:val="bullet"/>
      <w:lvlText w:val="•"/>
      <w:lvlJc w:val="left"/>
      <w:pPr>
        <w:tabs>
          <w:tab w:val="num" w:pos="0"/>
        </w:tabs>
        <w:ind w:left="110" w:hanging="115"/>
      </w:pPr>
      <w:rPr>
        <w:rFonts w:ascii="Calibri" w:hAnsi="Calibri" w:cs="Calibri" w:hint="default"/>
        <w:sz w:val="16"/>
        <w:szCs w:val="16"/>
        <w:w w:val="99"/>
        <w:lang w:val="it-IT" w:eastAsia="en-US" w:bidi="ar-SA"/>
      </w:rPr>
    </w:lvl>
    <w:lvl w:ilvl="1">
      <w:start w:val="0"/>
      <w:numFmt w:val="bullet"/>
      <w:lvlText w:val=""/>
      <w:lvlJc w:val="left"/>
      <w:pPr>
        <w:tabs>
          <w:tab w:val="num" w:pos="0"/>
        </w:tabs>
        <w:ind w:left="261" w:hanging="115"/>
      </w:pPr>
      <w:rPr>
        <w:rFonts w:ascii="Symbol" w:hAnsi="Symbol" w:cs="Symbol" w:hint="default"/>
        <w:lang w:val="it-IT" w:eastAsia="en-US" w:bidi="ar-SA"/>
      </w:rPr>
    </w:lvl>
    <w:lvl w:ilvl="2">
      <w:start w:val="0"/>
      <w:numFmt w:val="bullet"/>
      <w:lvlText w:val=""/>
      <w:lvlJc w:val="left"/>
      <w:pPr>
        <w:tabs>
          <w:tab w:val="num" w:pos="0"/>
        </w:tabs>
        <w:ind w:left="403" w:hanging="115"/>
      </w:pPr>
      <w:rPr>
        <w:rFonts w:ascii="Symbol" w:hAnsi="Symbol" w:cs="Symbol" w:hint="default"/>
        <w:lang w:val="it-IT" w:eastAsia="en-US" w:bidi="ar-SA"/>
      </w:rPr>
    </w:lvl>
    <w:lvl w:ilvl="3">
      <w:start w:val="0"/>
      <w:numFmt w:val="bullet"/>
      <w:lvlText w:val=""/>
      <w:lvlJc w:val="left"/>
      <w:pPr>
        <w:tabs>
          <w:tab w:val="num" w:pos="0"/>
        </w:tabs>
        <w:ind w:left="544" w:hanging="115"/>
      </w:pPr>
      <w:rPr>
        <w:rFonts w:ascii="Symbol" w:hAnsi="Symbol" w:cs="Symbol" w:hint="default"/>
        <w:lang w:val="it-IT" w:eastAsia="en-US" w:bidi="ar-SA"/>
      </w:rPr>
    </w:lvl>
    <w:lvl w:ilvl="4">
      <w:start w:val="0"/>
      <w:numFmt w:val="bullet"/>
      <w:lvlText w:val=""/>
      <w:lvlJc w:val="left"/>
      <w:pPr>
        <w:tabs>
          <w:tab w:val="num" w:pos="0"/>
        </w:tabs>
        <w:ind w:left="686" w:hanging="115"/>
      </w:pPr>
      <w:rPr>
        <w:rFonts w:ascii="Symbol" w:hAnsi="Symbol" w:cs="Symbol" w:hint="default"/>
        <w:lang w:val="it-IT" w:eastAsia="en-US" w:bidi="ar-SA"/>
      </w:rPr>
    </w:lvl>
    <w:lvl w:ilvl="5">
      <w:start w:val="0"/>
      <w:numFmt w:val="bullet"/>
      <w:lvlText w:val=""/>
      <w:lvlJc w:val="left"/>
      <w:pPr>
        <w:tabs>
          <w:tab w:val="num" w:pos="0"/>
        </w:tabs>
        <w:ind w:left="828" w:hanging="115"/>
      </w:pPr>
      <w:rPr>
        <w:rFonts w:ascii="Symbol" w:hAnsi="Symbol" w:cs="Symbol" w:hint="default"/>
        <w:lang w:val="it-IT" w:eastAsia="en-US" w:bidi="ar-SA"/>
      </w:rPr>
    </w:lvl>
    <w:lvl w:ilvl="6">
      <w:start w:val="0"/>
      <w:numFmt w:val="bullet"/>
      <w:lvlText w:val=""/>
      <w:lvlJc w:val="left"/>
      <w:pPr>
        <w:tabs>
          <w:tab w:val="num" w:pos="0"/>
        </w:tabs>
        <w:ind w:left="969" w:hanging="115"/>
      </w:pPr>
      <w:rPr>
        <w:rFonts w:ascii="Symbol" w:hAnsi="Symbol" w:cs="Symbol" w:hint="default"/>
        <w:lang w:val="it-IT" w:eastAsia="en-US" w:bidi="ar-SA"/>
      </w:rPr>
    </w:lvl>
    <w:lvl w:ilvl="7">
      <w:start w:val="0"/>
      <w:numFmt w:val="bullet"/>
      <w:lvlText w:val=""/>
      <w:lvlJc w:val="left"/>
      <w:pPr>
        <w:tabs>
          <w:tab w:val="num" w:pos="0"/>
        </w:tabs>
        <w:ind w:left="1111" w:hanging="115"/>
      </w:pPr>
      <w:rPr>
        <w:rFonts w:ascii="Symbol" w:hAnsi="Symbol" w:cs="Symbol" w:hint="default"/>
        <w:lang w:val="it-IT" w:eastAsia="en-US" w:bidi="ar-SA"/>
      </w:rPr>
    </w:lvl>
    <w:lvl w:ilvl="8">
      <w:start w:val="0"/>
      <w:numFmt w:val="bullet"/>
      <w:lvlText w:val=""/>
      <w:lvlJc w:val="left"/>
      <w:pPr>
        <w:tabs>
          <w:tab w:val="num" w:pos="0"/>
        </w:tabs>
        <w:ind w:left="1252" w:hanging="115"/>
      </w:pPr>
      <w:rPr>
        <w:rFonts w:ascii="Symbol" w:hAnsi="Symbol" w:cs="Symbol" w:hint="default"/>
        <w:lang w:val="it-IT" w:eastAsia="en-US" w:bidi="ar-SA"/>
      </w:rPr>
    </w:lvl>
  </w:abstractNum>
  <w:abstractNum w:abstractNumId="11">
    <w:lvl w:ilvl="0">
      <w:numFmt w:val="bullet"/>
      <w:lvlText w:val="•"/>
      <w:lvlJc w:val="left"/>
      <w:pPr>
        <w:tabs>
          <w:tab w:val="num" w:pos="0"/>
        </w:tabs>
        <w:ind w:left="110" w:hanging="111"/>
      </w:pPr>
      <w:rPr>
        <w:rFonts w:ascii="Calibri" w:hAnsi="Calibri" w:cs="Calibri" w:hint="default"/>
        <w:sz w:val="16"/>
        <w:szCs w:val="16"/>
        <w:w w:val="99"/>
        <w:lang w:val="it-IT" w:eastAsia="en-US" w:bidi="ar-SA"/>
      </w:rPr>
    </w:lvl>
    <w:lvl w:ilvl="1">
      <w:start w:val="0"/>
      <w:numFmt w:val="bullet"/>
      <w:lvlText w:val=""/>
      <w:lvlJc w:val="left"/>
      <w:pPr>
        <w:tabs>
          <w:tab w:val="num" w:pos="0"/>
        </w:tabs>
        <w:ind w:left="261" w:hanging="111"/>
      </w:pPr>
      <w:rPr>
        <w:rFonts w:ascii="Symbol" w:hAnsi="Symbol" w:cs="Symbol" w:hint="default"/>
        <w:lang w:val="it-IT" w:eastAsia="en-US" w:bidi="ar-SA"/>
      </w:rPr>
    </w:lvl>
    <w:lvl w:ilvl="2">
      <w:start w:val="0"/>
      <w:numFmt w:val="bullet"/>
      <w:lvlText w:val=""/>
      <w:lvlJc w:val="left"/>
      <w:pPr>
        <w:tabs>
          <w:tab w:val="num" w:pos="0"/>
        </w:tabs>
        <w:ind w:left="403" w:hanging="111"/>
      </w:pPr>
      <w:rPr>
        <w:rFonts w:ascii="Symbol" w:hAnsi="Symbol" w:cs="Symbol" w:hint="default"/>
        <w:lang w:val="it-IT" w:eastAsia="en-US" w:bidi="ar-SA"/>
      </w:rPr>
    </w:lvl>
    <w:lvl w:ilvl="3">
      <w:start w:val="0"/>
      <w:numFmt w:val="bullet"/>
      <w:lvlText w:val=""/>
      <w:lvlJc w:val="left"/>
      <w:pPr>
        <w:tabs>
          <w:tab w:val="num" w:pos="0"/>
        </w:tabs>
        <w:ind w:left="544" w:hanging="111"/>
      </w:pPr>
      <w:rPr>
        <w:rFonts w:ascii="Symbol" w:hAnsi="Symbol" w:cs="Symbol" w:hint="default"/>
        <w:lang w:val="it-IT" w:eastAsia="en-US" w:bidi="ar-SA"/>
      </w:rPr>
    </w:lvl>
    <w:lvl w:ilvl="4">
      <w:start w:val="0"/>
      <w:numFmt w:val="bullet"/>
      <w:lvlText w:val=""/>
      <w:lvlJc w:val="left"/>
      <w:pPr>
        <w:tabs>
          <w:tab w:val="num" w:pos="0"/>
        </w:tabs>
        <w:ind w:left="686" w:hanging="111"/>
      </w:pPr>
      <w:rPr>
        <w:rFonts w:ascii="Symbol" w:hAnsi="Symbol" w:cs="Symbol" w:hint="default"/>
        <w:lang w:val="it-IT" w:eastAsia="en-US" w:bidi="ar-SA"/>
      </w:rPr>
    </w:lvl>
    <w:lvl w:ilvl="5">
      <w:start w:val="0"/>
      <w:numFmt w:val="bullet"/>
      <w:lvlText w:val=""/>
      <w:lvlJc w:val="left"/>
      <w:pPr>
        <w:tabs>
          <w:tab w:val="num" w:pos="0"/>
        </w:tabs>
        <w:ind w:left="828" w:hanging="111"/>
      </w:pPr>
      <w:rPr>
        <w:rFonts w:ascii="Symbol" w:hAnsi="Symbol" w:cs="Symbol" w:hint="default"/>
        <w:lang w:val="it-IT" w:eastAsia="en-US" w:bidi="ar-SA"/>
      </w:rPr>
    </w:lvl>
    <w:lvl w:ilvl="6">
      <w:start w:val="0"/>
      <w:numFmt w:val="bullet"/>
      <w:lvlText w:val=""/>
      <w:lvlJc w:val="left"/>
      <w:pPr>
        <w:tabs>
          <w:tab w:val="num" w:pos="0"/>
        </w:tabs>
        <w:ind w:left="969" w:hanging="111"/>
      </w:pPr>
      <w:rPr>
        <w:rFonts w:ascii="Symbol" w:hAnsi="Symbol" w:cs="Symbol" w:hint="default"/>
        <w:lang w:val="it-IT" w:eastAsia="en-US" w:bidi="ar-SA"/>
      </w:rPr>
    </w:lvl>
    <w:lvl w:ilvl="7">
      <w:start w:val="0"/>
      <w:numFmt w:val="bullet"/>
      <w:lvlText w:val=""/>
      <w:lvlJc w:val="left"/>
      <w:pPr>
        <w:tabs>
          <w:tab w:val="num" w:pos="0"/>
        </w:tabs>
        <w:ind w:left="1111" w:hanging="111"/>
      </w:pPr>
      <w:rPr>
        <w:rFonts w:ascii="Symbol" w:hAnsi="Symbol" w:cs="Symbol" w:hint="default"/>
        <w:lang w:val="it-IT" w:eastAsia="en-US" w:bidi="ar-SA"/>
      </w:rPr>
    </w:lvl>
    <w:lvl w:ilvl="8">
      <w:start w:val="0"/>
      <w:numFmt w:val="bullet"/>
      <w:lvlText w:val=""/>
      <w:lvlJc w:val="left"/>
      <w:pPr>
        <w:tabs>
          <w:tab w:val="num" w:pos="0"/>
        </w:tabs>
        <w:ind w:left="1252" w:hanging="111"/>
      </w:pPr>
      <w:rPr>
        <w:rFonts w:ascii="Symbol" w:hAnsi="Symbol" w:cs="Symbol" w:hint="default"/>
        <w:lang w:val="it-IT" w:eastAsia="en-US" w:bidi="ar-SA"/>
      </w:rPr>
    </w:lvl>
  </w:abstractNum>
  <w:abstractNum w:abstractNumId="12">
    <w:lvl w:ilvl="0">
      <w:numFmt w:val="bullet"/>
      <w:lvlText w:val="•"/>
      <w:lvlJc w:val="left"/>
      <w:pPr>
        <w:tabs>
          <w:tab w:val="num" w:pos="0"/>
        </w:tabs>
        <w:ind w:left="110" w:hanging="111"/>
      </w:pPr>
      <w:rPr>
        <w:rFonts w:ascii="Calibri" w:hAnsi="Calibri" w:cs="Calibri" w:hint="default"/>
        <w:sz w:val="16"/>
        <w:szCs w:val="16"/>
        <w:w w:val="99"/>
        <w:lang w:val="it-IT" w:eastAsia="en-US" w:bidi="ar-SA"/>
      </w:rPr>
    </w:lvl>
    <w:lvl w:ilvl="1">
      <w:start w:val="0"/>
      <w:numFmt w:val="bullet"/>
      <w:lvlText w:val=""/>
      <w:lvlJc w:val="left"/>
      <w:pPr>
        <w:tabs>
          <w:tab w:val="num" w:pos="0"/>
        </w:tabs>
        <w:ind w:left="261" w:hanging="111"/>
      </w:pPr>
      <w:rPr>
        <w:rFonts w:ascii="Symbol" w:hAnsi="Symbol" w:cs="Symbol" w:hint="default"/>
        <w:lang w:val="it-IT" w:eastAsia="en-US" w:bidi="ar-SA"/>
      </w:rPr>
    </w:lvl>
    <w:lvl w:ilvl="2">
      <w:start w:val="0"/>
      <w:numFmt w:val="bullet"/>
      <w:lvlText w:val=""/>
      <w:lvlJc w:val="left"/>
      <w:pPr>
        <w:tabs>
          <w:tab w:val="num" w:pos="0"/>
        </w:tabs>
        <w:ind w:left="403" w:hanging="111"/>
      </w:pPr>
      <w:rPr>
        <w:rFonts w:ascii="Symbol" w:hAnsi="Symbol" w:cs="Symbol" w:hint="default"/>
        <w:lang w:val="it-IT" w:eastAsia="en-US" w:bidi="ar-SA"/>
      </w:rPr>
    </w:lvl>
    <w:lvl w:ilvl="3">
      <w:start w:val="0"/>
      <w:numFmt w:val="bullet"/>
      <w:lvlText w:val=""/>
      <w:lvlJc w:val="left"/>
      <w:pPr>
        <w:tabs>
          <w:tab w:val="num" w:pos="0"/>
        </w:tabs>
        <w:ind w:left="544" w:hanging="111"/>
      </w:pPr>
      <w:rPr>
        <w:rFonts w:ascii="Symbol" w:hAnsi="Symbol" w:cs="Symbol" w:hint="default"/>
        <w:lang w:val="it-IT" w:eastAsia="en-US" w:bidi="ar-SA"/>
      </w:rPr>
    </w:lvl>
    <w:lvl w:ilvl="4">
      <w:start w:val="0"/>
      <w:numFmt w:val="bullet"/>
      <w:lvlText w:val=""/>
      <w:lvlJc w:val="left"/>
      <w:pPr>
        <w:tabs>
          <w:tab w:val="num" w:pos="0"/>
        </w:tabs>
        <w:ind w:left="686" w:hanging="111"/>
      </w:pPr>
      <w:rPr>
        <w:rFonts w:ascii="Symbol" w:hAnsi="Symbol" w:cs="Symbol" w:hint="default"/>
        <w:lang w:val="it-IT" w:eastAsia="en-US" w:bidi="ar-SA"/>
      </w:rPr>
    </w:lvl>
    <w:lvl w:ilvl="5">
      <w:start w:val="0"/>
      <w:numFmt w:val="bullet"/>
      <w:lvlText w:val=""/>
      <w:lvlJc w:val="left"/>
      <w:pPr>
        <w:tabs>
          <w:tab w:val="num" w:pos="0"/>
        </w:tabs>
        <w:ind w:left="828" w:hanging="111"/>
      </w:pPr>
      <w:rPr>
        <w:rFonts w:ascii="Symbol" w:hAnsi="Symbol" w:cs="Symbol" w:hint="default"/>
        <w:lang w:val="it-IT" w:eastAsia="en-US" w:bidi="ar-SA"/>
      </w:rPr>
    </w:lvl>
    <w:lvl w:ilvl="6">
      <w:start w:val="0"/>
      <w:numFmt w:val="bullet"/>
      <w:lvlText w:val=""/>
      <w:lvlJc w:val="left"/>
      <w:pPr>
        <w:tabs>
          <w:tab w:val="num" w:pos="0"/>
        </w:tabs>
        <w:ind w:left="969" w:hanging="111"/>
      </w:pPr>
      <w:rPr>
        <w:rFonts w:ascii="Symbol" w:hAnsi="Symbol" w:cs="Symbol" w:hint="default"/>
        <w:lang w:val="it-IT" w:eastAsia="en-US" w:bidi="ar-SA"/>
      </w:rPr>
    </w:lvl>
    <w:lvl w:ilvl="7">
      <w:start w:val="0"/>
      <w:numFmt w:val="bullet"/>
      <w:lvlText w:val=""/>
      <w:lvlJc w:val="left"/>
      <w:pPr>
        <w:tabs>
          <w:tab w:val="num" w:pos="0"/>
        </w:tabs>
        <w:ind w:left="1111" w:hanging="111"/>
      </w:pPr>
      <w:rPr>
        <w:rFonts w:ascii="Symbol" w:hAnsi="Symbol" w:cs="Symbol" w:hint="default"/>
        <w:lang w:val="it-IT" w:eastAsia="en-US" w:bidi="ar-SA"/>
      </w:rPr>
    </w:lvl>
    <w:lvl w:ilvl="8">
      <w:start w:val="0"/>
      <w:numFmt w:val="bullet"/>
      <w:lvlText w:val=""/>
      <w:lvlJc w:val="left"/>
      <w:pPr>
        <w:tabs>
          <w:tab w:val="num" w:pos="0"/>
        </w:tabs>
        <w:ind w:left="1252" w:hanging="111"/>
      </w:pPr>
      <w:rPr>
        <w:rFonts w:ascii="Symbol" w:hAnsi="Symbol" w:cs="Symbol" w:hint="default"/>
        <w:lang w:val="it-IT" w:eastAsia="en-US" w:bidi="ar-SA"/>
      </w:rPr>
    </w:lvl>
  </w:abstractNum>
  <w:abstractNum w:abstractNumId="13">
    <w:lvl w:ilvl="0">
      <w:numFmt w:val="bullet"/>
      <w:lvlText w:val="•"/>
      <w:lvlJc w:val="left"/>
      <w:pPr>
        <w:tabs>
          <w:tab w:val="num" w:pos="0"/>
        </w:tabs>
        <w:ind w:left="110" w:hanging="115"/>
      </w:pPr>
      <w:rPr>
        <w:rFonts w:ascii="Calibri" w:hAnsi="Calibri" w:cs="Calibri" w:hint="default"/>
        <w:sz w:val="16"/>
        <w:szCs w:val="16"/>
        <w:w w:val="99"/>
        <w:lang w:val="it-IT" w:eastAsia="en-US" w:bidi="ar-SA"/>
      </w:rPr>
    </w:lvl>
    <w:lvl w:ilvl="1">
      <w:start w:val="0"/>
      <w:numFmt w:val="bullet"/>
      <w:lvlText w:val=""/>
      <w:lvlJc w:val="left"/>
      <w:pPr>
        <w:tabs>
          <w:tab w:val="num" w:pos="0"/>
        </w:tabs>
        <w:ind w:left="261" w:hanging="115"/>
      </w:pPr>
      <w:rPr>
        <w:rFonts w:ascii="Symbol" w:hAnsi="Symbol" w:cs="Symbol" w:hint="default"/>
        <w:lang w:val="it-IT" w:eastAsia="en-US" w:bidi="ar-SA"/>
      </w:rPr>
    </w:lvl>
    <w:lvl w:ilvl="2">
      <w:start w:val="0"/>
      <w:numFmt w:val="bullet"/>
      <w:lvlText w:val=""/>
      <w:lvlJc w:val="left"/>
      <w:pPr>
        <w:tabs>
          <w:tab w:val="num" w:pos="0"/>
        </w:tabs>
        <w:ind w:left="403" w:hanging="115"/>
      </w:pPr>
      <w:rPr>
        <w:rFonts w:ascii="Symbol" w:hAnsi="Symbol" w:cs="Symbol" w:hint="default"/>
        <w:lang w:val="it-IT" w:eastAsia="en-US" w:bidi="ar-SA"/>
      </w:rPr>
    </w:lvl>
    <w:lvl w:ilvl="3">
      <w:start w:val="0"/>
      <w:numFmt w:val="bullet"/>
      <w:lvlText w:val=""/>
      <w:lvlJc w:val="left"/>
      <w:pPr>
        <w:tabs>
          <w:tab w:val="num" w:pos="0"/>
        </w:tabs>
        <w:ind w:left="544" w:hanging="115"/>
      </w:pPr>
      <w:rPr>
        <w:rFonts w:ascii="Symbol" w:hAnsi="Symbol" w:cs="Symbol" w:hint="default"/>
        <w:lang w:val="it-IT" w:eastAsia="en-US" w:bidi="ar-SA"/>
      </w:rPr>
    </w:lvl>
    <w:lvl w:ilvl="4">
      <w:start w:val="0"/>
      <w:numFmt w:val="bullet"/>
      <w:lvlText w:val=""/>
      <w:lvlJc w:val="left"/>
      <w:pPr>
        <w:tabs>
          <w:tab w:val="num" w:pos="0"/>
        </w:tabs>
        <w:ind w:left="686" w:hanging="115"/>
      </w:pPr>
      <w:rPr>
        <w:rFonts w:ascii="Symbol" w:hAnsi="Symbol" w:cs="Symbol" w:hint="default"/>
        <w:lang w:val="it-IT" w:eastAsia="en-US" w:bidi="ar-SA"/>
      </w:rPr>
    </w:lvl>
    <w:lvl w:ilvl="5">
      <w:start w:val="0"/>
      <w:numFmt w:val="bullet"/>
      <w:lvlText w:val=""/>
      <w:lvlJc w:val="left"/>
      <w:pPr>
        <w:tabs>
          <w:tab w:val="num" w:pos="0"/>
        </w:tabs>
        <w:ind w:left="828" w:hanging="115"/>
      </w:pPr>
      <w:rPr>
        <w:rFonts w:ascii="Symbol" w:hAnsi="Symbol" w:cs="Symbol" w:hint="default"/>
        <w:lang w:val="it-IT" w:eastAsia="en-US" w:bidi="ar-SA"/>
      </w:rPr>
    </w:lvl>
    <w:lvl w:ilvl="6">
      <w:start w:val="0"/>
      <w:numFmt w:val="bullet"/>
      <w:lvlText w:val=""/>
      <w:lvlJc w:val="left"/>
      <w:pPr>
        <w:tabs>
          <w:tab w:val="num" w:pos="0"/>
        </w:tabs>
        <w:ind w:left="969" w:hanging="115"/>
      </w:pPr>
      <w:rPr>
        <w:rFonts w:ascii="Symbol" w:hAnsi="Symbol" w:cs="Symbol" w:hint="default"/>
        <w:lang w:val="it-IT" w:eastAsia="en-US" w:bidi="ar-SA"/>
      </w:rPr>
    </w:lvl>
    <w:lvl w:ilvl="7">
      <w:start w:val="0"/>
      <w:numFmt w:val="bullet"/>
      <w:lvlText w:val=""/>
      <w:lvlJc w:val="left"/>
      <w:pPr>
        <w:tabs>
          <w:tab w:val="num" w:pos="0"/>
        </w:tabs>
        <w:ind w:left="1111" w:hanging="115"/>
      </w:pPr>
      <w:rPr>
        <w:rFonts w:ascii="Symbol" w:hAnsi="Symbol" w:cs="Symbol" w:hint="default"/>
        <w:lang w:val="it-IT" w:eastAsia="en-US" w:bidi="ar-SA"/>
      </w:rPr>
    </w:lvl>
    <w:lvl w:ilvl="8">
      <w:start w:val="0"/>
      <w:numFmt w:val="bullet"/>
      <w:lvlText w:val=""/>
      <w:lvlJc w:val="left"/>
      <w:pPr>
        <w:tabs>
          <w:tab w:val="num" w:pos="0"/>
        </w:tabs>
        <w:ind w:left="1252" w:hanging="115"/>
      </w:pPr>
      <w:rPr>
        <w:rFonts w:ascii="Symbol" w:hAnsi="Symbol" w:cs="Symbol" w:hint="default"/>
        <w:lang w:val="it-IT" w:eastAsia="en-US" w:bidi="ar-SA"/>
      </w:rPr>
    </w:lvl>
  </w:abstractNum>
  <w:abstractNum w:abstractNumId="14">
    <w:lvl w:ilvl="0">
      <w:numFmt w:val="bullet"/>
      <w:lvlText w:val="•"/>
      <w:lvlJc w:val="left"/>
      <w:pPr>
        <w:tabs>
          <w:tab w:val="num" w:pos="0"/>
        </w:tabs>
        <w:ind w:left="105" w:hanging="115"/>
      </w:pPr>
      <w:rPr>
        <w:rFonts w:ascii="Calibri" w:hAnsi="Calibri" w:cs="Calibri" w:hint="default"/>
        <w:sz w:val="16"/>
        <w:szCs w:val="16"/>
        <w:w w:val="99"/>
        <w:lang w:val="it-IT" w:eastAsia="en-US" w:bidi="ar-SA"/>
      </w:rPr>
    </w:lvl>
    <w:lvl w:ilvl="1">
      <w:start w:val="0"/>
      <w:numFmt w:val="bullet"/>
      <w:lvlText w:val=""/>
      <w:lvlJc w:val="left"/>
      <w:pPr>
        <w:tabs>
          <w:tab w:val="num" w:pos="0"/>
        </w:tabs>
        <w:ind w:left="234" w:hanging="115"/>
      </w:pPr>
      <w:rPr>
        <w:rFonts w:ascii="Symbol" w:hAnsi="Symbol" w:cs="Symbol" w:hint="default"/>
        <w:lang w:val="it-IT" w:eastAsia="en-US" w:bidi="ar-SA"/>
      </w:rPr>
    </w:lvl>
    <w:lvl w:ilvl="2">
      <w:start w:val="0"/>
      <w:numFmt w:val="bullet"/>
      <w:lvlText w:val=""/>
      <w:lvlJc w:val="left"/>
      <w:pPr>
        <w:tabs>
          <w:tab w:val="num" w:pos="0"/>
        </w:tabs>
        <w:ind w:left="368" w:hanging="115"/>
      </w:pPr>
      <w:rPr>
        <w:rFonts w:ascii="Symbol" w:hAnsi="Symbol" w:cs="Symbol" w:hint="default"/>
        <w:lang w:val="it-IT" w:eastAsia="en-US" w:bidi="ar-SA"/>
      </w:rPr>
    </w:lvl>
    <w:lvl w:ilvl="3">
      <w:start w:val="0"/>
      <w:numFmt w:val="bullet"/>
      <w:lvlText w:val=""/>
      <w:lvlJc w:val="left"/>
      <w:pPr>
        <w:tabs>
          <w:tab w:val="num" w:pos="0"/>
        </w:tabs>
        <w:ind w:left="502" w:hanging="115"/>
      </w:pPr>
      <w:rPr>
        <w:rFonts w:ascii="Symbol" w:hAnsi="Symbol" w:cs="Symbol" w:hint="default"/>
        <w:lang w:val="it-IT" w:eastAsia="en-US" w:bidi="ar-SA"/>
      </w:rPr>
    </w:lvl>
    <w:lvl w:ilvl="4">
      <w:start w:val="0"/>
      <w:numFmt w:val="bullet"/>
      <w:lvlText w:val=""/>
      <w:lvlJc w:val="left"/>
      <w:pPr>
        <w:tabs>
          <w:tab w:val="num" w:pos="0"/>
        </w:tabs>
        <w:ind w:left="637" w:hanging="115"/>
      </w:pPr>
      <w:rPr>
        <w:rFonts w:ascii="Symbol" w:hAnsi="Symbol" w:cs="Symbol" w:hint="default"/>
        <w:lang w:val="it-IT" w:eastAsia="en-US" w:bidi="ar-SA"/>
      </w:rPr>
    </w:lvl>
    <w:lvl w:ilvl="5">
      <w:start w:val="0"/>
      <w:numFmt w:val="bullet"/>
      <w:lvlText w:val=""/>
      <w:lvlJc w:val="left"/>
      <w:pPr>
        <w:tabs>
          <w:tab w:val="num" w:pos="0"/>
        </w:tabs>
        <w:ind w:left="771" w:hanging="115"/>
      </w:pPr>
      <w:rPr>
        <w:rFonts w:ascii="Symbol" w:hAnsi="Symbol" w:cs="Symbol" w:hint="default"/>
        <w:lang w:val="it-IT" w:eastAsia="en-US" w:bidi="ar-SA"/>
      </w:rPr>
    </w:lvl>
    <w:lvl w:ilvl="6">
      <w:start w:val="0"/>
      <w:numFmt w:val="bullet"/>
      <w:lvlText w:val=""/>
      <w:lvlJc w:val="left"/>
      <w:pPr>
        <w:tabs>
          <w:tab w:val="num" w:pos="0"/>
        </w:tabs>
        <w:ind w:left="905" w:hanging="115"/>
      </w:pPr>
      <w:rPr>
        <w:rFonts w:ascii="Symbol" w:hAnsi="Symbol" w:cs="Symbol" w:hint="default"/>
        <w:lang w:val="it-IT" w:eastAsia="en-US" w:bidi="ar-SA"/>
      </w:rPr>
    </w:lvl>
    <w:lvl w:ilvl="7">
      <w:start w:val="0"/>
      <w:numFmt w:val="bullet"/>
      <w:lvlText w:val=""/>
      <w:lvlJc w:val="left"/>
      <w:pPr>
        <w:tabs>
          <w:tab w:val="num" w:pos="0"/>
        </w:tabs>
        <w:ind w:left="1039" w:hanging="115"/>
      </w:pPr>
      <w:rPr>
        <w:rFonts w:ascii="Symbol" w:hAnsi="Symbol" w:cs="Symbol" w:hint="default"/>
        <w:lang w:val="it-IT" w:eastAsia="en-US" w:bidi="ar-SA"/>
      </w:rPr>
    </w:lvl>
    <w:lvl w:ilvl="8">
      <w:start w:val="0"/>
      <w:numFmt w:val="bullet"/>
      <w:lvlText w:val=""/>
      <w:lvlJc w:val="left"/>
      <w:pPr>
        <w:tabs>
          <w:tab w:val="num" w:pos="0"/>
        </w:tabs>
        <w:ind w:left="1174" w:hanging="115"/>
      </w:pPr>
      <w:rPr>
        <w:rFonts w:ascii="Symbol" w:hAnsi="Symbol" w:cs="Symbol" w:hint="default"/>
        <w:lang w:val="it-IT" w:eastAsia="en-US" w:bidi="ar-SA"/>
      </w:rPr>
    </w:lvl>
  </w:abstractNum>
  <w:abstractNum w:abstractNumId="15">
    <w:lvl w:ilvl="0">
      <w:numFmt w:val="bullet"/>
      <w:lvlText w:val="•"/>
      <w:lvlJc w:val="left"/>
      <w:pPr>
        <w:tabs>
          <w:tab w:val="num" w:pos="0"/>
        </w:tabs>
        <w:ind w:left="215" w:hanging="111"/>
      </w:pPr>
      <w:rPr>
        <w:rFonts w:ascii="Calibri" w:hAnsi="Calibri" w:cs="Calibri" w:hint="default"/>
        <w:sz w:val="16"/>
        <w:szCs w:val="16"/>
        <w:w w:val="99"/>
        <w:lang w:val="it-IT" w:eastAsia="en-US" w:bidi="ar-SA"/>
      </w:rPr>
    </w:lvl>
    <w:lvl w:ilvl="1">
      <w:start w:val="0"/>
      <w:numFmt w:val="bullet"/>
      <w:lvlText w:val=""/>
      <w:lvlJc w:val="left"/>
      <w:pPr>
        <w:tabs>
          <w:tab w:val="num" w:pos="0"/>
        </w:tabs>
        <w:ind w:left="342" w:hanging="111"/>
      </w:pPr>
      <w:rPr>
        <w:rFonts w:ascii="Symbol" w:hAnsi="Symbol" w:cs="Symbol" w:hint="default"/>
        <w:lang w:val="it-IT" w:eastAsia="en-US" w:bidi="ar-SA"/>
      </w:rPr>
    </w:lvl>
    <w:lvl w:ilvl="2">
      <w:start w:val="0"/>
      <w:numFmt w:val="bullet"/>
      <w:lvlText w:val=""/>
      <w:lvlJc w:val="left"/>
      <w:pPr>
        <w:tabs>
          <w:tab w:val="num" w:pos="0"/>
        </w:tabs>
        <w:ind w:left="464" w:hanging="111"/>
      </w:pPr>
      <w:rPr>
        <w:rFonts w:ascii="Symbol" w:hAnsi="Symbol" w:cs="Symbol" w:hint="default"/>
        <w:lang w:val="it-IT" w:eastAsia="en-US" w:bidi="ar-SA"/>
      </w:rPr>
    </w:lvl>
    <w:lvl w:ilvl="3">
      <w:start w:val="0"/>
      <w:numFmt w:val="bullet"/>
      <w:lvlText w:val=""/>
      <w:lvlJc w:val="left"/>
      <w:pPr>
        <w:tabs>
          <w:tab w:val="num" w:pos="0"/>
        </w:tabs>
        <w:ind w:left="586" w:hanging="111"/>
      </w:pPr>
      <w:rPr>
        <w:rFonts w:ascii="Symbol" w:hAnsi="Symbol" w:cs="Symbol" w:hint="default"/>
        <w:lang w:val="it-IT" w:eastAsia="en-US" w:bidi="ar-SA"/>
      </w:rPr>
    </w:lvl>
    <w:lvl w:ilvl="4">
      <w:start w:val="0"/>
      <w:numFmt w:val="bullet"/>
      <w:lvlText w:val=""/>
      <w:lvlJc w:val="left"/>
      <w:pPr>
        <w:tabs>
          <w:tab w:val="num" w:pos="0"/>
        </w:tabs>
        <w:ind w:left="709" w:hanging="111"/>
      </w:pPr>
      <w:rPr>
        <w:rFonts w:ascii="Symbol" w:hAnsi="Symbol" w:cs="Symbol" w:hint="default"/>
        <w:lang w:val="it-IT" w:eastAsia="en-US" w:bidi="ar-SA"/>
      </w:rPr>
    </w:lvl>
    <w:lvl w:ilvl="5">
      <w:start w:val="0"/>
      <w:numFmt w:val="bullet"/>
      <w:lvlText w:val=""/>
      <w:lvlJc w:val="left"/>
      <w:pPr>
        <w:tabs>
          <w:tab w:val="num" w:pos="0"/>
        </w:tabs>
        <w:ind w:left="831" w:hanging="111"/>
      </w:pPr>
      <w:rPr>
        <w:rFonts w:ascii="Symbol" w:hAnsi="Symbol" w:cs="Symbol" w:hint="default"/>
        <w:lang w:val="it-IT" w:eastAsia="en-US" w:bidi="ar-SA"/>
      </w:rPr>
    </w:lvl>
    <w:lvl w:ilvl="6">
      <w:start w:val="0"/>
      <w:numFmt w:val="bullet"/>
      <w:lvlText w:val=""/>
      <w:lvlJc w:val="left"/>
      <w:pPr>
        <w:tabs>
          <w:tab w:val="num" w:pos="0"/>
        </w:tabs>
        <w:ind w:left="953" w:hanging="111"/>
      </w:pPr>
      <w:rPr>
        <w:rFonts w:ascii="Symbol" w:hAnsi="Symbol" w:cs="Symbol" w:hint="default"/>
        <w:lang w:val="it-IT" w:eastAsia="en-US" w:bidi="ar-SA"/>
      </w:rPr>
    </w:lvl>
    <w:lvl w:ilvl="7">
      <w:start w:val="0"/>
      <w:numFmt w:val="bullet"/>
      <w:lvlText w:val=""/>
      <w:lvlJc w:val="left"/>
      <w:pPr>
        <w:tabs>
          <w:tab w:val="num" w:pos="0"/>
        </w:tabs>
        <w:ind w:left="1075" w:hanging="111"/>
      </w:pPr>
      <w:rPr>
        <w:rFonts w:ascii="Symbol" w:hAnsi="Symbol" w:cs="Symbol" w:hint="default"/>
        <w:lang w:val="it-IT" w:eastAsia="en-US" w:bidi="ar-SA"/>
      </w:rPr>
    </w:lvl>
    <w:lvl w:ilvl="8">
      <w:start w:val="0"/>
      <w:numFmt w:val="bullet"/>
      <w:lvlText w:val=""/>
      <w:lvlJc w:val="left"/>
      <w:pPr>
        <w:tabs>
          <w:tab w:val="num" w:pos="0"/>
        </w:tabs>
        <w:ind w:left="1198" w:hanging="111"/>
      </w:pPr>
      <w:rPr>
        <w:rFonts w:ascii="Symbol" w:hAnsi="Symbol" w:cs="Symbol" w:hint="default"/>
        <w:lang w:val="it-IT" w:eastAsia="en-US" w:bidi="ar-SA"/>
      </w:rPr>
    </w:lvl>
  </w:abstractNum>
  <w:abstractNum w:abstractNumId="16">
    <w:lvl w:ilvl="0">
      <w:numFmt w:val="bullet"/>
      <w:lvlText w:val="•"/>
      <w:lvlJc w:val="left"/>
      <w:pPr>
        <w:tabs>
          <w:tab w:val="num" w:pos="0"/>
        </w:tabs>
        <w:ind w:left="105" w:hanging="111"/>
      </w:pPr>
      <w:rPr>
        <w:rFonts w:ascii="Calibri" w:hAnsi="Calibri" w:cs="Calibri" w:hint="default"/>
        <w:sz w:val="16"/>
        <w:szCs w:val="16"/>
        <w:w w:val="99"/>
        <w:lang w:val="it-IT" w:eastAsia="en-US" w:bidi="ar-SA"/>
      </w:rPr>
    </w:lvl>
    <w:lvl w:ilvl="1">
      <w:start w:val="0"/>
      <w:numFmt w:val="bullet"/>
      <w:lvlText w:val=""/>
      <w:lvlJc w:val="left"/>
      <w:pPr>
        <w:tabs>
          <w:tab w:val="num" w:pos="0"/>
        </w:tabs>
        <w:ind w:left="234" w:hanging="111"/>
      </w:pPr>
      <w:rPr>
        <w:rFonts w:ascii="Symbol" w:hAnsi="Symbol" w:cs="Symbol" w:hint="default"/>
        <w:lang w:val="it-IT" w:eastAsia="en-US" w:bidi="ar-SA"/>
      </w:rPr>
    </w:lvl>
    <w:lvl w:ilvl="2">
      <w:start w:val="0"/>
      <w:numFmt w:val="bullet"/>
      <w:lvlText w:val=""/>
      <w:lvlJc w:val="left"/>
      <w:pPr>
        <w:tabs>
          <w:tab w:val="num" w:pos="0"/>
        </w:tabs>
        <w:ind w:left="368" w:hanging="111"/>
      </w:pPr>
      <w:rPr>
        <w:rFonts w:ascii="Symbol" w:hAnsi="Symbol" w:cs="Symbol" w:hint="default"/>
        <w:lang w:val="it-IT" w:eastAsia="en-US" w:bidi="ar-SA"/>
      </w:rPr>
    </w:lvl>
    <w:lvl w:ilvl="3">
      <w:start w:val="0"/>
      <w:numFmt w:val="bullet"/>
      <w:lvlText w:val=""/>
      <w:lvlJc w:val="left"/>
      <w:pPr>
        <w:tabs>
          <w:tab w:val="num" w:pos="0"/>
        </w:tabs>
        <w:ind w:left="502" w:hanging="111"/>
      </w:pPr>
      <w:rPr>
        <w:rFonts w:ascii="Symbol" w:hAnsi="Symbol" w:cs="Symbol" w:hint="default"/>
        <w:lang w:val="it-IT" w:eastAsia="en-US" w:bidi="ar-SA"/>
      </w:rPr>
    </w:lvl>
    <w:lvl w:ilvl="4">
      <w:start w:val="0"/>
      <w:numFmt w:val="bullet"/>
      <w:lvlText w:val=""/>
      <w:lvlJc w:val="left"/>
      <w:pPr>
        <w:tabs>
          <w:tab w:val="num" w:pos="0"/>
        </w:tabs>
        <w:ind w:left="637" w:hanging="111"/>
      </w:pPr>
      <w:rPr>
        <w:rFonts w:ascii="Symbol" w:hAnsi="Symbol" w:cs="Symbol" w:hint="default"/>
        <w:lang w:val="it-IT" w:eastAsia="en-US" w:bidi="ar-SA"/>
      </w:rPr>
    </w:lvl>
    <w:lvl w:ilvl="5">
      <w:start w:val="0"/>
      <w:numFmt w:val="bullet"/>
      <w:lvlText w:val=""/>
      <w:lvlJc w:val="left"/>
      <w:pPr>
        <w:tabs>
          <w:tab w:val="num" w:pos="0"/>
        </w:tabs>
        <w:ind w:left="771" w:hanging="111"/>
      </w:pPr>
      <w:rPr>
        <w:rFonts w:ascii="Symbol" w:hAnsi="Symbol" w:cs="Symbol" w:hint="default"/>
        <w:lang w:val="it-IT" w:eastAsia="en-US" w:bidi="ar-SA"/>
      </w:rPr>
    </w:lvl>
    <w:lvl w:ilvl="6">
      <w:start w:val="0"/>
      <w:numFmt w:val="bullet"/>
      <w:lvlText w:val=""/>
      <w:lvlJc w:val="left"/>
      <w:pPr>
        <w:tabs>
          <w:tab w:val="num" w:pos="0"/>
        </w:tabs>
        <w:ind w:left="905" w:hanging="111"/>
      </w:pPr>
      <w:rPr>
        <w:rFonts w:ascii="Symbol" w:hAnsi="Symbol" w:cs="Symbol" w:hint="default"/>
        <w:lang w:val="it-IT" w:eastAsia="en-US" w:bidi="ar-SA"/>
      </w:rPr>
    </w:lvl>
    <w:lvl w:ilvl="7">
      <w:start w:val="0"/>
      <w:numFmt w:val="bullet"/>
      <w:lvlText w:val=""/>
      <w:lvlJc w:val="left"/>
      <w:pPr>
        <w:tabs>
          <w:tab w:val="num" w:pos="0"/>
        </w:tabs>
        <w:ind w:left="1039" w:hanging="111"/>
      </w:pPr>
      <w:rPr>
        <w:rFonts w:ascii="Symbol" w:hAnsi="Symbol" w:cs="Symbol" w:hint="default"/>
        <w:lang w:val="it-IT" w:eastAsia="en-US" w:bidi="ar-SA"/>
      </w:rPr>
    </w:lvl>
    <w:lvl w:ilvl="8">
      <w:start w:val="0"/>
      <w:numFmt w:val="bullet"/>
      <w:lvlText w:val=""/>
      <w:lvlJc w:val="left"/>
      <w:pPr>
        <w:tabs>
          <w:tab w:val="num" w:pos="0"/>
        </w:tabs>
        <w:ind w:left="1174" w:hanging="111"/>
      </w:pPr>
      <w:rPr>
        <w:rFonts w:ascii="Symbol" w:hAnsi="Symbol" w:cs="Symbol" w:hint="default"/>
        <w:lang w:val="it-IT" w:eastAsia="en-US" w:bidi="ar-SA"/>
      </w:rPr>
    </w:lvl>
  </w:abstractNum>
  <w:abstractNum w:abstractNumId="17">
    <w:lvl w:ilvl="0">
      <w:numFmt w:val="bullet"/>
      <w:lvlText w:val="•"/>
      <w:lvlJc w:val="left"/>
      <w:pPr>
        <w:tabs>
          <w:tab w:val="num" w:pos="0"/>
        </w:tabs>
        <w:ind w:left="105" w:hanging="115"/>
      </w:pPr>
      <w:rPr>
        <w:rFonts w:ascii="Calibri" w:hAnsi="Calibri" w:cs="Calibri" w:hint="default"/>
        <w:sz w:val="16"/>
        <w:szCs w:val="16"/>
        <w:w w:val="99"/>
        <w:lang w:val="it-IT" w:eastAsia="en-US" w:bidi="ar-SA"/>
      </w:rPr>
    </w:lvl>
    <w:lvl w:ilvl="1">
      <w:start w:val="0"/>
      <w:numFmt w:val="bullet"/>
      <w:lvlText w:val=""/>
      <w:lvlJc w:val="left"/>
      <w:pPr>
        <w:tabs>
          <w:tab w:val="num" w:pos="0"/>
        </w:tabs>
        <w:ind w:left="234" w:hanging="115"/>
      </w:pPr>
      <w:rPr>
        <w:rFonts w:ascii="Symbol" w:hAnsi="Symbol" w:cs="Symbol" w:hint="default"/>
        <w:lang w:val="it-IT" w:eastAsia="en-US" w:bidi="ar-SA"/>
      </w:rPr>
    </w:lvl>
    <w:lvl w:ilvl="2">
      <w:start w:val="0"/>
      <w:numFmt w:val="bullet"/>
      <w:lvlText w:val=""/>
      <w:lvlJc w:val="left"/>
      <w:pPr>
        <w:tabs>
          <w:tab w:val="num" w:pos="0"/>
        </w:tabs>
        <w:ind w:left="368" w:hanging="115"/>
      </w:pPr>
      <w:rPr>
        <w:rFonts w:ascii="Symbol" w:hAnsi="Symbol" w:cs="Symbol" w:hint="default"/>
        <w:lang w:val="it-IT" w:eastAsia="en-US" w:bidi="ar-SA"/>
      </w:rPr>
    </w:lvl>
    <w:lvl w:ilvl="3">
      <w:start w:val="0"/>
      <w:numFmt w:val="bullet"/>
      <w:lvlText w:val=""/>
      <w:lvlJc w:val="left"/>
      <w:pPr>
        <w:tabs>
          <w:tab w:val="num" w:pos="0"/>
        </w:tabs>
        <w:ind w:left="502" w:hanging="115"/>
      </w:pPr>
      <w:rPr>
        <w:rFonts w:ascii="Symbol" w:hAnsi="Symbol" w:cs="Symbol" w:hint="default"/>
        <w:lang w:val="it-IT" w:eastAsia="en-US" w:bidi="ar-SA"/>
      </w:rPr>
    </w:lvl>
    <w:lvl w:ilvl="4">
      <w:start w:val="0"/>
      <w:numFmt w:val="bullet"/>
      <w:lvlText w:val=""/>
      <w:lvlJc w:val="left"/>
      <w:pPr>
        <w:tabs>
          <w:tab w:val="num" w:pos="0"/>
        </w:tabs>
        <w:ind w:left="637" w:hanging="115"/>
      </w:pPr>
      <w:rPr>
        <w:rFonts w:ascii="Symbol" w:hAnsi="Symbol" w:cs="Symbol" w:hint="default"/>
        <w:lang w:val="it-IT" w:eastAsia="en-US" w:bidi="ar-SA"/>
      </w:rPr>
    </w:lvl>
    <w:lvl w:ilvl="5">
      <w:start w:val="0"/>
      <w:numFmt w:val="bullet"/>
      <w:lvlText w:val=""/>
      <w:lvlJc w:val="left"/>
      <w:pPr>
        <w:tabs>
          <w:tab w:val="num" w:pos="0"/>
        </w:tabs>
        <w:ind w:left="771" w:hanging="115"/>
      </w:pPr>
      <w:rPr>
        <w:rFonts w:ascii="Symbol" w:hAnsi="Symbol" w:cs="Symbol" w:hint="default"/>
        <w:lang w:val="it-IT" w:eastAsia="en-US" w:bidi="ar-SA"/>
      </w:rPr>
    </w:lvl>
    <w:lvl w:ilvl="6">
      <w:start w:val="0"/>
      <w:numFmt w:val="bullet"/>
      <w:lvlText w:val=""/>
      <w:lvlJc w:val="left"/>
      <w:pPr>
        <w:tabs>
          <w:tab w:val="num" w:pos="0"/>
        </w:tabs>
        <w:ind w:left="905" w:hanging="115"/>
      </w:pPr>
      <w:rPr>
        <w:rFonts w:ascii="Symbol" w:hAnsi="Symbol" w:cs="Symbol" w:hint="default"/>
        <w:lang w:val="it-IT" w:eastAsia="en-US" w:bidi="ar-SA"/>
      </w:rPr>
    </w:lvl>
    <w:lvl w:ilvl="7">
      <w:start w:val="0"/>
      <w:numFmt w:val="bullet"/>
      <w:lvlText w:val=""/>
      <w:lvlJc w:val="left"/>
      <w:pPr>
        <w:tabs>
          <w:tab w:val="num" w:pos="0"/>
        </w:tabs>
        <w:ind w:left="1039" w:hanging="115"/>
      </w:pPr>
      <w:rPr>
        <w:rFonts w:ascii="Symbol" w:hAnsi="Symbol" w:cs="Symbol" w:hint="default"/>
        <w:lang w:val="it-IT" w:eastAsia="en-US" w:bidi="ar-SA"/>
      </w:rPr>
    </w:lvl>
    <w:lvl w:ilvl="8">
      <w:start w:val="0"/>
      <w:numFmt w:val="bullet"/>
      <w:lvlText w:val=""/>
      <w:lvlJc w:val="left"/>
      <w:pPr>
        <w:tabs>
          <w:tab w:val="num" w:pos="0"/>
        </w:tabs>
        <w:ind w:left="1174" w:hanging="115"/>
      </w:pPr>
      <w:rPr>
        <w:rFonts w:ascii="Symbol" w:hAnsi="Symbol" w:cs="Symbol" w:hint="default"/>
        <w:lang w:val="it-IT" w:eastAsia="en-US" w:bidi="ar-SA"/>
      </w:rPr>
    </w:lvl>
  </w:abstractNum>
  <w:abstractNum w:abstractNumId="18">
    <w:lvl w:ilvl="0">
      <w:numFmt w:val="bullet"/>
      <w:lvlText w:val="•"/>
      <w:lvlJc w:val="left"/>
      <w:pPr>
        <w:tabs>
          <w:tab w:val="num" w:pos="0"/>
        </w:tabs>
        <w:ind w:left="105" w:hanging="111"/>
      </w:pPr>
      <w:rPr>
        <w:rFonts w:ascii="Calibri" w:hAnsi="Calibri" w:cs="Calibri" w:hint="default"/>
        <w:sz w:val="16"/>
        <w:szCs w:val="16"/>
        <w:w w:val="99"/>
        <w:lang w:val="it-IT" w:eastAsia="en-US" w:bidi="ar-SA"/>
      </w:rPr>
    </w:lvl>
    <w:lvl w:ilvl="1">
      <w:start w:val="0"/>
      <w:numFmt w:val="bullet"/>
      <w:lvlText w:val=""/>
      <w:lvlJc w:val="left"/>
      <w:pPr>
        <w:tabs>
          <w:tab w:val="num" w:pos="0"/>
        </w:tabs>
        <w:ind w:left="248" w:hanging="111"/>
      </w:pPr>
      <w:rPr>
        <w:rFonts w:ascii="Symbol" w:hAnsi="Symbol" w:cs="Symbol" w:hint="default"/>
        <w:lang w:val="it-IT" w:eastAsia="en-US" w:bidi="ar-SA"/>
      </w:rPr>
    </w:lvl>
    <w:lvl w:ilvl="2">
      <w:start w:val="0"/>
      <w:numFmt w:val="bullet"/>
      <w:lvlText w:val=""/>
      <w:lvlJc w:val="left"/>
      <w:pPr>
        <w:tabs>
          <w:tab w:val="num" w:pos="0"/>
        </w:tabs>
        <w:ind w:left="397" w:hanging="111"/>
      </w:pPr>
      <w:rPr>
        <w:rFonts w:ascii="Symbol" w:hAnsi="Symbol" w:cs="Symbol" w:hint="default"/>
        <w:lang w:val="it-IT" w:eastAsia="en-US" w:bidi="ar-SA"/>
      </w:rPr>
    </w:lvl>
    <w:lvl w:ilvl="3">
      <w:start w:val="0"/>
      <w:numFmt w:val="bullet"/>
      <w:lvlText w:val=""/>
      <w:lvlJc w:val="left"/>
      <w:pPr>
        <w:tabs>
          <w:tab w:val="num" w:pos="0"/>
        </w:tabs>
        <w:ind w:left="546" w:hanging="111"/>
      </w:pPr>
      <w:rPr>
        <w:rFonts w:ascii="Symbol" w:hAnsi="Symbol" w:cs="Symbol" w:hint="default"/>
        <w:lang w:val="it-IT" w:eastAsia="en-US" w:bidi="ar-SA"/>
      </w:rPr>
    </w:lvl>
    <w:lvl w:ilvl="4">
      <w:start w:val="0"/>
      <w:numFmt w:val="bullet"/>
      <w:lvlText w:val=""/>
      <w:lvlJc w:val="left"/>
      <w:pPr>
        <w:tabs>
          <w:tab w:val="num" w:pos="0"/>
        </w:tabs>
        <w:ind w:left="695" w:hanging="111"/>
      </w:pPr>
      <w:rPr>
        <w:rFonts w:ascii="Symbol" w:hAnsi="Symbol" w:cs="Symbol" w:hint="default"/>
        <w:lang w:val="it-IT" w:eastAsia="en-US" w:bidi="ar-SA"/>
      </w:rPr>
    </w:lvl>
    <w:lvl w:ilvl="5">
      <w:start w:val="0"/>
      <w:numFmt w:val="bullet"/>
      <w:lvlText w:val=""/>
      <w:lvlJc w:val="left"/>
      <w:pPr>
        <w:tabs>
          <w:tab w:val="num" w:pos="0"/>
        </w:tabs>
        <w:ind w:left="844" w:hanging="111"/>
      </w:pPr>
      <w:rPr>
        <w:rFonts w:ascii="Symbol" w:hAnsi="Symbol" w:cs="Symbol" w:hint="default"/>
        <w:lang w:val="it-IT" w:eastAsia="en-US" w:bidi="ar-SA"/>
      </w:rPr>
    </w:lvl>
    <w:lvl w:ilvl="6">
      <w:start w:val="0"/>
      <w:numFmt w:val="bullet"/>
      <w:lvlText w:val=""/>
      <w:lvlJc w:val="left"/>
      <w:pPr>
        <w:tabs>
          <w:tab w:val="num" w:pos="0"/>
        </w:tabs>
        <w:ind w:left="993" w:hanging="111"/>
      </w:pPr>
      <w:rPr>
        <w:rFonts w:ascii="Symbol" w:hAnsi="Symbol" w:cs="Symbol" w:hint="default"/>
        <w:lang w:val="it-IT" w:eastAsia="en-US" w:bidi="ar-SA"/>
      </w:rPr>
    </w:lvl>
    <w:lvl w:ilvl="7">
      <w:start w:val="0"/>
      <w:numFmt w:val="bullet"/>
      <w:lvlText w:val=""/>
      <w:lvlJc w:val="left"/>
      <w:pPr>
        <w:tabs>
          <w:tab w:val="num" w:pos="0"/>
        </w:tabs>
        <w:ind w:left="1142" w:hanging="111"/>
      </w:pPr>
      <w:rPr>
        <w:rFonts w:ascii="Symbol" w:hAnsi="Symbol" w:cs="Symbol" w:hint="default"/>
        <w:lang w:val="it-IT" w:eastAsia="en-US" w:bidi="ar-SA"/>
      </w:rPr>
    </w:lvl>
    <w:lvl w:ilvl="8">
      <w:start w:val="0"/>
      <w:numFmt w:val="bullet"/>
      <w:lvlText w:val=""/>
      <w:lvlJc w:val="left"/>
      <w:pPr>
        <w:tabs>
          <w:tab w:val="num" w:pos="0"/>
        </w:tabs>
        <w:ind w:left="1291" w:hanging="111"/>
      </w:pPr>
      <w:rPr>
        <w:rFonts w:ascii="Symbol" w:hAnsi="Symbol" w:cs="Symbol" w:hint="default"/>
        <w:lang w:val="it-IT" w:eastAsia="en-US" w:bidi="ar-SA"/>
      </w:rPr>
    </w:lvl>
  </w:abstractNum>
  <w:abstractNum w:abstractNumId="19">
    <w:lvl w:ilvl="0">
      <w:numFmt w:val="bullet"/>
      <w:lvlText w:val="•"/>
      <w:lvlJc w:val="left"/>
      <w:pPr>
        <w:tabs>
          <w:tab w:val="num" w:pos="0"/>
        </w:tabs>
        <w:ind w:left="105" w:hanging="111"/>
      </w:pPr>
      <w:rPr>
        <w:rFonts w:ascii="Calibri" w:hAnsi="Calibri" w:cs="Calibri" w:hint="default"/>
        <w:sz w:val="16"/>
        <w:szCs w:val="16"/>
        <w:w w:val="99"/>
        <w:lang w:val="it-IT" w:eastAsia="en-US" w:bidi="ar-SA"/>
      </w:rPr>
    </w:lvl>
    <w:lvl w:ilvl="1">
      <w:start w:val="0"/>
      <w:numFmt w:val="bullet"/>
      <w:lvlText w:val=""/>
      <w:lvlJc w:val="left"/>
      <w:pPr>
        <w:tabs>
          <w:tab w:val="num" w:pos="0"/>
        </w:tabs>
        <w:ind w:left="248" w:hanging="111"/>
      </w:pPr>
      <w:rPr>
        <w:rFonts w:ascii="Symbol" w:hAnsi="Symbol" w:cs="Symbol" w:hint="default"/>
        <w:lang w:val="it-IT" w:eastAsia="en-US" w:bidi="ar-SA"/>
      </w:rPr>
    </w:lvl>
    <w:lvl w:ilvl="2">
      <w:start w:val="0"/>
      <w:numFmt w:val="bullet"/>
      <w:lvlText w:val=""/>
      <w:lvlJc w:val="left"/>
      <w:pPr>
        <w:tabs>
          <w:tab w:val="num" w:pos="0"/>
        </w:tabs>
        <w:ind w:left="397" w:hanging="111"/>
      </w:pPr>
      <w:rPr>
        <w:rFonts w:ascii="Symbol" w:hAnsi="Symbol" w:cs="Symbol" w:hint="default"/>
        <w:lang w:val="it-IT" w:eastAsia="en-US" w:bidi="ar-SA"/>
      </w:rPr>
    </w:lvl>
    <w:lvl w:ilvl="3">
      <w:start w:val="0"/>
      <w:numFmt w:val="bullet"/>
      <w:lvlText w:val=""/>
      <w:lvlJc w:val="left"/>
      <w:pPr>
        <w:tabs>
          <w:tab w:val="num" w:pos="0"/>
        </w:tabs>
        <w:ind w:left="546" w:hanging="111"/>
      </w:pPr>
      <w:rPr>
        <w:rFonts w:ascii="Symbol" w:hAnsi="Symbol" w:cs="Symbol" w:hint="default"/>
        <w:lang w:val="it-IT" w:eastAsia="en-US" w:bidi="ar-SA"/>
      </w:rPr>
    </w:lvl>
    <w:lvl w:ilvl="4">
      <w:start w:val="0"/>
      <w:numFmt w:val="bullet"/>
      <w:lvlText w:val=""/>
      <w:lvlJc w:val="left"/>
      <w:pPr>
        <w:tabs>
          <w:tab w:val="num" w:pos="0"/>
        </w:tabs>
        <w:ind w:left="695" w:hanging="111"/>
      </w:pPr>
      <w:rPr>
        <w:rFonts w:ascii="Symbol" w:hAnsi="Symbol" w:cs="Symbol" w:hint="default"/>
        <w:lang w:val="it-IT" w:eastAsia="en-US" w:bidi="ar-SA"/>
      </w:rPr>
    </w:lvl>
    <w:lvl w:ilvl="5">
      <w:start w:val="0"/>
      <w:numFmt w:val="bullet"/>
      <w:lvlText w:val=""/>
      <w:lvlJc w:val="left"/>
      <w:pPr>
        <w:tabs>
          <w:tab w:val="num" w:pos="0"/>
        </w:tabs>
        <w:ind w:left="844" w:hanging="111"/>
      </w:pPr>
      <w:rPr>
        <w:rFonts w:ascii="Symbol" w:hAnsi="Symbol" w:cs="Symbol" w:hint="default"/>
        <w:lang w:val="it-IT" w:eastAsia="en-US" w:bidi="ar-SA"/>
      </w:rPr>
    </w:lvl>
    <w:lvl w:ilvl="6">
      <w:start w:val="0"/>
      <w:numFmt w:val="bullet"/>
      <w:lvlText w:val=""/>
      <w:lvlJc w:val="left"/>
      <w:pPr>
        <w:tabs>
          <w:tab w:val="num" w:pos="0"/>
        </w:tabs>
        <w:ind w:left="993" w:hanging="111"/>
      </w:pPr>
      <w:rPr>
        <w:rFonts w:ascii="Symbol" w:hAnsi="Symbol" w:cs="Symbol" w:hint="default"/>
        <w:lang w:val="it-IT" w:eastAsia="en-US" w:bidi="ar-SA"/>
      </w:rPr>
    </w:lvl>
    <w:lvl w:ilvl="7">
      <w:start w:val="0"/>
      <w:numFmt w:val="bullet"/>
      <w:lvlText w:val=""/>
      <w:lvlJc w:val="left"/>
      <w:pPr>
        <w:tabs>
          <w:tab w:val="num" w:pos="0"/>
        </w:tabs>
        <w:ind w:left="1142" w:hanging="111"/>
      </w:pPr>
      <w:rPr>
        <w:rFonts w:ascii="Symbol" w:hAnsi="Symbol" w:cs="Symbol" w:hint="default"/>
        <w:lang w:val="it-IT" w:eastAsia="en-US" w:bidi="ar-SA"/>
      </w:rPr>
    </w:lvl>
    <w:lvl w:ilvl="8">
      <w:start w:val="0"/>
      <w:numFmt w:val="bullet"/>
      <w:lvlText w:val=""/>
      <w:lvlJc w:val="left"/>
      <w:pPr>
        <w:tabs>
          <w:tab w:val="num" w:pos="0"/>
        </w:tabs>
        <w:ind w:left="1291" w:hanging="111"/>
      </w:pPr>
      <w:rPr>
        <w:rFonts w:ascii="Symbol" w:hAnsi="Symbol" w:cs="Symbol" w:hint="default"/>
        <w:lang w:val="it-IT" w:eastAsia="en-US" w:bidi="ar-SA"/>
      </w:rPr>
    </w:lvl>
  </w:abstractNum>
  <w:abstractNum w:abstractNumId="20">
    <w:lvl w:ilvl="0">
      <w:numFmt w:val="bullet"/>
      <w:lvlText w:val="•"/>
      <w:lvlJc w:val="left"/>
      <w:pPr>
        <w:tabs>
          <w:tab w:val="num" w:pos="0"/>
        </w:tabs>
        <w:ind w:left="105" w:hanging="115"/>
      </w:pPr>
      <w:rPr>
        <w:rFonts w:ascii="Calibri" w:hAnsi="Calibri" w:cs="Calibri" w:hint="default"/>
        <w:sz w:val="16"/>
        <w:szCs w:val="16"/>
        <w:w w:val="99"/>
        <w:lang w:val="it-IT" w:eastAsia="en-US" w:bidi="ar-SA"/>
      </w:rPr>
    </w:lvl>
    <w:lvl w:ilvl="1">
      <w:start w:val="0"/>
      <w:numFmt w:val="bullet"/>
      <w:lvlText w:val=""/>
      <w:lvlJc w:val="left"/>
      <w:pPr>
        <w:tabs>
          <w:tab w:val="num" w:pos="0"/>
        </w:tabs>
        <w:ind w:left="248" w:hanging="115"/>
      </w:pPr>
      <w:rPr>
        <w:rFonts w:ascii="Symbol" w:hAnsi="Symbol" w:cs="Symbol" w:hint="default"/>
        <w:lang w:val="it-IT" w:eastAsia="en-US" w:bidi="ar-SA"/>
      </w:rPr>
    </w:lvl>
    <w:lvl w:ilvl="2">
      <w:start w:val="0"/>
      <w:numFmt w:val="bullet"/>
      <w:lvlText w:val=""/>
      <w:lvlJc w:val="left"/>
      <w:pPr>
        <w:tabs>
          <w:tab w:val="num" w:pos="0"/>
        </w:tabs>
        <w:ind w:left="397" w:hanging="115"/>
      </w:pPr>
      <w:rPr>
        <w:rFonts w:ascii="Symbol" w:hAnsi="Symbol" w:cs="Symbol" w:hint="default"/>
        <w:lang w:val="it-IT" w:eastAsia="en-US" w:bidi="ar-SA"/>
      </w:rPr>
    </w:lvl>
    <w:lvl w:ilvl="3">
      <w:start w:val="0"/>
      <w:numFmt w:val="bullet"/>
      <w:lvlText w:val=""/>
      <w:lvlJc w:val="left"/>
      <w:pPr>
        <w:tabs>
          <w:tab w:val="num" w:pos="0"/>
        </w:tabs>
        <w:ind w:left="546" w:hanging="115"/>
      </w:pPr>
      <w:rPr>
        <w:rFonts w:ascii="Symbol" w:hAnsi="Symbol" w:cs="Symbol" w:hint="default"/>
        <w:lang w:val="it-IT" w:eastAsia="en-US" w:bidi="ar-SA"/>
      </w:rPr>
    </w:lvl>
    <w:lvl w:ilvl="4">
      <w:start w:val="0"/>
      <w:numFmt w:val="bullet"/>
      <w:lvlText w:val=""/>
      <w:lvlJc w:val="left"/>
      <w:pPr>
        <w:tabs>
          <w:tab w:val="num" w:pos="0"/>
        </w:tabs>
        <w:ind w:left="695" w:hanging="115"/>
      </w:pPr>
      <w:rPr>
        <w:rFonts w:ascii="Symbol" w:hAnsi="Symbol" w:cs="Symbol" w:hint="default"/>
        <w:lang w:val="it-IT" w:eastAsia="en-US" w:bidi="ar-SA"/>
      </w:rPr>
    </w:lvl>
    <w:lvl w:ilvl="5">
      <w:start w:val="0"/>
      <w:numFmt w:val="bullet"/>
      <w:lvlText w:val=""/>
      <w:lvlJc w:val="left"/>
      <w:pPr>
        <w:tabs>
          <w:tab w:val="num" w:pos="0"/>
        </w:tabs>
        <w:ind w:left="844" w:hanging="115"/>
      </w:pPr>
      <w:rPr>
        <w:rFonts w:ascii="Symbol" w:hAnsi="Symbol" w:cs="Symbol" w:hint="default"/>
        <w:lang w:val="it-IT" w:eastAsia="en-US" w:bidi="ar-SA"/>
      </w:rPr>
    </w:lvl>
    <w:lvl w:ilvl="6">
      <w:start w:val="0"/>
      <w:numFmt w:val="bullet"/>
      <w:lvlText w:val=""/>
      <w:lvlJc w:val="left"/>
      <w:pPr>
        <w:tabs>
          <w:tab w:val="num" w:pos="0"/>
        </w:tabs>
        <w:ind w:left="993" w:hanging="115"/>
      </w:pPr>
      <w:rPr>
        <w:rFonts w:ascii="Symbol" w:hAnsi="Symbol" w:cs="Symbol" w:hint="default"/>
        <w:lang w:val="it-IT" w:eastAsia="en-US" w:bidi="ar-SA"/>
      </w:rPr>
    </w:lvl>
    <w:lvl w:ilvl="7">
      <w:start w:val="0"/>
      <w:numFmt w:val="bullet"/>
      <w:lvlText w:val=""/>
      <w:lvlJc w:val="left"/>
      <w:pPr>
        <w:tabs>
          <w:tab w:val="num" w:pos="0"/>
        </w:tabs>
        <w:ind w:left="1142" w:hanging="115"/>
      </w:pPr>
      <w:rPr>
        <w:rFonts w:ascii="Symbol" w:hAnsi="Symbol" w:cs="Symbol" w:hint="default"/>
        <w:lang w:val="it-IT" w:eastAsia="en-US" w:bidi="ar-SA"/>
      </w:rPr>
    </w:lvl>
    <w:lvl w:ilvl="8">
      <w:start w:val="0"/>
      <w:numFmt w:val="bullet"/>
      <w:lvlText w:val=""/>
      <w:lvlJc w:val="left"/>
      <w:pPr>
        <w:tabs>
          <w:tab w:val="num" w:pos="0"/>
        </w:tabs>
        <w:ind w:left="1291" w:hanging="115"/>
      </w:pPr>
      <w:rPr>
        <w:rFonts w:ascii="Symbol" w:hAnsi="Symbol" w:cs="Symbol" w:hint="default"/>
        <w:lang w:val="it-IT" w:eastAsia="en-US" w:bidi="ar-SA"/>
      </w:rPr>
    </w:lvl>
  </w:abstractNum>
  <w:abstractNum w:abstractNumId="21">
    <w:lvl w:ilvl="0">
      <w:start w:val="1"/>
      <w:numFmt w:val="decimal"/>
      <w:lvlText w:val="%1."/>
      <w:lvlJc w:val="left"/>
      <w:pPr>
        <w:tabs>
          <w:tab w:val="num" w:pos="0"/>
        </w:tabs>
        <w:ind w:left="1760" w:hanging="361"/>
      </w:pPr>
      <w:rPr>
        <w:spacing w:val="0"/>
        <w:b/>
        <w:bCs/>
        <w:w w:val="100"/>
        <w:lang w:val="it-IT" w:eastAsia="en-US" w:bidi="ar-SA"/>
      </w:rPr>
    </w:lvl>
    <w:lvl w:ilvl="1">
      <w:start w:val="0"/>
      <w:numFmt w:val="bullet"/>
      <w:lvlText w:val=""/>
      <w:lvlJc w:val="left"/>
      <w:pPr>
        <w:tabs>
          <w:tab w:val="num" w:pos="0"/>
        </w:tabs>
        <w:ind w:left="2689" w:hanging="361"/>
      </w:pPr>
      <w:rPr>
        <w:rFonts w:ascii="Symbol" w:hAnsi="Symbol" w:cs="Symbol" w:hint="default"/>
        <w:lang w:val="it-IT" w:eastAsia="en-US" w:bidi="ar-SA"/>
      </w:rPr>
    </w:lvl>
    <w:lvl w:ilvl="2">
      <w:start w:val="0"/>
      <w:numFmt w:val="bullet"/>
      <w:lvlText w:val=""/>
      <w:lvlJc w:val="left"/>
      <w:pPr>
        <w:tabs>
          <w:tab w:val="num" w:pos="0"/>
        </w:tabs>
        <w:ind w:left="3619" w:hanging="361"/>
      </w:pPr>
      <w:rPr>
        <w:rFonts w:ascii="Symbol" w:hAnsi="Symbol" w:cs="Symbol" w:hint="default"/>
        <w:lang w:val="it-IT" w:eastAsia="en-US" w:bidi="ar-SA"/>
      </w:rPr>
    </w:lvl>
    <w:lvl w:ilvl="3">
      <w:start w:val="0"/>
      <w:numFmt w:val="bullet"/>
      <w:lvlText w:val=""/>
      <w:lvlJc w:val="left"/>
      <w:pPr>
        <w:tabs>
          <w:tab w:val="num" w:pos="0"/>
        </w:tabs>
        <w:ind w:left="4549" w:hanging="361"/>
      </w:pPr>
      <w:rPr>
        <w:rFonts w:ascii="Symbol" w:hAnsi="Symbol" w:cs="Symbol" w:hint="default"/>
        <w:lang w:val="it-IT" w:eastAsia="en-US" w:bidi="ar-SA"/>
      </w:rPr>
    </w:lvl>
    <w:lvl w:ilvl="4">
      <w:start w:val="0"/>
      <w:numFmt w:val="bullet"/>
      <w:lvlText w:val=""/>
      <w:lvlJc w:val="left"/>
      <w:pPr>
        <w:tabs>
          <w:tab w:val="num" w:pos="0"/>
        </w:tabs>
        <w:ind w:left="5479" w:hanging="361"/>
      </w:pPr>
      <w:rPr>
        <w:rFonts w:ascii="Symbol" w:hAnsi="Symbol" w:cs="Symbol" w:hint="default"/>
        <w:lang w:val="it-IT" w:eastAsia="en-US" w:bidi="ar-SA"/>
      </w:rPr>
    </w:lvl>
    <w:lvl w:ilvl="5">
      <w:start w:val="0"/>
      <w:numFmt w:val="bullet"/>
      <w:lvlText w:val=""/>
      <w:lvlJc w:val="left"/>
      <w:pPr>
        <w:tabs>
          <w:tab w:val="num" w:pos="0"/>
        </w:tabs>
        <w:ind w:left="6408" w:hanging="361"/>
      </w:pPr>
      <w:rPr>
        <w:rFonts w:ascii="Symbol" w:hAnsi="Symbol" w:cs="Symbol" w:hint="default"/>
        <w:lang w:val="it-IT" w:eastAsia="en-US" w:bidi="ar-SA"/>
      </w:rPr>
    </w:lvl>
    <w:lvl w:ilvl="6">
      <w:start w:val="0"/>
      <w:numFmt w:val="bullet"/>
      <w:lvlText w:val=""/>
      <w:lvlJc w:val="left"/>
      <w:pPr>
        <w:tabs>
          <w:tab w:val="num" w:pos="0"/>
        </w:tabs>
        <w:ind w:left="7338" w:hanging="361"/>
      </w:pPr>
      <w:rPr>
        <w:rFonts w:ascii="Symbol" w:hAnsi="Symbol" w:cs="Symbol" w:hint="default"/>
        <w:lang w:val="it-IT" w:eastAsia="en-US" w:bidi="ar-SA"/>
      </w:rPr>
    </w:lvl>
    <w:lvl w:ilvl="7">
      <w:start w:val="0"/>
      <w:numFmt w:val="bullet"/>
      <w:lvlText w:val=""/>
      <w:lvlJc w:val="left"/>
      <w:pPr>
        <w:tabs>
          <w:tab w:val="num" w:pos="0"/>
        </w:tabs>
        <w:ind w:left="8268" w:hanging="361"/>
      </w:pPr>
      <w:rPr>
        <w:rFonts w:ascii="Symbol" w:hAnsi="Symbol" w:cs="Symbol" w:hint="default"/>
        <w:lang w:val="it-IT" w:eastAsia="en-US" w:bidi="ar-SA"/>
      </w:rPr>
    </w:lvl>
    <w:lvl w:ilvl="8">
      <w:start w:val="0"/>
      <w:numFmt w:val="bullet"/>
      <w:lvlText w:val=""/>
      <w:lvlJc w:val="left"/>
      <w:pPr>
        <w:tabs>
          <w:tab w:val="num" w:pos="0"/>
        </w:tabs>
        <w:ind w:left="9198" w:hanging="361"/>
      </w:pPr>
      <w:rPr>
        <w:rFonts w:ascii="Symbol" w:hAnsi="Symbol" w:cs="Symbol" w:hint="default"/>
        <w:lang w:val="it-IT" w:eastAsia="en-US" w:bidi="ar-SA"/>
      </w:rPr>
    </w:lvl>
  </w:abstractNum>
  <w:abstractNum w:abstractNumId="22">
    <w:lvl w:ilvl="0">
      <w:start w:val="1"/>
      <w:numFmt w:val="decimal"/>
      <w:lvlText w:val="%1."/>
      <w:lvlJc w:val="left"/>
      <w:pPr>
        <w:tabs>
          <w:tab w:val="num" w:pos="0"/>
        </w:tabs>
        <w:ind w:left="1760" w:hanging="361"/>
      </w:pPr>
      <w:rPr>
        <w:sz w:val="24"/>
        <w:spacing w:val="0"/>
        <w:b/>
        <w:szCs w:val="24"/>
        <w:bCs/>
        <w:w w:val="100"/>
        <w:rFonts w:ascii="Cambria" w:hAnsi="Cambria" w:eastAsia="Cambria" w:cs="Cambria"/>
        <w:lang w:val="it-IT" w:eastAsia="en-US" w:bidi="ar-SA"/>
      </w:rPr>
    </w:lvl>
    <w:lvl w:ilvl="1">
      <w:start w:val="0"/>
      <w:numFmt w:val="bullet"/>
      <w:lvlText w:val=""/>
      <w:lvlJc w:val="left"/>
      <w:pPr>
        <w:tabs>
          <w:tab w:val="num" w:pos="0"/>
        </w:tabs>
        <w:ind w:left="2689" w:hanging="361"/>
      </w:pPr>
      <w:rPr>
        <w:rFonts w:ascii="Symbol" w:hAnsi="Symbol" w:cs="Symbol" w:hint="default"/>
        <w:lang w:val="it-IT" w:eastAsia="en-US" w:bidi="ar-SA"/>
      </w:rPr>
    </w:lvl>
    <w:lvl w:ilvl="2">
      <w:start w:val="0"/>
      <w:numFmt w:val="bullet"/>
      <w:lvlText w:val=""/>
      <w:lvlJc w:val="left"/>
      <w:pPr>
        <w:tabs>
          <w:tab w:val="num" w:pos="0"/>
        </w:tabs>
        <w:ind w:left="3619" w:hanging="361"/>
      </w:pPr>
      <w:rPr>
        <w:rFonts w:ascii="Symbol" w:hAnsi="Symbol" w:cs="Symbol" w:hint="default"/>
        <w:lang w:val="it-IT" w:eastAsia="en-US" w:bidi="ar-SA"/>
      </w:rPr>
    </w:lvl>
    <w:lvl w:ilvl="3">
      <w:start w:val="0"/>
      <w:numFmt w:val="bullet"/>
      <w:lvlText w:val=""/>
      <w:lvlJc w:val="left"/>
      <w:pPr>
        <w:tabs>
          <w:tab w:val="num" w:pos="0"/>
        </w:tabs>
        <w:ind w:left="4549" w:hanging="361"/>
      </w:pPr>
      <w:rPr>
        <w:rFonts w:ascii="Symbol" w:hAnsi="Symbol" w:cs="Symbol" w:hint="default"/>
        <w:lang w:val="it-IT" w:eastAsia="en-US" w:bidi="ar-SA"/>
      </w:rPr>
    </w:lvl>
    <w:lvl w:ilvl="4">
      <w:start w:val="0"/>
      <w:numFmt w:val="bullet"/>
      <w:lvlText w:val=""/>
      <w:lvlJc w:val="left"/>
      <w:pPr>
        <w:tabs>
          <w:tab w:val="num" w:pos="0"/>
        </w:tabs>
        <w:ind w:left="5479" w:hanging="361"/>
      </w:pPr>
      <w:rPr>
        <w:rFonts w:ascii="Symbol" w:hAnsi="Symbol" w:cs="Symbol" w:hint="default"/>
        <w:lang w:val="it-IT" w:eastAsia="en-US" w:bidi="ar-SA"/>
      </w:rPr>
    </w:lvl>
    <w:lvl w:ilvl="5">
      <w:start w:val="0"/>
      <w:numFmt w:val="bullet"/>
      <w:lvlText w:val=""/>
      <w:lvlJc w:val="left"/>
      <w:pPr>
        <w:tabs>
          <w:tab w:val="num" w:pos="0"/>
        </w:tabs>
        <w:ind w:left="6408" w:hanging="361"/>
      </w:pPr>
      <w:rPr>
        <w:rFonts w:ascii="Symbol" w:hAnsi="Symbol" w:cs="Symbol" w:hint="default"/>
        <w:lang w:val="it-IT" w:eastAsia="en-US" w:bidi="ar-SA"/>
      </w:rPr>
    </w:lvl>
    <w:lvl w:ilvl="6">
      <w:start w:val="0"/>
      <w:numFmt w:val="bullet"/>
      <w:lvlText w:val=""/>
      <w:lvlJc w:val="left"/>
      <w:pPr>
        <w:tabs>
          <w:tab w:val="num" w:pos="0"/>
        </w:tabs>
        <w:ind w:left="7338" w:hanging="361"/>
      </w:pPr>
      <w:rPr>
        <w:rFonts w:ascii="Symbol" w:hAnsi="Symbol" w:cs="Symbol" w:hint="default"/>
        <w:lang w:val="it-IT" w:eastAsia="en-US" w:bidi="ar-SA"/>
      </w:rPr>
    </w:lvl>
    <w:lvl w:ilvl="7">
      <w:start w:val="0"/>
      <w:numFmt w:val="bullet"/>
      <w:lvlText w:val=""/>
      <w:lvlJc w:val="left"/>
      <w:pPr>
        <w:tabs>
          <w:tab w:val="num" w:pos="0"/>
        </w:tabs>
        <w:ind w:left="8268" w:hanging="361"/>
      </w:pPr>
      <w:rPr>
        <w:rFonts w:ascii="Symbol" w:hAnsi="Symbol" w:cs="Symbol" w:hint="default"/>
        <w:lang w:val="it-IT" w:eastAsia="en-US" w:bidi="ar-SA"/>
      </w:rPr>
    </w:lvl>
    <w:lvl w:ilvl="8">
      <w:start w:val="0"/>
      <w:numFmt w:val="bullet"/>
      <w:lvlText w:val=""/>
      <w:lvlJc w:val="left"/>
      <w:pPr>
        <w:tabs>
          <w:tab w:val="num" w:pos="0"/>
        </w:tabs>
        <w:ind w:left="9198" w:hanging="361"/>
      </w:pPr>
      <w:rPr>
        <w:rFonts w:ascii="Symbol" w:hAnsi="Symbol" w:cs="Symbol" w:hint="default"/>
        <w:lang w:val="it-IT" w:eastAsia="en-US" w:bidi="ar-SA"/>
      </w:rPr>
    </w:lvl>
  </w:abstractNum>
  <w:abstractNum w:abstractNumId="23">
    <w:lvl w:ilvl="0">
      <w:start w:val="1"/>
      <w:numFmt w:val="decimal"/>
      <w:lvlText w:val="%1."/>
      <w:lvlJc w:val="left"/>
      <w:pPr>
        <w:tabs>
          <w:tab w:val="num" w:pos="0"/>
        </w:tabs>
        <w:ind w:left="1760" w:hanging="361"/>
      </w:pPr>
      <w:rPr>
        <w:sz w:val="24"/>
        <w:spacing w:val="0"/>
        <w:b/>
        <w:szCs w:val="24"/>
        <w:bCs/>
        <w:w w:val="100"/>
        <w:rFonts w:ascii="Cambria" w:hAnsi="Cambria" w:eastAsia="Cambria" w:cs="Cambria"/>
        <w:lang w:val="it-IT" w:eastAsia="en-US" w:bidi="ar-SA"/>
      </w:rPr>
    </w:lvl>
    <w:lvl w:ilvl="1">
      <w:start w:val="0"/>
      <w:numFmt w:val="bullet"/>
      <w:lvlText w:val=""/>
      <w:lvlJc w:val="left"/>
      <w:pPr>
        <w:tabs>
          <w:tab w:val="num" w:pos="0"/>
        </w:tabs>
        <w:ind w:left="2689" w:hanging="361"/>
      </w:pPr>
      <w:rPr>
        <w:rFonts w:ascii="Symbol" w:hAnsi="Symbol" w:cs="Symbol" w:hint="default"/>
        <w:lang w:val="it-IT" w:eastAsia="en-US" w:bidi="ar-SA"/>
      </w:rPr>
    </w:lvl>
    <w:lvl w:ilvl="2">
      <w:start w:val="0"/>
      <w:numFmt w:val="bullet"/>
      <w:lvlText w:val=""/>
      <w:lvlJc w:val="left"/>
      <w:pPr>
        <w:tabs>
          <w:tab w:val="num" w:pos="0"/>
        </w:tabs>
        <w:ind w:left="3619" w:hanging="361"/>
      </w:pPr>
      <w:rPr>
        <w:rFonts w:ascii="Symbol" w:hAnsi="Symbol" w:cs="Symbol" w:hint="default"/>
        <w:lang w:val="it-IT" w:eastAsia="en-US" w:bidi="ar-SA"/>
      </w:rPr>
    </w:lvl>
    <w:lvl w:ilvl="3">
      <w:start w:val="0"/>
      <w:numFmt w:val="bullet"/>
      <w:lvlText w:val=""/>
      <w:lvlJc w:val="left"/>
      <w:pPr>
        <w:tabs>
          <w:tab w:val="num" w:pos="0"/>
        </w:tabs>
        <w:ind w:left="4549" w:hanging="361"/>
      </w:pPr>
      <w:rPr>
        <w:rFonts w:ascii="Symbol" w:hAnsi="Symbol" w:cs="Symbol" w:hint="default"/>
        <w:lang w:val="it-IT" w:eastAsia="en-US" w:bidi="ar-SA"/>
      </w:rPr>
    </w:lvl>
    <w:lvl w:ilvl="4">
      <w:start w:val="0"/>
      <w:numFmt w:val="bullet"/>
      <w:lvlText w:val=""/>
      <w:lvlJc w:val="left"/>
      <w:pPr>
        <w:tabs>
          <w:tab w:val="num" w:pos="0"/>
        </w:tabs>
        <w:ind w:left="5479" w:hanging="361"/>
      </w:pPr>
      <w:rPr>
        <w:rFonts w:ascii="Symbol" w:hAnsi="Symbol" w:cs="Symbol" w:hint="default"/>
        <w:lang w:val="it-IT" w:eastAsia="en-US" w:bidi="ar-SA"/>
      </w:rPr>
    </w:lvl>
    <w:lvl w:ilvl="5">
      <w:start w:val="0"/>
      <w:numFmt w:val="bullet"/>
      <w:lvlText w:val=""/>
      <w:lvlJc w:val="left"/>
      <w:pPr>
        <w:tabs>
          <w:tab w:val="num" w:pos="0"/>
        </w:tabs>
        <w:ind w:left="6408" w:hanging="361"/>
      </w:pPr>
      <w:rPr>
        <w:rFonts w:ascii="Symbol" w:hAnsi="Symbol" w:cs="Symbol" w:hint="default"/>
        <w:lang w:val="it-IT" w:eastAsia="en-US" w:bidi="ar-SA"/>
      </w:rPr>
    </w:lvl>
    <w:lvl w:ilvl="6">
      <w:start w:val="0"/>
      <w:numFmt w:val="bullet"/>
      <w:lvlText w:val=""/>
      <w:lvlJc w:val="left"/>
      <w:pPr>
        <w:tabs>
          <w:tab w:val="num" w:pos="0"/>
        </w:tabs>
        <w:ind w:left="7338" w:hanging="361"/>
      </w:pPr>
      <w:rPr>
        <w:rFonts w:ascii="Symbol" w:hAnsi="Symbol" w:cs="Symbol" w:hint="default"/>
        <w:lang w:val="it-IT" w:eastAsia="en-US" w:bidi="ar-SA"/>
      </w:rPr>
    </w:lvl>
    <w:lvl w:ilvl="7">
      <w:start w:val="0"/>
      <w:numFmt w:val="bullet"/>
      <w:lvlText w:val=""/>
      <w:lvlJc w:val="left"/>
      <w:pPr>
        <w:tabs>
          <w:tab w:val="num" w:pos="0"/>
        </w:tabs>
        <w:ind w:left="8268" w:hanging="361"/>
      </w:pPr>
      <w:rPr>
        <w:rFonts w:ascii="Symbol" w:hAnsi="Symbol" w:cs="Symbol" w:hint="default"/>
        <w:lang w:val="it-IT" w:eastAsia="en-US" w:bidi="ar-SA"/>
      </w:rPr>
    </w:lvl>
    <w:lvl w:ilvl="8">
      <w:start w:val="0"/>
      <w:numFmt w:val="bullet"/>
      <w:lvlText w:val=""/>
      <w:lvlJc w:val="left"/>
      <w:pPr>
        <w:tabs>
          <w:tab w:val="num" w:pos="0"/>
        </w:tabs>
        <w:ind w:left="9198" w:hanging="361"/>
      </w:pPr>
      <w:rPr>
        <w:rFonts w:ascii="Symbol" w:hAnsi="Symbol" w:cs="Symbol" w:hint="default"/>
        <w:lang w:val="it-IT" w:eastAsia="en-US" w:bidi="ar-SA"/>
      </w:rPr>
    </w:lvl>
  </w:abstractNum>
  <w:abstractNum w:abstractNumId="24">
    <w:lvl w:ilvl="0">
      <w:numFmt w:val="bullet"/>
      <w:lvlText w:val="-"/>
      <w:lvlJc w:val="left"/>
      <w:pPr>
        <w:tabs>
          <w:tab w:val="num" w:pos="0"/>
        </w:tabs>
        <w:ind w:left="614" w:hanging="361"/>
      </w:pPr>
      <w:rPr>
        <w:rFonts w:ascii="Calibri" w:hAnsi="Calibri" w:cs="Calibri" w:hint="default"/>
        <w:sz w:val="22"/>
        <w:szCs w:val="22"/>
        <w:w w:val="100"/>
        <w:lang w:val="it-IT" w:eastAsia="en-US" w:bidi="ar-SA"/>
      </w:rPr>
    </w:lvl>
    <w:lvl w:ilvl="1">
      <w:start w:val="0"/>
      <w:numFmt w:val="bullet"/>
      <w:lvlText w:val=""/>
      <w:lvlJc w:val="left"/>
      <w:pPr>
        <w:tabs>
          <w:tab w:val="num" w:pos="0"/>
        </w:tabs>
        <w:ind w:left="1410" w:hanging="361"/>
      </w:pPr>
      <w:rPr>
        <w:rFonts w:ascii="Symbol" w:hAnsi="Symbol" w:cs="Symbol" w:hint="default"/>
        <w:lang w:val="it-IT" w:eastAsia="en-US" w:bidi="ar-SA"/>
      </w:rPr>
    </w:lvl>
    <w:lvl w:ilvl="2">
      <w:start w:val="0"/>
      <w:numFmt w:val="bullet"/>
      <w:lvlText w:val=""/>
      <w:lvlJc w:val="left"/>
      <w:pPr>
        <w:tabs>
          <w:tab w:val="num" w:pos="0"/>
        </w:tabs>
        <w:ind w:left="2201" w:hanging="361"/>
      </w:pPr>
      <w:rPr>
        <w:rFonts w:ascii="Symbol" w:hAnsi="Symbol" w:cs="Symbol" w:hint="default"/>
        <w:lang w:val="it-IT" w:eastAsia="en-US" w:bidi="ar-SA"/>
      </w:rPr>
    </w:lvl>
    <w:lvl w:ilvl="3">
      <w:start w:val="0"/>
      <w:numFmt w:val="bullet"/>
      <w:lvlText w:val=""/>
      <w:lvlJc w:val="left"/>
      <w:pPr>
        <w:tabs>
          <w:tab w:val="num" w:pos="0"/>
        </w:tabs>
        <w:ind w:left="2992" w:hanging="361"/>
      </w:pPr>
      <w:rPr>
        <w:rFonts w:ascii="Symbol" w:hAnsi="Symbol" w:cs="Symbol" w:hint="default"/>
        <w:lang w:val="it-IT" w:eastAsia="en-US" w:bidi="ar-SA"/>
      </w:rPr>
    </w:lvl>
    <w:lvl w:ilvl="4">
      <w:start w:val="0"/>
      <w:numFmt w:val="bullet"/>
      <w:lvlText w:val=""/>
      <w:lvlJc w:val="left"/>
      <w:pPr>
        <w:tabs>
          <w:tab w:val="num" w:pos="0"/>
        </w:tabs>
        <w:ind w:left="3783" w:hanging="361"/>
      </w:pPr>
      <w:rPr>
        <w:rFonts w:ascii="Symbol" w:hAnsi="Symbol" w:cs="Symbol" w:hint="default"/>
        <w:lang w:val="it-IT" w:eastAsia="en-US" w:bidi="ar-SA"/>
      </w:rPr>
    </w:lvl>
    <w:lvl w:ilvl="5">
      <w:start w:val="0"/>
      <w:numFmt w:val="bullet"/>
      <w:lvlText w:val=""/>
      <w:lvlJc w:val="left"/>
      <w:pPr>
        <w:tabs>
          <w:tab w:val="num" w:pos="0"/>
        </w:tabs>
        <w:ind w:left="4574" w:hanging="361"/>
      </w:pPr>
      <w:rPr>
        <w:rFonts w:ascii="Symbol" w:hAnsi="Symbol" w:cs="Symbol" w:hint="default"/>
        <w:lang w:val="it-IT" w:eastAsia="en-US" w:bidi="ar-SA"/>
      </w:rPr>
    </w:lvl>
    <w:lvl w:ilvl="6">
      <w:start w:val="0"/>
      <w:numFmt w:val="bullet"/>
      <w:lvlText w:val=""/>
      <w:lvlJc w:val="left"/>
      <w:pPr>
        <w:tabs>
          <w:tab w:val="num" w:pos="0"/>
        </w:tabs>
        <w:ind w:left="5364" w:hanging="361"/>
      </w:pPr>
      <w:rPr>
        <w:rFonts w:ascii="Symbol" w:hAnsi="Symbol" w:cs="Symbol" w:hint="default"/>
        <w:lang w:val="it-IT" w:eastAsia="en-US" w:bidi="ar-SA"/>
      </w:rPr>
    </w:lvl>
    <w:lvl w:ilvl="7">
      <w:start w:val="0"/>
      <w:numFmt w:val="bullet"/>
      <w:lvlText w:val=""/>
      <w:lvlJc w:val="left"/>
      <w:pPr>
        <w:tabs>
          <w:tab w:val="num" w:pos="0"/>
        </w:tabs>
        <w:ind w:left="6155" w:hanging="361"/>
      </w:pPr>
      <w:rPr>
        <w:rFonts w:ascii="Symbol" w:hAnsi="Symbol" w:cs="Symbol" w:hint="default"/>
        <w:lang w:val="it-IT" w:eastAsia="en-US" w:bidi="ar-SA"/>
      </w:rPr>
    </w:lvl>
    <w:lvl w:ilvl="8">
      <w:start w:val="0"/>
      <w:numFmt w:val="bullet"/>
      <w:lvlText w:val=""/>
      <w:lvlJc w:val="left"/>
      <w:pPr>
        <w:tabs>
          <w:tab w:val="num" w:pos="0"/>
        </w:tabs>
        <w:ind w:left="6946" w:hanging="361"/>
      </w:pPr>
      <w:rPr>
        <w:rFonts w:ascii="Symbol" w:hAnsi="Symbol" w:cs="Symbol" w:hint="default"/>
        <w:lang w:val="it-IT" w:eastAsia="en-US" w:bidi="ar-SA"/>
      </w:rPr>
    </w:lvl>
  </w:abstractNum>
  <w:abstractNum w:abstractNumId="25">
    <w:lvl w:ilvl="0">
      <w:numFmt w:val="bullet"/>
      <w:lvlText w:val="-"/>
      <w:lvlJc w:val="left"/>
      <w:pPr>
        <w:tabs>
          <w:tab w:val="num" w:pos="0"/>
        </w:tabs>
        <w:ind w:left="614" w:hanging="361"/>
      </w:pPr>
      <w:rPr>
        <w:rFonts w:ascii="Calibri" w:hAnsi="Calibri" w:cs="Calibri" w:hint="default"/>
        <w:sz w:val="22"/>
        <w:szCs w:val="22"/>
        <w:w w:val="100"/>
        <w:lang w:val="it-IT" w:eastAsia="en-US" w:bidi="ar-SA"/>
      </w:rPr>
    </w:lvl>
    <w:lvl w:ilvl="1">
      <w:start w:val="0"/>
      <w:numFmt w:val="bullet"/>
      <w:lvlText w:val=""/>
      <w:lvlJc w:val="left"/>
      <w:pPr>
        <w:tabs>
          <w:tab w:val="num" w:pos="0"/>
        </w:tabs>
        <w:ind w:left="1410" w:hanging="361"/>
      </w:pPr>
      <w:rPr>
        <w:rFonts w:ascii="Symbol" w:hAnsi="Symbol" w:cs="Symbol" w:hint="default"/>
        <w:lang w:val="it-IT" w:eastAsia="en-US" w:bidi="ar-SA"/>
      </w:rPr>
    </w:lvl>
    <w:lvl w:ilvl="2">
      <w:start w:val="0"/>
      <w:numFmt w:val="bullet"/>
      <w:lvlText w:val=""/>
      <w:lvlJc w:val="left"/>
      <w:pPr>
        <w:tabs>
          <w:tab w:val="num" w:pos="0"/>
        </w:tabs>
        <w:ind w:left="2201" w:hanging="361"/>
      </w:pPr>
      <w:rPr>
        <w:rFonts w:ascii="Symbol" w:hAnsi="Symbol" w:cs="Symbol" w:hint="default"/>
        <w:lang w:val="it-IT" w:eastAsia="en-US" w:bidi="ar-SA"/>
      </w:rPr>
    </w:lvl>
    <w:lvl w:ilvl="3">
      <w:start w:val="0"/>
      <w:numFmt w:val="bullet"/>
      <w:lvlText w:val=""/>
      <w:lvlJc w:val="left"/>
      <w:pPr>
        <w:tabs>
          <w:tab w:val="num" w:pos="0"/>
        </w:tabs>
        <w:ind w:left="2992" w:hanging="361"/>
      </w:pPr>
      <w:rPr>
        <w:rFonts w:ascii="Symbol" w:hAnsi="Symbol" w:cs="Symbol" w:hint="default"/>
        <w:lang w:val="it-IT" w:eastAsia="en-US" w:bidi="ar-SA"/>
      </w:rPr>
    </w:lvl>
    <w:lvl w:ilvl="4">
      <w:start w:val="0"/>
      <w:numFmt w:val="bullet"/>
      <w:lvlText w:val=""/>
      <w:lvlJc w:val="left"/>
      <w:pPr>
        <w:tabs>
          <w:tab w:val="num" w:pos="0"/>
        </w:tabs>
        <w:ind w:left="3783" w:hanging="361"/>
      </w:pPr>
      <w:rPr>
        <w:rFonts w:ascii="Symbol" w:hAnsi="Symbol" w:cs="Symbol" w:hint="default"/>
        <w:lang w:val="it-IT" w:eastAsia="en-US" w:bidi="ar-SA"/>
      </w:rPr>
    </w:lvl>
    <w:lvl w:ilvl="5">
      <w:start w:val="0"/>
      <w:numFmt w:val="bullet"/>
      <w:lvlText w:val=""/>
      <w:lvlJc w:val="left"/>
      <w:pPr>
        <w:tabs>
          <w:tab w:val="num" w:pos="0"/>
        </w:tabs>
        <w:ind w:left="4574" w:hanging="361"/>
      </w:pPr>
      <w:rPr>
        <w:rFonts w:ascii="Symbol" w:hAnsi="Symbol" w:cs="Symbol" w:hint="default"/>
        <w:lang w:val="it-IT" w:eastAsia="en-US" w:bidi="ar-SA"/>
      </w:rPr>
    </w:lvl>
    <w:lvl w:ilvl="6">
      <w:start w:val="0"/>
      <w:numFmt w:val="bullet"/>
      <w:lvlText w:val=""/>
      <w:lvlJc w:val="left"/>
      <w:pPr>
        <w:tabs>
          <w:tab w:val="num" w:pos="0"/>
        </w:tabs>
        <w:ind w:left="5364" w:hanging="361"/>
      </w:pPr>
      <w:rPr>
        <w:rFonts w:ascii="Symbol" w:hAnsi="Symbol" w:cs="Symbol" w:hint="default"/>
        <w:lang w:val="it-IT" w:eastAsia="en-US" w:bidi="ar-SA"/>
      </w:rPr>
    </w:lvl>
    <w:lvl w:ilvl="7">
      <w:start w:val="0"/>
      <w:numFmt w:val="bullet"/>
      <w:lvlText w:val=""/>
      <w:lvlJc w:val="left"/>
      <w:pPr>
        <w:tabs>
          <w:tab w:val="num" w:pos="0"/>
        </w:tabs>
        <w:ind w:left="6155" w:hanging="361"/>
      </w:pPr>
      <w:rPr>
        <w:rFonts w:ascii="Symbol" w:hAnsi="Symbol" w:cs="Symbol" w:hint="default"/>
        <w:lang w:val="it-IT" w:eastAsia="en-US" w:bidi="ar-SA"/>
      </w:rPr>
    </w:lvl>
    <w:lvl w:ilvl="8">
      <w:start w:val="0"/>
      <w:numFmt w:val="bullet"/>
      <w:lvlText w:val=""/>
      <w:lvlJc w:val="left"/>
      <w:pPr>
        <w:tabs>
          <w:tab w:val="num" w:pos="0"/>
        </w:tabs>
        <w:ind w:left="6946" w:hanging="361"/>
      </w:pPr>
      <w:rPr>
        <w:rFonts w:ascii="Symbol" w:hAnsi="Symbol" w:cs="Symbol" w:hint="default"/>
        <w:lang w:val="it-IT" w:eastAsia="en-US" w:bidi="ar-SA"/>
      </w:rPr>
    </w:lvl>
  </w:abstractNum>
  <w:abstractNum w:abstractNumId="26">
    <w:lvl w:ilvl="0">
      <w:numFmt w:val="bullet"/>
      <w:lvlText w:val="-"/>
      <w:lvlJc w:val="left"/>
      <w:pPr>
        <w:tabs>
          <w:tab w:val="num" w:pos="0"/>
        </w:tabs>
        <w:ind w:left="614" w:hanging="361"/>
      </w:pPr>
      <w:rPr>
        <w:rFonts w:ascii="Calibri" w:hAnsi="Calibri" w:cs="Calibri" w:hint="default"/>
        <w:sz w:val="22"/>
        <w:szCs w:val="22"/>
        <w:w w:val="100"/>
        <w:lang w:val="it-IT" w:eastAsia="en-US" w:bidi="ar-SA"/>
      </w:rPr>
    </w:lvl>
    <w:lvl w:ilvl="1">
      <w:start w:val="0"/>
      <w:numFmt w:val="bullet"/>
      <w:lvlText w:val=""/>
      <w:lvlJc w:val="left"/>
      <w:pPr>
        <w:tabs>
          <w:tab w:val="num" w:pos="0"/>
        </w:tabs>
        <w:ind w:left="1410" w:hanging="361"/>
      </w:pPr>
      <w:rPr>
        <w:rFonts w:ascii="Symbol" w:hAnsi="Symbol" w:cs="Symbol" w:hint="default"/>
        <w:lang w:val="it-IT" w:eastAsia="en-US" w:bidi="ar-SA"/>
      </w:rPr>
    </w:lvl>
    <w:lvl w:ilvl="2">
      <w:start w:val="0"/>
      <w:numFmt w:val="bullet"/>
      <w:lvlText w:val=""/>
      <w:lvlJc w:val="left"/>
      <w:pPr>
        <w:tabs>
          <w:tab w:val="num" w:pos="0"/>
        </w:tabs>
        <w:ind w:left="2201" w:hanging="361"/>
      </w:pPr>
      <w:rPr>
        <w:rFonts w:ascii="Symbol" w:hAnsi="Symbol" w:cs="Symbol" w:hint="default"/>
        <w:lang w:val="it-IT" w:eastAsia="en-US" w:bidi="ar-SA"/>
      </w:rPr>
    </w:lvl>
    <w:lvl w:ilvl="3">
      <w:start w:val="0"/>
      <w:numFmt w:val="bullet"/>
      <w:lvlText w:val=""/>
      <w:lvlJc w:val="left"/>
      <w:pPr>
        <w:tabs>
          <w:tab w:val="num" w:pos="0"/>
        </w:tabs>
        <w:ind w:left="2992" w:hanging="361"/>
      </w:pPr>
      <w:rPr>
        <w:rFonts w:ascii="Symbol" w:hAnsi="Symbol" w:cs="Symbol" w:hint="default"/>
        <w:lang w:val="it-IT" w:eastAsia="en-US" w:bidi="ar-SA"/>
      </w:rPr>
    </w:lvl>
    <w:lvl w:ilvl="4">
      <w:start w:val="0"/>
      <w:numFmt w:val="bullet"/>
      <w:lvlText w:val=""/>
      <w:lvlJc w:val="left"/>
      <w:pPr>
        <w:tabs>
          <w:tab w:val="num" w:pos="0"/>
        </w:tabs>
        <w:ind w:left="3783" w:hanging="361"/>
      </w:pPr>
      <w:rPr>
        <w:rFonts w:ascii="Symbol" w:hAnsi="Symbol" w:cs="Symbol" w:hint="default"/>
        <w:lang w:val="it-IT" w:eastAsia="en-US" w:bidi="ar-SA"/>
      </w:rPr>
    </w:lvl>
    <w:lvl w:ilvl="5">
      <w:start w:val="0"/>
      <w:numFmt w:val="bullet"/>
      <w:lvlText w:val=""/>
      <w:lvlJc w:val="left"/>
      <w:pPr>
        <w:tabs>
          <w:tab w:val="num" w:pos="0"/>
        </w:tabs>
        <w:ind w:left="4574" w:hanging="361"/>
      </w:pPr>
      <w:rPr>
        <w:rFonts w:ascii="Symbol" w:hAnsi="Symbol" w:cs="Symbol" w:hint="default"/>
        <w:lang w:val="it-IT" w:eastAsia="en-US" w:bidi="ar-SA"/>
      </w:rPr>
    </w:lvl>
    <w:lvl w:ilvl="6">
      <w:start w:val="0"/>
      <w:numFmt w:val="bullet"/>
      <w:lvlText w:val=""/>
      <w:lvlJc w:val="left"/>
      <w:pPr>
        <w:tabs>
          <w:tab w:val="num" w:pos="0"/>
        </w:tabs>
        <w:ind w:left="5364" w:hanging="361"/>
      </w:pPr>
      <w:rPr>
        <w:rFonts w:ascii="Symbol" w:hAnsi="Symbol" w:cs="Symbol" w:hint="default"/>
        <w:lang w:val="it-IT" w:eastAsia="en-US" w:bidi="ar-SA"/>
      </w:rPr>
    </w:lvl>
    <w:lvl w:ilvl="7">
      <w:start w:val="0"/>
      <w:numFmt w:val="bullet"/>
      <w:lvlText w:val=""/>
      <w:lvlJc w:val="left"/>
      <w:pPr>
        <w:tabs>
          <w:tab w:val="num" w:pos="0"/>
        </w:tabs>
        <w:ind w:left="6155" w:hanging="361"/>
      </w:pPr>
      <w:rPr>
        <w:rFonts w:ascii="Symbol" w:hAnsi="Symbol" w:cs="Symbol" w:hint="default"/>
        <w:lang w:val="it-IT" w:eastAsia="en-US" w:bidi="ar-SA"/>
      </w:rPr>
    </w:lvl>
    <w:lvl w:ilvl="8">
      <w:start w:val="0"/>
      <w:numFmt w:val="bullet"/>
      <w:lvlText w:val=""/>
      <w:lvlJc w:val="left"/>
      <w:pPr>
        <w:tabs>
          <w:tab w:val="num" w:pos="0"/>
        </w:tabs>
        <w:ind w:left="6946" w:hanging="361"/>
      </w:pPr>
      <w:rPr>
        <w:rFonts w:ascii="Symbol" w:hAnsi="Symbol" w:cs="Symbol" w:hint="default"/>
        <w:lang w:val="it-IT" w:eastAsia="en-US" w:bidi="ar-SA"/>
      </w:rPr>
    </w:lvl>
  </w:abstractNum>
  <w:abstractNum w:abstractNumId="27">
    <w:lvl w:ilvl="0">
      <w:start w:val="1"/>
      <w:numFmt w:val="lowerLetter"/>
      <w:lvlText w:val="%1)"/>
      <w:lvlJc w:val="left"/>
      <w:pPr>
        <w:tabs>
          <w:tab w:val="num" w:pos="0"/>
        </w:tabs>
        <w:ind w:left="1804" w:hanging="361"/>
      </w:pPr>
      <w:rPr>
        <w:sz w:val="22"/>
        <w:spacing w:val="-1"/>
        <w:szCs w:val="22"/>
        <w:w w:val="100"/>
        <w:rFonts w:ascii="Calibri" w:hAnsi="Calibri" w:eastAsia="Calibri" w:cs="Calibri"/>
        <w:lang w:val="it-IT" w:eastAsia="en-US" w:bidi="ar-SA"/>
      </w:rPr>
    </w:lvl>
    <w:lvl w:ilvl="1">
      <w:start w:val="1"/>
      <w:numFmt w:val="decimal"/>
      <w:lvlText w:val="%2."/>
      <w:lvlJc w:val="left"/>
      <w:pPr>
        <w:tabs>
          <w:tab w:val="num" w:pos="0"/>
        </w:tabs>
        <w:ind w:left="2111" w:hanging="351"/>
      </w:pPr>
      <w:rPr>
        <w:sz w:val="22"/>
        <w:b/>
        <w:szCs w:val="22"/>
        <w:bCs/>
        <w:w w:val="100"/>
        <w:rFonts w:ascii="Times New Roman" w:hAnsi="Times New Roman" w:eastAsia="Times New Roman" w:cs="Times New Roman"/>
        <w:lang w:val="it-IT" w:eastAsia="en-US" w:bidi="ar-SA"/>
      </w:rPr>
    </w:lvl>
    <w:lvl w:ilvl="2">
      <w:start w:val="0"/>
      <w:numFmt w:val="bullet"/>
      <w:lvlText w:val=""/>
      <w:lvlJc w:val="left"/>
      <w:pPr>
        <w:tabs>
          <w:tab w:val="num" w:pos="0"/>
        </w:tabs>
        <w:ind w:left="3113" w:hanging="351"/>
      </w:pPr>
      <w:rPr>
        <w:rFonts w:ascii="Symbol" w:hAnsi="Symbol" w:cs="Symbol" w:hint="default"/>
        <w:lang w:val="it-IT" w:eastAsia="en-US" w:bidi="ar-SA"/>
      </w:rPr>
    </w:lvl>
    <w:lvl w:ilvl="3">
      <w:start w:val="0"/>
      <w:numFmt w:val="bullet"/>
      <w:lvlText w:val=""/>
      <w:lvlJc w:val="left"/>
      <w:pPr>
        <w:tabs>
          <w:tab w:val="num" w:pos="0"/>
        </w:tabs>
        <w:ind w:left="4106" w:hanging="351"/>
      </w:pPr>
      <w:rPr>
        <w:rFonts w:ascii="Symbol" w:hAnsi="Symbol" w:cs="Symbol" w:hint="default"/>
        <w:lang w:val="it-IT" w:eastAsia="en-US" w:bidi="ar-SA"/>
      </w:rPr>
    </w:lvl>
    <w:lvl w:ilvl="4">
      <w:start w:val="0"/>
      <w:numFmt w:val="bullet"/>
      <w:lvlText w:val=""/>
      <w:lvlJc w:val="left"/>
      <w:pPr>
        <w:tabs>
          <w:tab w:val="num" w:pos="0"/>
        </w:tabs>
        <w:ind w:left="5099" w:hanging="351"/>
      </w:pPr>
      <w:rPr>
        <w:rFonts w:ascii="Symbol" w:hAnsi="Symbol" w:cs="Symbol" w:hint="default"/>
        <w:lang w:val="it-IT" w:eastAsia="en-US" w:bidi="ar-SA"/>
      </w:rPr>
    </w:lvl>
    <w:lvl w:ilvl="5">
      <w:start w:val="0"/>
      <w:numFmt w:val="bullet"/>
      <w:lvlText w:val=""/>
      <w:lvlJc w:val="left"/>
      <w:pPr>
        <w:tabs>
          <w:tab w:val="num" w:pos="0"/>
        </w:tabs>
        <w:ind w:left="6092" w:hanging="351"/>
      </w:pPr>
      <w:rPr>
        <w:rFonts w:ascii="Symbol" w:hAnsi="Symbol" w:cs="Symbol" w:hint="default"/>
        <w:lang w:val="it-IT" w:eastAsia="en-US" w:bidi="ar-SA"/>
      </w:rPr>
    </w:lvl>
    <w:lvl w:ilvl="6">
      <w:start w:val="0"/>
      <w:numFmt w:val="bullet"/>
      <w:lvlText w:val=""/>
      <w:lvlJc w:val="left"/>
      <w:pPr>
        <w:tabs>
          <w:tab w:val="num" w:pos="0"/>
        </w:tabs>
        <w:ind w:left="7085" w:hanging="351"/>
      </w:pPr>
      <w:rPr>
        <w:rFonts w:ascii="Symbol" w:hAnsi="Symbol" w:cs="Symbol" w:hint="default"/>
        <w:lang w:val="it-IT" w:eastAsia="en-US" w:bidi="ar-SA"/>
      </w:rPr>
    </w:lvl>
    <w:lvl w:ilvl="7">
      <w:start w:val="0"/>
      <w:numFmt w:val="bullet"/>
      <w:lvlText w:val=""/>
      <w:lvlJc w:val="left"/>
      <w:pPr>
        <w:tabs>
          <w:tab w:val="num" w:pos="0"/>
        </w:tabs>
        <w:ind w:left="8078" w:hanging="351"/>
      </w:pPr>
      <w:rPr>
        <w:rFonts w:ascii="Symbol" w:hAnsi="Symbol" w:cs="Symbol" w:hint="default"/>
        <w:lang w:val="it-IT" w:eastAsia="en-US" w:bidi="ar-SA"/>
      </w:rPr>
    </w:lvl>
    <w:lvl w:ilvl="8">
      <w:start w:val="0"/>
      <w:numFmt w:val="bullet"/>
      <w:lvlText w:val=""/>
      <w:lvlJc w:val="left"/>
      <w:pPr>
        <w:tabs>
          <w:tab w:val="num" w:pos="0"/>
        </w:tabs>
        <w:ind w:left="9071" w:hanging="351"/>
      </w:pPr>
      <w:rPr>
        <w:rFonts w:ascii="Symbol" w:hAnsi="Symbol" w:cs="Symbol" w:hint="default"/>
        <w:lang w:val="it-IT" w:eastAsia="en-US" w:bidi="ar-SA"/>
      </w:rPr>
    </w:lvl>
  </w:abstractNum>
  <w:abstractNum w:abstractNumId="28">
    <w:lvl w:ilvl="0">
      <w:numFmt w:val="bullet"/>
      <w:lvlText w:val="●"/>
      <w:lvlJc w:val="left"/>
      <w:pPr>
        <w:tabs>
          <w:tab w:val="num" w:pos="0"/>
        </w:tabs>
        <w:ind w:left="225" w:hanging="188"/>
      </w:pPr>
      <w:rPr>
        <w:rFonts w:ascii="Times New Roman" w:hAnsi="Times New Roman" w:cs="Times New Roman" w:hint="default"/>
        <w:sz w:val="20"/>
        <w:szCs w:val="20"/>
        <w:w w:val="100"/>
        <w:color w:val="DBE4F0"/>
        <w:lang w:val="it-IT" w:eastAsia="en-US" w:bidi="ar-SA"/>
      </w:rPr>
    </w:lvl>
    <w:lvl w:ilvl="1">
      <w:start w:val="0"/>
      <w:numFmt w:val="bullet"/>
      <w:lvlText w:val=""/>
      <w:lvlJc w:val="left"/>
      <w:pPr>
        <w:tabs>
          <w:tab w:val="num" w:pos="0"/>
        </w:tabs>
        <w:ind w:left="489" w:hanging="188"/>
      </w:pPr>
      <w:rPr>
        <w:rFonts w:ascii="Symbol" w:hAnsi="Symbol" w:cs="Symbol" w:hint="default"/>
        <w:lang w:val="it-IT" w:eastAsia="en-US" w:bidi="ar-SA"/>
      </w:rPr>
    </w:lvl>
    <w:lvl w:ilvl="2">
      <w:start w:val="0"/>
      <w:numFmt w:val="bullet"/>
      <w:lvlText w:val=""/>
      <w:lvlJc w:val="left"/>
      <w:pPr>
        <w:tabs>
          <w:tab w:val="num" w:pos="0"/>
        </w:tabs>
        <w:ind w:left="758" w:hanging="188"/>
      </w:pPr>
      <w:rPr>
        <w:rFonts w:ascii="Symbol" w:hAnsi="Symbol" w:cs="Symbol" w:hint="default"/>
        <w:lang w:val="it-IT" w:eastAsia="en-US" w:bidi="ar-SA"/>
      </w:rPr>
    </w:lvl>
    <w:lvl w:ilvl="3">
      <w:start w:val="0"/>
      <w:numFmt w:val="bullet"/>
      <w:lvlText w:val=""/>
      <w:lvlJc w:val="left"/>
      <w:pPr>
        <w:tabs>
          <w:tab w:val="num" w:pos="0"/>
        </w:tabs>
        <w:ind w:left="1028" w:hanging="188"/>
      </w:pPr>
      <w:rPr>
        <w:rFonts w:ascii="Symbol" w:hAnsi="Symbol" w:cs="Symbol" w:hint="default"/>
        <w:lang w:val="it-IT" w:eastAsia="en-US" w:bidi="ar-SA"/>
      </w:rPr>
    </w:lvl>
    <w:lvl w:ilvl="4">
      <w:start w:val="0"/>
      <w:numFmt w:val="bullet"/>
      <w:lvlText w:val=""/>
      <w:lvlJc w:val="left"/>
      <w:pPr>
        <w:tabs>
          <w:tab w:val="num" w:pos="0"/>
        </w:tabs>
        <w:ind w:left="1297" w:hanging="188"/>
      </w:pPr>
      <w:rPr>
        <w:rFonts w:ascii="Symbol" w:hAnsi="Symbol" w:cs="Symbol" w:hint="default"/>
        <w:lang w:val="it-IT" w:eastAsia="en-US" w:bidi="ar-SA"/>
      </w:rPr>
    </w:lvl>
    <w:lvl w:ilvl="5">
      <w:start w:val="0"/>
      <w:numFmt w:val="bullet"/>
      <w:lvlText w:val=""/>
      <w:lvlJc w:val="left"/>
      <w:pPr>
        <w:tabs>
          <w:tab w:val="num" w:pos="0"/>
        </w:tabs>
        <w:ind w:left="1567" w:hanging="188"/>
      </w:pPr>
      <w:rPr>
        <w:rFonts w:ascii="Symbol" w:hAnsi="Symbol" w:cs="Symbol" w:hint="default"/>
        <w:lang w:val="it-IT" w:eastAsia="en-US" w:bidi="ar-SA"/>
      </w:rPr>
    </w:lvl>
    <w:lvl w:ilvl="6">
      <w:start w:val="0"/>
      <w:numFmt w:val="bullet"/>
      <w:lvlText w:val=""/>
      <w:lvlJc w:val="left"/>
      <w:pPr>
        <w:tabs>
          <w:tab w:val="num" w:pos="0"/>
        </w:tabs>
        <w:ind w:left="1836" w:hanging="188"/>
      </w:pPr>
      <w:rPr>
        <w:rFonts w:ascii="Symbol" w:hAnsi="Symbol" w:cs="Symbol" w:hint="default"/>
        <w:lang w:val="it-IT" w:eastAsia="en-US" w:bidi="ar-SA"/>
      </w:rPr>
    </w:lvl>
    <w:lvl w:ilvl="7">
      <w:start w:val="0"/>
      <w:numFmt w:val="bullet"/>
      <w:lvlText w:val=""/>
      <w:lvlJc w:val="left"/>
      <w:pPr>
        <w:tabs>
          <w:tab w:val="num" w:pos="0"/>
        </w:tabs>
        <w:ind w:left="2105" w:hanging="188"/>
      </w:pPr>
      <w:rPr>
        <w:rFonts w:ascii="Symbol" w:hAnsi="Symbol" w:cs="Symbol" w:hint="default"/>
        <w:lang w:val="it-IT" w:eastAsia="en-US" w:bidi="ar-SA"/>
      </w:rPr>
    </w:lvl>
    <w:lvl w:ilvl="8">
      <w:start w:val="0"/>
      <w:numFmt w:val="bullet"/>
      <w:lvlText w:val=""/>
      <w:lvlJc w:val="left"/>
      <w:pPr>
        <w:tabs>
          <w:tab w:val="num" w:pos="0"/>
        </w:tabs>
        <w:ind w:left="2375" w:hanging="188"/>
      </w:pPr>
      <w:rPr>
        <w:rFonts w:ascii="Symbol" w:hAnsi="Symbol" w:cs="Symbol" w:hint="default"/>
        <w:lang w:val="it-IT" w:eastAsia="en-US" w:bidi="ar-SA"/>
      </w:rPr>
    </w:lvl>
  </w:abstractNum>
  <w:abstractNum w:abstractNumId="29">
    <w:lvl w:ilvl="0">
      <w:numFmt w:val="bullet"/>
      <w:lvlText w:val="●"/>
      <w:lvlJc w:val="left"/>
      <w:pPr>
        <w:tabs>
          <w:tab w:val="num" w:pos="0"/>
        </w:tabs>
        <w:ind w:left="225" w:hanging="188"/>
      </w:pPr>
      <w:rPr>
        <w:rFonts w:ascii="Times New Roman" w:hAnsi="Times New Roman" w:cs="Times New Roman" w:hint="default"/>
        <w:sz w:val="20"/>
        <w:szCs w:val="20"/>
        <w:w w:val="100"/>
        <w:color w:val="DBE4F0"/>
        <w:lang w:val="it-IT" w:eastAsia="en-US" w:bidi="ar-SA"/>
      </w:rPr>
    </w:lvl>
    <w:lvl w:ilvl="1">
      <w:start w:val="0"/>
      <w:numFmt w:val="bullet"/>
      <w:lvlText w:val=""/>
      <w:lvlJc w:val="left"/>
      <w:pPr>
        <w:tabs>
          <w:tab w:val="num" w:pos="0"/>
        </w:tabs>
        <w:ind w:left="489" w:hanging="188"/>
      </w:pPr>
      <w:rPr>
        <w:rFonts w:ascii="Symbol" w:hAnsi="Symbol" w:cs="Symbol" w:hint="default"/>
        <w:lang w:val="it-IT" w:eastAsia="en-US" w:bidi="ar-SA"/>
      </w:rPr>
    </w:lvl>
    <w:lvl w:ilvl="2">
      <w:start w:val="0"/>
      <w:numFmt w:val="bullet"/>
      <w:lvlText w:val=""/>
      <w:lvlJc w:val="left"/>
      <w:pPr>
        <w:tabs>
          <w:tab w:val="num" w:pos="0"/>
        </w:tabs>
        <w:ind w:left="758" w:hanging="188"/>
      </w:pPr>
      <w:rPr>
        <w:rFonts w:ascii="Symbol" w:hAnsi="Symbol" w:cs="Symbol" w:hint="default"/>
        <w:lang w:val="it-IT" w:eastAsia="en-US" w:bidi="ar-SA"/>
      </w:rPr>
    </w:lvl>
    <w:lvl w:ilvl="3">
      <w:start w:val="0"/>
      <w:numFmt w:val="bullet"/>
      <w:lvlText w:val=""/>
      <w:lvlJc w:val="left"/>
      <w:pPr>
        <w:tabs>
          <w:tab w:val="num" w:pos="0"/>
        </w:tabs>
        <w:ind w:left="1028" w:hanging="188"/>
      </w:pPr>
      <w:rPr>
        <w:rFonts w:ascii="Symbol" w:hAnsi="Symbol" w:cs="Symbol" w:hint="default"/>
        <w:lang w:val="it-IT" w:eastAsia="en-US" w:bidi="ar-SA"/>
      </w:rPr>
    </w:lvl>
    <w:lvl w:ilvl="4">
      <w:start w:val="0"/>
      <w:numFmt w:val="bullet"/>
      <w:lvlText w:val=""/>
      <w:lvlJc w:val="left"/>
      <w:pPr>
        <w:tabs>
          <w:tab w:val="num" w:pos="0"/>
        </w:tabs>
        <w:ind w:left="1297" w:hanging="188"/>
      </w:pPr>
      <w:rPr>
        <w:rFonts w:ascii="Symbol" w:hAnsi="Symbol" w:cs="Symbol" w:hint="default"/>
        <w:lang w:val="it-IT" w:eastAsia="en-US" w:bidi="ar-SA"/>
      </w:rPr>
    </w:lvl>
    <w:lvl w:ilvl="5">
      <w:start w:val="0"/>
      <w:numFmt w:val="bullet"/>
      <w:lvlText w:val=""/>
      <w:lvlJc w:val="left"/>
      <w:pPr>
        <w:tabs>
          <w:tab w:val="num" w:pos="0"/>
        </w:tabs>
        <w:ind w:left="1567" w:hanging="188"/>
      </w:pPr>
      <w:rPr>
        <w:rFonts w:ascii="Symbol" w:hAnsi="Symbol" w:cs="Symbol" w:hint="default"/>
        <w:lang w:val="it-IT" w:eastAsia="en-US" w:bidi="ar-SA"/>
      </w:rPr>
    </w:lvl>
    <w:lvl w:ilvl="6">
      <w:start w:val="0"/>
      <w:numFmt w:val="bullet"/>
      <w:lvlText w:val=""/>
      <w:lvlJc w:val="left"/>
      <w:pPr>
        <w:tabs>
          <w:tab w:val="num" w:pos="0"/>
        </w:tabs>
        <w:ind w:left="1836" w:hanging="188"/>
      </w:pPr>
      <w:rPr>
        <w:rFonts w:ascii="Symbol" w:hAnsi="Symbol" w:cs="Symbol" w:hint="default"/>
        <w:lang w:val="it-IT" w:eastAsia="en-US" w:bidi="ar-SA"/>
      </w:rPr>
    </w:lvl>
    <w:lvl w:ilvl="7">
      <w:start w:val="0"/>
      <w:numFmt w:val="bullet"/>
      <w:lvlText w:val=""/>
      <w:lvlJc w:val="left"/>
      <w:pPr>
        <w:tabs>
          <w:tab w:val="num" w:pos="0"/>
        </w:tabs>
        <w:ind w:left="2105" w:hanging="188"/>
      </w:pPr>
      <w:rPr>
        <w:rFonts w:ascii="Symbol" w:hAnsi="Symbol" w:cs="Symbol" w:hint="default"/>
        <w:lang w:val="it-IT" w:eastAsia="en-US" w:bidi="ar-SA"/>
      </w:rPr>
    </w:lvl>
    <w:lvl w:ilvl="8">
      <w:start w:val="0"/>
      <w:numFmt w:val="bullet"/>
      <w:lvlText w:val=""/>
      <w:lvlJc w:val="left"/>
      <w:pPr>
        <w:tabs>
          <w:tab w:val="num" w:pos="0"/>
        </w:tabs>
        <w:ind w:left="2375" w:hanging="188"/>
      </w:pPr>
      <w:rPr>
        <w:rFonts w:ascii="Symbol" w:hAnsi="Symbol" w:cs="Symbol" w:hint="default"/>
        <w:lang w:val="it-IT" w:eastAsia="en-US" w:bidi="ar-SA"/>
      </w:rPr>
    </w:lvl>
  </w:abstractNum>
  <w:abstractNum w:abstractNumId="30">
    <w:lvl w:ilvl="0">
      <w:numFmt w:val="bullet"/>
      <w:lvlText w:val="●"/>
      <w:lvlJc w:val="left"/>
      <w:pPr>
        <w:tabs>
          <w:tab w:val="num" w:pos="0"/>
        </w:tabs>
        <w:ind w:left="153" w:hanging="144"/>
      </w:pPr>
      <w:rPr>
        <w:rFonts w:ascii="Times New Roman" w:hAnsi="Times New Roman" w:cs="Times New Roman" w:hint="default"/>
        <w:sz w:val="20"/>
        <w:spacing w:val="22"/>
        <w:szCs w:val="20"/>
        <w:w w:val="100"/>
        <w:color w:val="DBE4F0"/>
        <w:lang w:val="it-IT" w:eastAsia="en-US" w:bidi="ar-SA"/>
      </w:rPr>
    </w:lvl>
    <w:lvl w:ilvl="1">
      <w:start w:val="0"/>
      <w:numFmt w:val="bullet"/>
      <w:lvlText w:val=""/>
      <w:lvlJc w:val="left"/>
      <w:pPr>
        <w:tabs>
          <w:tab w:val="num" w:pos="0"/>
        </w:tabs>
        <w:ind w:left="435" w:hanging="144"/>
      </w:pPr>
      <w:rPr>
        <w:rFonts w:ascii="Symbol" w:hAnsi="Symbol" w:cs="Symbol" w:hint="default"/>
        <w:lang w:val="it-IT" w:eastAsia="en-US" w:bidi="ar-SA"/>
      </w:rPr>
    </w:lvl>
    <w:lvl w:ilvl="2">
      <w:start w:val="0"/>
      <w:numFmt w:val="bullet"/>
      <w:lvlText w:val=""/>
      <w:lvlJc w:val="left"/>
      <w:pPr>
        <w:tabs>
          <w:tab w:val="num" w:pos="0"/>
        </w:tabs>
        <w:ind w:left="710" w:hanging="144"/>
      </w:pPr>
      <w:rPr>
        <w:rFonts w:ascii="Symbol" w:hAnsi="Symbol" w:cs="Symbol" w:hint="default"/>
        <w:lang w:val="it-IT" w:eastAsia="en-US" w:bidi="ar-SA"/>
      </w:rPr>
    </w:lvl>
    <w:lvl w:ilvl="3">
      <w:start w:val="0"/>
      <w:numFmt w:val="bullet"/>
      <w:lvlText w:val=""/>
      <w:lvlJc w:val="left"/>
      <w:pPr>
        <w:tabs>
          <w:tab w:val="num" w:pos="0"/>
        </w:tabs>
        <w:ind w:left="985" w:hanging="144"/>
      </w:pPr>
      <w:rPr>
        <w:rFonts w:ascii="Symbol" w:hAnsi="Symbol" w:cs="Symbol" w:hint="default"/>
        <w:lang w:val="it-IT" w:eastAsia="en-US" w:bidi="ar-SA"/>
      </w:rPr>
    </w:lvl>
    <w:lvl w:ilvl="4">
      <w:start w:val="0"/>
      <w:numFmt w:val="bullet"/>
      <w:lvlText w:val=""/>
      <w:lvlJc w:val="left"/>
      <w:pPr>
        <w:tabs>
          <w:tab w:val="num" w:pos="0"/>
        </w:tabs>
        <w:ind w:left="1260" w:hanging="144"/>
      </w:pPr>
      <w:rPr>
        <w:rFonts w:ascii="Symbol" w:hAnsi="Symbol" w:cs="Symbol" w:hint="default"/>
        <w:lang w:val="it-IT" w:eastAsia="en-US" w:bidi="ar-SA"/>
      </w:rPr>
    </w:lvl>
    <w:lvl w:ilvl="5">
      <w:start w:val="0"/>
      <w:numFmt w:val="bullet"/>
      <w:lvlText w:val=""/>
      <w:lvlJc w:val="left"/>
      <w:pPr>
        <w:tabs>
          <w:tab w:val="num" w:pos="0"/>
        </w:tabs>
        <w:ind w:left="1535" w:hanging="144"/>
      </w:pPr>
      <w:rPr>
        <w:rFonts w:ascii="Symbol" w:hAnsi="Symbol" w:cs="Symbol" w:hint="default"/>
        <w:lang w:val="it-IT" w:eastAsia="en-US" w:bidi="ar-SA"/>
      </w:rPr>
    </w:lvl>
    <w:lvl w:ilvl="6">
      <w:start w:val="0"/>
      <w:numFmt w:val="bullet"/>
      <w:lvlText w:val=""/>
      <w:lvlJc w:val="left"/>
      <w:pPr>
        <w:tabs>
          <w:tab w:val="num" w:pos="0"/>
        </w:tabs>
        <w:ind w:left="1810" w:hanging="144"/>
      </w:pPr>
      <w:rPr>
        <w:rFonts w:ascii="Symbol" w:hAnsi="Symbol" w:cs="Symbol" w:hint="default"/>
        <w:lang w:val="it-IT" w:eastAsia="en-US" w:bidi="ar-SA"/>
      </w:rPr>
    </w:lvl>
    <w:lvl w:ilvl="7">
      <w:start w:val="0"/>
      <w:numFmt w:val="bullet"/>
      <w:lvlText w:val=""/>
      <w:lvlJc w:val="left"/>
      <w:pPr>
        <w:tabs>
          <w:tab w:val="num" w:pos="0"/>
        </w:tabs>
        <w:ind w:left="2085" w:hanging="144"/>
      </w:pPr>
      <w:rPr>
        <w:rFonts w:ascii="Symbol" w:hAnsi="Symbol" w:cs="Symbol" w:hint="default"/>
        <w:lang w:val="it-IT" w:eastAsia="en-US" w:bidi="ar-SA"/>
      </w:rPr>
    </w:lvl>
    <w:lvl w:ilvl="8">
      <w:start w:val="0"/>
      <w:numFmt w:val="bullet"/>
      <w:lvlText w:val=""/>
      <w:lvlJc w:val="left"/>
      <w:pPr>
        <w:tabs>
          <w:tab w:val="num" w:pos="0"/>
        </w:tabs>
        <w:ind w:left="2360" w:hanging="144"/>
      </w:pPr>
      <w:rPr>
        <w:rFonts w:ascii="Symbol" w:hAnsi="Symbol" w:cs="Symbol" w:hint="default"/>
        <w:lang w:val="it-IT" w:eastAsia="en-US" w:bidi="ar-SA"/>
      </w:rPr>
    </w:lvl>
  </w:abstractNum>
  <w:abstractNum w:abstractNumId="31">
    <w:lvl w:ilvl="0">
      <w:numFmt w:val="bullet"/>
      <w:lvlText w:val="●"/>
      <w:lvlJc w:val="left"/>
      <w:pPr>
        <w:tabs>
          <w:tab w:val="num" w:pos="0"/>
        </w:tabs>
        <w:ind w:left="225" w:hanging="188"/>
      </w:pPr>
      <w:rPr>
        <w:rFonts w:ascii="Times New Roman" w:hAnsi="Times New Roman" w:cs="Times New Roman" w:hint="default"/>
        <w:sz w:val="20"/>
        <w:szCs w:val="20"/>
        <w:w w:val="100"/>
        <w:color w:val="DBE4F0"/>
        <w:lang w:val="it-IT" w:eastAsia="en-US" w:bidi="ar-SA"/>
      </w:rPr>
    </w:lvl>
    <w:lvl w:ilvl="1">
      <w:start w:val="0"/>
      <w:numFmt w:val="bullet"/>
      <w:lvlText w:val=""/>
      <w:lvlJc w:val="left"/>
      <w:pPr>
        <w:tabs>
          <w:tab w:val="num" w:pos="0"/>
        </w:tabs>
        <w:ind w:left="489" w:hanging="188"/>
      </w:pPr>
      <w:rPr>
        <w:rFonts w:ascii="Symbol" w:hAnsi="Symbol" w:cs="Symbol" w:hint="default"/>
        <w:lang w:val="it-IT" w:eastAsia="en-US" w:bidi="ar-SA"/>
      </w:rPr>
    </w:lvl>
    <w:lvl w:ilvl="2">
      <w:start w:val="0"/>
      <w:numFmt w:val="bullet"/>
      <w:lvlText w:val=""/>
      <w:lvlJc w:val="left"/>
      <w:pPr>
        <w:tabs>
          <w:tab w:val="num" w:pos="0"/>
        </w:tabs>
        <w:ind w:left="758" w:hanging="188"/>
      </w:pPr>
      <w:rPr>
        <w:rFonts w:ascii="Symbol" w:hAnsi="Symbol" w:cs="Symbol" w:hint="default"/>
        <w:lang w:val="it-IT" w:eastAsia="en-US" w:bidi="ar-SA"/>
      </w:rPr>
    </w:lvl>
    <w:lvl w:ilvl="3">
      <w:start w:val="0"/>
      <w:numFmt w:val="bullet"/>
      <w:lvlText w:val=""/>
      <w:lvlJc w:val="left"/>
      <w:pPr>
        <w:tabs>
          <w:tab w:val="num" w:pos="0"/>
        </w:tabs>
        <w:ind w:left="1028" w:hanging="188"/>
      </w:pPr>
      <w:rPr>
        <w:rFonts w:ascii="Symbol" w:hAnsi="Symbol" w:cs="Symbol" w:hint="default"/>
        <w:lang w:val="it-IT" w:eastAsia="en-US" w:bidi="ar-SA"/>
      </w:rPr>
    </w:lvl>
    <w:lvl w:ilvl="4">
      <w:start w:val="0"/>
      <w:numFmt w:val="bullet"/>
      <w:lvlText w:val=""/>
      <w:lvlJc w:val="left"/>
      <w:pPr>
        <w:tabs>
          <w:tab w:val="num" w:pos="0"/>
        </w:tabs>
        <w:ind w:left="1297" w:hanging="188"/>
      </w:pPr>
      <w:rPr>
        <w:rFonts w:ascii="Symbol" w:hAnsi="Symbol" w:cs="Symbol" w:hint="default"/>
        <w:lang w:val="it-IT" w:eastAsia="en-US" w:bidi="ar-SA"/>
      </w:rPr>
    </w:lvl>
    <w:lvl w:ilvl="5">
      <w:start w:val="0"/>
      <w:numFmt w:val="bullet"/>
      <w:lvlText w:val=""/>
      <w:lvlJc w:val="left"/>
      <w:pPr>
        <w:tabs>
          <w:tab w:val="num" w:pos="0"/>
        </w:tabs>
        <w:ind w:left="1567" w:hanging="188"/>
      </w:pPr>
      <w:rPr>
        <w:rFonts w:ascii="Symbol" w:hAnsi="Symbol" w:cs="Symbol" w:hint="default"/>
        <w:lang w:val="it-IT" w:eastAsia="en-US" w:bidi="ar-SA"/>
      </w:rPr>
    </w:lvl>
    <w:lvl w:ilvl="6">
      <w:start w:val="0"/>
      <w:numFmt w:val="bullet"/>
      <w:lvlText w:val=""/>
      <w:lvlJc w:val="left"/>
      <w:pPr>
        <w:tabs>
          <w:tab w:val="num" w:pos="0"/>
        </w:tabs>
        <w:ind w:left="1836" w:hanging="188"/>
      </w:pPr>
      <w:rPr>
        <w:rFonts w:ascii="Symbol" w:hAnsi="Symbol" w:cs="Symbol" w:hint="default"/>
        <w:lang w:val="it-IT" w:eastAsia="en-US" w:bidi="ar-SA"/>
      </w:rPr>
    </w:lvl>
    <w:lvl w:ilvl="7">
      <w:start w:val="0"/>
      <w:numFmt w:val="bullet"/>
      <w:lvlText w:val=""/>
      <w:lvlJc w:val="left"/>
      <w:pPr>
        <w:tabs>
          <w:tab w:val="num" w:pos="0"/>
        </w:tabs>
        <w:ind w:left="2105" w:hanging="188"/>
      </w:pPr>
      <w:rPr>
        <w:rFonts w:ascii="Symbol" w:hAnsi="Symbol" w:cs="Symbol" w:hint="default"/>
        <w:lang w:val="it-IT" w:eastAsia="en-US" w:bidi="ar-SA"/>
      </w:rPr>
    </w:lvl>
    <w:lvl w:ilvl="8">
      <w:start w:val="0"/>
      <w:numFmt w:val="bullet"/>
      <w:lvlText w:val=""/>
      <w:lvlJc w:val="left"/>
      <w:pPr>
        <w:tabs>
          <w:tab w:val="num" w:pos="0"/>
        </w:tabs>
        <w:ind w:left="2375" w:hanging="188"/>
      </w:pPr>
      <w:rPr>
        <w:rFonts w:ascii="Symbol" w:hAnsi="Symbol" w:cs="Symbol" w:hint="default"/>
        <w:lang w:val="it-IT" w:eastAsia="en-US" w:bidi="ar-SA"/>
      </w:rPr>
    </w:lvl>
  </w:abstractNum>
  <w:abstractNum w:abstractNumId="32">
    <w:lvl w:ilvl="0">
      <w:numFmt w:val="bullet"/>
      <w:lvlText w:val="●"/>
      <w:lvlJc w:val="left"/>
      <w:pPr>
        <w:tabs>
          <w:tab w:val="num" w:pos="0"/>
        </w:tabs>
        <w:ind w:left="115" w:hanging="836"/>
      </w:pPr>
      <w:rPr>
        <w:rFonts w:ascii="Times New Roman" w:hAnsi="Times New Roman" w:cs="Times New Roman" w:hint="default"/>
        <w:sz w:val="20"/>
        <w:szCs w:val="20"/>
        <w:w w:val="100"/>
        <w:color w:val="DBE4F0"/>
        <w:lang w:val="it-IT" w:eastAsia="en-US" w:bidi="ar-SA"/>
      </w:rPr>
    </w:lvl>
    <w:lvl w:ilvl="1">
      <w:start w:val="0"/>
      <w:numFmt w:val="bullet"/>
      <w:lvlText w:val=""/>
      <w:lvlJc w:val="left"/>
      <w:pPr>
        <w:tabs>
          <w:tab w:val="num" w:pos="0"/>
        </w:tabs>
        <w:ind w:left="399" w:hanging="836"/>
      </w:pPr>
      <w:rPr>
        <w:rFonts w:ascii="Symbol" w:hAnsi="Symbol" w:cs="Symbol" w:hint="default"/>
        <w:lang w:val="it-IT" w:eastAsia="en-US" w:bidi="ar-SA"/>
      </w:rPr>
    </w:lvl>
    <w:lvl w:ilvl="2">
      <w:start w:val="0"/>
      <w:numFmt w:val="bullet"/>
      <w:lvlText w:val=""/>
      <w:lvlJc w:val="left"/>
      <w:pPr>
        <w:tabs>
          <w:tab w:val="num" w:pos="0"/>
        </w:tabs>
        <w:ind w:left="678" w:hanging="836"/>
      </w:pPr>
      <w:rPr>
        <w:rFonts w:ascii="Symbol" w:hAnsi="Symbol" w:cs="Symbol" w:hint="default"/>
        <w:lang w:val="it-IT" w:eastAsia="en-US" w:bidi="ar-SA"/>
      </w:rPr>
    </w:lvl>
    <w:lvl w:ilvl="3">
      <w:start w:val="0"/>
      <w:numFmt w:val="bullet"/>
      <w:lvlText w:val=""/>
      <w:lvlJc w:val="left"/>
      <w:pPr>
        <w:tabs>
          <w:tab w:val="num" w:pos="0"/>
        </w:tabs>
        <w:ind w:left="957" w:hanging="836"/>
      </w:pPr>
      <w:rPr>
        <w:rFonts w:ascii="Symbol" w:hAnsi="Symbol" w:cs="Symbol" w:hint="default"/>
        <w:lang w:val="it-IT" w:eastAsia="en-US" w:bidi="ar-SA"/>
      </w:rPr>
    </w:lvl>
    <w:lvl w:ilvl="4">
      <w:start w:val="0"/>
      <w:numFmt w:val="bullet"/>
      <w:lvlText w:val=""/>
      <w:lvlJc w:val="left"/>
      <w:pPr>
        <w:tabs>
          <w:tab w:val="num" w:pos="0"/>
        </w:tabs>
        <w:ind w:left="1236" w:hanging="836"/>
      </w:pPr>
      <w:rPr>
        <w:rFonts w:ascii="Symbol" w:hAnsi="Symbol" w:cs="Symbol" w:hint="default"/>
        <w:lang w:val="it-IT" w:eastAsia="en-US" w:bidi="ar-SA"/>
      </w:rPr>
    </w:lvl>
    <w:lvl w:ilvl="5">
      <w:start w:val="0"/>
      <w:numFmt w:val="bullet"/>
      <w:lvlText w:val=""/>
      <w:lvlJc w:val="left"/>
      <w:pPr>
        <w:tabs>
          <w:tab w:val="num" w:pos="0"/>
        </w:tabs>
        <w:ind w:left="1515" w:hanging="836"/>
      </w:pPr>
      <w:rPr>
        <w:rFonts w:ascii="Symbol" w:hAnsi="Symbol" w:cs="Symbol" w:hint="default"/>
        <w:lang w:val="it-IT" w:eastAsia="en-US" w:bidi="ar-SA"/>
      </w:rPr>
    </w:lvl>
    <w:lvl w:ilvl="6">
      <w:start w:val="0"/>
      <w:numFmt w:val="bullet"/>
      <w:lvlText w:val=""/>
      <w:lvlJc w:val="left"/>
      <w:pPr>
        <w:tabs>
          <w:tab w:val="num" w:pos="0"/>
        </w:tabs>
        <w:ind w:left="1794" w:hanging="836"/>
      </w:pPr>
      <w:rPr>
        <w:rFonts w:ascii="Symbol" w:hAnsi="Symbol" w:cs="Symbol" w:hint="default"/>
        <w:lang w:val="it-IT" w:eastAsia="en-US" w:bidi="ar-SA"/>
      </w:rPr>
    </w:lvl>
    <w:lvl w:ilvl="7">
      <w:start w:val="0"/>
      <w:numFmt w:val="bullet"/>
      <w:lvlText w:val=""/>
      <w:lvlJc w:val="left"/>
      <w:pPr>
        <w:tabs>
          <w:tab w:val="num" w:pos="0"/>
        </w:tabs>
        <w:ind w:left="2073" w:hanging="836"/>
      </w:pPr>
      <w:rPr>
        <w:rFonts w:ascii="Symbol" w:hAnsi="Symbol" w:cs="Symbol" w:hint="default"/>
        <w:lang w:val="it-IT" w:eastAsia="en-US" w:bidi="ar-SA"/>
      </w:rPr>
    </w:lvl>
    <w:lvl w:ilvl="8">
      <w:start w:val="0"/>
      <w:numFmt w:val="bullet"/>
      <w:lvlText w:val=""/>
      <w:lvlJc w:val="left"/>
      <w:pPr>
        <w:tabs>
          <w:tab w:val="num" w:pos="0"/>
        </w:tabs>
        <w:ind w:left="2352" w:hanging="836"/>
      </w:pPr>
      <w:rPr>
        <w:rFonts w:ascii="Symbol" w:hAnsi="Symbol" w:cs="Symbol" w:hint="default"/>
        <w:lang w:val="it-IT" w:eastAsia="en-US" w:bidi="ar-SA"/>
      </w:rPr>
    </w:lvl>
  </w:abstractNum>
  <w:abstractNum w:abstractNumId="33">
    <w:lvl w:ilvl="0">
      <w:numFmt w:val="bullet"/>
      <w:lvlText w:val="●"/>
      <w:lvlJc w:val="left"/>
      <w:pPr>
        <w:tabs>
          <w:tab w:val="num" w:pos="0"/>
        </w:tabs>
        <w:ind w:left="297" w:hanging="649"/>
      </w:pPr>
      <w:rPr>
        <w:rFonts w:ascii="Times New Roman" w:hAnsi="Times New Roman" w:cs="Times New Roman" w:hint="default"/>
        <w:sz w:val="20"/>
        <w:szCs w:val="20"/>
        <w:w w:val="100"/>
        <w:color w:val="DBE4F0"/>
        <w:lang w:val="it-IT" w:eastAsia="en-US" w:bidi="ar-SA"/>
      </w:rPr>
    </w:lvl>
    <w:lvl w:ilvl="1">
      <w:start w:val="0"/>
      <w:numFmt w:val="bullet"/>
      <w:lvlText w:val=""/>
      <w:lvlJc w:val="left"/>
      <w:pPr>
        <w:tabs>
          <w:tab w:val="num" w:pos="0"/>
        </w:tabs>
        <w:ind w:left="561" w:hanging="649"/>
      </w:pPr>
      <w:rPr>
        <w:rFonts w:ascii="Symbol" w:hAnsi="Symbol" w:cs="Symbol" w:hint="default"/>
        <w:lang w:val="it-IT" w:eastAsia="en-US" w:bidi="ar-SA"/>
      </w:rPr>
    </w:lvl>
    <w:lvl w:ilvl="2">
      <w:start w:val="0"/>
      <w:numFmt w:val="bullet"/>
      <w:lvlText w:val=""/>
      <w:lvlJc w:val="left"/>
      <w:pPr>
        <w:tabs>
          <w:tab w:val="num" w:pos="0"/>
        </w:tabs>
        <w:ind w:left="822" w:hanging="649"/>
      </w:pPr>
      <w:rPr>
        <w:rFonts w:ascii="Symbol" w:hAnsi="Symbol" w:cs="Symbol" w:hint="default"/>
        <w:lang w:val="it-IT" w:eastAsia="en-US" w:bidi="ar-SA"/>
      </w:rPr>
    </w:lvl>
    <w:lvl w:ilvl="3">
      <w:start w:val="0"/>
      <w:numFmt w:val="bullet"/>
      <w:lvlText w:val=""/>
      <w:lvlJc w:val="left"/>
      <w:pPr>
        <w:tabs>
          <w:tab w:val="num" w:pos="0"/>
        </w:tabs>
        <w:ind w:left="1083" w:hanging="649"/>
      </w:pPr>
      <w:rPr>
        <w:rFonts w:ascii="Symbol" w:hAnsi="Symbol" w:cs="Symbol" w:hint="default"/>
        <w:lang w:val="it-IT" w:eastAsia="en-US" w:bidi="ar-SA"/>
      </w:rPr>
    </w:lvl>
    <w:lvl w:ilvl="4">
      <w:start w:val="0"/>
      <w:numFmt w:val="bullet"/>
      <w:lvlText w:val=""/>
      <w:lvlJc w:val="left"/>
      <w:pPr>
        <w:tabs>
          <w:tab w:val="num" w:pos="0"/>
        </w:tabs>
        <w:ind w:left="1344" w:hanging="649"/>
      </w:pPr>
      <w:rPr>
        <w:rFonts w:ascii="Symbol" w:hAnsi="Symbol" w:cs="Symbol" w:hint="default"/>
        <w:lang w:val="it-IT" w:eastAsia="en-US" w:bidi="ar-SA"/>
      </w:rPr>
    </w:lvl>
    <w:lvl w:ilvl="5">
      <w:start w:val="0"/>
      <w:numFmt w:val="bullet"/>
      <w:lvlText w:val=""/>
      <w:lvlJc w:val="left"/>
      <w:pPr>
        <w:tabs>
          <w:tab w:val="num" w:pos="0"/>
        </w:tabs>
        <w:ind w:left="1605" w:hanging="649"/>
      </w:pPr>
      <w:rPr>
        <w:rFonts w:ascii="Symbol" w:hAnsi="Symbol" w:cs="Symbol" w:hint="default"/>
        <w:lang w:val="it-IT" w:eastAsia="en-US" w:bidi="ar-SA"/>
      </w:rPr>
    </w:lvl>
    <w:lvl w:ilvl="6">
      <w:start w:val="0"/>
      <w:numFmt w:val="bullet"/>
      <w:lvlText w:val=""/>
      <w:lvlJc w:val="left"/>
      <w:pPr>
        <w:tabs>
          <w:tab w:val="num" w:pos="0"/>
        </w:tabs>
        <w:ind w:left="1866" w:hanging="649"/>
      </w:pPr>
      <w:rPr>
        <w:rFonts w:ascii="Symbol" w:hAnsi="Symbol" w:cs="Symbol" w:hint="default"/>
        <w:lang w:val="it-IT" w:eastAsia="en-US" w:bidi="ar-SA"/>
      </w:rPr>
    </w:lvl>
    <w:lvl w:ilvl="7">
      <w:start w:val="0"/>
      <w:numFmt w:val="bullet"/>
      <w:lvlText w:val=""/>
      <w:lvlJc w:val="left"/>
      <w:pPr>
        <w:tabs>
          <w:tab w:val="num" w:pos="0"/>
        </w:tabs>
        <w:ind w:left="2127" w:hanging="649"/>
      </w:pPr>
      <w:rPr>
        <w:rFonts w:ascii="Symbol" w:hAnsi="Symbol" w:cs="Symbol" w:hint="default"/>
        <w:lang w:val="it-IT" w:eastAsia="en-US" w:bidi="ar-SA"/>
      </w:rPr>
    </w:lvl>
    <w:lvl w:ilvl="8">
      <w:start w:val="0"/>
      <w:numFmt w:val="bullet"/>
      <w:lvlText w:val=""/>
      <w:lvlJc w:val="left"/>
      <w:pPr>
        <w:tabs>
          <w:tab w:val="num" w:pos="0"/>
        </w:tabs>
        <w:ind w:left="2388" w:hanging="649"/>
      </w:pPr>
      <w:rPr>
        <w:rFonts w:ascii="Symbol" w:hAnsi="Symbol" w:cs="Symbol" w:hint="default"/>
        <w:lang w:val="it-IT" w:eastAsia="en-US" w:bidi="ar-SA"/>
      </w:rPr>
    </w:lvl>
  </w:abstractNum>
  <w:abstractNum w:abstractNumId="34">
    <w:lvl w:ilvl="0">
      <w:numFmt w:val="bullet"/>
      <w:lvlText w:val="●"/>
      <w:lvlJc w:val="left"/>
      <w:pPr>
        <w:tabs>
          <w:tab w:val="num" w:pos="0"/>
        </w:tabs>
        <w:ind w:left="225" w:hanging="188"/>
      </w:pPr>
      <w:rPr>
        <w:rFonts w:ascii="Times New Roman" w:hAnsi="Times New Roman" w:cs="Times New Roman" w:hint="default"/>
        <w:sz w:val="20"/>
        <w:szCs w:val="20"/>
        <w:w w:val="100"/>
        <w:color w:val="DBE4F0"/>
        <w:lang w:val="it-IT" w:eastAsia="en-US" w:bidi="ar-SA"/>
      </w:rPr>
    </w:lvl>
    <w:lvl w:ilvl="1">
      <w:start w:val="0"/>
      <w:numFmt w:val="bullet"/>
      <w:lvlText w:val=""/>
      <w:lvlJc w:val="left"/>
      <w:pPr>
        <w:tabs>
          <w:tab w:val="num" w:pos="0"/>
        </w:tabs>
        <w:ind w:left="489" w:hanging="188"/>
      </w:pPr>
      <w:rPr>
        <w:rFonts w:ascii="Symbol" w:hAnsi="Symbol" w:cs="Symbol" w:hint="default"/>
        <w:lang w:val="it-IT" w:eastAsia="en-US" w:bidi="ar-SA"/>
      </w:rPr>
    </w:lvl>
    <w:lvl w:ilvl="2">
      <w:start w:val="0"/>
      <w:numFmt w:val="bullet"/>
      <w:lvlText w:val=""/>
      <w:lvlJc w:val="left"/>
      <w:pPr>
        <w:tabs>
          <w:tab w:val="num" w:pos="0"/>
        </w:tabs>
        <w:ind w:left="758" w:hanging="188"/>
      </w:pPr>
      <w:rPr>
        <w:rFonts w:ascii="Symbol" w:hAnsi="Symbol" w:cs="Symbol" w:hint="default"/>
        <w:lang w:val="it-IT" w:eastAsia="en-US" w:bidi="ar-SA"/>
      </w:rPr>
    </w:lvl>
    <w:lvl w:ilvl="3">
      <w:start w:val="0"/>
      <w:numFmt w:val="bullet"/>
      <w:lvlText w:val=""/>
      <w:lvlJc w:val="left"/>
      <w:pPr>
        <w:tabs>
          <w:tab w:val="num" w:pos="0"/>
        </w:tabs>
        <w:ind w:left="1028" w:hanging="188"/>
      </w:pPr>
      <w:rPr>
        <w:rFonts w:ascii="Symbol" w:hAnsi="Symbol" w:cs="Symbol" w:hint="default"/>
        <w:lang w:val="it-IT" w:eastAsia="en-US" w:bidi="ar-SA"/>
      </w:rPr>
    </w:lvl>
    <w:lvl w:ilvl="4">
      <w:start w:val="0"/>
      <w:numFmt w:val="bullet"/>
      <w:lvlText w:val=""/>
      <w:lvlJc w:val="left"/>
      <w:pPr>
        <w:tabs>
          <w:tab w:val="num" w:pos="0"/>
        </w:tabs>
        <w:ind w:left="1297" w:hanging="188"/>
      </w:pPr>
      <w:rPr>
        <w:rFonts w:ascii="Symbol" w:hAnsi="Symbol" w:cs="Symbol" w:hint="default"/>
        <w:lang w:val="it-IT" w:eastAsia="en-US" w:bidi="ar-SA"/>
      </w:rPr>
    </w:lvl>
    <w:lvl w:ilvl="5">
      <w:start w:val="0"/>
      <w:numFmt w:val="bullet"/>
      <w:lvlText w:val=""/>
      <w:lvlJc w:val="left"/>
      <w:pPr>
        <w:tabs>
          <w:tab w:val="num" w:pos="0"/>
        </w:tabs>
        <w:ind w:left="1567" w:hanging="188"/>
      </w:pPr>
      <w:rPr>
        <w:rFonts w:ascii="Symbol" w:hAnsi="Symbol" w:cs="Symbol" w:hint="default"/>
        <w:lang w:val="it-IT" w:eastAsia="en-US" w:bidi="ar-SA"/>
      </w:rPr>
    </w:lvl>
    <w:lvl w:ilvl="6">
      <w:start w:val="0"/>
      <w:numFmt w:val="bullet"/>
      <w:lvlText w:val=""/>
      <w:lvlJc w:val="left"/>
      <w:pPr>
        <w:tabs>
          <w:tab w:val="num" w:pos="0"/>
        </w:tabs>
        <w:ind w:left="1836" w:hanging="188"/>
      </w:pPr>
      <w:rPr>
        <w:rFonts w:ascii="Symbol" w:hAnsi="Symbol" w:cs="Symbol" w:hint="default"/>
        <w:lang w:val="it-IT" w:eastAsia="en-US" w:bidi="ar-SA"/>
      </w:rPr>
    </w:lvl>
    <w:lvl w:ilvl="7">
      <w:start w:val="0"/>
      <w:numFmt w:val="bullet"/>
      <w:lvlText w:val=""/>
      <w:lvlJc w:val="left"/>
      <w:pPr>
        <w:tabs>
          <w:tab w:val="num" w:pos="0"/>
        </w:tabs>
        <w:ind w:left="2105" w:hanging="188"/>
      </w:pPr>
      <w:rPr>
        <w:rFonts w:ascii="Symbol" w:hAnsi="Symbol" w:cs="Symbol" w:hint="default"/>
        <w:lang w:val="it-IT" w:eastAsia="en-US" w:bidi="ar-SA"/>
      </w:rPr>
    </w:lvl>
    <w:lvl w:ilvl="8">
      <w:start w:val="0"/>
      <w:numFmt w:val="bullet"/>
      <w:lvlText w:val=""/>
      <w:lvlJc w:val="left"/>
      <w:pPr>
        <w:tabs>
          <w:tab w:val="num" w:pos="0"/>
        </w:tabs>
        <w:ind w:left="2375" w:hanging="188"/>
      </w:pPr>
      <w:rPr>
        <w:rFonts w:ascii="Symbol" w:hAnsi="Symbol" w:cs="Symbol" w:hint="default"/>
        <w:lang w:val="it-IT" w:eastAsia="en-US" w:bidi="ar-SA"/>
      </w:rPr>
    </w:lvl>
  </w:abstractNum>
  <w:abstractNum w:abstractNumId="35">
    <w:lvl w:ilvl="0">
      <w:numFmt w:val="bullet"/>
      <w:lvlText w:val="●"/>
      <w:lvlJc w:val="left"/>
      <w:pPr>
        <w:tabs>
          <w:tab w:val="num" w:pos="0"/>
        </w:tabs>
        <w:ind w:left="287" w:hanging="221"/>
      </w:pPr>
      <w:rPr>
        <w:rFonts w:ascii="Times New Roman" w:hAnsi="Times New Roman" w:cs="Times New Roman" w:hint="default"/>
        <w:sz w:val="20"/>
        <w:szCs w:val="20"/>
        <w:w w:val="100"/>
        <w:color w:val="DBE4F0"/>
        <w:lang w:val="it-IT" w:eastAsia="en-US" w:bidi="ar-SA"/>
      </w:rPr>
    </w:lvl>
    <w:lvl w:ilvl="1">
      <w:start w:val="0"/>
      <w:numFmt w:val="bullet"/>
      <w:lvlText w:val=""/>
      <w:lvlJc w:val="left"/>
      <w:pPr>
        <w:tabs>
          <w:tab w:val="num" w:pos="0"/>
        </w:tabs>
        <w:ind w:left="543" w:hanging="221"/>
      </w:pPr>
      <w:rPr>
        <w:rFonts w:ascii="Symbol" w:hAnsi="Symbol" w:cs="Symbol" w:hint="default"/>
        <w:lang w:val="it-IT" w:eastAsia="en-US" w:bidi="ar-SA"/>
      </w:rPr>
    </w:lvl>
    <w:lvl w:ilvl="2">
      <w:start w:val="0"/>
      <w:numFmt w:val="bullet"/>
      <w:lvlText w:val=""/>
      <w:lvlJc w:val="left"/>
      <w:pPr>
        <w:tabs>
          <w:tab w:val="num" w:pos="0"/>
        </w:tabs>
        <w:ind w:left="806" w:hanging="221"/>
      </w:pPr>
      <w:rPr>
        <w:rFonts w:ascii="Symbol" w:hAnsi="Symbol" w:cs="Symbol" w:hint="default"/>
        <w:lang w:val="it-IT" w:eastAsia="en-US" w:bidi="ar-SA"/>
      </w:rPr>
    </w:lvl>
    <w:lvl w:ilvl="3">
      <w:start w:val="0"/>
      <w:numFmt w:val="bullet"/>
      <w:lvlText w:val=""/>
      <w:lvlJc w:val="left"/>
      <w:pPr>
        <w:tabs>
          <w:tab w:val="num" w:pos="0"/>
        </w:tabs>
        <w:ind w:left="1069" w:hanging="221"/>
      </w:pPr>
      <w:rPr>
        <w:rFonts w:ascii="Symbol" w:hAnsi="Symbol" w:cs="Symbol" w:hint="default"/>
        <w:lang w:val="it-IT" w:eastAsia="en-US" w:bidi="ar-SA"/>
      </w:rPr>
    </w:lvl>
    <w:lvl w:ilvl="4">
      <w:start w:val="0"/>
      <w:numFmt w:val="bullet"/>
      <w:lvlText w:val=""/>
      <w:lvlJc w:val="left"/>
      <w:pPr>
        <w:tabs>
          <w:tab w:val="num" w:pos="0"/>
        </w:tabs>
        <w:ind w:left="1332" w:hanging="221"/>
      </w:pPr>
      <w:rPr>
        <w:rFonts w:ascii="Symbol" w:hAnsi="Symbol" w:cs="Symbol" w:hint="default"/>
        <w:lang w:val="it-IT" w:eastAsia="en-US" w:bidi="ar-SA"/>
      </w:rPr>
    </w:lvl>
    <w:lvl w:ilvl="5">
      <w:start w:val="0"/>
      <w:numFmt w:val="bullet"/>
      <w:lvlText w:val=""/>
      <w:lvlJc w:val="left"/>
      <w:pPr>
        <w:tabs>
          <w:tab w:val="num" w:pos="0"/>
        </w:tabs>
        <w:ind w:left="1595" w:hanging="221"/>
      </w:pPr>
      <w:rPr>
        <w:rFonts w:ascii="Symbol" w:hAnsi="Symbol" w:cs="Symbol" w:hint="default"/>
        <w:lang w:val="it-IT" w:eastAsia="en-US" w:bidi="ar-SA"/>
      </w:rPr>
    </w:lvl>
    <w:lvl w:ilvl="6">
      <w:start w:val="0"/>
      <w:numFmt w:val="bullet"/>
      <w:lvlText w:val=""/>
      <w:lvlJc w:val="left"/>
      <w:pPr>
        <w:tabs>
          <w:tab w:val="num" w:pos="0"/>
        </w:tabs>
        <w:ind w:left="1858" w:hanging="221"/>
      </w:pPr>
      <w:rPr>
        <w:rFonts w:ascii="Symbol" w:hAnsi="Symbol" w:cs="Symbol" w:hint="default"/>
        <w:lang w:val="it-IT" w:eastAsia="en-US" w:bidi="ar-SA"/>
      </w:rPr>
    </w:lvl>
    <w:lvl w:ilvl="7">
      <w:start w:val="0"/>
      <w:numFmt w:val="bullet"/>
      <w:lvlText w:val=""/>
      <w:lvlJc w:val="left"/>
      <w:pPr>
        <w:tabs>
          <w:tab w:val="num" w:pos="0"/>
        </w:tabs>
        <w:ind w:left="2121" w:hanging="221"/>
      </w:pPr>
      <w:rPr>
        <w:rFonts w:ascii="Symbol" w:hAnsi="Symbol" w:cs="Symbol" w:hint="default"/>
        <w:lang w:val="it-IT" w:eastAsia="en-US" w:bidi="ar-SA"/>
      </w:rPr>
    </w:lvl>
    <w:lvl w:ilvl="8">
      <w:start w:val="0"/>
      <w:numFmt w:val="bullet"/>
      <w:lvlText w:val=""/>
      <w:lvlJc w:val="left"/>
      <w:pPr>
        <w:tabs>
          <w:tab w:val="num" w:pos="0"/>
        </w:tabs>
        <w:ind w:left="2384" w:hanging="221"/>
      </w:pPr>
      <w:rPr>
        <w:rFonts w:ascii="Symbol" w:hAnsi="Symbol" w:cs="Symbol" w:hint="default"/>
        <w:lang w:val="it-IT" w:eastAsia="en-US" w:bidi="ar-SA"/>
      </w:rPr>
    </w:lvl>
  </w:abstractNum>
  <w:abstractNum w:abstractNumId="36">
    <w:lvl w:ilvl="0">
      <w:numFmt w:val="bullet"/>
      <w:lvlText w:val="●"/>
      <w:lvlJc w:val="left"/>
      <w:pPr>
        <w:tabs>
          <w:tab w:val="num" w:pos="0"/>
        </w:tabs>
        <w:ind w:left="840" w:hanging="361"/>
      </w:pPr>
      <w:rPr>
        <w:rFonts w:ascii="Times New Roman" w:hAnsi="Times New Roman" w:cs="Times New Roman" w:hint="default"/>
        <w:sz w:val="22"/>
        <w:szCs w:val="22"/>
        <w:w w:val="100"/>
        <w:color w:val="C3BC95"/>
        <w:lang w:val="it-IT" w:eastAsia="en-US" w:bidi="ar-SA"/>
      </w:rPr>
    </w:lvl>
    <w:lvl w:ilvl="1">
      <w:start w:val="0"/>
      <w:numFmt w:val="bullet"/>
      <w:lvlText w:val=""/>
      <w:lvlJc w:val="left"/>
      <w:pPr>
        <w:tabs>
          <w:tab w:val="num" w:pos="0"/>
        </w:tabs>
        <w:ind w:left="1632" w:hanging="361"/>
      </w:pPr>
      <w:rPr>
        <w:rFonts w:ascii="Symbol" w:hAnsi="Symbol" w:cs="Symbol" w:hint="default"/>
        <w:lang w:val="it-IT" w:eastAsia="en-US" w:bidi="ar-SA"/>
      </w:rPr>
    </w:lvl>
    <w:lvl w:ilvl="2">
      <w:start w:val="0"/>
      <w:numFmt w:val="bullet"/>
      <w:lvlText w:val=""/>
      <w:lvlJc w:val="left"/>
      <w:pPr>
        <w:tabs>
          <w:tab w:val="num" w:pos="0"/>
        </w:tabs>
        <w:ind w:left="2424" w:hanging="361"/>
      </w:pPr>
      <w:rPr>
        <w:rFonts w:ascii="Symbol" w:hAnsi="Symbol" w:cs="Symbol" w:hint="default"/>
        <w:lang w:val="it-IT" w:eastAsia="en-US" w:bidi="ar-SA"/>
      </w:rPr>
    </w:lvl>
    <w:lvl w:ilvl="3">
      <w:start w:val="0"/>
      <w:numFmt w:val="bullet"/>
      <w:lvlText w:val=""/>
      <w:lvlJc w:val="left"/>
      <w:pPr>
        <w:tabs>
          <w:tab w:val="num" w:pos="0"/>
        </w:tabs>
        <w:ind w:left="3217" w:hanging="361"/>
      </w:pPr>
      <w:rPr>
        <w:rFonts w:ascii="Symbol" w:hAnsi="Symbol" w:cs="Symbol" w:hint="default"/>
        <w:lang w:val="it-IT" w:eastAsia="en-US" w:bidi="ar-SA"/>
      </w:rPr>
    </w:lvl>
    <w:lvl w:ilvl="4">
      <w:start w:val="0"/>
      <w:numFmt w:val="bullet"/>
      <w:lvlText w:val=""/>
      <w:lvlJc w:val="left"/>
      <w:pPr>
        <w:tabs>
          <w:tab w:val="num" w:pos="0"/>
        </w:tabs>
        <w:ind w:left="4009" w:hanging="361"/>
      </w:pPr>
      <w:rPr>
        <w:rFonts w:ascii="Symbol" w:hAnsi="Symbol" w:cs="Symbol" w:hint="default"/>
        <w:lang w:val="it-IT" w:eastAsia="en-US" w:bidi="ar-SA"/>
      </w:rPr>
    </w:lvl>
    <w:lvl w:ilvl="5">
      <w:start w:val="0"/>
      <w:numFmt w:val="bullet"/>
      <w:lvlText w:val=""/>
      <w:lvlJc w:val="left"/>
      <w:pPr>
        <w:tabs>
          <w:tab w:val="num" w:pos="0"/>
        </w:tabs>
        <w:ind w:left="4802" w:hanging="361"/>
      </w:pPr>
      <w:rPr>
        <w:rFonts w:ascii="Symbol" w:hAnsi="Symbol" w:cs="Symbol" w:hint="default"/>
        <w:lang w:val="it-IT" w:eastAsia="en-US" w:bidi="ar-SA"/>
      </w:rPr>
    </w:lvl>
    <w:lvl w:ilvl="6">
      <w:start w:val="0"/>
      <w:numFmt w:val="bullet"/>
      <w:lvlText w:val=""/>
      <w:lvlJc w:val="left"/>
      <w:pPr>
        <w:tabs>
          <w:tab w:val="num" w:pos="0"/>
        </w:tabs>
        <w:ind w:left="5594" w:hanging="361"/>
      </w:pPr>
      <w:rPr>
        <w:rFonts w:ascii="Symbol" w:hAnsi="Symbol" w:cs="Symbol" w:hint="default"/>
        <w:lang w:val="it-IT" w:eastAsia="en-US" w:bidi="ar-SA"/>
      </w:rPr>
    </w:lvl>
    <w:lvl w:ilvl="7">
      <w:start w:val="0"/>
      <w:numFmt w:val="bullet"/>
      <w:lvlText w:val=""/>
      <w:lvlJc w:val="left"/>
      <w:pPr>
        <w:tabs>
          <w:tab w:val="num" w:pos="0"/>
        </w:tabs>
        <w:ind w:left="6386" w:hanging="361"/>
      </w:pPr>
      <w:rPr>
        <w:rFonts w:ascii="Symbol" w:hAnsi="Symbol" w:cs="Symbol" w:hint="default"/>
        <w:lang w:val="it-IT" w:eastAsia="en-US" w:bidi="ar-SA"/>
      </w:rPr>
    </w:lvl>
    <w:lvl w:ilvl="8">
      <w:start w:val="0"/>
      <w:numFmt w:val="bullet"/>
      <w:lvlText w:val=""/>
      <w:lvlJc w:val="left"/>
      <w:pPr>
        <w:tabs>
          <w:tab w:val="num" w:pos="0"/>
        </w:tabs>
        <w:ind w:left="7179" w:hanging="361"/>
      </w:pPr>
      <w:rPr>
        <w:rFonts w:ascii="Symbol" w:hAnsi="Symbol" w:cs="Symbol" w:hint="default"/>
        <w:lang w:val="it-IT" w:eastAsia="en-US" w:bidi="ar-SA"/>
      </w:rPr>
    </w:lvl>
  </w:abstractNum>
  <w:abstractNum w:abstractNumId="37">
    <w:lvl w:ilvl="0">
      <w:numFmt w:val="bullet"/>
      <w:lvlText w:val="●"/>
      <w:lvlJc w:val="left"/>
      <w:pPr>
        <w:tabs>
          <w:tab w:val="num" w:pos="0"/>
        </w:tabs>
        <w:ind w:left="840" w:hanging="351"/>
      </w:pPr>
      <w:rPr>
        <w:rFonts w:ascii="Times New Roman" w:hAnsi="Times New Roman" w:cs="Times New Roman" w:hint="default"/>
        <w:sz w:val="22"/>
        <w:szCs w:val="22"/>
        <w:w w:val="100"/>
        <w:color w:val="C3BC95"/>
        <w:lang w:val="it-IT" w:eastAsia="en-US" w:bidi="ar-SA"/>
      </w:rPr>
    </w:lvl>
    <w:lvl w:ilvl="1">
      <w:start w:val="0"/>
      <w:numFmt w:val="bullet"/>
      <w:lvlText w:val=""/>
      <w:lvlJc w:val="left"/>
      <w:pPr>
        <w:tabs>
          <w:tab w:val="num" w:pos="0"/>
        </w:tabs>
        <w:ind w:left="1632" w:hanging="351"/>
      </w:pPr>
      <w:rPr>
        <w:rFonts w:ascii="Symbol" w:hAnsi="Symbol" w:cs="Symbol" w:hint="default"/>
        <w:lang w:val="it-IT" w:eastAsia="en-US" w:bidi="ar-SA"/>
      </w:rPr>
    </w:lvl>
    <w:lvl w:ilvl="2">
      <w:start w:val="0"/>
      <w:numFmt w:val="bullet"/>
      <w:lvlText w:val=""/>
      <w:lvlJc w:val="left"/>
      <w:pPr>
        <w:tabs>
          <w:tab w:val="num" w:pos="0"/>
        </w:tabs>
        <w:ind w:left="2424" w:hanging="351"/>
      </w:pPr>
      <w:rPr>
        <w:rFonts w:ascii="Symbol" w:hAnsi="Symbol" w:cs="Symbol" w:hint="default"/>
        <w:lang w:val="it-IT" w:eastAsia="en-US" w:bidi="ar-SA"/>
      </w:rPr>
    </w:lvl>
    <w:lvl w:ilvl="3">
      <w:start w:val="0"/>
      <w:numFmt w:val="bullet"/>
      <w:lvlText w:val=""/>
      <w:lvlJc w:val="left"/>
      <w:pPr>
        <w:tabs>
          <w:tab w:val="num" w:pos="0"/>
        </w:tabs>
        <w:ind w:left="3217" w:hanging="351"/>
      </w:pPr>
      <w:rPr>
        <w:rFonts w:ascii="Symbol" w:hAnsi="Symbol" w:cs="Symbol" w:hint="default"/>
        <w:lang w:val="it-IT" w:eastAsia="en-US" w:bidi="ar-SA"/>
      </w:rPr>
    </w:lvl>
    <w:lvl w:ilvl="4">
      <w:start w:val="0"/>
      <w:numFmt w:val="bullet"/>
      <w:lvlText w:val=""/>
      <w:lvlJc w:val="left"/>
      <w:pPr>
        <w:tabs>
          <w:tab w:val="num" w:pos="0"/>
        </w:tabs>
        <w:ind w:left="4009" w:hanging="351"/>
      </w:pPr>
      <w:rPr>
        <w:rFonts w:ascii="Symbol" w:hAnsi="Symbol" w:cs="Symbol" w:hint="default"/>
        <w:lang w:val="it-IT" w:eastAsia="en-US" w:bidi="ar-SA"/>
      </w:rPr>
    </w:lvl>
    <w:lvl w:ilvl="5">
      <w:start w:val="0"/>
      <w:numFmt w:val="bullet"/>
      <w:lvlText w:val=""/>
      <w:lvlJc w:val="left"/>
      <w:pPr>
        <w:tabs>
          <w:tab w:val="num" w:pos="0"/>
        </w:tabs>
        <w:ind w:left="4802" w:hanging="351"/>
      </w:pPr>
      <w:rPr>
        <w:rFonts w:ascii="Symbol" w:hAnsi="Symbol" w:cs="Symbol" w:hint="default"/>
        <w:lang w:val="it-IT" w:eastAsia="en-US" w:bidi="ar-SA"/>
      </w:rPr>
    </w:lvl>
    <w:lvl w:ilvl="6">
      <w:start w:val="0"/>
      <w:numFmt w:val="bullet"/>
      <w:lvlText w:val=""/>
      <w:lvlJc w:val="left"/>
      <w:pPr>
        <w:tabs>
          <w:tab w:val="num" w:pos="0"/>
        </w:tabs>
        <w:ind w:left="5594" w:hanging="351"/>
      </w:pPr>
      <w:rPr>
        <w:rFonts w:ascii="Symbol" w:hAnsi="Symbol" w:cs="Symbol" w:hint="default"/>
        <w:lang w:val="it-IT" w:eastAsia="en-US" w:bidi="ar-SA"/>
      </w:rPr>
    </w:lvl>
    <w:lvl w:ilvl="7">
      <w:start w:val="0"/>
      <w:numFmt w:val="bullet"/>
      <w:lvlText w:val=""/>
      <w:lvlJc w:val="left"/>
      <w:pPr>
        <w:tabs>
          <w:tab w:val="num" w:pos="0"/>
        </w:tabs>
        <w:ind w:left="6386" w:hanging="351"/>
      </w:pPr>
      <w:rPr>
        <w:rFonts w:ascii="Symbol" w:hAnsi="Symbol" w:cs="Symbol" w:hint="default"/>
        <w:lang w:val="it-IT" w:eastAsia="en-US" w:bidi="ar-SA"/>
      </w:rPr>
    </w:lvl>
    <w:lvl w:ilvl="8">
      <w:start w:val="0"/>
      <w:numFmt w:val="bullet"/>
      <w:lvlText w:val=""/>
      <w:lvlJc w:val="left"/>
      <w:pPr>
        <w:tabs>
          <w:tab w:val="num" w:pos="0"/>
        </w:tabs>
        <w:ind w:left="7179" w:hanging="351"/>
      </w:pPr>
      <w:rPr>
        <w:rFonts w:ascii="Symbol" w:hAnsi="Symbol" w:cs="Symbol" w:hint="default"/>
        <w:lang w:val="it-IT" w:eastAsia="en-US" w:bidi="ar-SA"/>
      </w:rPr>
    </w:lvl>
  </w:abstractNum>
  <w:abstractNum w:abstractNumId="38">
    <w:lvl w:ilvl="0">
      <w:numFmt w:val="bullet"/>
      <w:lvlText w:val="●"/>
      <w:lvlJc w:val="left"/>
      <w:pPr>
        <w:tabs>
          <w:tab w:val="num" w:pos="0"/>
        </w:tabs>
        <w:ind w:left="2121" w:hanging="361"/>
      </w:pPr>
      <w:rPr>
        <w:rFonts w:ascii="Times New Roman" w:hAnsi="Times New Roman" w:cs="Times New Roman" w:hint="default"/>
        <w:sz w:val="22"/>
        <w:szCs w:val="22"/>
        <w:w w:val="100"/>
        <w:color w:val="C3BC95"/>
        <w:lang w:val="it-IT" w:eastAsia="en-US" w:bidi="ar-SA"/>
      </w:rPr>
    </w:lvl>
    <w:lvl w:ilvl="1">
      <w:start w:val="0"/>
      <w:numFmt w:val="bullet"/>
      <w:lvlText w:val=""/>
      <w:lvlJc w:val="left"/>
      <w:pPr>
        <w:tabs>
          <w:tab w:val="num" w:pos="0"/>
        </w:tabs>
        <w:ind w:left="2280" w:hanging="361"/>
      </w:pPr>
      <w:rPr>
        <w:rFonts w:ascii="Symbol" w:hAnsi="Symbol" w:cs="Symbol" w:hint="default"/>
        <w:lang w:val="it-IT" w:eastAsia="en-US" w:bidi="ar-SA"/>
      </w:rPr>
    </w:lvl>
    <w:lvl w:ilvl="2">
      <w:start w:val="0"/>
      <w:numFmt w:val="bullet"/>
      <w:lvlText w:val=""/>
      <w:lvlJc w:val="left"/>
      <w:pPr>
        <w:tabs>
          <w:tab w:val="num" w:pos="0"/>
        </w:tabs>
        <w:ind w:left="3255" w:hanging="361"/>
      </w:pPr>
      <w:rPr>
        <w:rFonts w:ascii="Symbol" w:hAnsi="Symbol" w:cs="Symbol" w:hint="default"/>
        <w:lang w:val="it-IT" w:eastAsia="en-US" w:bidi="ar-SA"/>
      </w:rPr>
    </w:lvl>
    <w:lvl w:ilvl="3">
      <w:start w:val="0"/>
      <w:numFmt w:val="bullet"/>
      <w:lvlText w:val=""/>
      <w:lvlJc w:val="left"/>
      <w:pPr>
        <w:tabs>
          <w:tab w:val="num" w:pos="0"/>
        </w:tabs>
        <w:ind w:left="4230" w:hanging="361"/>
      </w:pPr>
      <w:rPr>
        <w:rFonts w:ascii="Symbol" w:hAnsi="Symbol" w:cs="Symbol" w:hint="default"/>
        <w:lang w:val="it-IT" w:eastAsia="en-US" w:bidi="ar-SA"/>
      </w:rPr>
    </w:lvl>
    <w:lvl w:ilvl="4">
      <w:start w:val="0"/>
      <w:numFmt w:val="bullet"/>
      <w:lvlText w:val=""/>
      <w:lvlJc w:val="left"/>
      <w:pPr>
        <w:tabs>
          <w:tab w:val="num" w:pos="0"/>
        </w:tabs>
        <w:ind w:left="5205" w:hanging="361"/>
      </w:pPr>
      <w:rPr>
        <w:rFonts w:ascii="Symbol" w:hAnsi="Symbol" w:cs="Symbol" w:hint="default"/>
        <w:lang w:val="it-IT" w:eastAsia="en-US" w:bidi="ar-SA"/>
      </w:rPr>
    </w:lvl>
    <w:lvl w:ilvl="5">
      <w:start w:val="0"/>
      <w:numFmt w:val="bullet"/>
      <w:lvlText w:val=""/>
      <w:lvlJc w:val="left"/>
      <w:pPr>
        <w:tabs>
          <w:tab w:val="num" w:pos="0"/>
        </w:tabs>
        <w:ind w:left="6181" w:hanging="361"/>
      </w:pPr>
      <w:rPr>
        <w:rFonts w:ascii="Symbol" w:hAnsi="Symbol" w:cs="Symbol" w:hint="default"/>
        <w:lang w:val="it-IT" w:eastAsia="en-US" w:bidi="ar-SA"/>
      </w:rPr>
    </w:lvl>
    <w:lvl w:ilvl="6">
      <w:start w:val="0"/>
      <w:numFmt w:val="bullet"/>
      <w:lvlText w:val=""/>
      <w:lvlJc w:val="left"/>
      <w:pPr>
        <w:tabs>
          <w:tab w:val="num" w:pos="0"/>
        </w:tabs>
        <w:ind w:left="7156" w:hanging="361"/>
      </w:pPr>
      <w:rPr>
        <w:rFonts w:ascii="Symbol" w:hAnsi="Symbol" w:cs="Symbol" w:hint="default"/>
        <w:lang w:val="it-IT" w:eastAsia="en-US" w:bidi="ar-SA"/>
      </w:rPr>
    </w:lvl>
    <w:lvl w:ilvl="7">
      <w:start w:val="0"/>
      <w:numFmt w:val="bullet"/>
      <w:lvlText w:val=""/>
      <w:lvlJc w:val="left"/>
      <w:pPr>
        <w:tabs>
          <w:tab w:val="num" w:pos="0"/>
        </w:tabs>
        <w:ind w:left="8131" w:hanging="361"/>
      </w:pPr>
      <w:rPr>
        <w:rFonts w:ascii="Symbol" w:hAnsi="Symbol" w:cs="Symbol" w:hint="default"/>
        <w:lang w:val="it-IT" w:eastAsia="en-US" w:bidi="ar-SA"/>
      </w:rPr>
    </w:lvl>
    <w:lvl w:ilvl="8">
      <w:start w:val="0"/>
      <w:numFmt w:val="bullet"/>
      <w:lvlText w:val=""/>
      <w:lvlJc w:val="left"/>
      <w:pPr>
        <w:tabs>
          <w:tab w:val="num" w:pos="0"/>
        </w:tabs>
        <w:ind w:left="9107" w:hanging="361"/>
      </w:pPr>
      <w:rPr>
        <w:rFonts w:ascii="Symbol" w:hAnsi="Symbol" w:cs="Symbol" w:hint="default"/>
        <w:lang w:val="it-IT" w:eastAsia="en-US" w:bidi="ar-SA"/>
      </w:rPr>
    </w:lvl>
  </w:abstractNum>
  <w:abstractNum w:abstractNumId="39">
    <w:lvl w:ilvl="0">
      <w:numFmt w:val="bullet"/>
      <w:lvlText w:val=""/>
      <w:lvlJc w:val="left"/>
      <w:pPr>
        <w:tabs>
          <w:tab w:val="num" w:pos="0"/>
        </w:tabs>
        <w:ind w:left="2121" w:hanging="361"/>
      </w:pPr>
      <w:rPr>
        <w:rFonts w:ascii="Symbol" w:hAnsi="Symbol" w:cs="Symbol" w:hint="default"/>
        <w:sz w:val="22"/>
        <w:szCs w:val="22"/>
        <w:w w:val="100"/>
        <w:lang w:val="it-IT" w:eastAsia="en-US" w:bidi="ar-SA"/>
      </w:rPr>
    </w:lvl>
    <w:lvl w:ilvl="1">
      <w:start w:val="0"/>
      <w:numFmt w:val="bullet"/>
      <w:lvlText w:val="•"/>
      <w:lvlJc w:val="left"/>
      <w:pPr>
        <w:tabs>
          <w:tab w:val="num" w:pos="0"/>
        </w:tabs>
        <w:ind w:left="2346" w:hanging="365"/>
      </w:pPr>
      <w:rPr>
        <w:rFonts w:ascii="Times New Roman" w:hAnsi="Times New Roman" w:cs="Times New Roman" w:hint="default"/>
        <w:sz w:val="22"/>
        <w:szCs w:val="22"/>
        <w:w w:val="100"/>
        <w:lang w:val="it-IT" w:eastAsia="en-US" w:bidi="ar-SA"/>
      </w:rPr>
    </w:lvl>
    <w:lvl w:ilvl="2">
      <w:start w:val="0"/>
      <w:numFmt w:val="bullet"/>
      <w:lvlText w:val=""/>
      <w:lvlJc w:val="left"/>
      <w:pPr>
        <w:tabs>
          <w:tab w:val="num" w:pos="0"/>
        </w:tabs>
        <w:ind w:left="3308" w:hanging="365"/>
      </w:pPr>
      <w:rPr>
        <w:rFonts w:ascii="Symbol" w:hAnsi="Symbol" w:cs="Symbol" w:hint="default"/>
        <w:lang w:val="it-IT" w:eastAsia="en-US" w:bidi="ar-SA"/>
      </w:rPr>
    </w:lvl>
    <w:lvl w:ilvl="3">
      <w:start w:val="0"/>
      <w:numFmt w:val="bullet"/>
      <w:lvlText w:val=""/>
      <w:lvlJc w:val="left"/>
      <w:pPr>
        <w:tabs>
          <w:tab w:val="num" w:pos="0"/>
        </w:tabs>
        <w:ind w:left="4277" w:hanging="365"/>
      </w:pPr>
      <w:rPr>
        <w:rFonts w:ascii="Symbol" w:hAnsi="Symbol" w:cs="Symbol" w:hint="default"/>
        <w:lang w:val="it-IT" w:eastAsia="en-US" w:bidi="ar-SA"/>
      </w:rPr>
    </w:lvl>
    <w:lvl w:ilvl="4">
      <w:start w:val="0"/>
      <w:numFmt w:val="bullet"/>
      <w:lvlText w:val=""/>
      <w:lvlJc w:val="left"/>
      <w:pPr>
        <w:tabs>
          <w:tab w:val="num" w:pos="0"/>
        </w:tabs>
        <w:ind w:left="5245" w:hanging="365"/>
      </w:pPr>
      <w:rPr>
        <w:rFonts w:ascii="Symbol" w:hAnsi="Symbol" w:cs="Symbol" w:hint="default"/>
        <w:lang w:val="it-IT" w:eastAsia="en-US" w:bidi="ar-SA"/>
      </w:rPr>
    </w:lvl>
    <w:lvl w:ilvl="5">
      <w:start w:val="0"/>
      <w:numFmt w:val="bullet"/>
      <w:lvlText w:val=""/>
      <w:lvlJc w:val="left"/>
      <w:pPr>
        <w:tabs>
          <w:tab w:val="num" w:pos="0"/>
        </w:tabs>
        <w:ind w:left="6214" w:hanging="365"/>
      </w:pPr>
      <w:rPr>
        <w:rFonts w:ascii="Symbol" w:hAnsi="Symbol" w:cs="Symbol" w:hint="default"/>
        <w:lang w:val="it-IT" w:eastAsia="en-US" w:bidi="ar-SA"/>
      </w:rPr>
    </w:lvl>
    <w:lvl w:ilvl="6">
      <w:start w:val="0"/>
      <w:numFmt w:val="bullet"/>
      <w:lvlText w:val=""/>
      <w:lvlJc w:val="left"/>
      <w:pPr>
        <w:tabs>
          <w:tab w:val="num" w:pos="0"/>
        </w:tabs>
        <w:ind w:left="7183" w:hanging="365"/>
      </w:pPr>
      <w:rPr>
        <w:rFonts w:ascii="Symbol" w:hAnsi="Symbol" w:cs="Symbol" w:hint="default"/>
        <w:lang w:val="it-IT" w:eastAsia="en-US" w:bidi="ar-SA"/>
      </w:rPr>
    </w:lvl>
    <w:lvl w:ilvl="7">
      <w:start w:val="0"/>
      <w:numFmt w:val="bullet"/>
      <w:lvlText w:val=""/>
      <w:lvlJc w:val="left"/>
      <w:pPr>
        <w:tabs>
          <w:tab w:val="num" w:pos="0"/>
        </w:tabs>
        <w:ind w:left="8151" w:hanging="365"/>
      </w:pPr>
      <w:rPr>
        <w:rFonts w:ascii="Symbol" w:hAnsi="Symbol" w:cs="Symbol" w:hint="default"/>
        <w:lang w:val="it-IT" w:eastAsia="en-US" w:bidi="ar-SA"/>
      </w:rPr>
    </w:lvl>
    <w:lvl w:ilvl="8">
      <w:start w:val="0"/>
      <w:numFmt w:val="bullet"/>
      <w:lvlText w:val=""/>
      <w:lvlJc w:val="left"/>
      <w:pPr>
        <w:tabs>
          <w:tab w:val="num" w:pos="0"/>
        </w:tabs>
        <w:ind w:left="9120" w:hanging="365"/>
      </w:pPr>
      <w:rPr>
        <w:rFonts w:ascii="Symbol" w:hAnsi="Symbol" w:cs="Symbol" w:hint="default"/>
        <w:lang w:val="it-IT" w:eastAsia="en-US" w:bidi="ar-SA"/>
      </w:rPr>
    </w:lvl>
  </w:abstractNum>
  <w:abstractNum w:abstractNumId="40">
    <w:lvl w:ilvl="0">
      <w:start w:val="1"/>
      <w:numFmt w:val="decimal"/>
      <w:lvlText w:val="%1."/>
      <w:lvlJc w:val="left"/>
      <w:pPr>
        <w:tabs>
          <w:tab w:val="num" w:pos="0"/>
        </w:tabs>
        <w:ind w:left="177" w:hanging="212"/>
      </w:pPr>
      <w:rPr>
        <w:spacing w:val="-2"/>
        <w:b/>
        <w:bCs/>
        <w:w w:val="101"/>
        <w:lang w:val="it-IT" w:eastAsia="en-US" w:bidi="ar-SA"/>
      </w:rPr>
    </w:lvl>
    <w:lvl w:ilvl="1">
      <w:start w:val="0"/>
      <w:numFmt w:val="bullet"/>
      <w:lvlText w:val="●"/>
      <w:lvlJc w:val="left"/>
      <w:pPr>
        <w:tabs>
          <w:tab w:val="num" w:pos="0"/>
        </w:tabs>
        <w:ind w:left="898" w:hanging="361"/>
      </w:pPr>
      <w:rPr>
        <w:rFonts w:ascii="Times New Roman" w:hAnsi="Times New Roman" w:cs="Times New Roman" w:hint="default"/>
        <w:sz w:val="22"/>
        <w:szCs w:val="22"/>
        <w:w w:val="100"/>
        <w:lang w:val="it-IT" w:eastAsia="en-US" w:bidi="ar-SA"/>
      </w:rPr>
    </w:lvl>
    <w:lvl w:ilvl="2">
      <w:start w:val="0"/>
      <w:numFmt w:val="bullet"/>
      <w:lvlText w:val="•"/>
      <w:lvlJc w:val="left"/>
      <w:pPr>
        <w:tabs>
          <w:tab w:val="num" w:pos="0"/>
        </w:tabs>
        <w:ind w:left="2121" w:hanging="365"/>
      </w:pPr>
      <w:rPr>
        <w:rFonts w:ascii="Times New Roman" w:hAnsi="Times New Roman" w:cs="Times New Roman" w:hint="default"/>
        <w:sz w:val="22"/>
        <w:szCs w:val="22"/>
        <w:w w:val="100"/>
        <w:lang w:val="it-IT" w:eastAsia="en-US" w:bidi="ar-SA"/>
      </w:rPr>
    </w:lvl>
    <w:lvl w:ilvl="3">
      <w:start w:val="0"/>
      <w:numFmt w:val="bullet"/>
      <w:lvlText w:val=""/>
      <w:lvlJc w:val="left"/>
      <w:pPr>
        <w:tabs>
          <w:tab w:val="num" w:pos="0"/>
        </w:tabs>
        <w:ind w:left="2948" w:hanging="365"/>
      </w:pPr>
      <w:rPr>
        <w:rFonts w:ascii="Symbol" w:hAnsi="Symbol" w:cs="Symbol" w:hint="default"/>
        <w:lang w:val="it-IT" w:eastAsia="en-US" w:bidi="ar-SA"/>
      </w:rPr>
    </w:lvl>
    <w:lvl w:ilvl="4">
      <w:start w:val="0"/>
      <w:numFmt w:val="bullet"/>
      <w:lvlText w:val=""/>
      <w:lvlJc w:val="left"/>
      <w:pPr>
        <w:tabs>
          <w:tab w:val="num" w:pos="0"/>
        </w:tabs>
        <w:ind w:left="3776" w:hanging="365"/>
      </w:pPr>
      <w:rPr>
        <w:rFonts w:ascii="Symbol" w:hAnsi="Symbol" w:cs="Symbol" w:hint="default"/>
        <w:lang w:val="it-IT" w:eastAsia="en-US" w:bidi="ar-SA"/>
      </w:rPr>
    </w:lvl>
    <w:lvl w:ilvl="5">
      <w:start w:val="0"/>
      <w:numFmt w:val="bullet"/>
      <w:lvlText w:val=""/>
      <w:lvlJc w:val="left"/>
      <w:pPr>
        <w:tabs>
          <w:tab w:val="num" w:pos="0"/>
        </w:tabs>
        <w:ind w:left="4604" w:hanging="365"/>
      </w:pPr>
      <w:rPr>
        <w:rFonts w:ascii="Symbol" w:hAnsi="Symbol" w:cs="Symbol" w:hint="default"/>
        <w:lang w:val="it-IT" w:eastAsia="en-US" w:bidi="ar-SA"/>
      </w:rPr>
    </w:lvl>
    <w:lvl w:ilvl="6">
      <w:start w:val="0"/>
      <w:numFmt w:val="bullet"/>
      <w:lvlText w:val=""/>
      <w:lvlJc w:val="left"/>
      <w:pPr>
        <w:tabs>
          <w:tab w:val="num" w:pos="0"/>
        </w:tabs>
        <w:ind w:left="5432" w:hanging="365"/>
      </w:pPr>
      <w:rPr>
        <w:rFonts w:ascii="Symbol" w:hAnsi="Symbol" w:cs="Symbol" w:hint="default"/>
        <w:lang w:val="it-IT" w:eastAsia="en-US" w:bidi="ar-SA"/>
      </w:rPr>
    </w:lvl>
    <w:lvl w:ilvl="7">
      <w:start w:val="0"/>
      <w:numFmt w:val="bullet"/>
      <w:lvlText w:val=""/>
      <w:lvlJc w:val="left"/>
      <w:pPr>
        <w:tabs>
          <w:tab w:val="num" w:pos="0"/>
        </w:tabs>
        <w:ind w:left="6260" w:hanging="365"/>
      </w:pPr>
      <w:rPr>
        <w:rFonts w:ascii="Symbol" w:hAnsi="Symbol" w:cs="Symbol" w:hint="default"/>
        <w:lang w:val="it-IT" w:eastAsia="en-US" w:bidi="ar-SA"/>
      </w:rPr>
    </w:lvl>
    <w:lvl w:ilvl="8">
      <w:start w:val="0"/>
      <w:numFmt w:val="bullet"/>
      <w:lvlText w:val=""/>
      <w:lvlJc w:val="left"/>
      <w:pPr>
        <w:tabs>
          <w:tab w:val="num" w:pos="0"/>
        </w:tabs>
        <w:ind w:left="7088" w:hanging="365"/>
      </w:pPr>
      <w:rPr>
        <w:rFonts w:ascii="Symbol" w:hAnsi="Symbol" w:cs="Symbol" w:hint="default"/>
        <w:lang w:val="it-IT" w:eastAsia="en-US" w:bidi="ar-SA"/>
      </w:rPr>
    </w:lvl>
  </w:abstractNum>
  <w:abstractNum w:abstractNumId="41">
    <w:lvl w:ilvl="0">
      <w:start w:val="1"/>
      <w:numFmt w:val="none"/>
      <w:suff w:val="nothing"/>
      <w:lvlText w:val=""/>
      <w:lvlJc w:val="left"/>
      <w:pPr>
        <w:tabs>
          <w:tab w:val="num" w:pos="0"/>
        </w:tabs>
        <w:ind w:left="0" w:hanging="0"/>
      </w:pPr>
    </w:lvl>
    <w:lvl w:ilvl="1">
      <w:start w:val="1"/>
      <w:numFmt w:val="none"/>
      <w:suff w:val="nothing"/>
      <w:lvlText w:val=""/>
      <w:lvlJc w:val="left"/>
      <w:pPr>
        <w:tabs>
          <w:tab w:val="num" w:pos="0"/>
        </w:tabs>
        <w:ind w:left="0" w:hanging="0"/>
      </w:pPr>
    </w:lvl>
    <w:lvl w:ilvl="2">
      <w:start w:val="1"/>
      <w:numFmt w:val="none"/>
      <w:suff w:val="nothing"/>
      <w:lvlText w:val=""/>
      <w:lvlJc w:val="left"/>
      <w:pPr>
        <w:tabs>
          <w:tab w:val="num" w:pos="0"/>
        </w:tabs>
        <w:ind w:left="0" w:hanging="0"/>
      </w:pPr>
    </w:lvl>
    <w:lvl w:ilvl="3">
      <w:start w:val="1"/>
      <w:numFmt w:val="none"/>
      <w:suff w:val="nothing"/>
      <w:lvlText w:val=""/>
      <w:lvlJc w:val="left"/>
      <w:pPr>
        <w:tabs>
          <w:tab w:val="num" w:pos="0"/>
        </w:tabs>
        <w:ind w:left="0" w:hanging="0"/>
      </w:pPr>
    </w:lvl>
    <w:lvl w:ilvl="4">
      <w:start w:val="1"/>
      <w:numFmt w:val="none"/>
      <w:suff w:val="nothing"/>
      <w:lvlText w:val=""/>
      <w:lvlJc w:val="left"/>
      <w:pPr>
        <w:tabs>
          <w:tab w:val="num" w:pos="0"/>
        </w:tabs>
        <w:ind w:left="0" w:hanging="0"/>
      </w:pPr>
    </w:lvl>
    <w:lvl w:ilvl="5">
      <w:start w:val="1"/>
      <w:numFmt w:val="none"/>
      <w:suff w:val="nothing"/>
      <w:lvlText w:val=""/>
      <w:lvlJc w:val="left"/>
      <w:pPr>
        <w:tabs>
          <w:tab w:val="num" w:pos="0"/>
        </w:tabs>
        <w:ind w:left="0" w:hanging="0"/>
      </w:pPr>
    </w:lvl>
    <w:lvl w:ilvl="6">
      <w:start w:val="1"/>
      <w:numFmt w:val="none"/>
      <w:suff w:val="nothing"/>
      <w:lvlText w:val=""/>
      <w:lvlJc w:val="left"/>
      <w:pPr>
        <w:tabs>
          <w:tab w:val="num" w:pos="0"/>
        </w:tabs>
        <w:ind w:left="0" w:hanging="0"/>
      </w:pPr>
    </w:lvl>
    <w:lvl w:ilvl="7">
      <w:start w:val="1"/>
      <w:numFmt w:val="none"/>
      <w:suff w:val="nothing"/>
      <w:lvlText w:val=""/>
      <w:lvlJc w:val="left"/>
      <w:pPr>
        <w:tabs>
          <w:tab w:val="num" w:pos="0"/>
        </w:tabs>
        <w:ind w:left="0" w:hanging="0"/>
      </w:pPr>
    </w:lvl>
    <w:lvl w:ilvl="8">
      <w:start w:val="1"/>
      <w:numFmt w:val="none"/>
      <w:suff w:val="nothing"/>
      <w:lvlText w:val=""/>
      <w:lvlJc w:val="left"/>
      <w:pPr>
        <w:tabs>
          <w:tab w:val="num" w:pos="0"/>
        </w:tabs>
        <w:ind w:left="0" w:hanging="0"/>
      </w:p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25"/>
  </w:num>
  <w:num w:numId="26">
    <w:abstractNumId w:val="26"/>
  </w:num>
  <w:num w:numId="27">
    <w:abstractNumId w:val="27"/>
  </w:num>
  <w:num w:numId="28">
    <w:abstractNumId w:val="28"/>
  </w:num>
  <w:num w:numId="29">
    <w:abstractNumId w:val="29"/>
  </w:num>
  <w:num w:numId="30">
    <w:abstractNumId w:val="30"/>
  </w:num>
  <w:num w:numId="31">
    <w:abstractNumId w:val="31"/>
  </w:num>
  <w:num w:numId="32">
    <w:abstractNumId w:val="32"/>
  </w:num>
  <w:num w:numId="33">
    <w:abstractNumId w:val="33"/>
  </w:num>
  <w:num w:numId="34">
    <w:abstractNumId w:val="34"/>
  </w:num>
  <w:num w:numId="35">
    <w:abstractNumId w:val="35"/>
  </w:num>
  <w:num w:numId="36">
    <w:abstractNumId w:val="36"/>
  </w:num>
  <w:num w:numId="37">
    <w:abstractNumId w:val="37"/>
  </w:num>
  <w:num w:numId="38">
    <w:abstractNumId w:val="38"/>
  </w:num>
  <w:num w:numId="39">
    <w:abstractNumId w:val="39"/>
  </w:num>
  <w:num w:numId="40">
    <w:abstractNumId w:val="40"/>
  </w:num>
  <w:num w:numId="41">
    <w:abstractNumId w:val="41"/>
  </w:num>
</w:numbering>
</file>

<file path=word/settings.xml><?xml version="1.0" encoding="utf-8"?>
<w:settings xmlns:w="http://schemas.openxmlformats.org/wordprocessingml/2006/main">
  <w:zoom w:percent="45"/>
  <w:defaultTabStop w:val="720"/>
  <w:autoHyphenation w:val="true"/>
  <w:footnotePr>
    <w:numFmt w:val="decimal"/>
    <w:footnote w:id="0"/>
    <w:footnote w:id="1"/>
  </w:footnotePr>
  <w:compat>
    <w:compatSetting w:name="compatibilityMode" w:uri="http://schemas.microsoft.com/office/word" w:val="12"/>
  </w:compat>
  <w:themeFontLang w:val=""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Calibri" w:hAnsi="Calibri" w:eastAsia="Calibri" w:cs="" w:asciiTheme="minorHAnsi" w:cstheme="minorBidi" w:eastAsiaTheme="minorHAnsi" w:hAnsiTheme="minorHAnsi"/>
        <w:sz w:val="22"/>
        <w:szCs w:val="22"/>
        <w:lang w:val="en-US" w:eastAsia="en-US" w:bidi="ar-SA"/>
      </w:rPr>
    </w:rPrDefault>
    <w:pPrDefault>
      <w:pPr>
        <w:suppressAutoHyphens w:val="true"/>
      </w:pPr>
    </w:pPrDefault>
  </w:docDefaults>
  <w:style w:type="paragraph" w:styleId="Normal" w:default="1">
    <w:name w:val="Normal"/>
    <w:uiPriority w:val="1"/>
    <w:qFormat/>
    <w:pPr>
      <w:widowControl w:val="false"/>
      <w:suppressAutoHyphens w:val="true"/>
      <w:bidi w:val="0"/>
      <w:spacing w:lineRule="auto" w:line="240" w:before="0" w:after="0"/>
      <w:ind w:left="0" w:right="0" w:hanging="0"/>
      <w:jc w:val="left"/>
    </w:pPr>
    <w:rPr>
      <w:rFonts w:ascii="Calibri" w:hAnsi="Calibri" w:eastAsia="Calibri" w:cs="Calibri" w:asciiTheme="minorHAnsi" w:eastAsiaTheme="minorHAnsi" w:hAnsiTheme="minorHAnsi"/>
      <w:color w:val="auto"/>
      <w:kern w:val="0"/>
      <w:sz w:val="22"/>
      <w:szCs w:val="22"/>
      <w:lang w:val="it-IT" w:eastAsia="en-US" w:bidi="ar-SA"/>
    </w:rPr>
  </w:style>
  <w:style w:type="paragraph" w:styleId="Titolo1">
    <w:name w:val="Heading 1"/>
    <w:basedOn w:val="Normal"/>
    <w:uiPriority w:val="1"/>
    <w:qFormat/>
    <w:pPr>
      <w:ind w:left="1400" w:right="0" w:hanging="0"/>
      <w:outlineLvl w:val="1"/>
    </w:pPr>
    <w:rPr>
      <w:rFonts w:ascii="Calibri" w:hAnsi="Calibri" w:eastAsia="Calibri" w:cs="Calibri"/>
      <w:b/>
      <w:bCs/>
      <w:sz w:val="24"/>
      <w:szCs w:val="24"/>
      <w:lang w:val="it-IT" w:eastAsia="en-US" w:bidi="ar-SA"/>
    </w:rPr>
  </w:style>
  <w:style w:type="paragraph" w:styleId="Titolo2">
    <w:name w:val="Heading 2"/>
    <w:basedOn w:val="Normal"/>
    <w:uiPriority w:val="1"/>
    <w:qFormat/>
    <w:pPr>
      <w:ind w:left="1400" w:right="0" w:hanging="0"/>
      <w:outlineLvl w:val="2"/>
    </w:pPr>
    <w:rPr>
      <w:rFonts w:ascii="Calibri" w:hAnsi="Calibri" w:eastAsia="Calibri" w:cs="Calibri"/>
      <w:b/>
      <w:bCs/>
      <w:sz w:val="22"/>
      <w:szCs w:val="22"/>
      <w:lang w:val="it-IT" w:eastAsia="en-US" w:bidi="ar-SA"/>
    </w:rPr>
  </w:style>
  <w:style w:type="character" w:styleId="DefaultParagraphFont" w:default="1">
    <w:name w:val="Default Paragraph Font"/>
    <w:uiPriority w:val="1"/>
    <w:semiHidden/>
    <w:unhideWhenUsed/>
    <w:qFormat/>
    <w:rPr/>
  </w:style>
  <w:style w:type="character" w:styleId="Enfasiforte">
    <w:name w:val="Enfasi forte"/>
    <w:qFormat/>
    <w:rPr>
      <w:b/>
      <w:bCs/>
    </w:rPr>
  </w:style>
  <w:style w:type="character" w:styleId="Caratterinotaapidipagina">
    <w:name w:val="Caratteri nota a piè di pagina"/>
    <w:qFormat/>
    <w:rPr>
      <w:vertAlign w:val="superscript"/>
    </w:rPr>
  </w:style>
  <w:style w:type="character" w:styleId="Richiamoallanotaapidipagina">
    <w:name w:val="Richiamo alla nota a piè di pagina"/>
    <w:rPr>
      <w:vertAlign w:val="superscript"/>
    </w:rPr>
  </w:style>
  <w:style w:type="character" w:styleId="Richiamoallanotadichiusura">
    <w:name w:val="Richiamo alla nota di chiusura"/>
    <w:rPr>
      <w:vertAlign w:val="superscript"/>
    </w:rPr>
  </w:style>
  <w:style w:type="character" w:styleId="Caratterinotadichiusura">
    <w:name w:val="Caratteri nota di chiusura"/>
    <w:qFormat/>
    <w:rPr/>
  </w:style>
  <w:style w:type="paragraph" w:styleId="Titolo">
    <w:name w:val="Titolo"/>
    <w:basedOn w:val="Normal"/>
    <w:next w:val="Corpodeltesto"/>
    <w:qFormat/>
    <w:pPr>
      <w:keepNext w:val="true"/>
      <w:spacing w:before="240" w:after="120"/>
    </w:pPr>
    <w:rPr>
      <w:rFonts w:ascii="Liberation Sans" w:hAnsi="Liberation Sans" w:eastAsia="Microsoft YaHei" w:cs="Lucida Sans"/>
      <w:sz w:val="28"/>
      <w:szCs w:val="28"/>
    </w:rPr>
  </w:style>
  <w:style w:type="paragraph" w:styleId="Corpodeltesto">
    <w:name w:val="Body Text"/>
    <w:basedOn w:val="Normal"/>
    <w:uiPriority w:val="1"/>
    <w:qFormat/>
    <w:pPr/>
    <w:rPr>
      <w:rFonts w:ascii="Times New Roman" w:hAnsi="Times New Roman" w:eastAsia="Times New Roman" w:cs="Times New Roman"/>
      <w:sz w:val="22"/>
      <w:szCs w:val="22"/>
      <w:lang w:val="it-IT" w:eastAsia="en-US" w:bidi="ar-SA"/>
    </w:rPr>
  </w:style>
  <w:style w:type="paragraph" w:styleId="Elenco">
    <w:name w:val="List"/>
    <w:basedOn w:val="Corpodeltesto"/>
    <w:pPr/>
    <w:rPr>
      <w:rFonts w:cs="Lucida Sans"/>
    </w:rPr>
  </w:style>
  <w:style w:type="paragraph" w:styleId="Didascalia">
    <w:name w:val="Caption"/>
    <w:basedOn w:val="Normal"/>
    <w:qFormat/>
    <w:pPr>
      <w:suppressLineNumbers/>
      <w:spacing w:before="120" w:after="120"/>
    </w:pPr>
    <w:rPr>
      <w:rFonts w:cs="Lucida Sans"/>
      <w:i/>
      <w:iCs/>
      <w:sz w:val="24"/>
      <w:szCs w:val="24"/>
    </w:rPr>
  </w:style>
  <w:style w:type="paragraph" w:styleId="Indice">
    <w:name w:val="Indice"/>
    <w:basedOn w:val="Normal"/>
    <w:qFormat/>
    <w:pPr>
      <w:suppressLineNumbers/>
    </w:pPr>
    <w:rPr>
      <w:rFonts w:cs="Lucida Sans"/>
      <w:lang w:val="zxx" w:eastAsia="zxx" w:bidi="zxx"/>
    </w:rPr>
  </w:style>
  <w:style w:type="paragraph" w:styleId="ListParagraph">
    <w:name w:val="List Paragraph"/>
    <w:basedOn w:val="Normal"/>
    <w:uiPriority w:val="1"/>
    <w:qFormat/>
    <w:pPr>
      <w:ind w:left="2121" w:right="0" w:hanging="361"/>
      <w:jc w:val="both"/>
    </w:pPr>
    <w:rPr>
      <w:rFonts w:ascii="Times New Roman" w:hAnsi="Times New Roman" w:eastAsia="Times New Roman" w:cs="Times New Roman"/>
      <w:lang w:val="it-IT" w:eastAsia="en-US" w:bidi="ar-SA"/>
    </w:rPr>
  </w:style>
  <w:style w:type="paragraph" w:styleId="TableParagraph">
    <w:name w:val="Table Paragraph"/>
    <w:basedOn w:val="Normal"/>
    <w:uiPriority w:val="1"/>
    <w:qFormat/>
    <w:pPr/>
    <w:rPr>
      <w:rFonts w:ascii="Calibri" w:hAnsi="Calibri" w:eastAsia="Calibri" w:cs="Calibri"/>
      <w:lang w:val="it-IT" w:eastAsia="en-US" w:bidi="ar-SA"/>
    </w:rPr>
  </w:style>
  <w:style w:type="paragraph" w:styleId="Intestazioneepidipagina">
    <w:name w:val="Intestazione e piè di pagina"/>
    <w:basedOn w:val="Normal"/>
    <w:qFormat/>
    <w:pPr/>
    <w:rPr/>
  </w:style>
  <w:style w:type="paragraph" w:styleId="Pidipagina">
    <w:name w:val="Footer"/>
    <w:basedOn w:val="Intestazioneepidipagina"/>
    <w:pPr/>
    <w:rPr/>
  </w:style>
  <w:style w:type="paragraph" w:styleId="Contenutocornice">
    <w:name w:val="Contenuto cornice"/>
    <w:basedOn w:val="Normal"/>
    <w:qFormat/>
    <w:pPr/>
    <w:rPr/>
  </w:style>
  <w:style w:type="paragraph" w:styleId="Contenutotabella">
    <w:name w:val="Contenuto tabella"/>
    <w:basedOn w:val="Normal"/>
    <w:qFormat/>
    <w:pPr>
      <w:widowControl w:val="false"/>
      <w:suppressLineNumbers/>
    </w:pPr>
    <w:rPr/>
  </w:style>
  <w:style w:type="paragraph" w:styleId="Titolotabella">
    <w:name w:val="Titolo tabella"/>
    <w:basedOn w:val="Contenutotabella"/>
    <w:qFormat/>
    <w:pPr>
      <w:suppressLineNumbers/>
      <w:jc w:val="center"/>
    </w:pPr>
    <w:rPr>
      <w:b/>
      <w:bCs/>
    </w:rPr>
  </w:style>
  <w:style w:type="paragraph" w:styleId="NormaleWeb">
    <w:name w:val="Normale (Web)"/>
    <w:basedOn w:val="Normal"/>
    <w:qFormat/>
    <w:pPr>
      <w:spacing w:before="280" w:after="280"/>
    </w:pPr>
    <w:rPr>
      <w:rFonts w:ascii="Times New Roman" w:hAnsi="Times New Roman" w:eastAsia="Times New Roman" w:cs="Times New Roman"/>
      <w:szCs w:val="24"/>
      <w:lang w:val="it-IT"/>
    </w:rPr>
  </w:style>
  <w:style w:type="paragraph" w:styleId="Notaapidipagina">
    <w:name w:val="Footnote Text"/>
    <w:basedOn w:val="Normal"/>
    <w:pPr>
      <w:suppressLineNumbers/>
      <w:ind w:left="340" w:right="0" w:hanging="340"/>
    </w:pPr>
    <w:rPr>
      <w:sz w:val="20"/>
      <w:szCs w:val="20"/>
    </w:rPr>
  </w:style>
  <w:style w:type="paragraph" w:styleId="NormalWeb">
    <w:name w:val="Normal (Web)"/>
    <w:basedOn w:val="Normal"/>
    <w:qFormat/>
    <w:pPr>
      <w:spacing w:lineRule="auto" w:line="240" w:beforeAutospacing="1" w:afterAutospacing="1"/>
    </w:pPr>
    <w:rPr>
      <w:rFonts w:ascii="Times New Roman" w:hAnsi="Times New Roman" w:eastAsia="Times New Roman" w:cs="Times New Roman"/>
      <w:sz w:val="24"/>
      <w:szCs w:val="24"/>
      <w:lang w:eastAsia="it-IT"/>
    </w:rPr>
  </w:style>
  <w:style w:type="paragraph" w:styleId="NoSpacing">
    <w:name w:val="No Spacing"/>
    <w:qFormat/>
    <w:pPr>
      <w:widowControl/>
      <w:suppressAutoHyphens w:val="true"/>
      <w:bidi w:val="0"/>
      <w:spacing w:before="0" w:after="0"/>
      <w:jc w:val="left"/>
    </w:pPr>
    <w:rPr>
      <w:rFonts w:ascii="Calibri" w:hAnsi="Calibri" w:eastAsia="Calibri" w:cs="" w:eastAsiaTheme="minorHAnsi"/>
      <w:color w:val="auto"/>
      <w:kern w:val="2"/>
      <w:sz w:val="22"/>
      <w:szCs w:val="22"/>
      <w:lang w:val="en-US" w:eastAsia="en-US" w:bidi="ar-SA"/>
      <w14:ligatures w14:val="standardContextual"/>
    </w:rPr>
  </w:style>
  <w:style w:type="paragraph" w:styleId="Notadichiusura">
    <w:name w:val="Endnote Text"/>
    <w:basedOn w:val="Normal"/>
    <w:pPr>
      <w:spacing w:lineRule="auto" w:line="240" w:before="0" w:after="0"/>
      <w:jc w:val="both"/>
    </w:pPr>
    <w:rPr>
      <w:rFonts w:ascii="Calibri" w:hAnsi="Calibri" w:eastAsia="Calibri" w:cs="Times New Roman"/>
      <w:sz w:val="20"/>
      <w:szCs w:val="20"/>
    </w:rPr>
  </w:style>
  <w:style w:type="numbering" w:styleId="NoList" w:default="1">
    <w:name w:val="No List"/>
    <w:uiPriority w:val="99"/>
    <w:semiHidden/>
    <w:unhideWhenUsed/>
    <w:qFormat/>
  </w:style>
  <w:style w:type="table" w:default="1" w:styleId="TableNormal">
    <w:name w:val="Table Normal"/>
    <w:uiPriority w:val="2"/>
    <w:semiHidden/>
    <w:unhideWhenUsed/>
    <w:qFormat/>
    <w:tblPr>
      <w:tblCellMar>
        <w:top w:w="0" w:type="dxa"/>
        <w:left w:w="0" w:type="dxa"/>
        <w:bottom w:w="0" w:type="dxa"/>
        <w:right w:w="0" w:type="dxa"/>
      </w:tblCellMar>
    </w:tbl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png"/><Relationship Id="rId3" Type="http://schemas.openxmlformats.org/officeDocument/2006/relationships/image" Target="media/image2.png"/><Relationship Id="rId4" Type="http://schemas.openxmlformats.org/officeDocument/2006/relationships/image" Target="media/image3.jpeg"/><Relationship Id="rId5" Type="http://schemas.openxmlformats.org/officeDocument/2006/relationships/image" Target="media/image4.jpeg"/><Relationship Id="rId6" Type="http://schemas.openxmlformats.org/officeDocument/2006/relationships/footer" Target="footer1.xml"/><Relationship Id="rId7" Type="http://schemas.openxmlformats.org/officeDocument/2006/relationships/footer" Target="footer2.xml"/><Relationship Id="rId8" Type="http://schemas.openxmlformats.org/officeDocument/2006/relationships/footer" Target="footer3.xml"/><Relationship Id="rId9" Type="http://schemas.openxmlformats.org/officeDocument/2006/relationships/footer" Target="footer4.xml"/><Relationship Id="rId10" Type="http://schemas.openxmlformats.org/officeDocument/2006/relationships/footer" Target="footer5.xml"/><Relationship Id="rId11" Type="http://schemas.openxmlformats.org/officeDocument/2006/relationships/footer" Target="footer6.xml"/><Relationship Id="rId12" Type="http://schemas.openxmlformats.org/officeDocument/2006/relationships/footer" Target="footer7.xml"/><Relationship Id="rId13" Type="http://schemas.openxmlformats.org/officeDocument/2006/relationships/footer" Target="footer8.xml"/><Relationship Id="rId14" Type="http://schemas.openxmlformats.org/officeDocument/2006/relationships/footer" Target="footer9.xml"/><Relationship Id="rId15" Type="http://schemas.openxmlformats.org/officeDocument/2006/relationships/footer" Target="footer10.xml"/><Relationship Id="rId16" Type="http://schemas.openxmlformats.org/officeDocument/2006/relationships/footer" Target="footer11.xml"/><Relationship Id="rId17" Type="http://schemas.openxmlformats.org/officeDocument/2006/relationships/footer" Target="footer12.xml"/><Relationship Id="rId18" Type="http://schemas.openxmlformats.org/officeDocument/2006/relationships/footer" Target="footer13.xml"/><Relationship Id="rId19" Type="http://schemas.openxmlformats.org/officeDocument/2006/relationships/footer" Target="footer14.xml"/><Relationship Id="rId20" Type="http://schemas.openxmlformats.org/officeDocument/2006/relationships/footer" Target="footer15.xml"/><Relationship Id="rId21" Type="http://schemas.openxmlformats.org/officeDocument/2006/relationships/footer" Target="footer16.xml"/><Relationship Id="rId22" Type="http://schemas.openxmlformats.org/officeDocument/2006/relationships/footer" Target="footer17.xml"/><Relationship Id="rId23" Type="http://schemas.openxmlformats.org/officeDocument/2006/relationships/footer" Target="footer18.xml"/><Relationship Id="rId24" Type="http://schemas.openxmlformats.org/officeDocument/2006/relationships/footer" Target="footer19.xml"/><Relationship Id="rId25" Type="http://schemas.openxmlformats.org/officeDocument/2006/relationships/footer" Target="footer20.xml"/><Relationship Id="rId26" Type="http://schemas.openxmlformats.org/officeDocument/2006/relationships/image" Target="media/image5.jpeg"/><Relationship Id="rId27" Type="http://schemas.openxmlformats.org/officeDocument/2006/relationships/footer" Target="footer21.xml"/><Relationship Id="rId28" Type="http://schemas.openxmlformats.org/officeDocument/2006/relationships/image" Target="media/image6.jpeg"/><Relationship Id="rId29" Type="http://schemas.openxmlformats.org/officeDocument/2006/relationships/image" Target="media/image7.jpeg"/><Relationship Id="rId30" Type="http://schemas.openxmlformats.org/officeDocument/2006/relationships/footer" Target="footer22.xml"/><Relationship Id="rId31" Type="http://schemas.openxmlformats.org/officeDocument/2006/relationships/image" Target="media/image8.jpeg"/><Relationship Id="rId32" Type="http://schemas.openxmlformats.org/officeDocument/2006/relationships/footer" Target="footer23.xml"/><Relationship Id="rId33" Type="http://schemas.openxmlformats.org/officeDocument/2006/relationships/image" Target="media/image9.jpeg"/><Relationship Id="rId34" Type="http://schemas.openxmlformats.org/officeDocument/2006/relationships/footer" Target="footer24.xml"/><Relationship Id="rId35" Type="http://schemas.openxmlformats.org/officeDocument/2006/relationships/image" Target="media/image10.jpeg"/><Relationship Id="rId36" Type="http://schemas.openxmlformats.org/officeDocument/2006/relationships/image" Target="media/image11.jpeg"/><Relationship Id="rId37" Type="http://schemas.openxmlformats.org/officeDocument/2006/relationships/footer" Target="footer25.xml"/><Relationship Id="rId38" Type="http://schemas.openxmlformats.org/officeDocument/2006/relationships/footer" Target="footer26.xml"/><Relationship Id="rId39" Type="http://schemas.openxmlformats.org/officeDocument/2006/relationships/footer" Target="footer27.xml"/><Relationship Id="rId40" Type="http://schemas.openxmlformats.org/officeDocument/2006/relationships/footer" Target="footer28.xml"/><Relationship Id="rId41" Type="http://schemas.openxmlformats.org/officeDocument/2006/relationships/image" Target="media/image12.jpeg"/><Relationship Id="rId42" Type="http://schemas.openxmlformats.org/officeDocument/2006/relationships/footer" Target="footer29.xml"/><Relationship Id="rId43" Type="http://schemas.openxmlformats.org/officeDocument/2006/relationships/footnotes" Target="footnotes.xml"/><Relationship Id="rId44" Type="http://schemas.openxmlformats.org/officeDocument/2006/relationships/numbering" Target="numbering.xml"/><Relationship Id="rId45" Type="http://schemas.openxmlformats.org/officeDocument/2006/relationships/fontTable" Target="fontTable.xml"/><Relationship Id="rId46" Type="http://schemas.openxmlformats.org/officeDocument/2006/relationships/settings" Target="settings.xml"/><Relationship Id="rId47" Type="http://schemas.openxmlformats.org/officeDocument/2006/relationships/theme" Target="theme/theme1.xml"/>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382</TotalTime>
  <Application>LibreOffice/7.2.5.2$Windows_X86_64 LibreOffice_project/499f9727c189e6ef3471021d6132d4c694f357e5</Application>
  <AppVersion>15.0000</AppVersion>
  <Pages>65</Pages>
  <Words>20192</Words>
  <Characters>112704</Characters>
  <CharactersWithSpaces>131000</CharactersWithSpaces>
  <Paragraphs>2191</Paragraph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2024-05-02T20:14:39Z</dcterms:created>
  <dc:creator/>
  <dc:description/>
  <dc:language>it-IT</dc:language>
  <cp:lastModifiedBy/>
  <dcterms:modified xsi:type="dcterms:W3CDTF">2024-05-11T22:10:54Z</dcterms:modified>
  <cp:revision>82</cp:revision>
  <dc:subject/>
  <dc:titl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LastSaved">
    <vt:filetime>2024-05-02T00:00:00Z</vt:filetime>
  </property>
</Properties>
</file>