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“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Competenze”  “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Abilità” e “Conoscenze “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per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il terzo anno di corso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a.s.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2017/2018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592E" w:rsidRDefault="00AB592E" w:rsidP="004D0B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AB592E">
        <w:rPr>
          <w:rFonts w:asciiTheme="minorHAnsi" w:eastAsiaTheme="minorHAnsi" w:hAnsiTheme="minorHAnsi" w:cstheme="minorBidi"/>
          <w:b/>
          <w:sz w:val="44"/>
          <w:szCs w:val="44"/>
        </w:rPr>
        <w:t>Operatore della Ristorazione</w:t>
      </w:r>
    </w:p>
    <w:p w:rsid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1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• Utilizzare le istruzioni per predisporre le diverse attività  • Applicare criteri di organizzazione del proprio lavoro relativi alle peculiarità delle attività da eseguire e dell'ambiente lavorativo/organizzativo • Applicare modalità di pianificazione e organizzazione delle attività nel rispetto delle norme di sicurezza, igiene e salvaguardia ambientale specifiche di settore • Applicare metodiche e tecniche per la gestione dei tempi di lavoro • Adottare procedure di monitoraggio e verifica della conformità delle attività a supporto del miglioramento continuo degli standard di risultato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Attrezzature di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servizio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Normative di sicurezza, igiene, salvaguardia ambientale di settore • Normative e dispositivi igienico-sanitari nei processi di preparazione e distribuzione pasti  • Principali terminologie tecniche di settore • Processi e cicli di lavoro del processo ristorativo • Tecniche di comunicazione organizzativa • Tecniche di pianificazione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2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Individuare strumenti, attrezzature, macchine per le diverse attività sulla base delle procedure standard • Applicare procedure e tecniche di approntamento strumenti, attrezzature, macchine 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Metodi e tecniche del servizio ristorativo e di sala bar • Principi e parametri delle strumentazioni e apparecchiature per il processo ristorativi • Tipologie delle principali attrezzature, macchine, strumenti, del processo ristorativo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lastRenderedPageBreak/>
        <w:t>COMPETENZA N. 3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Applicare le tecniche di monitoraggio e verificare l’impostazione, lo stato di efficienza e il funzionamento di strumenti, attrezzature, macchine • Adottare modalità e comportamenti per la manutenzione ordinaria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di  strumenti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, attrezzature, macchine • Utilizzare metodiche per individuare eventuali anomalie di funzionamento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• Comportamenti e pratiche nella manutenzione ordinaria di strumenti, attrezzature, macchine • Procedure e tecniche di monitoraggio • Procedure e tecniche per l'individuazione e la valutazione del malfunzionamento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4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Applicare procedure, protocolli e tecniche di igiene, pulizia e riordino degli spazi di lavoro • Adottare soluzioni organizzative della postazione di lavoro coerenti ai principi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dell’ergonomia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Utilizzare strumenti e procedure di igiene personale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• Elementi di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ergonomia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Procedure, protocolli, tecniche di igiene, pulizia e riordino • Prodotti per la sanificazione la disinfezione e la disinfestazione igienicosanitaria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5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Adottare tecniche di trattamento e di conservazione • Applicare tecniche di stoccaggio di merci nel magazzino  </w:t>
      </w:r>
    </w:p>
    <w:p w:rsid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084F4E" w:rsidRDefault="00084F4E" w:rsidP="00084F4E">
      <w:pPr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E</w:t>
      </w:r>
      <w:r w:rsidRPr="00084F4E">
        <w:rPr>
          <w:rFonts w:asciiTheme="minorHAnsi" w:eastAsiaTheme="minorHAnsi" w:hAnsiTheme="minorHAnsi" w:cstheme="minorBidi"/>
          <w:b/>
        </w:rPr>
        <w:t xml:space="preserve">lementi di biologia relativi alle alterazioni alimentari • Normative e dispositivi igienico-sanitari nei processi di conservazione e di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stoccaggio  delle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materie prime alimentari, dei semilavorati e dei prodotti finiti • Tecniche e sistemi di conservazione e stoccaggio degli alimenti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6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Applicare criteri di selezione delle materie prime • Approntare materie prime per la preparazione di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pasti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Applicare tecniche di lavorazione delle materie prime  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Elementi di gastronomia • Elementi di merceologia relativi alle materie prime: varietà e derivati, prodotti enogastronomici regionali, proprietà organolettiche e impieghi • Standard di qualità dei prodotti alimentari • Tecniche delle lavorazioni preliminari e dei semilavorati in cucina • Utensili per la preparazione dei cibi </w:t>
      </w:r>
    </w:p>
    <w:p w:rsid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084F4E">
        <w:rPr>
          <w:rFonts w:asciiTheme="minorHAnsi" w:eastAsiaTheme="minorHAnsi" w:hAnsiTheme="minorHAnsi" w:cstheme="minorBidi"/>
          <w:b/>
          <w:sz w:val="32"/>
          <w:szCs w:val="32"/>
        </w:rPr>
        <w:t>Denominazione dell’indirizzo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P</w:t>
      </w:r>
      <w:r w:rsidRPr="00084F4E">
        <w:rPr>
          <w:rFonts w:asciiTheme="minorHAnsi" w:eastAsiaTheme="minorHAnsi" w:hAnsiTheme="minorHAnsi" w:cstheme="minorBidi"/>
          <w:b/>
          <w:sz w:val="32"/>
          <w:szCs w:val="32"/>
        </w:rPr>
        <w:t>REPARAZIONE PASTI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Descrizione sintetica dell’indirizzo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L</w:t>
      </w:r>
      <w:r w:rsidRPr="00084F4E">
        <w:rPr>
          <w:rFonts w:asciiTheme="minorHAnsi" w:eastAsiaTheme="minorHAnsi" w:hAnsiTheme="minorHAnsi" w:cstheme="minorBidi"/>
          <w:b/>
        </w:rPr>
        <w:t xml:space="preserve">e competenze caratterizzanti l’indirizzo “Preparazione pasti” sono funzionali all’operatività nel settore della ristorazione; nello specifico sostengono lo svolgimento di attività attinenti alla preparazione di piatti sulla base di ricettari e su indicazioni dello chef, nel rispetto delle norme igienico sanitarie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1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Utilizzare  le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principali tecniche di cottura per la preparazione dei cibi  • Dividere in porzioni i cibi da allestire direttamente in cucina • Applicare tecniche e protocolli di controllo materie prime e semilavorati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  <w:r w:rsidR="00713F27" w:rsidRPr="00713F27">
        <w:rPr>
          <w:rFonts w:asciiTheme="minorHAnsi" w:eastAsiaTheme="minorHAnsi" w:hAnsiTheme="minorHAnsi" w:cstheme="minorBidi"/>
          <w:b/>
        </w:rPr>
        <w:t>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Elementi di dietetica relativi a principi nutritivi degli alimenti, comportamenti alimentari, malattie metaboliche • Protocolli di autocontrollo relativi all’igiene e alla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sicurezza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Tecniche di cottura classi</w:t>
      </w:r>
      <w:r w:rsidR="00713F27">
        <w:rPr>
          <w:rFonts w:asciiTheme="minorHAnsi" w:eastAsiaTheme="minorHAnsi" w:hAnsiTheme="minorHAnsi" w:cstheme="minorBidi"/>
          <w:b/>
        </w:rPr>
        <w:t>ca</w:t>
      </w:r>
      <w:bookmarkStart w:id="0" w:name="_GoBack"/>
      <w:bookmarkEnd w:id="0"/>
    </w:p>
    <w:sectPr w:rsidR="00084F4E" w:rsidRPr="0008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4E" w:rsidRDefault="00084F4E" w:rsidP="00084F4E">
      <w:pPr>
        <w:spacing w:after="0" w:line="240" w:lineRule="auto"/>
      </w:pPr>
      <w:r>
        <w:separator/>
      </w:r>
    </w:p>
  </w:endnote>
  <w:endnote w:type="continuationSeparator" w:id="0">
    <w:p w:rsidR="00084F4E" w:rsidRDefault="00084F4E" w:rsidP="0008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4E" w:rsidRDefault="00084F4E" w:rsidP="00084F4E">
      <w:pPr>
        <w:spacing w:after="0" w:line="240" w:lineRule="auto"/>
      </w:pPr>
      <w:r>
        <w:separator/>
      </w:r>
    </w:p>
  </w:footnote>
  <w:footnote w:type="continuationSeparator" w:id="0">
    <w:p w:rsidR="00084F4E" w:rsidRDefault="00084F4E" w:rsidP="0008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D7"/>
    <w:rsid w:val="00084F4E"/>
    <w:rsid w:val="000A25D9"/>
    <w:rsid w:val="0039595B"/>
    <w:rsid w:val="0049615E"/>
    <w:rsid w:val="004D0BF7"/>
    <w:rsid w:val="005F2FCE"/>
    <w:rsid w:val="00601C80"/>
    <w:rsid w:val="00713F27"/>
    <w:rsid w:val="00904281"/>
    <w:rsid w:val="009922D7"/>
    <w:rsid w:val="00A31863"/>
    <w:rsid w:val="00AB592E"/>
    <w:rsid w:val="00B149D2"/>
    <w:rsid w:val="00D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4FB8-AF39-47F4-B70E-C0FD430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863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F4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84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F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calà</dc:creator>
  <cp:keywords/>
  <dc:description/>
  <cp:lastModifiedBy>vincenza calà</cp:lastModifiedBy>
  <cp:revision>5</cp:revision>
  <dcterms:created xsi:type="dcterms:W3CDTF">2017-10-03T17:45:00Z</dcterms:created>
  <dcterms:modified xsi:type="dcterms:W3CDTF">2017-10-06T17:49:00Z</dcterms:modified>
</cp:coreProperties>
</file>